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9915993"/>
    <w:bookmarkStart w:id="1" w:name="_Toc279922903"/>
    <w:p w14:paraId="36467A08" w14:textId="41EEF2F3" w:rsidR="00C469B0" w:rsidRPr="009F0E4E" w:rsidRDefault="002B6F1C" w:rsidP="004F1DF3">
      <w:pPr>
        <w:widowControl w:val="0"/>
        <w:rPr>
          <w:rFonts w:ascii="Times New Roman" w:hAnsi="Times New Roman"/>
          <w:b/>
          <w:szCs w:val="28"/>
          <w:lang w:val="vi-VN"/>
        </w:rPr>
      </w:pPr>
      <w:r w:rsidRPr="009F0E4E">
        <w:rPr>
          <w:rFonts w:ascii="Times New Roman" w:hAnsi="Times New Roman"/>
          <w:noProof/>
          <w:sz w:val="24"/>
        </w:rPr>
        <mc:AlternateContent>
          <mc:Choice Requires="wps">
            <w:drawing>
              <wp:anchor distT="0" distB="0" distL="114300" distR="114300" simplePos="0" relativeHeight="251680768" behindDoc="0" locked="0" layoutInCell="1" allowOverlap="1" wp14:anchorId="06EB1F96" wp14:editId="05275FAA">
                <wp:simplePos x="0" y="0"/>
                <wp:positionH relativeFrom="column">
                  <wp:posOffset>0</wp:posOffset>
                </wp:positionH>
                <wp:positionV relativeFrom="paragraph">
                  <wp:posOffset>18415</wp:posOffset>
                </wp:positionV>
                <wp:extent cx="5715000" cy="9258300"/>
                <wp:effectExtent l="19050" t="19050" r="38100" b="381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58300"/>
                        </a:xfrm>
                        <a:prstGeom prst="rect">
                          <a:avLst/>
                        </a:prstGeom>
                        <a:solidFill>
                          <a:srgbClr val="FFFFFF"/>
                        </a:solidFill>
                        <a:ln w="57150" cmpd="thinThick">
                          <a:solidFill>
                            <a:srgbClr val="000000"/>
                          </a:solidFill>
                          <a:miter lim="800000"/>
                          <a:headEnd/>
                          <a:tailEnd/>
                        </a:ln>
                      </wps:spPr>
                      <wps:txbx>
                        <w:txbxContent>
                          <w:p w14:paraId="41AD43DA" w14:textId="515D687B" w:rsidR="002B6F1C" w:rsidRPr="002B6F1C" w:rsidRDefault="002B6F1C" w:rsidP="002B6F1C">
                            <w:pPr>
                              <w:spacing w:before="120"/>
                              <w:jc w:val="center"/>
                              <w:rPr>
                                <w:rFonts w:ascii="Times New Roman" w:hAnsi="Times New Roman"/>
                                <w:b/>
                                <w:szCs w:val="26"/>
                              </w:rPr>
                            </w:pPr>
                            <w:r w:rsidRPr="002B6F1C">
                              <w:rPr>
                                <w:rFonts w:ascii="Times New Roman" w:hAnsi="Times New Roman"/>
                                <w:bCs/>
                                <w:szCs w:val="26"/>
                                <w:lang w:val="nl-NL"/>
                              </w:rPr>
                              <w:t>U</w:t>
                            </w:r>
                            <w:r>
                              <w:rPr>
                                <w:rFonts w:ascii="Times New Roman" w:hAnsi="Times New Roman"/>
                                <w:bCs/>
                                <w:szCs w:val="26"/>
                                <w:lang w:val="nl-NL"/>
                              </w:rPr>
                              <w:t>Ỷ BAN NHÂN</w:t>
                            </w:r>
                            <w:r w:rsidR="003B7936">
                              <w:rPr>
                                <w:rFonts w:ascii="Times New Roman" w:hAnsi="Times New Roman"/>
                                <w:bCs/>
                                <w:szCs w:val="26"/>
                                <w:lang w:val="nl-NL"/>
                              </w:rPr>
                              <w:t xml:space="preserve"> DÂN</w:t>
                            </w:r>
                            <w:r>
                              <w:rPr>
                                <w:rFonts w:ascii="Times New Roman" w:hAnsi="Times New Roman"/>
                                <w:bCs/>
                                <w:szCs w:val="26"/>
                                <w:lang w:val="nl-NL"/>
                              </w:rPr>
                              <w:t xml:space="preserve"> TỈNH </w:t>
                            </w:r>
                            <w:r w:rsidR="00C15F59">
                              <w:rPr>
                                <w:rFonts w:ascii="Times New Roman" w:hAnsi="Times New Roman"/>
                                <w:bCs/>
                                <w:szCs w:val="26"/>
                                <w:lang w:val="nl-NL"/>
                              </w:rPr>
                              <w:t>GIA LAI</w:t>
                            </w:r>
                          </w:p>
                          <w:p w14:paraId="2F10C974" w14:textId="1B9C7B3D" w:rsidR="002B6F1C" w:rsidRPr="002B6F1C" w:rsidRDefault="002B6F1C" w:rsidP="002B6F1C">
                            <w:pPr>
                              <w:spacing w:before="120"/>
                              <w:jc w:val="center"/>
                              <w:rPr>
                                <w:rFonts w:ascii="Times New Roman" w:hAnsi="Times New Roman"/>
                                <w:b/>
                                <w:szCs w:val="26"/>
                              </w:rPr>
                            </w:pPr>
                            <w:r>
                              <w:rPr>
                                <w:rFonts w:ascii="Times New Roman" w:hAnsi="Times New Roman"/>
                                <w:b/>
                                <w:szCs w:val="26"/>
                              </w:rPr>
                              <w:t>SỞ NÔNG NGHIỆP VÀ MÔI TRƯỜNG</w:t>
                            </w:r>
                          </w:p>
                          <w:p w14:paraId="320D427B" w14:textId="77777777" w:rsidR="002B6F1C" w:rsidRPr="002B6F1C" w:rsidRDefault="002B6F1C" w:rsidP="002B6F1C">
                            <w:pPr>
                              <w:spacing w:before="120"/>
                              <w:jc w:val="center"/>
                              <w:rPr>
                                <w:rFonts w:ascii="Times New Roman" w:hAnsi="Times New Roman"/>
                                <w:b/>
                                <w:szCs w:val="26"/>
                              </w:rPr>
                            </w:pPr>
                          </w:p>
                          <w:p w14:paraId="41BC2C45" w14:textId="77777777" w:rsidR="002B6F1C" w:rsidRPr="002B6F1C" w:rsidRDefault="002B6F1C" w:rsidP="002B6F1C">
                            <w:pPr>
                              <w:jc w:val="center"/>
                              <w:rPr>
                                <w:rFonts w:ascii="Times New Roman" w:hAnsi="Times New Roman"/>
                                <w:b/>
                                <w:sz w:val="36"/>
                              </w:rPr>
                            </w:pPr>
                          </w:p>
                          <w:p w14:paraId="6AFB26C2" w14:textId="77777777" w:rsidR="002B6F1C" w:rsidRPr="002B6F1C" w:rsidRDefault="002B6F1C" w:rsidP="002B6F1C">
                            <w:pPr>
                              <w:jc w:val="center"/>
                              <w:rPr>
                                <w:rFonts w:ascii="Times New Roman" w:hAnsi="Times New Roman"/>
                                <w:b/>
                                <w:sz w:val="36"/>
                              </w:rPr>
                            </w:pPr>
                          </w:p>
                          <w:p w14:paraId="400ADC8F" w14:textId="77777777" w:rsidR="002B6F1C" w:rsidRPr="002B6F1C" w:rsidRDefault="002B6F1C" w:rsidP="002B6F1C">
                            <w:pPr>
                              <w:jc w:val="center"/>
                              <w:rPr>
                                <w:rFonts w:ascii="Times New Roman" w:hAnsi="Times New Roman"/>
                                <w:b/>
                                <w:sz w:val="36"/>
                              </w:rPr>
                            </w:pPr>
                          </w:p>
                          <w:p w14:paraId="7BBC2BFE" w14:textId="77777777" w:rsidR="002B6F1C" w:rsidRPr="002B6F1C" w:rsidRDefault="002B6F1C" w:rsidP="002B6F1C">
                            <w:pPr>
                              <w:jc w:val="center"/>
                              <w:rPr>
                                <w:rFonts w:ascii="Times New Roman" w:hAnsi="Times New Roman"/>
                                <w:b/>
                                <w:sz w:val="36"/>
                              </w:rPr>
                            </w:pPr>
                          </w:p>
                          <w:p w14:paraId="7CF0AB80" w14:textId="77777777" w:rsidR="002B6F1C" w:rsidRPr="002B6F1C" w:rsidRDefault="002B6F1C" w:rsidP="002B6F1C">
                            <w:pPr>
                              <w:jc w:val="center"/>
                              <w:rPr>
                                <w:rFonts w:ascii="Times New Roman" w:hAnsi="Times New Roman"/>
                                <w:b/>
                                <w:sz w:val="36"/>
                              </w:rPr>
                            </w:pPr>
                          </w:p>
                          <w:p w14:paraId="37F053FF" w14:textId="77777777" w:rsidR="002B6F1C" w:rsidRPr="002B6F1C" w:rsidRDefault="002B6F1C" w:rsidP="002B6F1C">
                            <w:pPr>
                              <w:jc w:val="center"/>
                              <w:rPr>
                                <w:rFonts w:ascii="Times New Roman" w:hAnsi="Times New Roman"/>
                                <w:b/>
                                <w:sz w:val="36"/>
                              </w:rPr>
                            </w:pPr>
                          </w:p>
                          <w:p w14:paraId="19D33947" w14:textId="77777777" w:rsidR="002B6F1C" w:rsidRPr="002B6F1C" w:rsidRDefault="002B6F1C" w:rsidP="002B6F1C">
                            <w:pPr>
                              <w:rPr>
                                <w:rFonts w:ascii="Times New Roman" w:hAnsi="Times New Roman"/>
                                <w:b/>
                                <w:sz w:val="40"/>
                                <w:szCs w:val="40"/>
                              </w:rPr>
                            </w:pPr>
                          </w:p>
                          <w:p w14:paraId="574911E3" w14:textId="751B0280" w:rsidR="002B6F1C" w:rsidRPr="002B6F1C" w:rsidRDefault="002B6F1C" w:rsidP="002B6F1C">
                            <w:pPr>
                              <w:jc w:val="center"/>
                              <w:rPr>
                                <w:rFonts w:ascii="Times New Roman" w:hAnsi="Times New Roman"/>
                                <w:b/>
                                <w:bCs/>
                                <w:sz w:val="32"/>
                                <w:szCs w:val="32"/>
                                <w:lang w:val="nl-NL"/>
                              </w:rPr>
                            </w:pPr>
                            <w:r>
                              <w:rPr>
                                <w:rFonts w:ascii="Times New Roman" w:hAnsi="Times New Roman"/>
                                <w:b/>
                                <w:bCs/>
                                <w:sz w:val="32"/>
                                <w:szCs w:val="32"/>
                                <w:lang w:val="nl-NL"/>
                              </w:rPr>
                              <w:t xml:space="preserve">THUYẾT MINH </w:t>
                            </w:r>
                          </w:p>
                          <w:p w14:paraId="29401B0A" w14:textId="77777777" w:rsidR="002B6F1C" w:rsidRPr="002B6F1C" w:rsidRDefault="002B6F1C" w:rsidP="002B6F1C">
                            <w:pPr>
                              <w:jc w:val="center"/>
                              <w:rPr>
                                <w:rFonts w:ascii="Times New Roman" w:hAnsi="Times New Roman"/>
                                <w:b/>
                                <w:szCs w:val="28"/>
                              </w:rPr>
                            </w:pPr>
                          </w:p>
                          <w:p w14:paraId="20BCABA2" w14:textId="77777777" w:rsidR="002B6F1C" w:rsidRDefault="002B6F1C" w:rsidP="002B6F1C">
                            <w:pPr>
                              <w:spacing w:after="120" w:line="360" w:lineRule="exact"/>
                              <w:ind w:firstLine="426"/>
                              <w:jc w:val="center"/>
                              <w:rPr>
                                <w:rFonts w:ascii="Times New Roman" w:hAnsi="Times New Roman"/>
                                <w:b/>
                                <w:bCs/>
                              </w:rPr>
                            </w:pPr>
                            <w:r w:rsidRPr="002B6F1C">
                              <w:rPr>
                                <w:rFonts w:ascii="Times New Roman" w:hAnsi="Times New Roman"/>
                                <w:b/>
                                <w:bCs/>
                              </w:rPr>
                              <w:t xml:space="preserve">Đơn giá sản phẩm đo đạc lập bản đồ địa chính, đăng ký đất đai, tài sản gắn liền với đất, lập hồ sơ địa chính, cấp giấy chứng nhận quyền sử dụng đất, quyền sở hữu tài sản gắn liền với đất trên địa bàn </w:t>
                            </w:r>
                          </w:p>
                          <w:p w14:paraId="1B5A25DA" w14:textId="1FFF4C53" w:rsidR="002B6F1C" w:rsidRPr="002B6F1C" w:rsidRDefault="002B6F1C" w:rsidP="002B6F1C">
                            <w:pPr>
                              <w:spacing w:after="120" w:line="360" w:lineRule="exact"/>
                              <w:ind w:firstLine="426"/>
                              <w:jc w:val="center"/>
                              <w:rPr>
                                <w:rFonts w:ascii="Times New Roman" w:hAnsi="Times New Roman"/>
                                <w:b/>
                                <w:bCs/>
                              </w:rPr>
                            </w:pPr>
                            <w:r w:rsidRPr="002B6F1C">
                              <w:rPr>
                                <w:rFonts w:ascii="Times New Roman" w:hAnsi="Times New Roman"/>
                                <w:b/>
                                <w:bCs/>
                              </w:rPr>
                              <w:t xml:space="preserve">tỉnh </w:t>
                            </w:r>
                            <w:r w:rsidR="00C15F59">
                              <w:rPr>
                                <w:rFonts w:ascii="Times New Roman" w:hAnsi="Times New Roman"/>
                                <w:b/>
                                <w:bCs/>
                              </w:rPr>
                              <w:t>Gia Lai</w:t>
                            </w:r>
                            <w:r w:rsidRPr="002B6F1C">
                              <w:rPr>
                                <w:rFonts w:ascii="Times New Roman" w:hAnsi="Times New Roman"/>
                                <w:b/>
                                <w:bCs/>
                              </w:rPr>
                              <w:t>.</w:t>
                            </w:r>
                          </w:p>
                          <w:p w14:paraId="76E0564E" w14:textId="77777777" w:rsidR="002B6F1C" w:rsidRPr="002B6F1C" w:rsidRDefault="002B6F1C" w:rsidP="002B6F1C">
                            <w:pPr>
                              <w:jc w:val="center"/>
                              <w:rPr>
                                <w:rFonts w:ascii="Times New Roman" w:hAnsi="Times New Roman"/>
                                <w:b/>
                                <w:szCs w:val="28"/>
                              </w:rPr>
                            </w:pPr>
                          </w:p>
                          <w:p w14:paraId="175BF715" w14:textId="77777777" w:rsidR="002B6F1C" w:rsidRPr="002B6F1C" w:rsidRDefault="002B6F1C" w:rsidP="002B6F1C">
                            <w:pPr>
                              <w:jc w:val="center"/>
                              <w:rPr>
                                <w:rFonts w:ascii="Times New Roman" w:hAnsi="Times New Roman"/>
                                <w:b/>
                                <w:szCs w:val="28"/>
                              </w:rPr>
                            </w:pPr>
                          </w:p>
                          <w:p w14:paraId="3E22A723" w14:textId="77777777" w:rsidR="002B6F1C" w:rsidRPr="002B6F1C" w:rsidRDefault="002B6F1C" w:rsidP="002B6F1C">
                            <w:pPr>
                              <w:jc w:val="center"/>
                              <w:rPr>
                                <w:rFonts w:ascii="Times New Roman" w:hAnsi="Times New Roman"/>
                                <w:b/>
                                <w:szCs w:val="28"/>
                              </w:rPr>
                            </w:pPr>
                          </w:p>
                          <w:p w14:paraId="5272C0A2" w14:textId="77777777" w:rsidR="002B6F1C" w:rsidRPr="002B6F1C" w:rsidRDefault="002B6F1C" w:rsidP="002B6F1C">
                            <w:pPr>
                              <w:jc w:val="center"/>
                              <w:rPr>
                                <w:rFonts w:ascii="Times New Roman" w:hAnsi="Times New Roman"/>
                                <w:b/>
                                <w:szCs w:val="28"/>
                              </w:rPr>
                            </w:pPr>
                          </w:p>
                          <w:p w14:paraId="1754D54E" w14:textId="77777777" w:rsidR="002B6F1C" w:rsidRPr="002B6F1C" w:rsidRDefault="002B6F1C" w:rsidP="002B6F1C">
                            <w:pPr>
                              <w:rPr>
                                <w:rFonts w:ascii="Times New Roman" w:hAnsi="Times New Roman"/>
                                <w:b/>
                                <w:szCs w:val="28"/>
                              </w:rPr>
                            </w:pPr>
                            <w:r w:rsidRPr="002B6F1C">
                              <w:rPr>
                                <w:rFonts w:ascii="Times New Roman" w:hAnsi="Times New Roman"/>
                                <w:b/>
                                <w:szCs w:val="28"/>
                              </w:rPr>
                              <w:t xml:space="preserve">   </w:t>
                            </w:r>
                          </w:p>
                          <w:p w14:paraId="2C87CBA2" w14:textId="77777777" w:rsidR="002B6F1C" w:rsidRPr="002B6F1C" w:rsidRDefault="002B6F1C" w:rsidP="002B6F1C">
                            <w:pPr>
                              <w:jc w:val="center"/>
                              <w:rPr>
                                <w:rFonts w:ascii="Times New Roman" w:hAnsi="Times New Roman"/>
                                <w:b/>
                                <w:szCs w:val="28"/>
                              </w:rPr>
                            </w:pPr>
                          </w:p>
                          <w:p w14:paraId="709BC577" w14:textId="77777777" w:rsidR="002B6F1C" w:rsidRPr="002B6F1C" w:rsidRDefault="002B6F1C" w:rsidP="002B6F1C">
                            <w:pPr>
                              <w:jc w:val="center"/>
                              <w:rPr>
                                <w:rFonts w:ascii="Times New Roman" w:hAnsi="Times New Roman"/>
                                <w:b/>
                                <w:szCs w:val="28"/>
                              </w:rPr>
                            </w:pPr>
                          </w:p>
                          <w:p w14:paraId="22F3483D" w14:textId="77777777" w:rsidR="002B6F1C" w:rsidRPr="002B6F1C" w:rsidRDefault="002B6F1C" w:rsidP="002B6F1C">
                            <w:pPr>
                              <w:jc w:val="center"/>
                              <w:rPr>
                                <w:rFonts w:ascii="Times New Roman" w:hAnsi="Times New Roman"/>
                                <w:b/>
                                <w:szCs w:val="28"/>
                              </w:rPr>
                            </w:pPr>
                          </w:p>
                          <w:p w14:paraId="6A27161D" w14:textId="77777777" w:rsidR="002B6F1C" w:rsidRPr="002B6F1C" w:rsidRDefault="002B6F1C" w:rsidP="002B6F1C">
                            <w:pPr>
                              <w:jc w:val="center"/>
                              <w:rPr>
                                <w:rFonts w:ascii="Times New Roman" w:hAnsi="Times New Roman"/>
                                <w:b/>
                                <w:szCs w:val="28"/>
                              </w:rPr>
                            </w:pPr>
                          </w:p>
                          <w:p w14:paraId="78883B16" w14:textId="77777777" w:rsidR="002B6F1C" w:rsidRPr="002B6F1C" w:rsidRDefault="002B6F1C" w:rsidP="002B6F1C">
                            <w:pPr>
                              <w:jc w:val="center"/>
                              <w:rPr>
                                <w:rFonts w:ascii="Times New Roman" w:hAnsi="Times New Roman"/>
                                <w:b/>
                                <w:szCs w:val="28"/>
                              </w:rPr>
                            </w:pPr>
                          </w:p>
                          <w:p w14:paraId="1D4FB20E" w14:textId="77777777" w:rsidR="002B6F1C" w:rsidRPr="002B6F1C" w:rsidRDefault="002B6F1C" w:rsidP="002B6F1C">
                            <w:pPr>
                              <w:jc w:val="center"/>
                              <w:rPr>
                                <w:rFonts w:ascii="Times New Roman" w:hAnsi="Times New Roman"/>
                                <w:b/>
                                <w:szCs w:val="28"/>
                              </w:rPr>
                            </w:pPr>
                          </w:p>
                          <w:p w14:paraId="156E8EB1" w14:textId="77777777" w:rsidR="002B6F1C" w:rsidRPr="002B6F1C" w:rsidRDefault="002B6F1C" w:rsidP="002B6F1C">
                            <w:pPr>
                              <w:jc w:val="center"/>
                              <w:rPr>
                                <w:rFonts w:ascii="Times New Roman" w:hAnsi="Times New Roman"/>
                                <w:b/>
                                <w:szCs w:val="28"/>
                              </w:rPr>
                            </w:pPr>
                          </w:p>
                          <w:p w14:paraId="4D64DA57" w14:textId="77777777" w:rsidR="002B6F1C" w:rsidRPr="002B6F1C" w:rsidRDefault="002B6F1C" w:rsidP="002B6F1C">
                            <w:pPr>
                              <w:jc w:val="center"/>
                              <w:rPr>
                                <w:rFonts w:ascii="Times New Roman" w:hAnsi="Times New Roman"/>
                                <w:b/>
                                <w:szCs w:val="28"/>
                              </w:rPr>
                            </w:pPr>
                          </w:p>
                          <w:p w14:paraId="311924BB" w14:textId="77777777" w:rsidR="002B6F1C" w:rsidRPr="002B6F1C" w:rsidRDefault="002B6F1C" w:rsidP="002B6F1C">
                            <w:pPr>
                              <w:jc w:val="center"/>
                              <w:rPr>
                                <w:rFonts w:ascii="Times New Roman" w:hAnsi="Times New Roman"/>
                                <w:b/>
                                <w:szCs w:val="28"/>
                              </w:rPr>
                            </w:pPr>
                          </w:p>
                          <w:p w14:paraId="0410DCE1" w14:textId="77777777" w:rsidR="002B6F1C" w:rsidRDefault="002B6F1C" w:rsidP="002B6F1C">
                            <w:pPr>
                              <w:jc w:val="center"/>
                              <w:rPr>
                                <w:rFonts w:ascii="Times New Roman" w:hAnsi="Times New Roman"/>
                                <w:b/>
                                <w:szCs w:val="28"/>
                              </w:rPr>
                            </w:pPr>
                          </w:p>
                          <w:p w14:paraId="283756BD" w14:textId="77777777" w:rsidR="002B6F1C" w:rsidRDefault="002B6F1C" w:rsidP="002B6F1C">
                            <w:pPr>
                              <w:jc w:val="center"/>
                              <w:rPr>
                                <w:rFonts w:ascii="Times New Roman" w:hAnsi="Times New Roman"/>
                                <w:b/>
                                <w:szCs w:val="28"/>
                              </w:rPr>
                            </w:pPr>
                          </w:p>
                          <w:p w14:paraId="2A5D26E7" w14:textId="77777777" w:rsidR="002B6F1C" w:rsidRDefault="002B6F1C" w:rsidP="002B6F1C">
                            <w:pPr>
                              <w:jc w:val="center"/>
                              <w:rPr>
                                <w:rFonts w:ascii="Times New Roman" w:hAnsi="Times New Roman"/>
                                <w:b/>
                                <w:szCs w:val="28"/>
                              </w:rPr>
                            </w:pPr>
                          </w:p>
                          <w:p w14:paraId="66631641" w14:textId="77777777" w:rsidR="002B6F1C" w:rsidRDefault="002B6F1C" w:rsidP="002B6F1C">
                            <w:pPr>
                              <w:jc w:val="center"/>
                              <w:rPr>
                                <w:rFonts w:ascii="Times New Roman" w:hAnsi="Times New Roman"/>
                                <w:b/>
                                <w:szCs w:val="28"/>
                              </w:rPr>
                            </w:pPr>
                          </w:p>
                          <w:p w14:paraId="4495F47B" w14:textId="77777777" w:rsidR="002B6F1C" w:rsidRDefault="002B6F1C" w:rsidP="002B6F1C">
                            <w:pPr>
                              <w:jc w:val="center"/>
                              <w:rPr>
                                <w:rFonts w:ascii="Times New Roman" w:hAnsi="Times New Roman"/>
                                <w:b/>
                                <w:szCs w:val="28"/>
                              </w:rPr>
                            </w:pPr>
                          </w:p>
                          <w:p w14:paraId="35D23090" w14:textId="77777777" w:rsidR="002B6F1C" w:rsidRDefault="002B6F1C" w:rsidP="002B6F1C">
                            <w:pPr>
                              <w:jc w:val="center"/>
                              <w:rPr>
                                <w:rFonts w:ascii="Times New Roman" w:hAnsi="Times New Roman"/>
                                <w:b/>
                                <w:szCs w:val="28"/>
                              </w:rPr>
                            </w:pPr>
                          </w:p>
                          <w:p w14:paraId="4F32D470" w14:textId="77777777" w:rsidR="002B6F1C" w:rsidRDefault="002B6F1C" w:rsidP="002B6F1C">
                            <w:pPr>
                              <w:jc w:val="center"/>
                              <w:rPr>
                                <w:rFonts w:ascii="Times New Roman" w:hAnsi="Times New Roman"/>
                                <w:b/>
                                <w:szCs w:val="28"/>
                              </w:rPr>
                            </w:pPr>
                          </w:p>
                          <w:p w14:paraId="3E9960FB" w14:textId="77777777" w:rsidR="002B6F1C" w:rsidRDefault="002B6F1C" w:rsidP="002B6F1C">
                            <w:pPr>
                              <w:jc w:val="center"/>
                              <w:rPr>
                                <w:rFonts w:ascii="Times New Roman" w:hAnsi="Times New Roman"/>
                                <w:b/>
                                <w:szCs w:val="28"/>
                              </w:rPr>
                            </w:pPr>
                          </w:p>
                          <w:p w14:paraId="2CA2EDB4" w14:textId="2D60E1AE" w:rsidR="002B6F1C" w:rsidRPr="005100C4" w:rsidRDefault="002B6F1C" w:rsidP="002B6F1C">
                            <w:pPr>
                              <w:jc w:val="center"/>
                              <w:rPr>
                                <w:rFonts w:ascii="Times New Roman" w:hAnsi="Times New Roman"/>
                                <w:b/>
                                <w:szCs w:val="28"/>
                              </w:rPr>
                            </w:pPr>
                            <w:r w:rsidRPr="002B6F1C">
                              <w:rPr>
                                <w:rFonts w:ascii="Times New Roman" w:hAnsi="Times New Roman"/>
                                <w:b/>
                                <w:szCs w:val="28"/>
                              </w:rPr>
                              <w:t>N</w:t>
                            </w:r>
                            <w:r w:rsidRPr="002B6F1C">
                              <w:rPr>
                                <w:rFonts w:ascii="Times New Roman" w:hAnsi="Times New Roman"/>
                                <w:b/>
                                <w:szCs w:val="28"/>
                                <w:lang w:val="vi-VN"/>
                              </w:rPr>
                              <w:t>ăm 202</w:t>
                            </w:r>
                            <w:r w:rsidR="005100C4">
                              <w:rPr>
                                <w:rFonts w:ascii="Times New Roman" w:hAnsi="Times New Roman"/>
                                <w:b/>
                                <w:szCs w:val="28"/>
                              </w:rPr>
                              <w:t>6</w:t>
                            </w:r>
                          </w:p>
                          <w:p w14:paraId="0185EF15" w14:textId="77777777" w:rsidR="002B6F1C" w:rsidRPr="002B6F1C" w:rsidRDefault="002B6F1C" w:rsidP="002B6F1C">
                            <w:pPr>
                              <w:jc w:val="center"/>
                              <w:rPr>
                                <w:rFonts w:ascii="Times New Roman" w:hAnsi="Times New Roman"/>
                                <w:b/>
                                <w:szCs w:val="28"/>
                              </w:rPr>
                            </w:pPr>
                          </w:p>
                          <w:p w14:paraId="0A31A032" w14:textId="77777777" w:rsidR="002B6F1C" w:rsidRPr="002B6F1C" w:rsidRDefault="002B6F1C" w:rsidP="002B6F1C">
                            <w:pPr>
                              <w:jc w:val="center"/>
                              <w:rPr>
                                <w:rFonts w:ascii="Times New Roman" w:hAnsi="Times New Roman"/>
                                <w:b/>
                                <w:szCs w:val="28"/>
                              </w:rPr>
                            </w:pPr>
                          </w:p>
                          <w:p w14:paraId="2CDB4E0C" w14:textId="77777777" w:rsidR="002B6F1C" w:rsidRDefault="002B6F1C" w:rsidP="002B6F1C">
                            <w:pPr>
                              <w:jc w:val="center"/>
                              <w:rPr>
                                <w:rFonts w:ascii="Times New Roman" w:hAnsi="Times New Roman"/>
                                <w:b/>
                                <w:szCs w:val="28"/>
                              </w:rPr>
                            </w:pPr>
                          </w:p>
                          <w:p w14:paraId="0A30443B" w14:textId="77777777" w:rsidR="002B6F1C" w:rsidRPr="002B6F1C" w:rsidRDefault="002B6F1C" w:rsidP="002B6F1C">
                            <w:pPr>
                              <w:jc w:val="center"/>
                              <w:rPr>
                                <w:rFonts w:ascii="Times New Roman" w:hAnsi="Times New Roman"/>
                                <w:b/>
                                <w:szCs w:val="28"/>
                              </w:rPr>
                            </w:pPr>
                          </w:p>
                          <w:p w14:paraId="6B2F1C09" w14:textId="77777777" w:rsidR="002B6F1C" w:rsidRPr="002B6F1C" w:rsidRDefault="002B6F1C" w:rsidP="002B6F1C">
                            <w:pPr>
                              <w:jc w:val="center"/>
                              <w:rPr>
                                <w:rFonts w:ascii="Times New Roman" w:hAnsi="Times New Roman"/>
                                <w:b/>
                                <w:szCs w:val="28"/>
                              </w:rPr>
                            </w:pPr>
                          </w:p>
                          <w:p w14:paraId="09536867" w14:textId="77777777" w:rsidR="002B6F1C" w:rsidRPr="002B6F1C" w:rsidRDefault="002B6F1C" w:rsidP="002B6F1C">
                            <w:pPr>
                              <w:jc w:val="center"/>
                              <w:rPr>
                                <w:rFonts w:ascii="Times New Roman" w:hAnsi="Times New Roman"/>
                                <w:b/>
                                <w:szCs w:val="28"/>
                              </w:rPr>
                            </w:pPr>
                          </w:p>
                          <w:p w14:paraId="5FD8F6E1" w14:textId="77777777" w:rsidR="002B6F1C" w:rsidRPr="002B6F1C" w:rsidRDefault="002B6F1C" w:rsidP="002B6F1C">
                            <w:pPr>
                              <w:jc w:val="center"/>
                              <w:rPr>
                                <w:rFonts w:ascii="Times New Roman" w:hAnsi="Times New Roman"/>
                                <w:b/>
                                <w:szCs w:val="28"/>
                              </w:rPr>
                            </w:pPr>
                          </w:p>
                          <w:p w14:paraId="2184102C" w14:textId="77777777" w:rsidR="002B6F1C" w:rsidRPr="002B6F1C" w:rsidRDefault="002B6F1C" w:rsidP="002B6F1C">
                            <w:pPr>
                              <w:jc w:val="center"/>
                              <w:rPr>
                                <w:rFonts w:ascii="Times New Roman" w:hAnsi="Times New Roman"/>
                                <w:b/>
                                <w:szCs w:val="28"/>
                              </w:rPr>
                            </w:pPr>
                          </w:p>
                          <w:p w14:paraId="626D3A2E" w14:textId="77777777" w:rsidR="002B6F1C" w:rsidRPr="002B6F1C" w:rsidRDefault="002B6F1C" w:rsidP="002B6F1C">
                            <w:pPr>
                              <w:jc w:val="center"/>
                              <w:rPr>
                                <w:rFonts w:ascii="Times New Roman" w:hAnsi="Times New Roman"/>
                                <w:b/>
                                <w:szCs w:val="28"/>
                              </w:rPr>
                            </w:pPr>
                          </w:p>
                          <w:p w14:paraId="135DDA85" w14:textId="77777777" w:rsidR="002B6F1C" w:rsidRPr="002B6F1C" w:rsidRDefault="002B6F1C" w:rsidP="002B6F1C">
                            <w:pPr>
                              <w:jc w:val="center"/>
                              <w:rPr>
                                <w:rFonts w:ascii="Times New Roman" w:hAnsi="Times New Roman"/>
                                <w:b/>
                                <w:szCs w:val="28"/>
                              </w:rPr>
                            </w:pPr>
                          </w:p>
                          <w:p w14:paraId="1294D1B2" w14:textId="77777777" w:rsidR="002B6F1C" w:rsidRPr="002B6F1C" w:rsidRDefault="002B6F1C" w:rsidP="002B6F1C">
                            <w:pPr>
                              <w:jc w:val="center"/>
                              <w:rPr>
                                <w:rFonts w:ascii="Times New Roman" w:hAnsi="Times New Roman"/>
                                <w:b/>
                                <w:szCs w:val="28"/>
                              </w:rPr>
                            </w:pPr>
                          </w:p>
                          <w:p w14:paraId="723D6809" w14:textId="77777777" w:rsidR="002B6F1C" w:rsidRPr="002B6F1C" w:rsidRDefault="002B6F1C" w:rsidP="002B6F1C">
                            <w:pPr>
                              <w:jc w:val="center"/>
                              <w:rPr>
                                <w:rFonts w:ascii="Times New Roman" w:hAnsi="Times New Roman"/>
                                <w:b/>
                                <w:szCs w:val="28"/>
                              </w:rPr>
                            </w:pPr>
                          </w:p>
                          <w:p w14:paraId="38CD2153" w14:textId="77777777" w:rsidR="002B6F1C" w:rsidRPr="002B6F1C" w:rsidRDefault="002B6F1C" w:rsidP="002B6F1C">
                            <w:pPr>
                              <w:jc w:val="center"/>
                              <w:rPr>
                                <w:rFonts w:ascii="Times New Roman" w:hAnsi="Times New Roman"/>
                                <w:b/>
                                <w:szCs w:val="28"/>
                              </w:rPr>
                            </w:pPr>
                          </w:p>
                          <w:p w14:paraId="308430F7" w14:textId="77777777" w:rsidR="002B6F1C" w:rsidRPr="002B6F1C" w:rsidRDefault="002B6F1C" w:rsidP="002B6F1C">
                            <w:pPr>
                              <w:jc w:val="center"/>
                              <w:rPr>
                                <w:rFonts w:ascii="Times New Roman" w:hAnsi="Times New Roman"/>
                                <w:b/>
                                <w:szCs w:val="28"/>
                              </w:rPr>
                            </w:pPr>
                          </w:p>
                          <w:p w14:paraId="5A5735F7" w14:textId="77777777" w:rsidR="002B6F1C" w:rsidRPr="002B6F1C" w:rsidRDefault="002B6F1C" w:rsidP="002B6F1C">
                            <w:pPr>
                              <w:jc w:val="center"/>
                              <w:rPr>
                                <w:rFonts w:ascii="Times New Roman" w:hAnsi="Times New Roman"/>
                                <w:b/>
                                <w:szCs w:val="28"/>
                              </w:rPr>
                            </w:pPr>
                          </w:p>
                          <w:p w14:paraId="5EBE3472" w14:textId="77777777" w:rsidR="002B6F1C" w:rsidRPr="002B6F1C" w:rsidRDefault="002B6F1C" w:rsidP="002B6F1C">
                            <w:pPr>
                              <w:jc w:val="center"/>
                              <w:rPr>
                                <w:rFonts w:ascii="Times New Roman" w:hAnsi="Times New Roman"/>
                                <w:b/>
                                <w:szCs w:val="28"/>
                              </w:rPr>
                            </w:pPr>
                            <w:r w:rsidRPr="002B6F1C">
                              <w:rPr>
                                <w:rFonts w:ascii="Times New Roman" w:hAnsi="Times New Roman"/>
                                <w:b/>
                                <w:szCs w:val="28"/>
                              </w:rPr>
                              <w:t>Năm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B1F96" id="_x0000_t202" coordsize="21600,21600" o:spt="202" path="m,l,21600r21600,l21600,xe">
                <v:stroke joinstyle="miter"/>
                <v:path gradientshapeok="t" o:connecttype="rect"/>
              </v:shapetype>
              <v:shape id="Text Box 4" o:spid="_x0000_s1026" type="#_x0000_t202" style="position:absolute;margin-left:0;margin-top:1.45pt;width:450pt;height:7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" strokeweight="4.5pt">
                <v:stroke linestyle="thinThick"/>
                <v:textbox>
                  <w:txbxContent>
                    <w:p w14:paraId="41AD43DA" w14:textId="515D687B" w:rsidR="002B6F1C" w:rsidRPr="002B6F1C" w:rsidRDefault="002B6F1C" w:rsidP="002B6F1C">
                      <w:pPr>
                        <w:spacing w:before="120"/>
                        <w:jc w:val="center"/>
                        <w:rPr>
                          <w:rFonts w:ascii="Times New Roman" w:hAnsi="Times New Roman"/>
                          <w:b/>
                          <w:szCs w:val="26"/>
                        </w:rPr>
                      </w:pPr>
                      <w:r w:rsidRPr="002B6F1C">
                        <w:rPr>
                          <w:rFonts w:ascii="Times New Roman" w:hAnsi="Times New Roman"/>
                          <w:bCs/>
                          <w:szCs w:val="26"/>
                          <w:lang w:val="nl-NL"/>
                        </w:rPr>
                        <w:t>U</w:t>
                      </w:r>
                      <w:r>
                        <w:rPr>
                          <w:rFonts w:ascii="Times New Roman" w:hAnsi="Times New Roman"/>
                          <w:bCs/>
                          <w:szCs w:val="26"/>
                          <w:lang w:val="nl-NL"/>
                        </w:rPr>
                        <w:t>Ỷ BAN NHÂN</w:t>
                      </w:r>
                      <w:r w:rsidR="003B7936">
                        <w:rPr>
                          <w:rFonts w:ascii="Times New Roman" w:hAnsi="Times New Roman"/>
                          <w:bCs/>
                          <w:szCs w:val="26"/>
                          <w:lang w:val="nl-NL"/>
                        </w:rPr>
                        <w:t xml:space="preserve"> DÂN</w:t>
                      </w:r>
                      <w:r>
                        <w:rPr>
                          <w:rFonts w:ascii="Times New Roman" w:hAnsi="Times New Roman"/>
                          <w:bCs/>
                          <w:szCs w:val="26"/>
                          <w:lang w:val="nl-NL"/>
                        </w:rPr>
                        <w:t xml:space="preserve"> TỈNH </w:t>
                      </w:r>
                      <w:r w:rsidR="00C15F59">
                        <w:rPr>
                          <w:rFonts w:ascii="Times New Roman" w:hAnsi="Times New Roman"/>
                          <w:bCs/>
                          <w:szCs w:val="26"/>
                          <w:lang w:val="nl-NL"/>
                        </w:rPr>
                        <w:t>GIA LAI</w:t>
                      </w:r>
                    </w:p>
                    <w:p w14:paraId="2F10C974" w14:textId="1B9C7B3D" w:rsidR="002B6F1C" w:rsidRPr="002B6F1C" w:rsidRDefault="002B6F1C" w:rsidP="002B6F1C">
                      <w:pPr>
                        <w:spacing w:before="120"/>
                        <w:jc w:val="center"/>
                        <w:rPr>
                          <w:rFonts w:ascii="Times New Roman" w:hAnsi="Times New Roman"/>
                          <w:b/>
                          <w:szCs w:val="26"/>
                        </w:rPr>
                      </w:pPr>
                      <w:r>
                        <w:rPr>
                          <w:rFonts w:ascii="Times New Roman" w:hAnsi="Times New Roman"/>
                          <w:b/>
                          <w:szCs w:val="26"/>
                        </w:rPr>
                        <w:t>SỞ NÔNG NGHIỆP VÀ MÔI TRƯỜNG</w:t>
                      </w:r>
                    </w:p>
                    <w:p w14:paraId="320D427B" w14:textId="77777777" w:rsidR="002B6F1C" w:rsidRPr="002B6F1C" w:rsidRDefault="002B6F1C" w:rsidP="002B6F1C">
                      <w:pPr>
                        <w:spacing w:before="120"/>
                        <w:jc w:val="center"/>
                        <w:rPr>
                          <w:rFonts w:ascii="Times New Roman" w:hAnsi="Times New Roman"/>
                          <w:b/>
                          <w:szCs w:val="26"/>
                        </w:rPr>
                      </w:pPr>
                    </w:p>
                    <w:p w14:paraId="41BC2C45" w14:textId="77777777" w:rsidR="002B6F1C" w:rsidRPr="002B6F1C" w:rsidRDefault="002B6F1C" w:rsidP="002B6F1C">
                      <w:pPr>
                        <w:jc w:val="center"/>
                        <w:rPr>
                          <w:rFonts w:ascii="Times New Roman" w:hAnsi="Times New Roman"/>
                          <w:b/>
                          <w:sz w:val="36"/>
                        </w:rPr>
                      </w:pPr>
                    </w:p>
                    <w:p w14:paraId="6AFB26C2" w14:textId="77777777" w:rsidR="002B6F1C" w:rsidRPr="002B6F1C" w:rsidRDefault="002B6F1C" w:rsidP="002B6F1C">
                      <w:pPr>
                        <w:jc w:val="center"/>
                        <w:rPr>
                          <w:rFonts w:ascii="Times New Roman" w:hAnsi="Times New Roman"/>
                          <w:b/>
                          <w:sz w:val="36"/>
                        </w:rPr>
                      </w:pPr>
                    </w:p>
                    <w:p w14:paraId="400ADC8F" w14:textId="77777777" w:rsidR="002B6F1C" w:rsidRPr="002B6F1C" w:rsidRDefault="002B6F1C" w:rsidP="002B6F1C">
                      <w:pPr>
                        <w:jc w:val="center"/>
                        <w:rPr>
                          <w:rFonts w:ascii="Times New Roman" w:hAnsi="Times New Roman"/>
                          <w:b/>
                          <w:sz w:val="36"/>
                        </w:rPr>
                      </w:pPr>
                    </w:p>
                    <w:p w14:paraId="7BBC2BFE" w14:textId="77777777" w:rsidR="002B6F1C" w:rsidRPr="002B6F1C" w:rsidRDefault="002B6F1C" w:rsidP="002B6F1C">
                      <w:pPr>
                        <w:jc w:val="center"/>
                        <w:rPr>
                          <w:rFonts w:ascii="Times New Roman" w:hAnsi="Times New Roman"/>
                          <w:b/>
                          <w:sz w:val="36"/>
                        </w:rPr>
                      </w:pPr>
                    </w:p>
                    <w:p w14:paraId="7CF0AB80" w14:textId="77777777" w:rsidR="002B6F1C" w:rsidRPr="002B6F1C" w:rsidRDefault="002B6F1C" w:rsidP="002B6F1C">
                      <w:pPr>
                        <w:jc w:val="center"/>
                        <w:rPr>
                          <w:rFonts w:ascii="Times New Roman" w:hAnsi="Times New Roman"/>
                          <w:b/>
                          <w:sz w:val="36"/>
                        </w:rPr>
                      </w:pPr>
                    </w:p>
                    <w:p w14:paraId="37F053FF" w14:textId="77777777" w:rsidR="002B6F1C" w:rsidRPr="002B6F1C" w:rsidRDefault="002B6F1C" w:rsidP="002B6F1C">
                      <w:pPr>
                        <w:jc w:val="center"/>
                        <w:rPr>
                          <w:rFonts w:ascii="Times New Roman" w:hAnsi="Times New Roman"/>
                          <w:b/>
                          <w:sz w:val="36"/>
                        </w:rPr>
                      </w:pPr>
                    </w:p>
                    <w:p w14:paraId="19D33947" w14:textId="77777777" w:rsidR="002B6F1C" w:rsidRPr="002B6F1C" w:rsidRDefault="002B6F1C" w:rsidP="002B6F1C">
                      <w:pPr>
                        <w:rPr>
                          <w:rFonts w:ascii="Times New Roman" w:hAnsi="Times New Roman"/>
                          <w:b/>
                          <w:sz w:val="40"/>
                          <w:szCs w:val="40"/>
                        </w:rPr>
                      </w:pPr>
                    </w:p>
                    <w:p w14:paraId="574911E3" w14:textId="751B0280" w:rsidR="002B6F1C" w:rsidRPr="002B6F1C" w:rsidRDefault="002B6F1C" w:rsidP="002B6F1C">
                      <w:pPr>
                        <w:jc w:val="center"/>
                        <w:rPr>
                          <w:rFonts w:ascii="Times New Roman" w:hAnsi="Times New Roman"/>
                          <w:b/>
                          <w:bCs/>
                          <w:sz w:val="32"/>
                          <w:szCs w:val="32"/>
                          <w:lang w:val="nl-NL"/>
                        </w:rPr>
                      </w:pPr>
                      <w:r>
                        <w:rPr>
                          <w:rFonts w:ascii="Times New Roman" w:hAnsi="Times New Roman"/>
                          <w:b/>
                          <w:bCs/>
                          <w:sz w:val="32"/>
                          <w:szCs w:val="32"/>
                          <w:lang w:val="nl-NL"/>
                        </w:rPr>
                        <w:t xml:space="preserve">THUYẾT MINH </w:t>
                      </w:r>
                    </w:p>
                    <w:p w14:paraId="29401B0A" w14:textId="77777777" w:rsidR="002B6F1C" w:rsidRPr="002B6F1C" w:rsidRDefault="002B6F1C" w:rsidP="002B6F1C">
                      <w:pPr>
                        <w:jc w:val="center"/>
                        <w:rPr>
                          <w:rFonts w:ascii="Times New Roman" w:hAnsi="Times New Roman"/>
                          <w:b/>
                          <w:szCs w:val="28"/>
                        </w:rPr>
                      </w:pPr>
                    </w:p>
                    <w:p w14:paraId="20BCABA2" w14:textId="77777777" w:rsidR="002B6F1C" w:rsidRDefault="002B6F1C" w:rsidP="002B6F1C">
                      <w:pPr>
                        <w:spacing w:after="120" w:line="360" w:lineRule="exact"/>
                        <w:ind w:firstLine="426"/>
                        <w:jc w:val="center"/>
                        <w:rPr>
                          <w:rFonts w:ascii="Times New Roman" w:hAnsi="Times New Roman"/>
                          <w:b/>
                          <w:bCs/>
                        </w:rPr>
                      </w:pPr>
                      <w:r w:rsidRPr="002B6F1C">
                        <w:rPr>
                          <w:rFonts w:ascii="Times New Roman" w:hAnsi="Times New Roman"/>
                          <w:b/>
                          <w:bCs/>
                        </w:rPr>
                        <w:t xml:space="preserve">Đơn giá sản phẩm đo đạc lập bản đồ địa chính, đăng ký đất đai, tài sản gắn liền với đất, lập hồ sơ địa chính, cấp giấy chứng nhận quyền sử dụng đất, quyền sở hữu tài sản gắn liền với đất trên địa bàn </w:t>
                      </w:r>
                    </w:p>
                    <w:p w14:paraId="1B5A25DA" w14:textId="1FFF4C53" w:rsidR="002B6F1C" w:rsidRPr="002B6F1C" w:rsidRDefault="002B6F1C" w:rsidP="002B6F1C">
                      <w:pPr>
                        <w:spacing w:after="120" w:line="360" w:lineRule="exact"/>
                        <w:ind w:firstLine="426"/>
                        <w:jc w:val="center"/>
                        <w:rPr>
                          <w:rFonts w:ascii="Times New Roman" w:hAnsi="Times New Roman"/>
                          <w:b/>
                          <w:bCs/>
                        </w:rPr>
                      </w:pPr>
                      <w:r w:rsidRPr="002B6F1C">
                        <w:rPr>
                          <w:rFonts w:ascii="Times New Roman" w:hAnsi="Times New Roman"/>
                          <w:b/>
                          <w:bCs/>
                        </w:rPr>
                        <w:t xml:space="preserve">tỉnh </w:t>
                      </w:r>
                      <w:r w:rsidR="00C15F59">
                        <w:rPr>
                          <w:rFonts w:ascii="Times New Roman" w:hAnsi="Times New Roman"/>
                          <w:b/>
                          <w:bCs/>
                        </w:rPr>
                        <w:t>Gia Lai</w:t>
                      </w:r>
                      <w:r w:rsidRPr="002B6F1C">
                        <w:rPr>
                          <w:rFonts w:ascii="Times New Roman" w:hAnsi="Times New Roman"/>
                          <w:b/>
                          <w:bCs/>
                        </w:rPr>
                        <w:t>.</w:t>
                      </w:r>
                    </w:p>
                    <w:p w14:paraId="76E0564E" w14:textId="77777777" w:rsidR="002B6F1C" w:rsidRPr="002B6F1C" w:rsidRDefault="002B6F1C" w:rsidP="002B6F1C">
                      <w:pPr>
                        <w:jc w:val="center"/>
                        <w:rPr>
                          <w:rFonts w:ascii="Times New Roman" w:hAnsi="Times New Roman"/>
                          <w:b/>
                          <w:szCs w:val="28"/>
                        </w:rPr>
                      </w:pPr>
                    </w:p>
                    <w:p w14:paraId="175BF715" w14:textId="77777777" w:rsidR="002B6F1C" w:rsidRPr="002B6F1C" w:rsidRDefault="002B6F1C" w:rsidP="002B6F1C">
                      <w:pPr>
                        <w:jc w:val="center"/>
                        <w:rPr>
                          <w:rFonts w:ascii="Times New Roman" w:hAnsi="Times New Roman"/>
                          <w:b/>
                          <w:szCs w:val="28"/>
                        </w:rPr>
                      </w:pPr>
                    </w:p>
                    <w:p w14:paraId="3E22A723" w14:textId="77777777" w:rsidR="002B6F1C" w:rsidRPr="002B6F1C" w:rsidRDefault="002B6F1C" w:rsidP="002B6F1C">
                      <w:pPr>
                        <w:jc w:val="center"/>
                        <w:rPr>
                          <w:rFonts w:ascii="Times New Roman" w:hAnsi="Times New Roman"/>
                          <w:b/>
                          <w:szCs w:val="28"/>
                        </w:rPr>
                      </w:pPr>
                    </w:p>
                    <w:p w14:paraId="5272C0A2" w14:textId="77777777" w:rsidR="002B6F1C" w:rsidRPr="002B6F1C" w:rsidRDefault="002B6F1C" w:rsidP="002B6F1C">
                      <w:pPr>
                        <w:jc w:val="center"/>
                        <w:rPr>
                          <w:rFonts w:ascii="Times New Roman" w:hAnsi="Times New Roman"/>
                          <w:b/>
                          <w:szCs w:val="28"/>
                        </w:rPr>
                      </w:pPr>
                    </w:p>
                    <w:p w14:paraId="1754D54E" w14:textId="77777777" w:rsidR="002B6F1C" w:rsidRPr="002B6F1C" w:rsidRDefault="002B6F1C" w:rsidP="002B6F1C">
                      <w:pPr>
                        <w:rPr>
                          <w:rFonts w:ascii="Times New Roman" w:hAnsi="Times New Roman"/>
                          <w:b/>
                          <w:szCs w:val="28"/>
                        </w:rPr>
                      </w:pPr>
                      <w:r w:rsidRPr="002B6F1C">
                        <w:rPr>
                          <w:rFonts w:ascii="Times New Roman" w:hAnsi="Times New Roman"/>
                          <w:b/>
                          <w:szCs w:val="28"/>
                        </w:rPr>
                        <w:t xml:space="preserve">   </w:t>
                      </w:r>
                    </w:p>
                    <w:p w14:paraId="2C87CBA2" w14:textId="77777777" w:rsidR="002B6F1C" w:rsidRPr="002B6F1C" w:rsidRDefault="002B6F1C" w:rsidP="002B6F1C">
                      <w:pPr>
                        <w:jc w:val="center"/>
                        <w:rPr>
                          <w:rFonts w:ascii="Times New Roman" w:hAnsi="Times New Roman"/>
                          <w:b/>
                          <w:szCs w:val="28"/>
                        </w:rPr>
                      </w:pPr>
                    </w:p>
                    <w:p w14:paraId="709BC577" w14:textId="77777777" w:rsidR="002B6F1C" w:rsidRPr="002B6F1C" w:rsidRDefault="002B6F1C" w:rsidP="002B6F1C">
                      <w:pPr>
                        <w:jc w:val="center"/>
                        <w:rPr>
                          <w:rFonts w:ascii="Times New Roman" w:hAnsi="Times New Roman"/>
                          <w:b/>
                          <w:szCs w:val="28"/>
                        </w:rPr>
                      </w:pPr>
                    </w:p>
                    <w:p w14:paraId="22F3483D" w14:textId="77777777" w:rsidR="002B6F1C" w:rsidRPr="002B6F1C" w:rsidRDefault="002B6F1C" w:rsidP="002B6F1C">
                      <w:pPr>
                        <w:jc w:val="center"/>
                        <w:rPr>
                          <w:rFonts w:ascii="Times New Roman" w:hAnsi="Times New Roman"/>
                          <w:b/>
                          <w:szCs w:val="28"/>
                        </w:rPr>
                      </w:pPr>
                    </w:p>
                    <w:p w14:paraId="6A27161D" w14:textId="77777777" w:rsidR="002B6F1C" w:rsidRPr="002B6F1C" w:rsidRDefault="002B6F1C" w:rsidP="002B6F1C">
                      <w:pPr>
                        <w:jc w:val="center"/>
                        <w:rPr>
                          <w:rFonts w:ascii="Times New Roman" w:hAnsi="Times New Roman"/>
                          <w:b/>
                          <w:szCs w:val="28"/>
                        </w:rPr>
                      </w:pPr>
                    </w:p>
                    <w:p w14:paraId="78883B16" w14:textId="77777777" w:rsidR="002B6F1C" w:rsidRPr="002B6F1C" w:rsidRDefault="002B6F1C" w:rsidP="002B6F1C">
                      <w:pPr>
                        <w:jc w:val="center"/>
                        <w:rPr>
                          <w:rFonts w:ascii="Times New Roman" w:hAnsi="Times New Roman"/>
                          <w:b/>
                          <w:szCs w:val="28"/>
                        </w:rPr>
                      </w:pPr>
                    </w:p>
                    <w:p w14:paraId="1D4FB20E" w14:textId="77777777" w:rsidR="002B6F1C" w:rsidRPr="002B6F1C" w:rsidRDefault="002B6F1C" w:rsidP="002B6F1C">
                      <w:pPr>
                        <w:jc w:val="center"/>
                        <w:rPr>
                          <w:rFonts w:ascii="Times New Roman" w:hAnsi="Times New Roman"/>
                          <w:b/>
                          <w:szCs w:val="28"/>
                        </w:rPr>
                      </w:pPr>
                    </w:p>
                    <w:p w14:paraId="156E8EB1" w14:textId="77777777" w:rsidR="002B6F1C" w:rsidRPr="002B6F1C" w:rsidRDefault="002B6F1C" w:rsidP="002B6F1C">
                      <w:pPr>
                        <w:jc w:val="center"/>
                        <w:rPr>
                          <w:rFonts w:ascii="Times New Roman" w:hAnsi="Times New Roman"/>
                          <w:b/>
                          <w:szCs w:val="28"/>
                        </w:rPr>
                      </w:pPr>
                    </w:p>
                    <w:p w14:paraId="4D64DA57" w14:textId="77777777" w:rsidR="002B6F1C" w:rsidRPr="002B6F1C" w:rsidRDefault="002B6F1C" w:rsidP="002B6F1C">
                      <w:pPr>
                        <w:jc w:val="center"/>
                        <w:rPr>
                          <w:rFonts w:ascii="Times New Roman" w:hAnsi="Times New Roman"/>
                          <w:b/>
                          <w:szCs w:val="28"/>
                        </w:rPr>
                      </w:pPr>
                    </w:p>
                    <w:p w14:paraId="311924BB" w14:textId="77777777" w:rsidR="002B6F1C" w:rsidRPr="002B6F1C" w:rsidRDefault="002B6F1C" w:rsidP="002B6F1C">
                      <w:pPr>
                        <w:jc w:val="center"/>
                        <w:rPr>
                          <w:rFonts w:ascii="Times New Roman" w:hAnsi="Times New Roman"/>
                          <w:b/>
                          <w:szCs w:val="28"/>
                        </w:rPr>
                      </w:pPr>
                    </w:p>
                    <w:p w14:paraId="0410DCE1" w14:textId="77777777" w:rsidR="002B6F1C" w:rsidRDefault="002B6F1C" w:rsidP="002B6F1C">
                      <w:pPr>
                        <w:jc w:val="center"/>
                        <w:rPr>
                          <w:rFonts w:ascii="Times New Roman" w:hAnsi="Times New Roman"/>
                          <w:b/>
                          <w:szCs w:val="28"/>
                        </w:rPr>
                      </w:pPr>
                    </w:p>
                    <w:p w14:paraId="283756BD" w14:textId="77777777" w:rsidR="002B6F1C" w:rsidRDefault="002B6F1C" w:rsidP="002B6F1C">
                      <w:pPr>
                        <w:jc w:val="center"/>
                        <w:rPr>
                          <w:rFonts w:ascii="Times New Roman" w:hAnsi="Times New Roman"/>
                          <w:b/>
                          <w:szCs w:val="28"/>
                        </w:rPr>
                      </w:pPr>
                    </w:p>
                    <w:p w14:paraId="2A5D26E7" w14:textId="77777777" w:rsidR="002B6F1C" w:rsidRDefault="002B6F1C" w:rsidP="002B6F1C">
                      <w:pPr>
                        <w:jc w:val="center"/>
                        <w:rPr>
                          <w:rFonts w:ascii="Times New Roman" w:hAnsi="Times New Roman"/>
                          <w:b/>
                          <w:szCs w:val="28"/>
                        </w:rPr>
                      </w:pPr>
                    </w:p>
                    <w:p w14:paraId="66631641" w14:textId="77777777" w:rsidR="002B6F1C" w:rsidRDefault="002B6F1C" w:rsidP="002B6F1C">
                      <w:pPr>
                        <w:jc w:val="center"/>
                        <w:rPr>
                          <w:rFonts w:ascii="Times New Roman" w:hAnsi="Times New Roman"/>
                          <w:b/>
                          <w:szCs w:val="28"/>
                        </w:rPr>
                      </w:pPr>
                    </w:p>
                    <w:p w14:paraId="4495F47B" w14:textId="77777777" w:rsidR="002B6F1C" w:rsidRDefault="002B6F1C" w:rsidP="002B6F1C">
                      <w:pPr>
                        <w:jc w:val="center"/>
                        <w:rPr>
                          <w:rFonts w:ascii="Times New Roman" w:hAnsi="Times New Roman"/>
                          <w:b/>
                          <w:szCs w:val="28"/>
                        </w:rPr>
                      </w:pPr>
                    </w:p>
                    <w:p w14:paraId="35D23090" w14:textId="77777777" w:rsidR="002B6F1C" w:rsidRDefault="002B6F1C" w:rsidP="002B6F1C">
                      <w:pPr>
                        <w:jc w:val="center"/>
                        <w:rPr>
                          <w:rFonts w:ascii="Times New Roman" w:hAnsi="Times New Roman"/>
                          <w:b/>
                          <w:szCs w:val="28"/>
                        </w:rPr>
                      </w:pPr>
                    </w:p>
                    <w:p w14:paraId="4F32D470" w14:textId="77777777" w:rsidR="002B6F1C" w:rsidRDefault="002B6F1C" w:rsidP="002B6F1C">
                      <w:pPr>
                        <w:jc w:val="center"/>
                        <w:rPr>
                          <w:rFonts w:ascii="Times New Roman" w:hAnsi="Times New Roman"/>
                          <w:b/>
                          <w:szCs w:val="28"/>
                        </w:rPr>
                      </w:pPr>
                    </w:p>
                    <w:p w14:paraId="3E9960FB" w14:textId="77777777" w:rsidR="002B6F1C" w:rsidRDefault="002B6F1C" w:rsidP="002B6F1C">
                      <w:pPr>
                        <w:jc w:val="center"/>
                        <w:rPr>
                          <w:rFonts w:ascii="Times New Roman" w:hAnsi="Times New Roman"/>
                          <w:b/>
                          <w:szCs w:val="28"/>
                        </w:rPr>
                      </w:pPr>
                    </w:p>
                    <w:p w14:paraId="2CA2EDB4" w14:textId="2D60E1AE" w:rsidR="002B6F1C" w:rsidRPr="005100C4" w:rsidRDefault="002B6F1C" w:rsidP="002B6F1C">
                      <w:pPr>
                        <w:jc w:val="center"/>
                        <w:rPr>
                          <w:rFonts w:ascii="Times New Roman" w:hAnsi="Times New Roman"/>
                          <w:b/>
                          <w:szCs w:val="28"/>
                        </w:rPr>
                      </w:pPr>
                      <w:r w:rsidRPr="002B6F1C">
                        <w:rPr>
                          <w:rFonts w:ascii="Times New Roman" w:hAnsi="Times New Roman"/>
                          <w:b/>
                          <w:szCs w:val="28"/>
                        </w:rPr>
                        <w:t>N</w:t>
                      </w:r>
                      <w:r w:rsidRPr="002B6F1C">
                        <w:rPr>
                          <w:rFonts w:ascii="Times New Roman" w:hAnsi="Times New Roman"/>
                          <w:b/>
                          <w:szCs w:val="28"/>
                          <w:lang w:val="vi-VN"/>
                        </w:rPr>
                        <w:t>ăm 202</w:t>
                      </w:r>
                      <w:r w:rsidR="005100C4">
                        <w:rPr>
                          <w:rFonts w:ascii="Times New Roman" w:hAnsi="Times New Roman"/>
                          <w:b/>
                          <w:szCs w:val="28"/>
                        </w:rPr>
                        <w:t>6</w:t>
                      </w:r>
                    </w:p>
                    <w:p w14:paraId="0185EF15" w14:textId="77777777" w:rsidR="002B6F1C" w:rsidRPr="002B6F1C" w:rsidRDefault="002B6F1C" w:rsidP="002B6F1C">
                      <w:pPr>
                        <w:jc w:val="center"/>
                        <w:rPr>
                          <w:rFonts w:ascii="Times New Roman" w:hAnsi="Times New Roman"/>
                          <w:b/>
                          <w:szCs w:val="28"/>
                        </w:rPr>
                      </w:pPr>
                    </w:p>
                    <w:p w14:paraId="0A31A032" w14:textId="77777777" w:rsidR="002B6F1C" w:rsidRPr="002B6F1C" w:rsidRDefault="002B6F1C" w:rsidP="002B6F1C">
                      <w:pPr>
                        <w:jc w:val="center"/>
                        <w:rPr>
                          <w:rFonts w:ascii="Times New Roman" w:hAnsi="Times New Roman"/>
                          <w:b/>
                          <w:szCs w:val="28"/>
                        </w:rPr>
                      </w:pPr>
                    </w:p>
                    <w:p w14:paraId="2CDB4E0C" w14:textId="77777777" w:rsidR="002B6F1C" w:rsidRDefault="002B6F1C" w:rsidP="002B6F1C">
                      <w:pPr>
                        <w:jc w:val="center"/>
                        <w:rPr>
                          <w:rFonts w:ascii="Times New Roman" w:hAnsi="Times New Roman"/>
                          <w:b/>
                          <w:szCs w:val="28"/>
                        </w:rPr>
                      </w:pPr>
                    </w:p>
                    <w:p w14:paraId="0A30443B" w14:textId="77777777" w:rsidR="002B6F1C" w:rsidRPr="002B6F1C" w:rsidRDefault="002B6F1C" w:rsidP="002B6F1C">
                      <w:pPr>
                        <w:jc w:val="center"/>
                        <w:rPr>
                          <w:rFonts w:ascii="Times New Roman" w:hAnsi="Times New Roman"/>
                          <w:b/>
                          <w:szCs w:val="28"/>
                        </w:rPr>
                      </w:pPr>
                    </w:p>
                    <w:p w14:paraId="6B2F1C09" w14:textId="77777777" w:rsidR="002B6F1C" w:rsidRPr="002B6F1C" w:rsidRDefault="002B6F1C" w:rsidP="002B6F1C">
                      <w:pPr>
                        <w:jc w:val="center"/>
                        <w:rPr>
                          <w:rFonts w:ascii="Times New Roman" w:hAnsi="Times New Roman"/>
                          <w:b/>
                          <w:szCs w:val="28"/>
                        </w:rPr>
                      </w:pPr>
                    </w:p>
                    <w:p w14:paraId="09536867" w14:textId="77777777" w:rsidR="002B6F1C" w:rsidRPr="002B6F1C" w:rsidRDefault="002B6F1C" w:rsidP="002B6F1C">
                      <w:pPr>
                        <w:jc w:val="center"/>
                        <w:rPr>
                          <w:rFonts w:ascii="Times New Roman" w:hAnsi="Times New Roman"/>
                          <w:b/>
                          <w:szCs w:val="28"/>
                        </w:rPr>
                      </w:pPr>
                    </w:p>
                    <w:p w14:paraId="5FD8F6E1" w14:textId="77777777" w:rsidR="002B6F1C" w:rsidRPr="002B6F1C" w:rsidRDefault="002B6F1C" w:rsidP="002B6F1C">
                      <w:pPr>
                        <w:jc w:val="center"/>
                        <w:rPr>
                          <w:rFonts w:ascii="Times New Roman" w:hAnsi="Times New Roman"/>
                          <w:b/>
                          <w:szCs w:val="28"/>
                        </w:rPr>
                      </w:pPr>
                    </w:p>
                    <w:p w14:paraId="2184102C" w14:textId="77777777" w:rsidR="002B6F1C" w:rsidRPr="002B6F1C" w:rsidRDefault="002B6F1C" w:rsidP="002B6F1C">
                      <w:pPr>
                        <w:jc w:val="center"/>
                        <w:rPr>
                          <w:rFonts w:ascii="Times New Roman" w:hAnsi="Times New Roman"/>
                          <w:b/>
                          <w:szCs w:val="28"/>
                        </w:rPr>
                      </w:pPr>
                    </w:p>
                    <w:p w14:paraId="626D3A2E" w14:textId="77777777" w:rsidR="002B6F1C" w:rsidRPr="002B6F1C" w:rsidRDefault="002B6F1C" w:rsidP="002B6F1C">
                      <w:pPr>
                        <w:jc w:val="center"/>
                        <w:rPr>
                          <w:rFonts w:ascii="Times New Roman" w:hAnsi="Times New Roman"/>
                          <w:b/>
                          <w:szCs w:val="28"/>
                        </w:rPr>
                      </w:pPr>
                    </w:p>
                    <w:p w14:paraId="135DDA85" w14:textId="77777777" w:rsidR="002B6F1C" w:rsidRPr="002B6F1C" w:rsidRDefault="002B6F1C" w:rsidP="002B6F1C">
                      <w:pPr>
                        <w:jc w:val="center"/>
                        <w:rPr>
                          <w:rFonts w:ascii="Times New Roman" w:hAnsi="Times New Roman"/>
                          <w:b/>
                          <w:szCs w:val="28"/>
                        </w:rPr>
                      </w:pPr>
                    </w:p>
                    <w:p w14:paraId="1294D1B2" w14:textId="77777777" w:rsidR="002B6F1C" w:rsidRPr="002B6F1C" w:rsidRDefault="002B6F1C" w:rsidP="002B6F1C">
                      <w:pPr>
                        <w:jc w:val="center"/>
                        <w:rPr>
                          <w:rFonts w:ascii="Times New Roman" w:hAnsi="Times New Roman"/>
                          <w:b/>
                          <w:szCs w:val="28"/>
                        </w:rPr>
                      </w:pPr>
                    </w:p>
                    <w:p w14:paraId="723D6809" w14:textId="77777777" w:rsidR="002B6F1C" w:rsidRPr="002B6F1C" w:rsidRDefault="002B6F1C" w:rsidP="002B6F1C">
                      <w:pPr>
                        <w:jc w:val="center"/>
                        <w:rPr>
                          <w:rFonts w:ascii="Times New Roman" w:hAnsi="Times New Roman"/>
                          <w:b/>
                          <w:szCs w:val="28"/>
                        </w:rPr>
                      </w:pPr>
                    </w:p>
                    <w:p w14:paraId="38CD2153" w14:textId="77777777" w:rsidR="002B6F1C" w:rsidRPr="002B6F1C" w:rsidRDefault="002B6F1C" w:rsidP="002B6F1C">
                      <w:pPr>
                        <w:jc w:val="center"/>
                        <w:rPr>
                          <w:rFonts w:ascii="Times New Roman" w:hAnsi="Times New Roman"/>
                          <w:b/>
                          <w:szCs w:val="28"/>
                        </w:rPr>
                      </w:pPr>
                    </w:p>
                    <w:p w14:paraId="308430F7" w14:textId="77777777" w:rsidR="002B6F1C" w:rsidRPr="002B6F1C" w:rsidRDefault="002B6F1C" w:rsidP="002B6F1C">
                      <w:pPr>
                        <w:jc w:val="center"/>
                        <w:rPr>
                          <w:rFonts w:ascii="Times New Roman" w:hAnsi="Times New Roman"/>
                          <w:b/>
                          <w:szCs w:val="28"/>
                        </w:rPr>
                      </w:pPr>
                    </w:p>
                    <w:p w14:paraId="5A5735F7" w14:textId="77777777" w:rsidR="002B6F1C" w:rsidRPr="002B6F1C" w:rsidRDefault="002B6F1C" w:rsidP="002B6F1C">
                      <w:pPr>
                        <w:jc w:val="center"/>
                        <w:rPr>
                          <w:rFonts w:ascii="Times New Roman" w:hAnsi="Times New Roman"/>
                          <w:b/>
                          <w:szCs w:val="28"/>
                        </w:rPr>
                      </w:pPr>
                    </w:p>
                    <w:p w14:paraId="5EBE3472" w14:textId="77777777" w:rsidR="002B6F1C" w:rsidRPr="002B6F1C" w:rsidRDefault="002B6F1C" w:rsidP="002B6F1C">
                      <w:pPr>
                        <w:jc w:val="center"/>
                        <w:rPr>
                          <w:rFonts w:ascii="Times New Roman" w:hAnsi="Times New Roman"/>
                          <w:b/>
                          <w:szCs w:val="28"/>
                        </w:rPr>
                      </w:pPr>
                      <w:r w:rsidRPr="002B6F1C">
                        <w:rPr>
                          <w:rFonts w:ascii="Times New Roman" w:hAnsi="Times New Roman"/>
                          <w:b/>
                          <w:szCs w:val="28"/>
                        </w:rPr>
                        <w:t>Năm 2025</w:t>
                      </w:r>
                    </w:p>
                  </w:txbxContent>
                </v:textbox>
              </v:shape>
            </w:pict>
          </mc:Fallback>
        </mc:AlternateContent>
      </w:r>
      <w:bookmarkEnd w:id="0"/>
      <w:bookmarkEnd w:id="1"/>
    </w:p>
    <w:p w14:paraId="3843E1BC" w14:textId="77777777" w:rsidR="00B56374" w:rsidRPr="009F0E4E" w:rsidRDefault="00B56374" w:rsidP="004F1DF3">
      <w:pPr>
        <w:widowControl w:val="0"/>
        <w:rPr>
          <w:rFonts w:ascii="Times New Roman" w:hAnsi="Times New Roman"/>
          <w:b/>
          <w:szCs w:val="28"/>
          <w:lang w:val="vi-VN"/>
        </w:rPr>
      </w:pPr>
    </w:p>
    <w:p w14:paraId="0D46E3B5" w14:textId="77777777" w:rsidR="00137572" w:rsidRPr="009F0E4E" w:rsidRDefault="00137572" w:rsidP="004F1DF3">
      <w:pPr>
        <w:widowControl w:val="0"/>
        <w:rPr>
          <w:rFonts w:ascii="Times New Roman" w:hAnsi="Times New Roman"/>
          <w:b/>
          <w:szCs w:val="28"/>
          <w:lang w:val="vi-VN"/>
        </w:rPr>
      </w:pPr>
    </w:p>
    <w:p w14:paraId="739A4C53" w14:textId="77777777" w:rsidR="00137572" w:rsidRPr="009F0E4E" w:rsidRDefault="00137572" w:rsidP="004F1DF3">
      <w:pPr>
        <w:widowControl w:val="0"/>
        <w:rPr>
          <w:rFonts w:ascii="Times New Roman" w:hAnsi="Times New Roman"/>
          <w:b/>
          <w:szCs w:val="28"/>
          <w:lang w:val="vi-VN"/>
        </w:rPr>
      </w:pPr>
    </w:p>
    <w:p w14:paraId="016F077D" w14:textId="77777777" w:rsidR="00137572" w:rsidRPr="009F0E4E" w:rsidRDefault="00137572" w:rsidP="004F1DF3">
      <w:pPr>
        <w:widowControl w:val="0"/>
        <w:rPr>
          <w:rFonts w:ascii="Times New Roman" w:hAnsi="Times New Roman"/>
          <w:b/>
          <w:szCs w:val="28"/>
          <w:lang w:val="vi-VN"/>
        </w:rPr>
      </w:pPr>
    </w:p>
    <w:p w14:paraId="1B7EF94A" w14:textId="77777777" w:rsidR="00137572" w:rsidRPr="009F0E4E" w:rsidRDefault="00137572" w:rsidP="004F1DF3">
      <w:pPr>
        <w:widowControl w:val="0"/>
        <w:rPr>
          <w:rFonts w:ascii="Times New Roman" w:hAnsi="Times New Roman"/>
          <w:b/>
          <w:szCs w:val="28"/>
          <w:lang w:val="vi-VN"/>
        </w:rPr>
      </w:pPr>
    </w:p>
    <w:p w14:paraId="712E4C2B" w14:textId="77777777" w:rsidR="00137572" w:rsidRPr="009F0E4E" w:rsidRDefault="00137572" w:rsidP="004F1DF3">
      <w:pPr>
        <w:widowControl w:val="0"/>
        <w:rPr>
          <w:rFonts w:ascii="Times New Roman" w:hAnsi="Times New Roman"/>
          <w:b/>
          <w:szCs w:val="28"/>
          <w:lang w:val="vi-VN"/>
        </w:rPr>
      </w:pPr>
    </w:p>
    <w:p w14:paraId="182D137C" w14:textId="77777777" w:rsidR="00137572" w:rsidRPr="009F0E4E" w:rsidRDefault="00137572" w:rsidP="004F1DF3">
      <w:pPr>
        <w:widowControl w:val="0"/>
        <w:rPr>
          <w:rFonts w:ascii="Times New Roman" w:hAnsi="Times New Roman"/>
          <w:b/>
          <w:szCs w:val="28"/>
          <w:lang w:val="vi-VN"/>
        </w:rPr>
      </w:pPr>
    </w:p>
    <w:p w14:paraId="14512FAD" w14:textId="77777777" w:rsidR="00137572" w:rsidRPr="009F0E4E" w:rsidRDefault="00137572" w:rsidP="004F1DF3">
      <w:pPr>
        <w:widowControl w:val="0"/>
        <w:rPr>
          <w:rFonts w:ascii="Times New Roman" w:hAnsi="Times New Roman"/>
          <w:b/>
          <w:szCs w:val="28"/>
          <w:lang w:val="vi-VN"/>
        </w:rPr>
      </w:pPr>
    </w:p>
    <w:p w14:paraId="099EB919" w14:textId="77777777" w:rsidR="00137572" w:rsidRPr="009F0E4E" w:rsidRDefault="00137572" w:rsidP="004F1DF3">
      <w:pPr>
        <w:widowControl w:val="0"/>
        <w:rPr>
          <w:rFonts w:ascii="Times New Roman" w:hAnsi="Times New Roman"/>
          <w:b/>
          <w:szCs w:val="28"/>
          <w:lang w:val="vi-VN"/>
        </w:rPr>
      </w:pPr>
    </w:p>
    <w:p w14:paraId="292F9EDE" w14:textId="77777777" w:rsidR="00137572" w:rsidRPr="009F0E4E" w:rsidRDefault="00137572" w:rsidP="004F1DF3">
      <w:pPr>
        <w:widowControl w:val="0"/>
        <w:rPr>
          <w:rFonts w:ascii="Times New Roman" w:hAnsi="Times New Roman"/>
          <w:b/>
          <w:szCs w:val="28"/>
          <w:lang w:val="vi-VN"/>
        </w:rPr>
      </w:pPr>
    </w:p>
    <w:p w14:paraId="22EE79A0" w14:textId="77777777" w:rsidR="00137572" w:rsidRPr="009F0E4E" w:rsidRDefault="00137572" w:rsidP="004F1DF3">
      <w:pPr>
        <w:widowControl w:val="0"/>
        <w:rPr>
          <w:rFonts w:ascii="Times New Roman" w:hAnsi="Times New Roman"/>
          <w:b/>
          <w:szCs w:val="28"/>
          <w:lang w:val="vi-VN"/>
        </w:rPr>
      </w:pPr>
    </w:p>
    <w:p w14:paraId="31BCB3D6" w14:textId="77777777" w:rsidR="00137572" w:rsidRPr="009F0E4E" w:rsidRDefault="00137572" w:rsidP="004F1DF3">
      <w:pPr>
        <w:widowControl w:val="0"/>
        <w:rPr>
          <w:rFonts w:ascii="Times New Roman" w:hAnsi="Times New Roman"/>
          <w:b/>
          <w:szCs w:val="28"/>
          <w:lang w:val="vi-VN"/>
        </w:rPr>
      </w:pPr>
    </w:p>
    <w:p w14:paraId="2F4BE1E0" w14:textId="77777777" w:rsidR="00137572" w:rsidRPr="009F0E4E" w:rsidRDefault="00137572" w:rsidP="004F1DF3">
      <w:pPr>
        <w:widowControl w:val="0"/>
        <w:rPr>
          <w:rFonts w:ascii="Times New Roman" w:hAnsi="Times New Roman"/>
          <w:b/>
          <w:szCs w:val="28"/>
          <w:lang w:val="vi-VN"/>
        </w:rPr>
      </w:pPr>
    </w:p>
    <w:p w14:paraId="0D250CA5" w14:textId="77777777" w:rsidR="00137572" w:rsidRPr="009F0E4E" w:rsidRDefault="00137572" w:rsidP="004F1DF3">
      <w:pPr>
        <w:widowControl w:val="0"/>
        <w:rPr>
          <w:rFonts w:ascii="Times New Roman" w:hAnsi="Times New Roman"/>
          <w:b/>
          <w:szCs w:val="28"/>
          <w:lang w:val="vi-VN"/>
        </w:rPr>
      </w:pPr>
    </w:p>
    <w:p w14:paraId="6162C73E" w14:textId="77777777" w:rsidR="00137572" w:rsidRPr="009F0E4E" w:rsidRDefault="00137572" w:rsidP="004F1DF3">
      <w:pPr>
        <w:widowControl w:val="0"/>
        <w:rPr>
          <w:rFonts w:ascii="Times New Roman" w:hAnsi="Times New Roman"/>
          <w:b/>
          <w:szCs w:val="28"/>
          <w:lang w:val="vi-VN"/>
        </w:rPr>
      </w:pPr>
    </w:p>
    <w:p w14:paraId="2582834C" w14:textId="77777777" w:rsidR="00137572" w:rsidRPr="009F0E4E" w:rsidRDefault="00137572" w:rsidP="004F1DF3">
      <w:pPr>
        <w:widowControl w:val="0"/>
        <w:rPr>
          <w:rFonts w:ascii="Times New Roman" w:hAnsi="Times New Roman"/>
          <w:b/>
          <w:szCs w:val="28"/>
          <w:lang w:val="vi-VN"/>
        </w:rPr>
      </w:pPr>
    </w:p>
    <w:p w14:paraId="1AF3B20F" w14:textId="77777777" w:rsidR="00137572" w:rsidRPr="009F0E4E" w:rsidRDefault="00137572" w:rsidP="004F1DF3">
      <w:pPr>
        <w:widowControl w:val="0"/>
        <w:rPr>
          <w:rFonts w:ascii="Times New Roman" w:hAnsi="Times New Roman"/>
          <w:b/>
          <w:szCs w:val="28"/>
          <w:lang w:val="vi-VN"/>
        </w:rPr>
      </w:pPr>
    </w:p>
    <w:p w14:paraId="1202ACD0" w14:textId="77777777" w:rsidR="00137572" w:rsidRPr="009F0E4E" w:rsidRDefault="00137572" w:rsidP="004F1DF3">
      <w:pPr>
        <w:widowControl w:val="0"/>
        <w:rPr>
          <w:rFonts w:ascii="Times New Roman" w:hAnsi="Times New Roman"/>
          <w:b/>
          <w:szCs w:val="28"/>
          <w:lang w:val="vi-VN"/>
        </w:rPr>
      </w:pPr>
    </w:p>
    <w:p w14:paraId="0BAC665B" w14:textId="77777777" w:rsidR="00137572" w:rsidRPr="009F0E4E" w:rsidRDefault="00137572" w:rsidP="004F1DF3">
      <w:pPr>
        <w:widowControl w:val="0"/>
        <w:rPr>
          <w:rFonts w:ascii="Times New Roman" w:hAnsi="Times New Roman"/>
          <w:b/>
          <w:szCs w:val="28"/>
          <w:lang w:val="vi-VN"/>
        </w:rPr>
      </w:pPr>
    </w:p>
    <w:p w14:paraId="6FDF6CC6" w14:textId="77777777" w:rsidR="00137572" w:rsidRPr="009F0E4E" w:rsidRDefault="00137572" w:rsidP="004F1DF3">
      <w:pPr>
        <w:widowControl w:val="0"/>
        <w:rPr>
          <w:rFonts w:ascii="Times New Roman" w:hAnsi="Times New Roman"/>
          <w:b/>
          <w:szCs w:val="28"/>
          <w:lang w:val="vi-VN"/>
        </w:rPr>
      </w:pPr>
    </w:p>
    <w:p w14:paraId="695CDF37" w14:textId="77777777" w:rsidR="00137572" w:rsidRPr="009F0E4E" w:rsidRDefault="00137572" w:rsidP="004F1DF3">
      <w:pPr>
        <w:widowControl w:val="0"/>
        <w:rPr>
          <w:rFonts w:ascii="Times New Roman" w:hAnsi="Times New Roman"/>
          <w:b/>
          <w:szCs w:val="28"/>
          <w:lang w:val="vi-VN"/>
        </w:rPr>
      </w:pPr>
    </w:p>
    <w:p w14:paraId="2AEC216A" w14:textId="77777777" w:rsidR="00137572" w:rsidRPr="009F0E4E" w:rsidRDefault="00137572" w:rsidP="004F1DF3">
      <w:pPr>
        <w:widowControl w:val="0"/>
        <w:rPr>
          <w:rFonts w:ascii="Times New Roman" w:hAnsi="Times New Roman"/>
          <w:b/>
          <w:szCs w:val="28"/>
          <w:lang w:val="vi-VN"/>
        </w:rPr>
      </w:pPr>
    </w:p>
    <w:p w14:paraId="3FCAB095" w14:textId="77777777" w:rsidR="00137572" w:rsidRPr="009F0E4E" w:rsidRDefault="00137572" w:rsidP="004F1DF3">
      <w:pPr>
        <w:widowControl w:val="0"/>
        <w:rPr>
          <w:rFonts w:ascii="Times New Roman" w:hAnsi="Times New Roman"/>
          <w:b/>
          <w:szCs w:val="28"/>
          <w:lang w:val="vi-VN"/>
        </w:rPr>
      </w:pPr>
    </w:p>
    <w:p w14:paraId="5DE50C22" w14:textId="77777777" w:rsidR="00137572" w:rsidRPr="009F0E4E" w:rsidRDefault="00137572" w:rsidP="004F1DF3">
      <w:pPr>
        <w:widowControl w:val="0"/>
        <w:rPr>
          <w:rFonts w:ascii="Times New Roman" w:hAnsi="Times New Roman"/>
          <w:b/>
          <w:szCs w:val="28"/>
          <w:lang w:val="vi-VN"/>
        </w:rPr>
      </w:pPr>
    </w:p>
    <w:p w14:paraId="370F638C" w14:textId="77777777" w:rsidR="00137572" w:rsidRPr="009F0E4E" w:rsidRDefault="00137572" w:rsidP="004F1DF3">
      <w:pPr>
        <w:widowControl w:val="0"/>
        <w:rPr>
          <w:rFonts w:ascii="Times New Roman" w:hAnsi="Times New Roman"/>
          <w:b/>
          <w:szCs w:val="28"/>
          <w:lang w:val="vi-VN"/>
        </w:rPr>
      </w:pPr>
    </w:p>
    <w:p w14:paraId="646ABA9D" w14:textId="77777777" w:rsidR="00137572" w:rsidRPr="009F0E4E" w:rsidRDefault="00137572" w:rsidP="004F1DF3">
      <w:pPr>
        <w:widowControl w:val="0"/>
        <w:rPr>
          <w:rFonts w:ascii="Times New Roman" w:hAnsi="Times New Roman"/>
          <w:b/>
          <w:szCs w:val="28"/>
          <w:lang w:val="vi-VN"/>
        </w:rPr>
      </w:pPr>
    </w:p>
    <w:p w14:paraId="6D86012F" w14:textId="77777777" w:rsidR="00137572" w:rsidRPr="009F0E4E" w:rsidRDefault="00137572" w:rsidP="004F1DF3">
      <w:pPr>
        <w:widowControl w:val="0"/>
        <w:rPr>
          <w:rFonts w:ascii="Times New Roman" w:hAnsi="Times New Roman"/>
          <w:b/>
          <w:szCs w:val="28"/>
          <w:lang w:val="vi-VN"/>
        </w:rPr>
      </w:pPr>
    </w:p>
    <w:p w14:paraId="48E85458" w14:textId="77777777" w:rsidR="00137572" w:rsidRPr="009F0E4E" w:rsidRDefault="00137572" w:rsidP="004F1DF3">
      <w:pPr>
        <w:widowControl w:val="0"/>
        <w:rPr>
          <w:rFonts w:ascii="Times New Roman" w:hAnsi="Times New Roman"/>
          <w:b/>
          <w:szCs w:val="28"/>
          <w:lang w:val="vi-VN"/>
        </w:rPr>
      </w:pPr>
    </w:p>
    <w:p w14:paraId="13F89FF2" w14:textId="77777777" w:rsidR="00137572" w:rsidRPr="009F0E4E" w:rsidRDefault="00137572" w:rsidP="004F1DF3">
      <w:pPr>
        <w:widowControl w:val="0"/>
        <w:rPr>
          <w:rFonts w:ascii="Times New Roman" w:hAnsi="Times New Roman"/>
          <w:b/>
          <w:szCs w:val="28"/>
          <w:lang w:val="vi-VN"/>
        </w:rPr>
      </w:pPr>
    </w:p>
    <w:p w14:paraId="441CB093" w14:textId="77777777" w:rsidR="00137572" w:rsidRPr="009F0E4E" w:rsidRDefault="00137572" w:rsidP="004F1DF3">
      <w:pPr>
        <w:widowControl w:val="0"/>
        <w:rPr>
          <w:rFonts w:ascii="Times New Roman" w:hAnsi="Times New Roman"/>
          <w:b/>
          <w:szCs w:val="28"/>
          <w:lang w:val="vi-VN"/>
        </w:rPr>
      </w:pPr>
    </w:p>
    <w:p w14:paraId="1BAED0F2" w14:textId="77777777" w:rsidR="00137572" w:rsidRPr="009F0E4E" w:rsidRDefault="00137572" w:rsidP="004F1DF3">
      <w:pPr>
        <w:widowControl w:val="0"/>
        <w:rPr>
          <w:rFonts w:ascii="Times New Roman" w:hAnsi="Times New Roman"/>
          <w:b/>
          <w:szCs w:val="28"/>
          <w:lang w:val="vi-VN"/>
        </w:rPr>
      </w:pPr>
    </w:p>
    <w:p w14:paraId="1C9289B7" w14:textId="77777777" w:rsidR="00137572" w:rsidRPr="009F0E4E" w:rsidRDefault="00137572" w:rsidP="004F1DF3">
      <w:pPr>
        <w:widowControl w:val="0"/>
        <w:rPr>
          <w:rFonts w:ascii="Times New Roman" w:hAnsi="Times New Roman"/>
          <w:b/>
          <w:szCs w:val="28"/>
          <w:lang w:val="vi-VN"/>
        </w:rPr>
      </w:pPr>
    </w:p>
    <w:p w14:paraId="4642302A" w14:textId="77777777" w:rsidR="00B22BFA" w:rsidRPr="009F0E4E" w:rsidRDefault="00B55576" w:rsidP="004F1DF3">
      <w:pPr>
        <w:tabs>
          <w:tab w:val="left" w:pos="-5688"/>
        </w:tabs>
        <w:spacing w:after="60" w:line="360" w:lineRule="exact"/>
        <w:ind w:left="-108"/>
        <w:jc w:val="center"/>
        <w:rPr>
          <w:rFonts w:ascii="Times New Roman" w:hAnsi="Times New Roman"/>
          <w:b/>
          <w:bCs/>
          <w:spacing w:val="-4"/>
          <w:szCs w:val="28"/>
        </w:rPr>
      </w:pPr>
      <w:r w:rsidRPr="009F0E4E">
        <w:rPr>
          <w:rFonts w:ascii="Times New Roman" w:hAnsi="Times New Roman"/>
          <w:b/>
          <w:bCs/>
          <w:spacing w:val="-4"/>
          <w:szCs w:val="28"/>
        </w:rPr>
        <w:t>BỘ Đ</w:t>
      </w:r>
      <w:r w:rsidRPr="009F0E4E">
        <w:rPr>
          <w:rFonts w:ascii="Times New Roman" w:hAnsi="Times New Roman" w:hint="eastAsia"/>
          <w:b/>
          <w:bCs/>
          <w:spacing w:val="-4"/>
          <w:szCs w:val="28"/>
        </w:rPr>
        <w:t>Ơ</w:t>
      </w:r>
      <w:r w:rsidRPr="009F0E4E">
        <w:rPr>
          <w:rFonts w:ascii="Times New Roman" w:hAnsi="Times New Roman"/>
          <w:b/>
          <w:bCs/>
          <w:spacing w:val="-4"/>
          <w:szCs w:val="28"/>
        </w:rPr>
        <w:t>N GIÁ SẢN PHẨM XÂY DỰNG C</w:t>
      </w:r>
      <w:r w:rsidRPr="009F0E4E">
        <w:rPr>
          <w:rFonts w:ascii="Times New Roman" w:hAnsi="Times New Roman" w:hint="eastAsia"/>
          <w:b/>
          <w:bCs/>
          <w:spacing w:val="-4"/>
          <w:szCs w:val="28"/>
        </w:rPr>
        <w:t>Ơ</w:t>
      </w:r>
      <w:r w:rsidRPr="009F0E4E">
        <w:rPr>
          <w:rFonts w:ascii="Times New Roman" w:hAnsi="Times New Roman"/>
          <w:b/>
          <w:bCs/>
          <w:spacing w:val="-4"/>
          <w:szCs w:val="28"/>
        </w:rPr>
        <w:t xml:space="preserve"> SỞ DỮ LIỆU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ẤT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AI </w:t>
      </w:r>
    </w:p>
    <w:p w14:paraId="30A2D4F4" w14:textId="5AEE72EF" w:rsidR="004667A0" w:rsidRPr="009F0E4E" w:rsidRDefault="00B55576" w:rsidP="004F1DF3">
      <w:pPr>
        <w:tabs>
          <w:tab w:val="left" w:pos="-5688"/>
        </w:tabs>
        <w:spacing w:after="60" w:line="360" w:lineRule="exact"/>
        <w:ind w:left="-108"/>
        <w:jc w:val="center"/>
        <w:rPr>
          <w:rFonts w:ascii="Times New Roman" w:hAnsi="Times New Roman"/>
          <w:b/>
          <w:bCs/>
          <w:spacing w:val="-4"/>
          <w:szCs w:val="28"/>
        </w:rPr>
      </w:pPr>
      <w:r w:rsidRPr="009F0E4E">
        <w:rPr>
          <w:rFonts w:ascii="Times New Roman" w:hAnsi="Times New Roman"/>
          <w:b/>
          <w:bCs/>
          <w:spacing w:val="-4"/>
          <w:szCs w:val="28"/>
        </w:rPr>
        <w:t xml:space="preserve">TRÊN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ỊA BÀN TỈNH </w:t>
      </w:r>
      <w:r w:rsidR="00C15F59" w:rsidRPr="009F0E4E">
        <w:rPr>
          <w:rFonts w:ascii="Times New Roman" w:hAnsi="Times New Roman"/>
          <w:b/>
          <w:bCs/>
          <w:spacing w:val="-4"/>
          <w:szCs w:val="28"/>
        </w:rPr>
        <w:t>GIA LAI</w:t>
      </w:r>
    </w:p>
    <w:p w14:paraId="695517B3" w14:textId="3A5F1F54" w:rsidR="00C37767" w:rsidRPr="009F0E4E" w:rsidRDefault="0085456D" w:rsidP="004F1DF3">
      <w:pPr>
        <w:widowControl w:val="0"/>
        <w:jc w:val="center"/>
        <w:rPr>
          <w:rFonts w:ascii="Times New Roman" w:hAnsi="Times New Roman"/>
          <w:bCs/>
          <w:i/>
          <w:iCs/>
          <w:szCs w:val="28"/>
          <w:lang w:val="vi-VN"/>
        </w:rPr>
      </w:pPr>
      <w:r w:rsidRPr="009F0E4E">
        <w:rPr>
          <w:rFonts w:ascii="Times New Roman" w:hAnsi="Times New Roman"/>
          <w:bCs/>
          <w:i/>
          <w:iCs/>
          <w:szCs w:val="28"/>
          <w:lang w:val="vi-VN"/>
        </w:rPr>
        <w:t>(</w:t>
      </w:r>
      <w:r w:rsidRPr="009F0E4E">
        <w:rPr>
          <w:rFonts w:ascii="Times New Roman" w:hAnsi="Times New Roman"/>
          <w:bCs/>
          <w:i/>
          <w:iCs/>
          <w:szCs w:val="28"/>
        </w:rPr>
        <w:t>Ban hành k</w:t>
      </w:r>
      <w:r w:rsidRPr="009F0E4E">
        <w:rPr>
          <w:rFonts w:ascii="Times New Roman" w:hAnsi="Times New Roman"/>
          <w:bCs/>
          <w:i/>
          <w:iCs/>
          <w:szCs w:val="28"/>
          <w:lang w:val="vi-VN"/>
        </w:rPr>
        <w:t xml:space="preserve">èm theo </w:t>
      </w:r>
      <w:r w:rsidRPr="009F0E4E">
        <w:rPr>
          <w:rFonts w:ascii="Times New Roman" w:hAnsi="Times New Roman"/>
          <w:bCs/>
          <w:i/>
          <w:iCs/>
          <w:szCs w:val="28"/>
        </w:rPr>
        <w:t xml:space="preserve">Quyết </w:t>
      </w:r>
      <w:r w:rsidRPr="009F0E4E">
        <w:rPr>
          <w:rFonts w:ascii="Times New Roman" w:hAnsi="Times New Roman" w:hint="eastAsia"/>
          <w:bCs/>
          <w:i/>
          <w:iCs/>
          <w:szCs w:val="28"/>
        </w:rPr>
        <w:t>đ</w:t>
      </w:r>
      <w:r w:rsidRPr="009F0E4E">
        <w:rPr>
          <w:rFonts w:ascii="Times New Roman" w:hAnsi="Times New Roman"/>
          <w:bCs/>
          <w:i/>
          <w:iCs/>
          <w:szCs w:val="28"/>
        </w:rPr>
        <w:t xml:space="preserve">ịnh số   </w:t>
      </w:r>
      <w:r w:rsidRPr="009F0E4E">
        <w:rPr>
          <w:rFonts w:ascii="Times New Roman" w:hAnsi="Times New Roman"/>
          <w:bCs/>
          <w:i/>
          <w:iCs/>
          <w:szCs w:val="28"/>
          <w:lang w:val="vi-VN"/>
        </w:rPr>
        <w:t xml:space="preserve"> /</w:t>
      </w:r>
      <w:r w:rsidRPr="009F0E4E">
        <w:rPr>
          <w:rFonts w:ascii="Times New Roman" w:hAnsi="Times New Roman"/>
          <w:i/>
          <w:iCs/>
          <w:sz w:val="26"/>
          <w:szCs w:val="26"/>
        </w:rPr>
        <w:t>2025/</w:t>
      </w:r>
      <w:r w:rsidRPr="009F0E4E">
        <w:rPr>
          <w:rFonts w:ascii="Times New Roman" w:hAnsi="Times New Roman"/>
          <w:sz w:val="26"/>
          <w:szCs w:val="26"/>
        </w:rPr>
        <w:t>QĐ-UBND</w:t>
      </w:r>
      <w:r w:rsidRPr="009F0E4E">
        <w:rPr>
          <w:rFonts w:ascii="Times New Roman" w:hAnsi="Times New Roman"/>
          <w:i/>
          <w:iCs/>
          <w:sz w:val="26"/>
          <w:szCs w:val="26"/>
        </w:rPr>
        <w:t>,</w:t>
      </w:r>
      <w:r w:rsidRPr="009F0E4E">
        <w:rPr>
          <w:rFonts w:ascii="Times New Roman" w:hAnsi="Times New Roman"/>
          <w:bCs/>
          <w:i/>
          <w:iCs/>
          <w:szCs w:val="28"/>
          <w:lang w:val="vi-VN"/>
        </w:rPr>
        <w:t xml:space="preserve"> ngày     </w:t>
      </w:r>
    </w:p>
    <w:p w14:paraId="71EBC904" w14:textId="54407D51" w:rsidR="00E703A7" w:rsidRPr="009F0E4E" w:rsidRDefault="00506CC8" w:rsidP="004F1DF3">
      <w:pPr>
        <w:widowControl w:val="0"/>
        <w:spacing w:before="240" w:after="240"/>
        <w:jc w:val="center"/>
        <w:rPr>
          <w:rFonts w:ascii="Times New Roman" w:hAnsi="Times New Roman"/>
          <w:b/>
          <w:bCs/>
          <w:iCs/>
          <w:szCs w:val="28"/>
        </w:rPr>
      </w:pPr>
      <w:r w:rsidRPr="009F0E4E">
        <w:rPr>
          <w:rFonts w:ascii="Times New Roman" w:hAnsi="Times New Roman"/>
          <w:b/>
          <w:bCs/>
          <w:iCs/>
          <w:szCs w:val="28"/>
        </w:rPr>
        <w:t>PHẦN I.</w:t>
      </w:r>
    </w:p>
    <w:p w14:paraId="49147673" w14:textId="661D5A51" w:rsidR="00506CC8" w:rsidRPr="009F0E4E" w:rsidRDefault="00506CC8" w:rsidP="004F1DF3">
      <w:pPr>
        <w:widowControl w:val="0"/>
        <w:spacing w:before="240" w:after="240"/>
        <w:jc w:val="center"/>
        <w:rPr>
          <w:rFonts w:ascii="Times New Roman" w:hAnsi="Times New Roman"/>
          <w:b/>
          <w:bCs/>
          <w:iCs/>
          <w:szCs w:val="28"/>
        </w:rPr>
      </w:pPr>
      <w:r w:rsidRPr="009F0E4E">
        <w:rPr>
          <w:rFonts w:ascii="Times New Roman" w:hAnsi="Times New Roman"/>
          <w:b/>
          <w:bCs/>
          <w:iCs/>
          <w:szCs w:val="28"/>
        </w:rPr>
        <w:t>THUYẾT MINH BỘ ĐƠN GIÁ</w:t>
      </w:r>
    </w:p>
    <w:p w14:paraId="0073D86C" w14:textId="77777777" w:rsidR="00C27CCE" w:rsidRPr="009F0E4E" w:rsidRDefault="00C27CCE" w:rsidP="004F1DF3">
      <w:pPr>
        <w:spacing w:after="120" w:line="360" w:lineRule="exact"/>
        <w:ind w:firstLine="709"/>
        <w:jc w:val="both"/>
        <w:rPr>
          <w:rFonts w:ascii="Times New Roman" w:hAnsi="Times New Roman"/>
          <w:b/>
          <w:szCs w:val="28"/>
          <w:lang w:val="nl-NL"/>
        </w:rPr>
      </w:pPr>
      <w:r w:rsidRPr="009F0E4E">
        <w:rPr>
          <w:rFonts w:ascii="Times New Roman" w:hAnsi="Times New Roman"/>
          <w:b/>
          <w:szCs w:val="28"/>
          <w:lang w:val="nl-NL"/>
        </w:rPr>
        <w:t>I. Căn cứ pháp lý</w:t>
      </w:r>
    </w:p>
    <w:p w14:paraId="7A202C74" w14:textId="77777777" w:rsidR="002B6F1C" w:rsidRPr="009F0E4E" w:rsidRDefault="002B6F1C" w:rsidP="004F1DF3">
      <w:pPr>
        <w:spacing w:after="120" w:line="276" w:lineRule="auto"/>
        <w:ind w:firstLine="720"/>
        <w:jc w:val="both"/>
        <w:rPr>
          <w:rFonts w:ascii="Times New Roman" w:hAnsi="Times New Roman"/>
          <w:szCs w:val="28"/>
          <w:lang w:val="nl-NL"/>
        </w:rPr>
      </w:pPr>
    </w:p>
    <w:p w14:paraId="7CB64991" w14:textId="77777777" w:rsidR="005100C4" w:rsidRPr="009F0E4E" w:rsidRDefault="005100C4" w:rsidP="005100C4">
      <w:pPr>
        <w:tabs>
          <w:tab w:val="left" w:pos="-5688"/>
        </w:tabs>
        <w:spacing w:after="60" w:line="360" w:lineRule="exact"/>
        <w:ind w:left="-108"/>
        <w:jc w:val="center"/>
        <w:rPr>
          <w:rFonts w:ascii="Times New Roman" w:hAnsi="Times New Roman"/>
          <w:b/>
          <w:bCs/>
          <w:spacing w:val="-4"/>
          <w:szCs w:val="28"/>
        </w:rPr>
      </w:pPr>
      <w:r w:rsidRPr="009F0E4E">
        <w:rPr>
          <w:rFonts w:ascii="Times New Roman" w:hAnsi="Times New Roman"/>
          <w:b/>
          <w:bCs/>
          <w:spacing w:val="-4"/>
          <w:szCs w:val="28"/>
        </w:rPr>
        <w:t>BỘ Đ</w:t>
      </w:r>
      <w:r w:rsidRPr="009F0E4E">
        <w:rPr>
          <w:rFonts w:ascii="Times New Roman" w:hAnsi="Times New Roman" w:hint="eastAsia"/>
          <w:b/>
          <w:bCs/>
          <w:spacing w:val="-4"/>
          <w:szCs w:val="28"/>
        </w:rPr>
        <w:t>Ơ</w:t>
      </w:r>
      <w:r w:rsidRPr="009F0E4E">
        <w:rPr>
          <w:rFonts w:ascii="Times New Roman" w:hAnsi="Times New Roman"/>
          <w:b/>
          <w:bCs/>
          <w:spacing w:val="-4"/>
          <w:szCs w:val="28"/>
        </w:rPr>
        <w:t>N GIÁ SẢN PHẨM XÂY DỰNG C</w:t>
      </w:r>
      <w:r w:rsidRPr="009F0E4E">
        <w:rPr>
          <w:rFonts w:ascii="Times New Roman" w:hAnsi="Times New Roman" w:hint="eastAsia"/>
          <w:b/>
          <w:bCs/>
          <w:spacing w:val="-4"/>
          <w:szCs w:val="28"/>
        </w:rPr>
        <w:t>Ơ</w:t>
      </w:r>
      <w:r w:rsidRPr="009F0E4E">
        <w:rPr>
          <w:rFonts w:ascii="Times New Roman" w:hAnsi="Times New Roman"/>
          <w:b/>
          <w:bCs/>
          <w:spacing w:val="-4"/>
          <w:szCs w:val="28"/>
        </w:rPr>
        <w:t xml:space="preserve"> SỞ DỮ LIỆU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ẤT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AI </w:t>
      </w:r>
    </w:p>
    <w:p w14:paraId="783146FE" w14:textId="00BBEA7D" w:rsidR="005100C4" w:rsidRPr="009F0E4E" w:rsidRDefault="005100C4" w:rsidP="005100C4">
      <w:pPr>
        <w:tabs>
          <w:tab w:val="left" w:pos="-5688"/>
        </w:tabs>
        <w:spacing w:after="60" w:line="360" w:lineRule="exact"/>
        <w:ind w:left="-108"/>
        <w:jc w:val="center"/>
        <w:rPr>
          <w:rFonts w:ascii="Times New Roman" w:hAnsi="Times New Roman"/>
          <w:b/>
          <w:bCs/>
          <w:spacing w:val="-4"/>
          <w:szCs w:val="28"/>
        </w:rPr>
      </w:pPr>
      <w:r w:rsidRPr="009F0E4E">
        <w:rPr>
          <w:rFonts w:ascii="Times New Roman" w:hAnsi="Times New Roman"/>
          <w:b/>
          <w:bCs/>
          <w:spacing w:val="-4"/>
          <w:szCs w:val="28"/>
        </w:rPr>
        <w:lastRenderedPageBreak/>
        <w:t xml:space="preserve">TRÊN </w:t>
      </w:r>
      <w:r w:rsidRPr="009F0E4E">
        <w:rPr>
          <w:rFonts w:ascii="Times New Roman" w:hAnsi="Times New Roman" w:hint="eastAsia"/>
          <w:b/>
          <w:bCs/>
          <w:spacing w:val="-4"/>
          <w:szCs w:val="28"/>
        </w:rPr>
        <w:t>Đ</w:t>
      </w:r>
      <w:r w:rsidRPr="009F0E4E">
        <w:rPr>
          <w:rFonts w:ascii="Times New Roman" w:hAnsi="Times New Roman"/>
          <w:b/>
          <w:bCs/>
          <w:spacing w:val="-4"/>
          <w:szCs w:val="28"/>
        </w:rPr>
        <w:t xml:space="preserve">ỊA BÀN TỈNH </w:t>
      </w:r>
      <w:r w:rsidR="00C15F59" w:rsidRPr="009F0E4E">
        <w:rPr>
          <w:rFonts w:ascii="Times New Roman" w:hAnsi="Times New Roman"/>
          <w:b/>
          <w:bCs/>
          <w:spacing w:val="-4"/>
          <w:szCs w:val="28"/>
        </w:rPr>
        <w:t>GIA LAI</w:t>
      </w:r>
    </w:p>
    <w:p w14:paraId="157D8047" w14:textId="029424AA" w:rsidR="005100C4" w:rsidRPr="009F0E4E" w:rsidRDefault="005100C4" w:rsidP="005100C4">
      <w:pPr>
        <w:widowControl w:val="0"/>
        <w:jc w:val="center"/>
        <w:rPr>
          <w:rFonts w:ascii="Times New Roman" w:hAnsi="Times New Roman"/>
          <w:bCs/>
          <w:i/>
          <w:iCs/>
          <w:szCs w:val="28"/>
          <w:lang w:val="vi-VN"/>
        </w:rPr>
      </w:pPr>
      <w:r w:rsidRPr="009F0E4E">
        <w:rPr>
          <w:rFonts w:ascii="Times New Roman" w:hAnsi="Times New Roman"/>
          <w:bCs/>
          <w:i/>
          <w:iCs/>
          <w:szCs w:val="28"/>
          <w:lang w:val="vi-VN"/>
        </w:rPr>
        <w:t>(</w:t>
      </w:r>
      <w:r w:rsidRPr="009F0E4E">
        <w:rPr>
          <w:rFonts w:ascii="Times New Roman" w:hAnsi="Times New Roman"/>
          <w:bCs/>
          <w:i/>
          <w:iCs/>
          <w:szCs w:val="28"/>
        </w:rPr>
        <w:t>Ban hành k</w:t>
      </w:r>
      <w:r w:rsidRPr="009F0E4E">
        <w:rPr>
          <w:rFonts w:ascii="Times New Roman" w:hAnsi="Times New Roman"/>
          <w:bCs/>
          <w:i/>
          <w:iCs/>
          <w:szCs w:val="28"/>
          <w:lang w:val="vi-VN"/>
        </w:rPr>
        <w:t xml:space="preserve">èm theo </w:t>
      </w:r>
      <w:r w:rsidRPr="009F0E4E">
        <w:rPr>
          <w:rFonts w:ascii="Times New Roman" w:hAnsi="Times New Roman"/>
          <w:bCs/>
          <w:i/>
          <w:iCs/>
          <w:szCs w:val="28"/>
        </w:rPr>
        <w:t xml:space="preserve">Quyết </w:t>
      </w:r>
      <w:r w:rsidRPr="009F0E4E">
        <w:rPr>
          <w:rFonts w:ascii="Times New Roman" w:hAnsi="Times New Roman" w:hint="eastAsia"/>
          <w:bCs/>
          <w:i/>
          <w:iCs/>
          <w:szCs w:val="28"/>
        </w:rPr>
        <w:t>đ</w:t>
      </w:r>
      <w:r w:rsidRPr="009F0E4E">
        <w:rPr>
          <w:rFonts w:ascii="Times New Roman" w:hAnsi="Times New Roman"/>
          <w:bCs/>
          <w:i/>
          <w:iCs/>
          <w:szCs w:val="28"/>
        </w:rPr>
        <w:t xml:space="preserve">ịnh số   </w:t>
      </w:r>
      <w:r w:rsidRPr="009F0E4E">
        <w:rPr>
          <w:rFonts w:ascii="Times New Roman" w:hAnsi="Times New Roman"/>
          <w:bCs/>
          <w:i/>
          <w:iCs/>
          <w:szCs w:val="28"/>
          <w:lang w:val="vi-VN"/>
        </w:rPr>
        <w:t xml:space="preserve"> /</w:t>
      </w:r>
      <w:r w:rsidRPr="009F0E4E">
        <w:rPr>
          <w:rFonts w:ascii="Times New Roman" w:hAnsi="Times New Roman"/>
          <w:i/>
          <w:iCs/>
          <w:sz w:val="26"/>
          <w:szCs w:val="26"/>
        </w:rPr>
        <w:t>2026/</w:t>
      </w:r>
      <w:r w:rsidRPr="009F0E4E">
        <w:rPr>
          <w:rFonts w:ascii="Times New Roman" w:hAnsi="Times New Roman"/>
          <w:sz w:val="26"/>
          <w:szCs w:val="26"/>
        </w:rPr>
        <w:t>QĐ-UBND</w:t>
      </w:r>
      <w:r w:rsidRPr="009F0E4E">
        <w:rPr>
          <w:rFonts w:ascii="Times New Roman" w:hAnsi="Times New Roman"/>
          <w:i/>
          <w:iCs/>
          <w:sz w:val="26"/>
          <w:szCs w:val="26"/>
        </w:rPr>
        <w:t>,</w:t>
      </w:r>
      <w:r w:rsidRPr="009F0E4E">
        <w:rPr>
          <w:rFonts w:ascii="Times New Roman" w:hAnsi="Times New Roman"/>
          <w:bCs/>
          <w:i/>
          <w:iCs/>
          <w:szCs w:val="28"/>
          <w:lang w:val="vi-VN"/>
        </w:rPr>
        <w:t xml:space="preserve"> ngày    </w:t>
      </w:r>
      <w:r w:rsidRPr="009F0E4E">
        <w:rPr>
          <w:rFonts w:ascii="Times New Roman" w:hAnsi="Times New Roman"/>
          <w:bCs/>
          <w:i/>
          <w:iCs/>
          <w:szCs w:val="28"/>
        </w:rPr>
        <w:t xml:space="preserve"> </w:t>
      </w:r>
      <w:r w:rsidRPr="009F0E4E">
        <w:rPr>
          <w:rFonts w:ascii="Times New Roman" w:hAnsi="Times New Roman"/>
          <w:bCs/>
          <w:i/>
          <w:iCs/>
          <w:szCs w:val="28"/>
          <w:lang w:val="vi-VN"/>
        </w:rPr>
        <w:t xml:space="preserve"> tháng </w:t>
      </w:r>
      <w:r w:rsidRPr="009F0E4E">
        <w:rPr>
          <w:rFonts w:ascii="Times New Roman" w:hAnsi="Times New Roman"/>
          <w:bCs/>
          <w:i/>
          <w:iCs/>
          <w:szCs w:val="28"/>
        </w:rPr>
        <w:t xml:space="preserve">    </w:t>
      </w:r>
      <w:r w:rsidRPr="009F0E4E">
        <w:rPr>
          <w:rFonts w:ascii="Times New Roman" w:hAnsi="Times New Roman"/>
          <w:bCs/>
          <w:i/>
          <w:iCs/>
          <w:szCs w:val="28"/>
          <w:lang w:val="vi-VN"/>
        </w:rPr>
        <w:t xml:space="preserve"> n</w:t>
      </w:r>
      <w:r w:rsidRPr="009F0E4E">
        <w:rPr>
          <w:rFonts w:ascii="Times New Roman" w:hAnsi="Times New Roman" w:hint="eastAsia"/>
          <w:bCs/>
          <w:i/>
          <w:iCs/>
          <w:szCs w:val="28"/>
          <w:lang w:val="vi-VN"/>
        </w:rPr>
        <w:t>ă</w:t>
      </w:r>
      <w:r w:rsidRPr="009F0E4E">
        <w:rPr>
          <w:rFonts w:ascii="Times New Roman" w:hAnsi="Times New Roman"/>
          <w:bCs/>
          <w:i/>
          <w:iCs/>
          <w:szCs w:val="28"/>
          <w:lang w:val="vi-VN"/>
        </w:rPr>
        <w:t>m 202</w:t>
      </w:r>
      <w:r w:rsidRPr="009F0E4E">
        <w:rPr>
          <w:rFonts w:ascii="Times New Roman" w:hAnsi="Times New Roman"/>
          <w:bCs/>
          <w:i/>
          <w:iCs/>
          <w:szCs w:val="28"/>
        </w:rPr>
        <w:t>6</w:t>
      </w:r>
      <w:r w:rsidRPr="009F0E4E">
        <w:rPr>
          <w:rFonts w:ascii="Times New Roman" w:hAnsi="Times New Roman"/>
          <w:bCs/>
          <w:i/>
          <w:iCs/>
          <w:szCs w:val="28"/>
          <w:lang w:val="vi-VN"/>
        </w:rPr>
        <w:t xml:space="preserve"> của  </w:t>
      </w:r>
      <w:r w:rsidRPr="009F0E4E">
        <w:rPr>
          <w:rFonts w:ascii="Times New Roman" w:hAnsi="Times New Roman"/>
          <w:bCs/>
          <w:i/>
          <w:iCs/>
          <w:szCs w:val="28"/>
        </w:rPr>
        <w:t>UBND</w:t>
      </w:r>
      <w:r w:rsidRPr="009F0E4E">
        <w:rPr>
          <w:rFonts w:ascii="Times New Roman" w:hAnsi="Times New Roman"/>
          <w:bCs/>
          <w:i/>
          <w:iCs/>
          <w:szCs w:val="28"/>
          <w:lang w:val="vi-VN"/>
        </w:rPr>
        <w:t xml:space="preserve"> tỉnh </w:t>
      </w:r>
      <w:r w:rsidR="00C15F59" w:rsidRPr="009F0E4E">
        <w:rPr>
          <w:rFonts w:ascii="Times New Roman" w:hAnsi="Times New Roman"/>
          <w:bCs/>
          <w:i/>
          <w:iCs/>
          <w:szCs w:val="28"/>
        </w:rPr>
        <w:t>Gia Lai</w:t>
      </w:r>
      <w:r w:rsidRPr="009F0E4E">
        <w:rPr>
          <w:rFonts w:ascii="Times New Roman" w:hAnsi="Times New Roman"/>
          <w:bCs/>
          <w:i/>
          <w:iCs/>
          <w:szCs w:val="28"/>
          <w:lang w:val="vi-VN"/>
        </w:rPr>
        <w:t>)</w:t>
      </w:r>
    </w:p>
    <w:p w14:paraId="0AAEDCF8" w14:textId="6F93C15E" w:rsidR="005100C4" w:rsidRPr="009F0E4E" w:rsidRDefault="00681039" w:rsidP="00681039">
      <w:pPr>
        <w:widowControl w:val="0"/>
        <w:spacing w:before="240" w:after="240"/>
        <w:ind w:left="3600"/>
        <w:rPr>
          <w:rFonts w:ascii="Times New Roman" w:hAnsi="Times New Roman"/>
          <w:b/>
          <w:bCs/>
          <w:iCs/>
          <w:szCs w:val="28"/>
        </w:rPr>
      </w:pPr>
      <w:r>
        <w:rPr>
          <w:rFonts w:ascii="Times New Roman" w:hAnsi="Times New Roman"/>
          <w:b/>
          <w:bCs/>
          <w:iCs/>
          <w:szCs w:val="28"/>
        </w:rPr>
        <w:t xml:space="preserve">   </w:t>
      </w:r>
      <w:r w:rsidR="005100C4" w:rsidRPr="009F0E4E">
        <w:rPr>
          <w:rFonts w:ascii="Times New Roman" w:hAnsi="Times New Roman"/>
          <w:b/>
          <w:bCs/>
          <w:iCs/>
          <w:szCs w:val="28"/>
        </w:rPr>
        <w:t>PHẦN I</w:t>
      </w:r>
    </w:p>
    <w:p w14:paraId="715FB9E8" w14:textId="77777777" w:rsidR="005100C4" w:rsidRPr="009F0E4E" w:rsidRDefault="005100C4" w:rsidP="005100C4">
      <w:pPr>
        <w:widowControl w:val="0"/>
        <w:spacing w:before="240" w:after="240"/>
        <w:jc w:val="center"/>
        <w:rPr>
          <w:rFonts w:ascii="Times New Roman" w:hAnsi="Times New Roman"/>
          <w:b/>
          <w:bCs/>
          <w:iCs/>
          <w:szCs w:val="28"/>
        </w:rPr>
      </w:pPr>
      <w:r w:rsidRPr="009F0E4E">
        <w:rPr>
          <w:rFonts w:ascii="Times New Roman" w:hAnsi="Times New Roman"/>
          <w:b/>
          <w:bCs/>
          <w:iCs/>
          <w:szCs w:val="28"/>
        </w:rPr>
        <w:t>THUYẾT MINH BỘ ĐƠN GIÁ</w:t>
      </w:r>
    </w:p>
    <w:p w14:paraId="006BF2BF" w14:textId="77777777" w:rsidR="005100C4" w:rsidRPr="009F0E4E" w:rsidRDefault="005100C4" w:rsidP="003A450F">
      <w:pPr>
        <w:spacing w:before="60" w:after="60" w:line="257" w:lineRule="auto"/>
        <w:ind w:firstLine="709"/>
        <w:jc w:val="both"/>
        <w:rPr>
          <w:rFonts w:ascii="Times New Roman" w:hAnsi="Times New Roman"/>
          <w:b/>
          <w:szCs w:val="28"/>
          <w:lang w:val="nl-NL"/>
        </w:rPr>
      </w:pPr>
      <w:r w:rsidRPr="009F0E4E">
        <w:rPr>
          <w:rFonts w:ascii="Times New Roman" w:hAnsi="Times New Roman"/>
          <w:b/>
          <w:szCs w:val="28"/>
          <w:lang w:val="nl-NL"/>
        </w:rPr>
        <w:t>I. Căn cứ pháp lý</w:t>
      </w:r>
    </w:p>
    <w:p w14:paraId="77425F47" w14:textId="1D2A4830"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Luật số 64/2025/QH15 ngày 19 tháng 02 năm 2025 ban hành văn bản quy phạm pháp luật; Luật số 87/2025/QH15 ngày 25 tháng 6 năm sửa đổi, bổ sung một số điều của luật ban hành văn bản quy phạm pháp luật;</w:t>
      </w:r>
    </w:p>
    <w:p w14:paraId="351A5D6F" w14:textId="77777777" w:rsidR="00407394"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 </w:t>
      </w:r>
      <w:r w:rsidR="00407394" w:rsidRPr="009F0E4E">
        <w:rPr>
          <w:rFonts w:ascii="Times New Roman" w:hAnsi="Times New Roman"/>
          <w:szCs w:val="28"/>
          <w:lang w:val="nl-NL"/>
        </w:rPr>
        <w:t xml:space="preserve">Căn cứ Luật Đất đai số 31/2024/QH15 được sửa đổi bổ sung bởi Luật số 43/2024/QH15, Luật số 47/2024/QH15, Luật số 58/2024/QH15, Luật số 71/2025/QH15, Luật số 84/2025/QH15, Luật số 93/2025/QH15, Luật số 95/2025/QH15, Luật số 146/2025/QH15; </w:t>
      </w:r>
    </w:p>
    <w:p w14:paraId="6E876137" w14:textId="05F8CE98" w:rsidR="00F01CBD" w:rsidRPr="009F0E4E" w:rsidRDefault="00F01CBD" w:rsidP="003A450F">
      <w:pPr>
        <w:spacing w:before="60" w:after="60" w:line="257" w:lineRule="auto"/>
        <w:ind w:firstLine="720"/>
        <w:jc w:val="both"/>
        <w:rPr>
          <w:rFonts w:ascii="Times New Roman" w:hAnsi="Times New Roman"/>
          <w:iCs/>
          <w:szCs w:val="28"/>
          <w:lang w:bidi="vi-VN"/>
        </w:rPr>
      </w:pPr>
      <w:r w:rsidRPr="009F0E4E">
        <w:rPr>
          <w:rFonts w:ascii="Times New Roman" w:hAnsi="Times New Roman"/>
          <w:iCs/>
          <w:szCs w:val="28"/>
          <w:lang w:bidi="vi-VN"/>
        </w:rPr>
        <w:t xml:space="preserve">-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w:t>
      </w:r>
    </w:p>
    <w:p w14:paraId="78776AB7" w14:textId="0C25CF7F" w:rsidR="00C27CCE" w:rsidRPr="009F0E4E" w:rsidRDefault="00F01CBD"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w:t>
      </w:r>
      <w:r w:rsidR="00C27CCE" w:rsidRPr="009F0E4E">
        <w:rPr>
          <w:rFonts w:ascii="Times New Roman" w:hAnsi="Times New Roman"/>
          <w:szCs w:val="28"/>
          <w:lang w:val="nl-NL"/>
        </w:rPr>
        <w:t xml:space="preserve"> Nghị định số 102/2024/NĐ-CP ngày 30 tháng 7 năm 2024 của Chính phủ quy định chi tiết thi hành một số điều của Luật đất đai;</w:t>
      </w:r>
    </w:p>
    <w:p w14:paraId="1845D97B"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 Nghị định số 204/2004/NĐ-CP ngày 14 tháng 12 năm 2004 của Chính phủ về chế độ lương đối với cán bộ, công chức, viên chức và lực lượng vũ trang; </w:t>
      </w:r>
    </w:p>
    <w:p w14:paraId="4AB505D8" w14:textId="4D94A87B"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Nghị định</w:t>
      </w:r>
      <w:r w:rsidR="001554F2">
        <w:rPr>
          <w:rFonts w:ascii="Times New Roman" w:hAnsi="Times New Roman"/>
          <w:szCs w:val="28"/>
          <w:lang w:val="nl-NL"/>
        </w:rPr>
        <w:t xml:space="preserve"> số</w:t>
      </w:r>
      <w:r w:rsidRPr="009F0E4E">
        <w:rPr>
          <w:rFonts w:ascii="Times New Roman" w:hAnsi="Times New Roman"/>
          <w:szCs w:val="28"/>
          <w:lang w:val="nl-NL"/>
        </w:rPr>
        <w:t xml:space="preserve"> 73/2024/NĐ-CP ngày 30 tháng 6 năm 2024 của Chính phủ quy định mức lương cơ sở và chế độ tiền thưởng đối với cán bộ, công chức, viên chức và lực lượng vũ trang;</w:t>
      </w:r>
    </w:p>
    <w:p w14:paraId="1DAE1839" w14:textId="6BB8BD9E"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Nghị định</w:t>
      </w:r>
      <w:r w:rsidR="001554F2">
        <w:rPr>
          <w:rFonts w:ascii="Times New Roman" w:hAnsi="Times New Roman"/>
          <w:szCs w:val="28"/>
          <w:lang w:val="nl-NL"/>
        </w:rPr>
        <w:t xml:space="preserve"> số</w:t>
      </w:r>
      <w:r w:rsidRPr="009F0E4E">
        <w:rPr>
          <w:rFonts w:ascii="Times New Roman" w:hAnsi="Times New Roman"/>
          <w:szCs w:val="28"/>
          <w:lang w:val="nl-NL"/>
        </w:rPr>
        <w:t xml:space="preserve"> 74/2024/NĐ-CP ngày 30 tháng 6 năm 2024 của Chính phủ quy định mức lương tối thiểu đối với người lao động làm việc theo hợp đồng lao động;</w:t>
      </w:r>
    </w:p>
    <w:p w14:paraId="56067F24" w14:textId="77777777" w:rsidR="00C27CCE" w:rsidRPr="009F0E4E" w:rsidRDefault="00C27CCE" w:rsidP="003A450F">
      <w:pPr>
        <w:spacing w:before="60" w:after="60" w:line="257" w:lineRule="auto"/>
        <w:ind w:firstLine="720"/>
        <w:jc w:val="both"/>
        <w:rPr>
          <w:rFonts w:ascii="Times New Roman" w:hAnsi="Times New Roman"/>
          <w:szCs w:val="28"/>
          <w:lang w:val="nl-NL"/>
        </w:rPr>
      </w:pPr>
      <w:bookmarkStart w:id="2" w:name="_Hlk203486633"/>
      <w:r w:rsidRPr="009F0E4E">
        <w:rPr>
          <w:rFonts w:ascii="Times New Roman" w:hAnsi="Times New Roman"/>
          <w:szCs w:val="28"/>
          <w:lang w:val="nl-NL"/>
        </w:rPr>
        <w:t>-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52487A7E"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Nghị định số 128/2025/NĐ-CP ngày 11 tháng 6 năm 2025 của Chính phủ quy định về phân quyền, phân cấp trong quản lý Nhà nước lĩnh vực nội vụ.</w:t>
      </w:r>
    </w:p>
    <w:bookmarkEnd w:id="2"/>
    <w:p w14:paraId="41901BA0" w14:textId="42687459"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Thông tư số</w:t>
      </w:r>
      <w:r w:rsidR="001554F2">
        <w:rPr>
          <w:rFonts w:ascii="Times New Roman" w:hAnsi="Times New Roman"/>
          <w:szCs w:val="28"/>
          <w:lang w:val="nl-NL"/>
        </w:rPr>
        <w:t xml:space="preserve"> </w:t>
      </w:r>
      <w:r w:rsidRPr="009F0E4E">
        <w:rPr>
          <w:rFonts w:ascii="Times New Roman" w:hAnsi="Times New Roman"/>
          <w:szCs w:val="28"/>
          <w:lang w:val="nl-NL"/>
        </w:rPr>
        <w:t>11/2005/TTLT</w:t>
      </w:r>
      <w:r w:rsidR="001554F2">
        <w:rPr>
          <w:rFonts w:ascii="Times New Roman" w:hAnsi="Times New Roman"/>
          <w:szCs w:val="28"/>
          <w:lang w:val="nl-NL"/>
        </w:rPr>
        <w:t>-</w:t>
      </w:r>
      <w:r w:rsidRPr="009F0E4E">
        <w:rPr>
          <w:rFonts w:ascii="Times New Roman" w:hAnsi="Times New Roman"/>
          <w:szCs w:val="28"/>
          <w:lang w:val="nl-NL"/>
        </w:rPr>
        <w:t>BNV-BLĐTBXH-BTC-UBDT ngày 05</w:t>
      </w:r>
      <w:r w:rsidR="003B7936" w:rsidRPr="009F0E4E">
        <w:rPr>
          <w:rFonts w:ascii="Times New Roman" w:hAnsi="Times New Roman"/>
          <w:szCs w:val="28"/>
          <w:lang w:val="nl-NL"/>
        </w:rPr>
        <w:t xml:space="preserve"> </w:t>
      </w:r>
      <w:r w:rsidR="00B5465E" w:rsidRPr="009F0E4E">
        <w:rPr>
          <w:rFonts w:ascii="Times New Roman" w:hAnsi="Times New Roman"/>
          <w:szCs w:val="28"/>
          <w:lang w:val="nl-NL"/>
        </w:rPr>
        <w:t xml:space="preserve">tháng </w:t>
      </w:r>
      <w:r w:rsidRPr="009F0E4E">
        <w:rPr>
          <w:rFonts w:ascii="Times New Roman" w:hAnsi="Times New Roman"/>
          <w:szCs w:val="28"/>
          <w:lang w:val="nl-NL"/>
        </w:rPr>
        <w:t>01</w:t>
      </w:r>
      <w:r w:rsidR="00B5465E" w:rsidRPr="009F0E4E">
        <w:rPr>
          <w:rFonts w:ascii="Times New Roman" w:hAnsi="Times New Roman"/>
          <w:szCs w:val="28"/>
          <w:lang w:val="nl-NL"/>
        </w:rPr>
        <w:t xml:space="preserve"> năm </w:t>
      </w:r>
      <w:r w:rsidRPr="009F0E4E">
        <w:rPr>
          <w:rFonts w:ascii="Times New Roman" w:hAnsi="Times New Roman"/>
          <w:szCs w:val="28"/>
          <w:lang w:val="nl-NL"/>
        </w:rPr>
        <w:t>2005 của Bộ Nội vụ, Bộ Lao động thương binh xã hội, Bộ Tài chính, Ủy ban dân tộc về hướng dẫn thực hiện chế độ phụ cấp khu vực;</w:t>
      </w:r>
    </w:p>
    <w:p w14:paraId="50809986"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lastRenderedPageBreak/>
        <w:t>- Thông tư số 136/2017/TT-BTC ngày 22 tháng 12 năm 2017 của Bộ Tài chính quy định lập, quản lý, sử dụng kinh phí chi hoạt động kinh tế đối với các nhiệm vụ chi về tài nguyên môi trường;</w:t>
      </w:r>
    </w:p>
    <w:p w14:paraId="708E7FB2" w14:textId="760F633D"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 </w:t>
      </w:r>
      <w:r w:rsidR="00407394" w:rsidRPr="009F0E4E">
        <w:rPr>
          <w:rFonts w:ascii="Times New Roman" w:hAnsi="Times New Roman"/>
          <w:szCs w:val="28"/>
          <w:lang w:val="nl-NL"/>
        </w:rPr>
        <w:t xml:space="preserve">Thông tư số 141/2025/TT-BTC ngày 31 tháng 12 năm 2025 của Bộ trưởng Bộ Tài </w:t>
      </w:r>
      <w:r w:rsidR="001554F2">
        <w:rPr>
          <w:rFonts w:ascii="Times New Roman" w:hAnsi="Times New Roman"/>
          <w:szCs w:val="28"/>
          <w:lang w:val="nl-NL"/>
        </w:rPr>
        <w:t>c</w:t>
      </w:r>
      <w:r w:rsidR="00407394" w:rsidRPr="009F0E4E">
        <w:rPr>
          <w:rFonts w:ascii="Times New Roman" w:hAnsi="Times New Roman"/>
          <w:szCs w:val="28"/>
          <w:lang w:val="nl-NL"/>
        </w:rPr>
        <w:t>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Pr="009F0E4E">
        <w:rPr>
          <w:rFonts w:ascii="Times New Roman" w:hAnsi="Times New Roman"/>
          <w:szCs w:val="28"/>
          <w:lang w:val="nl-NL"/>
        </w:rPr>
        <w:t>;</w:t>
      </w:r>
    </w:p>
    <w:p w14:paraId="25C5BD96"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Thông tư số 45/2024/TT-BTC ngày 01 tháng 7 năm 2024 của Bộ Tài chính ban hành Thông tư ban hành phương pháp định giá chung đối với hàng hóa, dịch vụ do Nhà nước định giá;</w:t>
      </w:r>
    </w:p>
    <w:p w14:paraId="2E06E8F4" w14:textId="7DE298E1" w:rsidR="00C27CCE" w:rsidRPr="009F0E4E" w:rsidRDefault="00C27CCE" w:rsidP="003A450F">
      <w:pPr>
        <w:spacing w:before="60" w:after="60" w:line="257" w:lineRule="auto"/>
        <w:ind w:firstLine="720"/>
        <w:jc w:val="both"/>
        <w:rPr>
          <w:rStyle w:val="fontstyle01"/>
          <w:b w:val="0"/>
          <w:bCs w:val="0"/>
          <w:color w:val="auto"/>
          <w:lang w:val="nl-NL"/>
        </w:rPr>
      </w:pPr>
      <w:r w:rsidRPr="009F0E4E">
        <w:rPr>
          <w:rFonts w:ascii="Times New Roman" w:hAnsi="Times New Roman"/>
          <w:szCs w:val="28"/>
          <w:lang w:val="nl-NL"/>
        </w:rPr>
        <w:t xml:space="preserve">- </w:t>
      </w:r>
      <w:r w:rsidR="00407394" w:rsidRPr="009F0E4E">
        <w:rPr>
          <w:rFonts w:ascii="Times New Roman" w:hAnsi="Times New Roman"/>
          <w:szCs w:val="28"/>
          <w:lang w:val="nl-NL"/>
        </w:rPr>
        <w:t xml:space="preserve">Quyết định số </w:t>
      </w:r>
      <w:r w:rsidR="00C15F59" w:rsidRPr="009F0E4E">
        <w:rPr>
          <w:rFonts w:ascii="Times New Roman" w:hAnsi="Times New Roman"/>
          <w:szCs w:val="28"/>
          <w:lang w:val="nl-NL"/>
        </w:rPr>
        <w:t>31</w:t>
      </w:r>
      <w:r w:rsidR="00407394" w:rsidRPr="009F0E4E">
        <w:rPr>
          <w:rFonts w:ascii="Times New Roman" w:hAnsi="Times New Roman"/>
          <w:szCs w:val="28"/>
          <w:lang w:val="nl-NL"/>
        </w:rPr>
        <w:t xml:space="preserve">/2026/QĐ-UBND ngày </w:t>
      </w:r>
      <w:r w:rsidR="00C15F59" w:rsidRPr="009F0E4E">
        <w:rPr>
          <w:rFonts w:ascii="Times New Roman" w:hAnsi="Times New Roman"/>
          <w:szCs w:val="28"/>
          <w:lang w:val="nl-NL"/>
        </w:rPr>
        <w:t>29</w:t>
      </w:r>
      <w:r w:rsidR="00407394" w:rsidRPr="009F0E4E">
        <w:rPr>
          <w:rFonts w:ascii="Times New Roman" w:hAnsi="Times New Roman"/>
          <w:szCs w:val="28"/>
          <w:lang w:val="nl-NL"/>
        </w:rPr>
        <w:t xml:space="preserve"> tháng </w:t>
      </w:r>
      <w:r w:rsidR="00C15F59" w:rsidRPr="009F0E4E">
        <w:rPr>
          <w:rFonts w:ascii="Times New Roman" w:hAnsi="Times New Roman"/>
          <w:szCs w:val="28"/>
          <w:lang w:val="nl-NL"/>
        </w:rPr>
        <w:t>4</w:t>
      </w:r>
      <w:r w:rsidR="00407394" w:rsidRPr="009F0E4E">
        <w:rPr>
          <w:rFonts w:ascii="Times New Roman" w:hAnsi="Times New Roman"/>
          <w:szCs w:val="28"/>
          <w:lang w:val="nl-NL"/>
        </w:rPr>
        <w:t xml:space="preserve"> năm 2026 của UBND tỉnh </w:t>
      </w:r>
      <w:r w:rsidR="00C15F59" w:rsidRPr="009F0E4E">
        <w:rPr>
          <w:rFonts w:ascii="Times New Roman" w:hAnsi="Times New Roman"/>
          <w:szCs w:val="28"/>
          <w:lang w:val="nl-NL"/>
        </w:rPr>
        <w:t>Gia Lai</w:t>
      </w:r>
      <w:r w:rsidR="00407394" w:rsidRPr="009F0E4E">
        <w:rPr>
          <w:rFonts w:ascii="Times New Roman" w:hAnsi="Times New Roman"/>
          <w:szCs w:val="28"/>
          <w:lang w:val="nl-NL"/>
        </w:rPr>
        <w:t xml:space="preserve"> ban hành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C15F59" w:rsidRPr="009F0E4E">
        <w:rPr>
          <w:rFonts w:ascii="Times New Roman" w:hAnsi="Times New Roman"/>
          <w:szCs w:val="28"/>
          <w:lang w:val="nl-NL"/>
        </w:rPr>
        <w:t>Gia Lai</w:t>
      </w:r>
      <w:r w:rsidR="00407394" w:rsidRPr="009F0E4E">
        <w:rPr>
          <w:rFonts w:ascii="Times New Roman" w:hAnsi="Times New Roman"/>
          <w:szCs w:val="28"/>
          <w:lang w:val="nl-NL"/>
        </w:rPr>
        <w:t xml:space="preserve"> (Quyết định số </w:t>
      </w:r>
      <w:r w:rsidR="00C15F59" w:rsidRPr="009F0E4E">
        <w:rPr>
          <w:rFonts w:ascii="Times New Roman" w:hAnsi="Times New Roman"/>
          <w:szCs w:val="28"/>
          <w:lang w:val="nl-NL"/>
        </w:rPr>
        <w:t>31</w:t>
      </w:r>
      <w:r w:rsidR="00407394" w:rsidRPr="009F0E4E">
        <w:rPr>
          <w:rFonts w:ascii="Times New Roman" w:hAnsi="Times New Roman"/>
          <w:szCs w:val="28"/>
          <w:lang w:val="nl-NL"/>
        </w:rPr>
        <w:t>/2026/QĐ-UBND)</w:t>
      </w:r>
      <w:r w:rsidRPr="009F0E4E">
        <w:rPr>
          <w:rFonts w:ascii="Times New Roman" w:hAnsi="Times New Roman"/>
          <w:szCs w:val="28"/>
          <w:lang w:val="nl-NL"/>
        </w:rPr>
        <w:t>.</w:t>
      </w:r>
    </w:p>
    <w:p w14:paraId="5A239ABA" w14:textId="77777777" w:rsidR="00C27CCE" w:rsidRPr="009F0E4E" w:rsidRDefault="00C27CCE" w:rsidP="003A450F">
      <w:pPr>
        <w:spacing w:before="60" w:after="60" w:line="257" w:lineRule="auto"/>
        <w:ind w:firstLine="709"/>
        <w:jc w:val="both"/>
        <w:rPr>
          <w:rFonts w:ascii="Times New Roman" w:hAnsi="Times New Roman"/>
          <w:b/>
          <w:szCs w:val="28"/>
          <w:lang w:val="nl-NL"/>
        </w:rPr>
      </w:pPr>
      <w:r w:rsidRPr="009F0E4E">
        <w:rPr>
          <w:rFonts w:ascii="Times New Roman" w:hAnsi="Times New Roman"/>
          <w:b/>
          <w:szCs w:val="28"/>
          <w:lang w:val="nl-NL"/>
        </w:rPr>
        <w:t>II. Phương pháp tính chi tiết các khoản mục</w:t>
      </w:r>
    </w:p>
    <w:p w14:paraId="7A345F1B" w14:textId="77777777" w:rsidR="00C27CCE" w:rsidRPr="009F0E4E" w:rsidRDefault="00C27CCE" w:rsidP="003A450F">
      <w:pPr>
        <w:spacing w:before="60" w:after="60" w:line="257" w:lineRule="auto"/>
        <w:ind w:firstLine="709"/>
        <w:jc w:val="both"/>
        <w:rPr>
          <w:rStyle w:val="fontstyle01"/>
          <w:b w:val="0"/>
          <w:bCs w:val="0"/>
          <w:color w:val="auto"/>
          <w:spacing w:val="-4"/>
        </w:rPr>
      </w:pPr>
      <w:r w:rsidRPr="009F0E4E">
        <w:rPr>
          <w:rStyle w:val="fontstyle01"/>
          <w:b w:val="0"/>
          <w:color w:val="auto"/>
          <w:spacing w:val="-4"/>
        </w:rPr>
        <w:t>Đơn giá cấu thành sản phẩm được tính theo quy định tại Phụ lục 02, ban hành kèm theo Thông tư số 136/2017/TT-BTC ngày 22/12/2017 của Bộ Tài chính quy định lập, quản lý, sử dụng kinh phí chi hoạt động kinh tế đối với các nhiệm vụ chi về tài nguyên môi trường gồm Chi phí trực tiếp và Chi phí quản lý chung.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5751"/>
        <w:gridCol w:w="2551"/>
      </w:tblGrid>
      <w:tr w:rsidR="009F0E4E" w:rsidRPr="009F0E4E" w14:paraId="3DCEDF56" w14:textId="77777777" w:rsidTr="00717BA9">
        <w:trPr>
          <w:tblHeader/>
          <w:jc w:val="center"/>
        </w:trPr>
        <w:tc>
          <w:tcPr>
            <w:tcW w:w="770" w:type="dxa"/>
            <w:vAlign w:val="center"/>
          </w:tcPr>
          <w:p w14:paraId="46317FBA"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TT</w:t>
            </w:r>
          </w:p>
        </w:tc>
        <w:tc>
          <w:tcPr>
            <w:tcW w:w="5751" w:type="dxa"/>
            <w:vAlign w:val="center"/>
          </w:tcPr>
          <w:p w14:paraId="73FDD237"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Thành phần đơn giá</w:t>
            </w:r>
          </w:p>
        </w:tc>
        <w:tc>
          <w:tcPr>
            <w:tcW w:w="2551" w:type="dxa"/>
            <w:vAlign w:val="center"/>
          </w:tcPr>
          <w:p w14:paraId="6B768B67"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Cách tính</w:t>
            </w:r>
          </w:p>
        </w:tc>
      </w:tr>
      <w:tr w:rsidR="009F0E4E" w:rsidRPr="009F0E4E" w14:paraId="1EC7C870" w14:textId="77777777" w:rsidTr="00717BA9">
        <w:trPr>
          <w:trHeight w:val="397"/>
          <w:jc w:val="center"/>
        </w:trPr>
        <w:tc>
          <w:tcPr>
            <w:tcW w:w="770" w:type="dxa"/>
            <w:vAlign w:val="center"/>
          </w:tcPr>
          <w:p w14:paraId="445AB5E4"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I</w:t>
            </w:r>
          </w:p>
        </w:tc>
        <w:tc>
          <w:tcPr>
            <w:tcW w:w="5751" w:type="dxa"/>
            <w:vAlign w:val="center"/>
          </w:tcPr>
          <w:p w14:paraId="6700C8E3" w14:textId="77777777" w:rsidR="00C27CCE" w:rsidRPr="009F0E4E" w:rsidRDefault="00C27CCE" w:rsidP="003A450F">
            <w:pPr>
              <w:spacing w:before="60" w:after="60" w:line="257" w:lineRule="auto"/>
              <w:rPr>
                <w:rFonts w:ascii="Times New Roman" w:eastAsia="Calibri" w:hAnsi="Times New Roman"/>
                <w:b/>
                <w:szCs w:val="28"/>
              </w:rPr>
            </w:pPr>
            <w:r w:rsidRPr="009F0E4E">
              <w:rPr>
                <w:rFonts w:ascii="Times New Roman" w:eastAsia="Calibri" w:hAnsi="Times New Roman"/>
                <w:b/>
                <w:szCs w:val="28"/>
              </w:rPr>
              <w:t>Chi phí trực tiếp</w:t>
            </w:r>
          </w:p>
        </w:tc>
        <w:tc>
          <w:tcPr>
            <w:tcW w:w="2551" w:type="dxa"/>
            <w:vAlign w:val="center"/>
          </w:tcPr>
          <w:p w14:paraId="24279D3C"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1+2+3+4+5</w:t>
            </w:r>
          </w:p>
        </w:tc>
      </w:tr>
      <w:tr w:rsidR="009F0E4E" w:rsidRPr="009F0E4E" w14:paraId="7DDA4C53" w14:textId="77777777" w:rsidTr="00717BA9">
        <w:trPr>
          <w:trHeight w:val="397"/>
          <w:jc w:val="center"/>
        </w:trPr>
        <w:tc>
          <w:tcPr>
            <w:tcW w:w="770" w:type="dxa"/>
            <w:vAlign w:val="center"/>
          </w:tcPr>
          <w:p w14:paraId="716128A8"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1</w:t>
            </w:r>
          </w:p>
        </w:tc>
        <w:tc>
          <w:tcPr>
            <w:tcW w:w="5751" w:type="dxa"/>
            <w:vAlign w:val="center"/>
          </w:tcPr>
          <w:p w14:paraId="3761A92C" w14:textId="77777777" w:rsidR="00C27CCE" w:rsidRPr="009F0E4E" w:rsidRDefault="00C27CCE" w:rsidP="003A450F">
            <w:pPr>
              <w:spacing w:before="60" w:after="60" w:line="257" w:lineRule="auto"/>
              <w:rPr>
                <w:rFonts w:ascii="Times New Roman" w:eastAsia="Calibri" w:hAnsi="Times New Roman"/>
                <w:szCs w:val="28"/>
              </w:rPr>
            </w:pPr>
            <w:r w:rsidRPr="009F0E4E">
              <w:rPr>
                <w:rFonts w:ascii="Times New Roman" w:eastAsia="Calibri" w:hAnsi="Times New Roman"/>
                <w:szCs w:val="28"/>
              </w:rPr>
              <w:t>Chi phí nhân công</w:t>
            </w:r>
          </w:p>
        </w:tc>
        <w:tc>
          <w:tcPr>
            <w:tcW w:w="2551" w:type="dxa"/>
            <w:vAlign w:val="center"/>
          </w:tcPr>
          <w:p w14:paraId="38A3C571"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1</w:t>
            </w:r>
          </w:p>
        </w:tc>
      </w:tr>
      <w:tr w:rsidR="009F0E4E" w:rsidRPr="009F0E4E" w14:paraId="06D091F2" w14:textId="77777777" w:rsidTr="00717BA9">
        <w:trPr>
          <w:trHeight w:val="397"/>
          <w:jc w:val="center"/>
        </w:trPr>
        <w:tc>
          <w:tcPr>
            <w:tcW w:w="770" w:type="dxa"/>
            <w:vAlign w:val="center"/>
          </w:tcPr>
          <w:p w14:paraId="3AAF08E9"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2</w:t>
            </w:r>
          </w:p>
        </w:tc>
        <w:tc>
          <w:tcPr>
            <w:tcW w:w="5751" w:type="dxa"/>
            <w:vAlign w:val="center"/>
          </w:tcPr>
          <w:p w14:paraId="67F596C1" w14:textId="77777777" w:rsidR="00C27CCE" w:rsidRPr="009F0E4E" w:rsidRDefault="00C27CCE" w:rsidP="003A450F">
            <w:pPr>
              <w:spacing w:before="60" w:after="60" w:line="257" w:lineRule="auto"/>
              <w:rPr>
                <w:rFonts w:ascii="Times New Roman" w:eastAsia="Calibri" w:hAnsi="Times New Roman"/>
                <w:bCs/>
                <w:szCs w:val="28"/>
              </w:rPr>
            </w:pPr>
            <w:r w:rsidRPr="009F0E4E">
              <w:rPr>
                <w:rFonts w:ascii="Times New Roman" w:hAnsi="Times New Roman"/>
                <w:bCs/>
                <w:iCs/>
                <w:szCs w:val="28"/>
              </w:rPr>
              <w:t>Chi phí vật liệu</w:t>
            </w:r>
          </w:p>
        </w:tc>
        <w:tc>
          <w:tcPr>
            <w:tcW w:w="2551" w:type="dxa"/>
            <w:vAlign w:val="center"/>
          </w:tcPr>
          <w:p w14:paraId="53A54839"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2</w:t>
            </w:r>
          </w:p>
        </w:tc>
      </w:tr>
      <w:tr w:rsidR="009F0E4E" w:rsidRPr="009F0E4E" w14:paraId="6DDFF38F" w14:textId="77777777" w:rsidTr="00717BA9">
        <w:trPr>
          <w:trHeight w:val="397"/>
          <w:jc w:val="center"/>
        </w:trPr>
        <w:tc>
          <w:tcPr>
            <w:tcW w:w="770" w:type="dxa"/>
            <w:vAlign w:val="center"/>
          </w:tcPr>
          <w:p w14:paraId="0A7B9F39"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3</w:t>
            </w:r>
          </w:p>
        </w:tc>
        <w:tc>
          <w:tcPr>
            <w:tcW w:w="5751" w:type="dxa"/>
            <w:vAlign w:val="center"/>
          </w:tcPr>
          <w:p w14:paraId="43980AEC" w14:textId="77777777" w:rsidR="00C27CCE" w:rsidRPr="009F0E4E" w:rsidRDefault="00C27CCE" w:rsidP="003A450F">
            <w:pPr>
              <w:spacing w:before="60" w:after="60" w:line="257" w:lineRule="auto"/>
              <w:rPr>
                <w:rFonts w:ascii="Times New Roman" w:hAnsi="Times New Roman"/>
                <w:bCs/>
                <w:iCs/>
                <w:szCs w:val="28"/>
              </w:rPr>
            </w:pPr>
            <w:r w:rsidRPr="009F0E4E">
              <w:rPr>
                <w:rFonts w:ascii="Times New Roman" w:hAnsi="Times New Roman"/>
                <w:bCs/>
                <w:iCs/>
                <w:szCs w:val="28"/>
              </w:rPr>
              <w:t>Chi phí công cụ, dụng cụ</w:t>
            </w:r>
          </w:p>
        </w:tc>
        <w:tc>
          <w:tcPr>
            <w:tcW w:w="2551" w:type="dxa"/>
            <w:vAlign w:val="center"/>
          </w:tcPr>
          <w:p w14:paraId="3AE7E8EF"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3</w:t>
            </w:r>
          </w:p>
        </w:tc>
      </w:tr>
      <w:tr w:rsidR="009F0E4E" w:rsidRPr="009F0E4E" w14:paraId="3522BDD9" w14:textId="77777777" w:rsidTr="00717BA9">
        <w:trPr>
          <w:trHeight w:val="397"/>
          <w:jc w:val="center"/>
        </w:trPr>
        <w:tc>
          <w:tcPr>
            <w:tcW w:w="770" w:type="dxa"/>
            <w:vAlign w:val="center"/>
          </w:tcPr>
          <w:p w14:paraId="438FB3E1" w14:textId="77777777" w:rsidR="00C27CCE" w:rsidRPr="009F0E4E" w:rsidRDefault="00C27CCE" w:rsidP="003A450F">
            <w:pPr>
              <w:spacing w:before="60" w:after="60" w:line="257" w:lineRule="auto"/>
              <w:jc w:val="center"/>
              <w:rPr>
                <w:rFonts w:ascii="Times New Roman" w:eastAsia="Calibri" w:hAnsi="Times New Roman"/>
                <w:iCs/>
                <w:szCs w:val="28"/>
              </w:rPr>
            </w:pPr>
            <w:r w:rsidRPr="009F0E4E">
              <w:rPr>
                <w:rFonts w:ascii="Times New Roman" w:eastAsia="Calibri" w:hAnsi="Times New Roman"/>
                <w:iCs/>
                <w:szCs w:val="28"/>
              </w:rPr>
              <w:t>4</w:t>
            </w:r>
          </w:p>
        </w:tc>
        <w:tc>
          <w:tcPr>
            <w:tcW w:w="5751" w:type="dxa"/>
            <w:vAlign w:val="center"/>
          </w:tcPr>
          <w:p w14:paraId="7AF48D2F" w14:textId="77777777" w:rsidR="00C27CCE" w:rsidRPr="009F0E4E" w:rsidRDefault="00C27CCE" w:rsidP="003A450F">
            <w:pPr>
              <w:spacing w:before="60" w:after="60" w:line="257" w:lineRule="auto"/>
              <w:rPr>
                <w:rFonts w:ascii="Times New Roman" w:eastAsia="Calibri" w:hAnsi="Times New Roman"/>
                <w:bCs/>
                <w:iCs/>
                <w:szCs w:val="28"/>
              </w:rPr>
            </w:pPr>
            <w:r w:rsidRPr="009F0E4E">
              <w:rPr>
                <w:rFonts w:ascii="Times New Roman" w:hAnsi="Times New Roman"/>
                <w:bCs/>
                <w:iCs/>
                <w:szCs w:val="28"/>
              </w:rPr>
              <w:t>Chi phí khấu hao máy móc, thiết bị</w:t>
            </w:r>
          </w:p>
        </w:tc>
        <w:tc>
          <w:tcPr>
            <w:tcW w:w="2551" w:type="dxa"/>
            <w:vAlign w:val="center"/>
          </w:tcPr>
          <w:p w14:paraId="12D94B19"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4</w:t>
            </w:r>
          </w:p>
        </w:tc>
      </w:tr>
      <w:tr w:rsidR="009F0E4E" w:rsidRPr="009F0E4E" w14:paraId="1781C5F6" w14:textId="77777777" w:rsidTr="00717BA9">
        <w:trPr>
          <w:trHeight w:val="397"/>
          <w:jc w:val="center"/>
        </w:trPr>
        <w:tc>
          <w:tcPr>
            <w:tcW w:w="770" w:type="dxa"/>
            <w:vAlign w:val="center"/>
          </w:tcPr>
          <w:p w14:paraId="10D9F76A" w14:textId="77777777" w:rsidR="00C27CCE" w:rsidRPr="009F0E4E" w:rsidRDefault="00C27CCE" w:rsidP="003A450F">
            <w:pPr>
              <w:spacing w:before="60" w:after="60" w:line="257" w:lineRule="auto"/>
              <w:jc w:val="center"/>
              <w:rPr>
                <w:rFonts w:ascii="Times New Roman" w:eastAsia="Calibri" w:hAnsi="Times New Roman"/>
                <w:iCs/>
                <w:szCs w:val="28"/>
              </w:rPr>
            </w:pPr>
            <w:r w:rsidRPr="009F0E4E">
              <w:rPr>
                <w:rFonts w:ascii="Times New Roman" w:eastAsia="Calibri" w:hAnsi="Times New Roman"/>
                <w:iCs/>
                <w:szCs w:val="28"/>
              </w:rPr>
              <w:t>5</w:t>
            </w:r>
          </w:p>
        </w:tc>
        <w:tc>
          <w:tcPr>
            <w:tcW w:w="5751" w:type="dxa"/>
            <w:vAlign w:val="center"/>
          </w:tcPr>
          <w:p w14:paraId="14F55F39" w14:textId="77777777" w:rsidR="00C27CCE" w:rsidRPr="009F0E4E" w:rsidRDefault="00C27CCE" w:rsidP="003A450F">
            <w:pPr>
              <w:spacing w:before="60" w:after="60" w:line="257" w:lineRule="auto"/>
              <w:rPr>
                <w:rFonts w:ascii="Times New Roman" w:hAnsi="Times New Roman"/>
                <w:bCs/>
                <w:iCs/>
                <w:szCs w:val="28"/>
              </w:rPr>
            </w:pPr>
            <w:r w:rsidRPr="009F0E4E">
              <w:rPr>
                <w:rFonts w:ascii="Times New Roman" w:hAnsi="Times New Roman"/>
                <w:bCs/>
                <w:iCs/>
                <w:szCs w:val="28"/>
              </w:rPr>
              <w:t>Chi phí tiêu hao năng lượng</w:t>
            </w:r>
          </w:p>
        </w:tc>
        <w:tc>
          <w:tcPr>
            <w:tcW w:w="2551" w:type="dxa"/>
            <w:vAlign w:val="center"/>
          </w:tcPr>
          <w:p w14:paraId="2452CCA6"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szCs w:val="28"/>
              </w:rPr>
              <w:t>5</w:t>
            </w:r>
          </w:p>
        </w:tc>
      </w:tr>
      <w:tr w:rsidR="009F0E4E" w:rsidRPr="009F0E4E" w14:paraId="45E74E34" w14:textId="77777777" w:rsidTr="00717BA9">
        <w:trPr>
          <w:trHeight w:val="397"/>
          <w:jc w:val="center"/>
        </w:trPr>
        <w:tc>
          <w:tcPr>
            <w:tcW w:w="770" w:type="dxa"/>
            <w:vAlign w:val="center"/>
          </w:tcPr>
          <w:p w14:paraId="6894370C"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II</w:t>
            </w:r>
          </w:p>
        </w:tc>
        <w:tc>
          <w:tcPr>
            <w:tcW w:w="5751" w:type="dxa"/>
            <w:vAlign w:val="center"/>
          </w:tcPr>
          <w:p w14:paraId="1910A88B" w14:textId="77777777" w:rsidR="00C27CCE" w:rsidRPr="009F0E4E" w:rsidRDefault="00C27CCE" w:rsidP="003A450F">
            <w:pPr>
              <w:spacing w:before="60" w:after="60" w:line="257" w:lineRule="auto"/>
              <w:rPr>
                <w:rFonts w:ascii="Times New Roman" w:eastAsia="Calibri" w:hAnsi="Times New Roman"/>
                <w:szCs w:val="28"/>
              </w:rPr>
            </w:pPr>
            <w:r w:rsidRPr="009F0E4E">
              <w:rPr>
                <w:rFonts w:ascii="Times New Roman" w:eastAsia="Calibri" w:hAnsi="Times New Roman"/>
                <w:b/>
                <w:szCs w:val="28"/>
              </w:rPr>
              <w:t>Chi phí quản lý chung (Ngoại nghiệp 20%; Nội nghiệp 15%)</w:t>
            </w:r>
          </w:p>
        </w:tc>
        <w:tc>
          <w:tcPr>
            <w:tcW w:w="2551" w:type="dxa"/>
            <w:vAlign w:val="center"/>
          </w:tcPr>
          <w:p w14:paraId="2F1EA687" w14:textId="77777777" w:rsidR="00C27CCE" w:rsidRPr="009F0E4E" w:rsidRDefault="00C27CCE" w:rsidP="003A450F">
            <w:pPr>
              <w:spacing w:before="60" w:after="60" w:line="257" w:lineRule="auto"/>
              <w:jc w:val="center"/>
              <w:rPr>
                <w:rFonts w:ascii="Times New Roman" w:eastAsia="Calibri" w:hAnsi="Times New Roman"/>
                <w:szCs w:val="28"/>
              </w:rPr>
            </w:pPr>
            <w:r w:rsidRPr="009F0E4E">
              <w:rPr>
                <w:rFonts w:ascii="Times New Roman" w:eastAsia="Calibri" w:hAnsi="Times New Roman"/>
                <w:b/>
                <w:bCs/>
                <w:szCs w:val="28"/>
              </w:rPr>
              <w:t>I</w:t>
            </w:r>
            <w:r w:rsidRPr="009F0E4E">
              <w:rPr>
                <w:rFonts w:ascii="Times New Roman" w:eastAsia="Calibri" w:hAnsi="Times New Roman"/>
                <w:szCs w:val="28"/>
              </w:rPr>
              <w:t xml:space="preserve"> x %</w:t>
            </w:r>
          </w:p>
        </w:tc>
      </w:tr>
      <w:tr w:rsidR="009F0E4E" w:rsidRPr="009F0E4E" w14:paraId="22DCC55D" w14:textId="77777777" w:rsidTr="00717BA9">
        <w:trPr>
          <w:trHeight w:val="397"/>
          <w:jc w:val="center"/>
        </w:trPr>
        <w:tc>
          <w:tcPr>
            <w:tcW w:w="770" w:type="dxa"/>
            <w:vAlign w:val="center"/>
          </w:tcPr>
          <w:p w14:paraId="55AFED77" w14:textId="77777777" w:rsidR="00C27CCE" w:rsidRPr="009F0E4E" w:rsidRDefault="00C27CCE" w:rsidP="003A450F">
            <w:pPr>
              <w:spacing w:before="60" w:after="60" w:line="257" w:lineRule="auto"/>
              <w:jc w:val="center"/>
              <w:rPr>
                <w:rFonts w:ascii="Times New Roman" w:eastAsia="Calibri" w:hAnsi="Times New Roman"/>
                <w:b/>
                <w:szCs w:val="28"/>
              </w:rPr>
            </w:pPr>
          </w:p>
        </w:tc>
        <w:tc>
          <w:tcPr>
            <w:tcW w:w="5751" w:type="dxa"/>
            <w:vAlign w:val="center"/>
          </w:tcPr>
          <w:p w14:paraId="5935E07F" w14:textId="77777777" w:rsidR="00C27CCE" w:rsidRPr="009F0E4E" w:rsidRDefault="00C27CCE" w:rsidP="003A450F">
            <w:pPr>
              <w:spacing w:before="60" w:after="60" w:line="257" w:lineRule="auto"/>
              <w:rPr>
                <w:rFonts w:ascii="Times New Roman" w:eastAsia="Calibri" w:hAnsi="Times New Roman"/>
                <w:b/>
                <w:szCs w:val="28"/>
              </w:rPr>
            </w:pPr>
            <w:r w:rsidRPr="009F0E4E">
              <w:rPr>
                <w:rFonts w:ascii="Times New Roman" w:eastAsia="Calibri" w:hAnsi="Times New Roman"/>
                <w:b/>
                <w:szCs w:val="28"/>
              </w:rPr>
              <w:t>Đơn giá sản phẩm</w:t>
            </w:r>
          </w:p>
        </w:tc>
        <w:tc>
          <w:tcPr>
            <w:tcW w:w="2551" w:type="dxa"/>
            <w:vAlign w:val="center"/>
          </w:tcPr>
          <w:p w14:paraId="02F2420E" w14:textId="77777777" w:rsidR="00C27CCE" w:rsidRPr="009F0E4E" w:rsidRDefault="00C27CCE" w:rsidP="003A450F">
            <w:pPr>
              <w:spacing w:before="60" w:after="60" w:line="257" w:lineRule="auto"/>
              <w:jc w:val="center"/>
              <w:rPr>
                <w:rFonts w:ascii="Times New Roman" w:eastAsia="Calibri" w:hAnsi="Times New Roman"/>
                <w:b/>
                <w:szCs w:val="28"/>
              </w:rPr>
            </w:pPr>
            <w:r w:rsidRPr="009F0E4E">
              <w:rPr>
                <w:rFonts w:ascii="Times New Roman" w:eastAsia="Calibri" w:hAnsi="Times New Roman"/>
                <w:b/>
                <w:szCs w:val="28"/>
              </w:rPr>
              <w:t>I + II</w:t>
            </w:r>
          </w:p>
        </w:tc>
      </w:tr>
    </w:tbl>
    <w:p w14:paraId="0A8C560F" w14:textId="77777777" w:rsidR="00C27CCE" w:rsidRPr="009F0E4E" w:rsidRDefault="00C27CCE" w:rsidP="003A450F">
      <w:pPr>
        <w:spacing w:before="60" w:after="60" w:line="257" w:lineRule="auto"/>
        <w:ind w:firstLine="720"/>
        <w:jc w:val="both"/>
        <w:rPr>
          <w:rFonts w:ascii="Times New Roman" w:hAnsi="Times New Roman"/>
          <w:szCs w:val="28"/>
        </w:rPr>
      </w:pPr>
      <w:r w:rsidRPr="009F0E4E">
        <w:rPr>
          <w:rFonts w:ascii="Times New Roman" w:hAnsi="Times New Roman"/>
          <w:szCs w:val="28"/>
        </w:rPr>
        <w:t>Trong đó từng chi phí thành phần được xác định như sau:</w:t>
      </w:r>
    </w:p>
    <w:p w14:paraId="44CE3CB0" w14:textId="77777777" w:rsidR="00C27CCE" w:rsidRPr="009F0E4E" w:rsidRDefault="00C27CCE" w:rsidP="003A450F">
      <w:pPr>
        <w:spacing w:before="60" w:after="60" w:line="257" w:lineRule="auto"/>
        <w:ind w:firstLine="720"/>
        <w:jc w:val="both"/>
        <w:rPr>
          <w:rFonts w:ascii="Times New Roman" w:hAnsi="Times New Roman"/>
          <w:b/>
          <w:bCs/>
          <w:szCs w:val="28"/>
          <w:lang w:val="en-GB"/>
        </w:rPr>
      </w:pPr>
      <w:r w:rsidRPr="009F0E4E">
        <w:rPr>
          <w:rFonts w:ascii="Times New Roman" w:hAnsi="Times New Roman"/>
          <w:b/>
          <w:bCs/>
          <w:szCs w:val="28"/>
          <w:lang w:val="en-GB"/>
        </w:rPr>
        <w:t>1. Chi phí trực tiếp</w:t>
      </w:r>
    </w:p>
    <w:p w14:paraId="36FB1177" w14:textId="77777777" w:rsidR="00C27CCE" w:rsidRPr="009F0E4E" w:rsidRDefault="00C27CCE" w:rsidP="003A450F">
      <w:pPr>
        <w:spacing w:before="60" w:after="60" w:line="257" w:lineRule="auto"/>
        <w:ind w:firstLine="720"/>
        <w:jc w:val="both"/>
        <w:rPr>
          <w:rFonts w:ascii="Times New Roman" w:hAnsi="Times New Roman"/>
          <w:spacing w:val="-6"/>
          <w:szCs w:val="28"/>
        </w:rPr>
      </w:pPr>
      <w:r w:rsidRPr="009F0E4E">
        <w:rPr>
          <w:rFonts w:ascii="Times New Roman" w:hAnsi="Times New Roman"/>
          <w:spacing w:val="-6"/>
          <w:szCs w:val="28"/>
        </w:rPr>
        <w:t>Các khoản mục cấu thành nên giá trị sản phẩm (chi phí nhân công, chi phí vật liệu, chi phí công cụ - dụng cụ, chi phí khấu hao máy móc - thiết bị và chi phí năng lượng), cách tính như sau:</w:t>
      </w:r>
    </w:p>
    <w:tbl>
      <w:tblPr>
        <w:tblW w:w="5092" w:type="pct"/>
        <w:tblBorders>
          <w:top w:val="nil"/>
          <w:bottom w:val="nil"/>
          <w:insideH w:val="nil"/>
          <w:insideV w:val="nil"/>
        </w:tblBorders>
        <w:tblCellMar>
          <w:left w:w="0" w:type="dxa"/>
          <w:right w:w="0" w:type="dxa"/>
        </w:tblCellMar>
        <w:tblLook w:val="04A0" w:firstRow="1" w:lastRow="0" w:firstColumn="1" w:lastColumn="0" w:noHBand="0" w:noVBand="1"/>
      </w:tblPr>
      <w:tblGrid>
        <w:gridCol w:w="1765"/>
        <w:gridCol w:w="1325"/>
        <w:gridCol w:w="181"/>
        <w:gridCol w:w="1114"/>
        <w:gridCol w:w="172"/>
        <w:gridCol w:w="1693"/>
        <w:gridCol w:w="172"/>
        <w:gridCol w:w="1281"/>
        <w:gridCol w:w="257"/>
        <w:gridCol w:w="1279"/>
      </w:tblGrid>
      <w:tr w:rsidR="009F0E4E" w:rsidRPr="009F0E4E" w14:paraId="651DECD2" w14:textId="77777777" w:rsidTr="00717BA9">
        <w:tc>
          <w:tcPr>
            <w:tcW w:w="956" w:type="pct"/>
            <w:tcBorders>
              <w:top w:val="nil"/>
              <w:left w:val="nil"/>
              <w:bottom w:val="nil"/>
              <w:right w:val="nil"/>
              <w:tl2br w:val="nil"/>
              <w:tr2bl w:val="nil"/>
            </w:tcBorders>
            <w:tcMar>
              <w:top w:w="0" w:type="dxa"/>
              <w:left w:w="0" w:type="dxa"/>
              <w:bottom w:w="0" w:type="dxa"/>
              <w:right w:w="0" w:type="dxa"/>
            </w:tcMar>
            <w:vAlign w:val="center"/>
          </w:tcPr>
          <w:p w14:paraId="58D9E0CA"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lastRenderedPageBreak/>
              <w:t>Chi phí trực tiếp =</w:t>
            </w:r>
          </w:p>
        </w:tc>
        <w:tc>
          <w:tcPr>
            <w:tcW w:w="717" w:type="pct"/>
            <w:tcBorders>
              <w:top w:val="nil"/>
              <w:left w:val="nil"/>
              <w:bottom w:val="nil"/>
              <w:right w:val="nil"/>
              <w:tl2br w:val="nil"/>
              <w:tr2bl w:val="nil"/>
            </w:tcBorders>
            <w:tcMar>
              <w:top w:w="0" w:type="dxa"/>
              <w:left w:w="0" w:type="dxa"/>
              <w:bottom w:w="0" w:type="dxa"/>
              <w:right w:w="0" w:type="dxa"/>
            </w:tcMar>
            <w:vAlign w:val="center"/>
          </w:tcPr>
          <w:p w14:paraId="39918810"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nhân công</w:t>
            </w:r>
          </w:p>
          <w:p w14:paraId="1F1DB01F"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(1)</w:t>
            </w:r>
          </w:p>
        </w:tc>
        <w:tc>
          <w:tcPr>
            <w:tcW w:w="98" w:type="pct"/>
            <w:tcBorders>
              <w:top w:val="nil"/>
              <w:left w:val="nil"/>
              <w:bottom w:val="nil"/>
              <w:right w:val="nil"/>
              <w:tl2br w:val="nil"/>
              <w:tr2bl w:val="nil"/>
            </w:tcBorders>
            <w:tcMar>
              <w:top w:w="0" w:type="dxa"/>
              <w:left w:w="0" w:type="dxa"/>
              <w:bottom w:w="0" w:type="dxa"/>
              <w:right w:w="0" w:type="dxa"/>
            </w:tcMar>
            <w:vAlign w:val="center"/>
          </w:tcPr>
          <w:p w14:paraId="50FA54BA"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603" w:type="pct"/>
            <w:tcBorders>
              <w:top w:val="nil"/>
              <w:left w:val="nil"/>
              <w:bottom w:val="nil"/>
              <w:right w:val="nil"/>
              <w:tl2br w:val="nil"/>
              <w:tr2bl w:val="nil"/>
            </w:tcBorders>
            <w:tcMar>
              <w:top w:w="0" w:type="dxa"/>
              <w:left w:w="0" w:type="dxa"/>
              <w:bottom w:w="0" w:type="dxa"/>
              <w:right w:w="0" w:type="dxa"/>
            </w:tcMar>
            <w:vAlign w:val="center"/>
          </w:tcPr>
          <w:p w14:paraId="2E9137A4"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vật liệu</w:t>
            </w:r>
          </w:p>
          <w:p w14:paraId="141060C7"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(2)</w:t>
            </w:r>
          </w:p>
        </w:tc>
        <w:tc>
          <w:tcPr>
            <w:tcW w:w="93" w:type="pct"/>
            <w:tcBorders>
              <w:top w:val="nil"/>
              <w:left w:val="nil"/>
              <w:bottom w:val="nil"/>
              <w:right w:val="nil"/>
              <w:tl2br w:val="nil"/>
              <w:tr2bl w:val="nil"/>
            </w:tcBorders>
            <w:tcMar>
              <w:top w:w="0" w:type="dxa"/>
              <w:left w:w="0" w:type="dxa"/>
              <w:bottom w:w="0" w:type="dxa"/>
              <w:right w:w="0" w:type="dxa"/>
            </w:tcMar>
            <w:vAlign w:val="center"/>
          </w:tcPr>
          <w:p w14:paraId="535D6FBC"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916" w:type="pct"/>
            <w:tcBorders>
              <w:top w:val="nil"/>
              <w:left w:val="nil"/>
              <w:bottom w:val="nil"/>
              <w:right w:val="nil"/>
              <w:tl2br w:val="nil"/>
              <w:tr2bl w:val="nil"/>
            </w:tcBorders>
            <w:tcMar>
              <w:top w:w="0" w:type="dxa"/>
              <w:left w:w="0" w:type="dxa"/>
              <w:bottom w:w="0" w:type="dxa"/>
              <w:right w:w="0" w:type="dxa"/>
            </w:tcMar>
            <w:vAlign w:val="center"/>
          </w:tcPr>
          <w:p w14:paraId="4294570A"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công cụ, dụng cụ</w:t>
            </w:r>
          </w:p>
          <w:p w14:paraId="4FDBE902"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(3)</w:t>
            </w:r>
          </w:p>
        </w:tc>
        <w:tc>
          <w:tcPr>
            <w:tcW w:w="93" w:type="pct"/>
            <w:tcBorders>
              <w:top w:val="nil"/>
              <w:left w:val="nil"/>
              <w:bottom w:val="nil"/>
              <w:right w:val="nil"/>
              <w:tl2br w:val="nil"/>
              <w:tr2bl w:val="nil"/>
            </w:tcBorders>
            <w:tcMar>
              <w:top w:w="0" w:type="dxa"/>
              <w:left w:w="0" w:type="dxa"/>
              <w:bottom w:w="0" w:type="dxa"/>
              <w:right w:w="0" w:type="dxa"/>
            </w:tcMar>
            <w:vAlign w:val="center"/>
          </w:tcPr>
          <w:p w14:paraId="4286CB6A"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693" w:type="pct"/>
            <w:tcBorders>
              <w:top w:val="nil"/>
              <w:left w:val="nil"/>
              <w:bottom w:val="nil"/>
              <w:right w:val="nil"/>
              <w:tl2br w:val="nil"/>
              <w:tr2bl w:val="nil"/>
            </w:tcBorders>
            <w:tcMar>
              <w:top w:w="0" w:type="dxa"/>
              <w:left w:w="0" w:type="dxa"/>
              <w:bottom w:w="0" w:type="dxa"/>
              <w:right w:w="0" w:type="dxa"/>
            </w:tcMar>
            <w:vAlign w:val="center"/>
          </w:tcPr>
          <w:p w14:paraId="48368B9B"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khấu hao</w:t>
            </w:r>
          </w:p>
          <w:p w14:paraId="6F969AF0"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(4)</w:t>
            </w:r>
          </w:p>
        </w:tc>
        <w:tc>
          <w:tcPr>
            <w:tcW w:w="139" w:type="pct"/>
            <w:tcBorders>
              <w:top w:val="nil"/>
              <w:left w:val="nil"/>
              <w:bottom w:val="nil"/>
              <w:right w:val="nil"/>
              <w:tl2br w:val="nil"/>
              <w:tr2bl w:val="nil"/>
            </w:tcBorders>
            <w:tcMar>
              <w:top w:w="0" w:type="dxa"/>
              <w:left w:w="0" w:type="dxa"/>
              <w:bottom w:w="0" w:type="dxa"/>
              <w:right w:w="0" w:type="dxa"/>
            </w:tcMar>
            <w:vAlign w:val="center"/>
          </w:tcPr>
          <w:p w14:paraId="7FC2DD06"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692" w:type="pct"/>
            <w:tcBorders>
              <w:top w:val="nil"/>
              <w:left w:val="nil"/>
              <w:bottom w:val="nil"/>
              <w:right w:val="nil"/>
              <w:tl2br w:val="nil"/>
              <w:tr2bl w:val="nil"/>
            </w:tcBorders>
            <w:tcMar>
              <w:top w:w="0" w:type="dxa"/>
              <w:left w:w="0" w:type="dxa"/>
              <w:bottom w:w="0" w:type="dxa"/>
              <w:right w:w="0" w:type="dxa"/>
            </w:tcMar>
            <w:vAlign w:val="center"/>
          </w:tcPr>
          <w:p w14:paraId="71A6287C"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năng lượng</w:t>
            </w:r>
          </w:p>
          <w:p w14:paraId="0E6C2040"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(5)</w:t>
            </w:r>
          </w:p>
        </w:tc>
      </w:tr>
    </w:tbl>
    <w:p w14:paraId="48132F9F" w14:textId="77777777" w:rsidR="00C27CCE" w:rsidRPr="009F0E4E" w:rsidRDefault="00C27CCE" w:rsidP="003A450F">
      <w:pPr>
        <w:spacing w:before="60" w:after="60" w:line="257" w:lineRule="auto"/>
        <w:ind w:firstLine="720"/>
        <w:jc w:val="both"/>
        <w:rPr>
          <w:rFonts w:ascii="Times New Roman" w:hAnsi="Times New Roman"/>
          <w:b/>
          <w:bCs/>
          <w:i/>
          <w:szCs w:val="28"/>
          <w:lang w:val="en-GB"/>
        </w:rPr>
      </w:pPr>
      <w:r w:rsidRPr="009F0E4E">
        <w:rPr>
          <w:rFonts w:ascii="Times New Roman" w:hAnsi="Times New Roman"/>
          <w:b/>
          <w:bCs/>
          <w:i/>
          <w:szCs w:val="28"/>
          <w:lang w:val="en-GB"/>
        </w:rPr>
        <w:t xml:space="preserve">1) Chi phí nhân công: </w:t>
      </w:r>
    </w:p>
    <w:p w14:paraId="2316BFDB" w14:textId="77777777" w:rsidR="00C27CCE" w:rsidRPr="009F0E4E" w:rsidRDefault="00C27CCE" w:rsidP="003A450F">
      <w:pPr>
        <w:spacing w:before="60" w:after="60" w:line="257" w:lineRule="auto"/>
        <w:ind w:firstLine="720"/>
        <w:jc w:val="both"/>
        <w:rPr>
          <w:rFonts w:ascii="Times New Roman" w:hAnsi="Times New Roman"/>
          <w:szCs w:val="28"/>
        </w:rPr>
      </w:pPr>
      <w:r w:rsidRPr="009F0E4E">
        <w:rPr>
          <w:rFonts w:ascii="Times New Roman" w:hAnsi="Times New Roman"/>
          <w:szCs w:val="28"/>
        </w:rPr>
        <w:t>Gồm chi phí lao động kỹ thuật và chi phí lao động phổ thông (nếu có) tham gia trong quá trình thực hiện.</w:t>
      </w:r>
    </w:p>
    <w:p w14:paraId="3ACAE6E9" w14:textId="77777777" w:rsidR="00C27CCE" w:rsidRPr="009F0E4E" w:rsidRDefault="00C27CCE" w:rsidP="003A450F">
      <w:pPr>
        <w:spacing w:before="60" w:after="60" w:line="257" w:lineRule="auto"/>
        <w:ind w:firstLine="720"/>
        <w:jc w:val="both"/>
        <w:rPr>
          <w:rFonts w:ascii="Times New Roman" w:hAnsi="Times New Roman"/>
          <w:spacing w:val="-6"/>
          <w:szCs w:val="28"/>
        </w:rPr>
      </w:pPr>
      <w:r w:rsidRPr="009F0E4E">
        <w:rPr>
          <w:rFonts w:ascii="Times New Roman" w:hAnsi="Times New Roman"/>
          <w:spacing w:val="-6"/>
          <w:szCs w:val="28"/>
        </w:rPr>
        <w:t>- Lao động kỹ thuật: Là lao động được đào tạo về chuyên môn nghiệp vụ theo chuyên ngành về tài nguyên và môi trường</w:t>
      </w:r>
    </w:p>
    <w:p w14:paraId="150954E2" w14:textId="77777777" w:rsidR="00C27CCE" w:rsidRPr="009F0E4E" w:rsidRDefault="00C27CCE" w:rsidP="003A450F">
      <w:pPr>
        <w:spacing w:before="60" w:after="60" w:line="257" w:lineRule="auto"/>
        <w:ind w:firstLine="720"/>
        <w:jc w:val="both"/>
        <w:rPr>
          <w:rFonts w:ascii="Times New Roman" w:hAnsi="Times New Roman"/>
          <w:spacing w:val="4"/>
          <w:szCs w:val="28"/>
        </w:rPr>
      </w:pPr>
      <w:bookmarkStart w:id="3" w:name="bookmark34"/>
      <w:bookmarkEnd w:id="3"/>
      <w:r w:rsidRPr="009F0E4E">
        <w:rPr>
          <w:rFonts w:ascii="Times New Roman" w:hAnsi="Times New Roman"/>
          <w:spacing w:val="4"/>
          <w:szCs w:val="28"/>
        </w:rPr>
        <w:t>- Lao động phổ thông: là cán bộ các thôn, bản, ấp, tổ dân phố, những người am hiểu tình hình đất đai ở địa bàn được thuê mướn để thực hiện các công việc giản đơn trong công tác.</w:t>
      </w:r>
    </w:p>
    <w:p w14:paraId="220A2C95" w14:textId="77777777" w:rsidR="00C27CCE" w:rsidRPr="009F0E4E" w:rsidRDefault="00C27CCE" w:rsidP="003A450F">
      <w:pPr>
        <w:spacing w:before="60" w:after="60" w:line="257" w:lineRule="auto"/>
        <w:ind w:firstLine="720"/>
        <w:jc w:val="both"/>
        <w:rPr>
          <w:rFonts w:ascii="Times New Roman" w:hAnsi="Times New Roman"/>
          <w:szCs w:val="28"/>
        </w:rPr>
      </w:pPr>
      <w:r w:rsidRPr="009F0E4E">
        <w:rPr>
          <w:rFonts w:ascii="Times New Roman" w:hAnsi="Times New Roman"/>
          <w:spacing w:val="-6"/>
          <w:szCs w:val="28"/>
        </w:rPr>
        <w:t>+ Chi phí lao động kỹ thuật bằng (=) số lao động kỹ thuật theo định mức nhân (x) đơn giá ngày công lao động kỹ thuật nhân (x) số công định mức.</w:t>
      </w:r>
    </w:p>
    <w:p w14:paraId="7B5D18BB" w14:textId="77777777" w:rsidR="00C27CCE" w:rsidRPr="009F0E4E" w:rsidRDefault="00C27CCE" w:rsidP="003A450F">
      <w:pPr>
        <w:pStyle w:val="ThnVnban"/>
        <w:spacing w:before="60" w:after="60" w:line="257" w:lineRule="auto"/>
        <w:ind w:firstLine="980"/>
        <w:rPr>
          <w:rFonts w:ascii="Times New Roman" w:hAnsi="Times New Roman"/>
          <w:sz w:val="28"/>
          <w:szCs w:val="28"/>
        </w:rPr>
      </w:pPr>
      <w:r w:rsidRPr="009F0E4E">
        <w:rPr>
          <w:rFonts w:ascii="Times New Roman" w:hAnsi="Times New Roman"/>
          <w:sz w:val="28"/>
          <w:szCs w:val="28"/>
        </w:rPr>
        <w:t>Trong đó:</w:t>
      </w:r>
    </w:p>
    <w:p w14:paraId="3D8ABE83" w14:textId="77777777" w:rsidR="00C27CCE" w:rsidRPr="009F0E4E" w:rsidRDefault="00C27CCE" w:rsidP="003A450F">
      <w:pPr>
        <w:spacing w:before="60" w:after="60" w:line="257" w:lineRule="auto"/>
        <w:jc w:val="both"/>
        <w:rPr>
          <w:rFonts w:ascii="Times New Roman" w:hAnsi="Times New Roman"/>
          <w:szCs w:val="28"/>
          <w:lang w:val="en-GB"/>
        </w:rPr>
      </w:pPr>
      <w:r w:rsidRPr="009F0E4E">
        <w:rPr>
          <w:rFonts w:ascii="Times New Roman" w:hAnsi="Times New Roman"/>
          <w:szCs w:val="28"/>
        </w:rPr>
        <w:t xml:space="preserve">                                            </w:t>
      </w:r>
      <w:r w:rsidRPr="009F0E4E">
        <w:rPr>
          <w:rFonts w:ascii="Times New Roman" w:hAnsi="Times New Roman"/>
          <w:szCs w:val="28"/>
          <w:lang w:val="en-GB"/>
        </w:rPr>
        <w:t xml:space="preserve">Tiền lương một tháng            +          Các khoản phụ </w:t>
      </w:r>
    </w:p>
    <w:p w14:paraId="0EBB75BE" w14:textId="77777777" w:rsidR="00C27CCE" w:rsidRPr="009F0E4E" w:rsidRDefault="00C27CCE" w:rsidP="003A450F">
      <w:pPr>
        <w:spacing w:before="60" w:after="60" w:line="257" w:lineRule="auto"/>
        <w:rPr>
          <w:rFonts w:ascii="Times New Roman" w:hAnsi="Times New Roman"/>
          <w:szCs w:val="28"/>
          <w:lang w:val="en-GB"/>
        </w:rPr>
      </w:pPr>
      <w:r w:rsidRPr="009F0E4E">
        <w:rPr>
          <w:rFonts w:ascii="Times New Roman" w:hAnsi="Times New Roman"/>
          <w:szCs w:val="28"/>
          <w:lang w:val="en-GB"/>
        </w:rPr>
        <w:t xml:space="preserve">                                          theo cấp bậc kỹ thuật quy                   cấp, đóng góp 01              </w:t>
      </w:r>
    </w:p>
    <w:p w14:paraId="48A0BECF" w14:textId="77777777" w:rsidR="00C27CCE" w:rsidRPr="009F0E4E" w:rsidRDefault="00C27CCE" w:rsidP="003A450F">
      <w:pPr>
        <w:spacing w:before="60" w:after="60" w:line="257" w:lineRule="auto"/>
        <w:rPr>
          <w:rFonts w:ascii="Times New Roman" w:hAnsi="Times New Roman"/>
          <w:szCs w:val="28"/>
        </w:rPr>
      </w:pPr>
      <w:r w:rsidRPr="009F0E4E">
        <w:rPr>
          <w:rFonts w:ascii="Times New Roman" w:hAnsi="Times New Roman"/>
          <w:szCs w:val="28"/>
          <w:lang w:val="en-GB"/>
        </w:rPr>
        <w:t xml:space="preserve">                                            định trong định mức                        tháng theo chế độ</w:t>
      </w:r>
    </w:p>
    <w:p w14:paraId="59C4DB4C" w14:textId="77777777" w:rsidR="00C27CCE" w:rsidRPr="009F0E4E" w:rsidRDefault="00C27CCE" w:rsidP="003A450F">
      <w:pPr>
        <w:spacing w:before="60" w:after="60" w:line="257" w:lineRule="auto"/>
        <w:jc w:val="both"/>
        <w:rPr>
          <w:rFonts w:ascii="Times New Roman" w:hAnsi="Times New Roman"/>
          <w:szCs w:val="28"/>
          <w:lang w:val="en-GB"/>
        </w:rPr>
      </w:pPr>
      <w:r w:rsidRPr="009F0E4E">
        <w:rPr>
          <w:rFonts w:ascii="Times New Roman" w:hAnsi="Times New Roman"/>
          <w:szCs w:val="28"/>
          <w:lang w:val="en-GB"/>
        </w:rPr>
        <w:t xml:space="preserve">        </w:t>
      </w:r>
      <w:r w:rsidRPr="009F0E4E">
        <w:rPr>
          <w:rFonts w:ascii="Times New Roman" w:hAnsi="Times New Roman"/>
          <w:szCs w:val="28"/>
        </w:rPr>
        <w:t>Đơn giá ngày</w:t>
      </w:r>
    </w:p>
    <w:p w14:paraId="701DD31D" w14:textId="77777777" w:rsidR="00C27CCE" w:rsidRPr="009F0E4E" w:rsidRDefault="00C27CCE" w:rsidP="003A450F">
      <w:pPr>
        <w:spacing w:before="60" w:after="60" w:line="257" w:lineRule="auto"/>
        <w:jc w:val="both"/>
        <w:rPr>
          <w:rFonts w:ascii="Times New Roman" w:hAnsi="Times New Roman"/>
          <w:szCs w:val="28"/>
        </w:rPr>
      </w:pPr>
      <w:r w:rsidRPr="009F0E4E">
        <w:rPr>
          <w:rFonts w:ascii="Times New Roman" w:hAnsi="Times New Roman"/>
          <w:noProof/>
          <w:szCs w:val="28"/>
        </w:rPr>
        <mc:AlternateContent>
          <mc:Choice Requires="wps">
            <w:drawing>
              <wp:anchor distT="0" distB="0" distL="114300" distR="114300" simplePos="0" relativeHeight="251677696" behindDoc="0" locked="0" layoutInCell="1" allowOverlap="1" wp14:anchorId="59CA805D" wp14:editId="48AB53BD">
                <wp:simplePos x="0" y="0"/>
                <wp:positionH relativeFrom="column">
                  <wp:posOffset>1948815</wp:posOffset>
                </wp:positionH>
                <wp:positionV relativeFrom="paragraph">
                  <wp:posOffset>92075</wp:posOffset>
                </wp:positionV>
                <wp:extent cx="3771900" cy="19050"/>
                <wp:effectExtent l="0" t="0" r="19050" b="19050"/>
                <wp:wrapNone/>
                <wp:docPr id="741691609" name="Straight Connector 7"/>
                <wp:cNvGraphicFramePr/>
                <a:graphic xmlns:a="http://schemas.openxmlformats.org/drawingml/2006/main">
                  <a:graphicData uri="http://schemas.microsoft.com/office/word/2010/wordprocessingShape">
                    <wps:wsp>
                      <wps:cNvCnPr/>
                      <wps:spPr>
                        <a:xfrm flipV="1">
                          <a:off x="0" y="0"/>
                          <a:ext cx="3771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7F48429" id="Straight Connector 7"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53.45pt,7.25pt" to="450.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" strokecolor="#5b9bd5 [3204]" strokeweight=".5pt">
                <v:stroke joinstyle="miter"/>
              </v:line>
            </w:pict>
          </mc:Fallback>
        </mc:AlternateContent>
      </w:r>
      <w:r w:rsidRPr="009F0E4E">
        <w:rPr>
          <w:rFonts w:ascii="Times New Roman" w:hAnsi="Times New Roman"/>
          <w:szCs w:val="28"/>
        </w:rPr>
        <w:t>công lao động kỹ thuật =</w:t>
      </w:r>
    </w:p>
    <w:p w14:paraId="4338FDF0" w14:textId="77777777" w:rsidR="00C27CCE" w:rsidRPr="009F0E4E" w:rsidRDefault="00C27CCE" w:rsidP="003A450F">
      <w:pPr>
        <w:spacing w:before="60" w:after="60" w:line="257" w:lineRule="auto"/>
        <w:jc w:val="both"/>
        <w:rPr>
          <w:rFonts w:ascii="Times New Roman" w:hAnsi="Times New Roman"/>
          <w:szCs w:val="28"/>
        </w:rPr>
      </w:pPr>
      <w:r w:rsidRPr="009F0E4E">
        <w:rPr>
          <w:rFonts w:ascii="Times New Roman" w:hAnsi="Times New Roman"/>
          <w:szCs w:val="28"/>
        </w:rPr>
        <w:tab/>
      </w:r>
      <w:r w:rsidRPr="009F0E4E">
        <w:rPr>
          <w:rFonts w:ascii="Times New Roman" w:hAnsi="Times New Roman"/>
          <w:szCs w:val="28"/>
        </w:rPr>
        <w:tab/>
      </w:r>
      <w:r w:rsidRPr="009F0E4E">
        <w:rPr>
          <w:rFonts w:ascii="Times New Roman" w:hAnsi="Times New Roman"/>
          <w:szCs w:val="28"/>
        </w:rPr>
        <w:tab/>
      </w:r>
      <w:r w:rsidRPr="009F0E4E">
        <w:rPr>
          <w:rFonts w:ascii="Times New Roman" w:hAnsi="Times New Roman"/>
          <w:szCs w:val="28"/>
        </w:rPr>
        <w:tab/>
      </w:r>
      <w:r w:rsidRPr="009F0E4E">
        <w:rPr>
          <w:rFonts w:ascii="Times New Roman" w:hAnsi="Times New Roman"/>
          <w:szCs w:val="28"/>
        </w:rPr>
        <w:tab/>
      </w:r>
      <w:r w:rsidRPr="009F0E4E">
        <w:rPr>
          <w:rFonts w:ascii="Times New Roman" w:hAnsi="Times New Roman"/>
          <w:szCs w:val="28"/>
        </w:rPr>
        <w:tab/>
        <w:t xml:space="preserve">    26 ngày công/tháng</w:t>
      </w:r>
    </w:p>
    <w:p w14:paraId="7C72CA82" w14:textId="70BA41A5" w:rsidR="00C27CCE" w:rsidRPr="009F0E4E" w:rsidRDefault="00C27CCE" w:rsidP="003A450F">
      <w:pPr>
        <w:spacing w:before="60" w:after="60" w:line="257" w:lineRule="auto"/>
        <w:ind w:firstLine="720"/>
        <w:jc w:val="both"/>
        <w:rPr>
          <w:rFonts w:ascii="Times New Roman" w:hAnsi="Times New Roman"/>
          <w:spacing w:val="-6"/>
          <w:szCs w:val="28"/>
        </w:rPr>
      </w:pPr>
      <w:r w:rsidRPr="009F0E4E">
        <w:rPr>
          <w:rFonts w:ascii="Times New Roman" w:hAnsi="Times New Roman"/>
          <w:spacing w:val="-6"/>
          <w:szCs w:val="28"/>
        </w:rPr>
        <w:t xml:space="preserve">+ Chi phí lao động phổ thông bằng (=) số lao động phổ thông theo định mức nhân (x) đơn giá ngày công lao động phổ thông. Trong đó đơn giá ngày công lao động phổ thông: giá tính theo quy định tại </w:t>
      </w:r>
      <w:r w:rsidR="00407394" w:rsidRPr="009F0E4E">
        <w:rPr>
          <w:rFonts w:ascii="Times New Roman" w:hAnsi="Times New Roman"/>
          <w:spacing w:val="-6"/>
          <w:szCs w:val="28"/>
        </w:rPr>
        <w:t xml:space="preserve">Nghị định số 293/2025/NĐ-CP ngày 10/11/2025 quy định mức lương tối thiểu đối với người lao động làm việc theo hợp đồng lao động </w:t>
      </w:r>
      <w:r w:rsidRPr="009F0E4E">
        <w:rPr>
          <w:rFonts w:ascii="Times New Roman" w:hAnsi="Times New Roman"/>
          <w:spacing w:val="-6"/>
          <w:szCs w:val="28"/>
        </w:rPr>
        <w:t xml:space="preserve">chia cho 26 ngày công theo các Vùng II, III, IV trên địa bàn tỉnh </w:t>
      </w:r>
      <w:r w:rsidR="00C15F59" w:rsidRPr="009F0E4E">
        <w:rPr>
          <w:rFonts w:ascii="Times New Roman" w:hAnsi="Times New Roman"/>
          <w:spacing w:val="-6"/>
          <w:szCs w:val="28"/>
        </w:rPr>
        <w:t>Gia Lai</w:t>
      </w:r>
      <w:r w:rsidRPr="009F0E4E">
        <w:rPr>
          <w:rFonts w:ascii="Times New Roman" w:hAnsi="Times New Roman"/>
          <w:spacing w:val="-6"/>
          <w:szCs w:val="28"/>
        </w:rPr>
        <w:t>.</w:t>
      </w:r>
    </w:p>
    <w:p w14:paraId="5ACFD3C3" w14:textId="77777777" w:rsidR="00C27CCE" w:rsidRPr="009F0E4E" w:rsidRDefault="00C27CCE" w:rsidP="003A450F">
      <w:pPr>
        <w:spacing w:before="60" w:after="60" w:line="257" w:lineRule="auto"/>
        <w:ind w:firstLine="720"/>
        <w:jc w:val="both"/>
        <w:rPr>
          <w:rFonts w:ascii="Times New Roman" w:hAnsi="Times New Roman"/>
          <w:spacing w:val="-6"/>
          <w:szCs w:val="28"/>
        </w:rPr>
      </w:pPr>
      <w:r w:rsidRPr="009F0E4E">
        <w:rPr>
          <w:rFonts w:ascii="Times New Roman" w:hAnsi="Times New Roman"/>
          <w:spacing w:val="-6"/>
          <w:szCs w:val="28"/>
        </w:rPr>
        <w:t xml:space="preserve">Phụ cấp khu vực được áp dụng theo khu vực thực tế thực hiện quy định </w:t>
      </w:r>
      <w:r w:rsidRPr="009F0E4E">
        <w:rPr>
          <w:rFonts w:ascii="Times New Roman" w:hAnsi="Times New Roman"/>
          <w:spacing w:val="4"/>
          <w:szCs w:val="28"/>
        </w:rPr>
        <w:t>Thông tư số 11/2005/TTLT-BNV-BLĐTBXH-BTC-UBDT ngày 05/01/2005 của Bộ Nội vụ, Bộ Lao động thương binh xã hội, Bộ Tài chính, Ủy ban dân tộc về hướng dẫn thực hiện chế độ phụ cấp khu vực.</w:t>
      </w:r>
    </w:p>
    <w:p w14:paraId="71FBC777" w14:textId="77777777" w:rsidR="00C27CCE" w:rsidRPr="009F0E4E" w:rsidRDefault="00C27CCE" w:rsidP="003A450F">
      <w:pPr>
        <w:spacing w:before="60" w:after="60" w:line="257" w:lineRule="auto"/>
        <w:ind w:firstLine="720"/>
        <w:jc w:val="both"/>
        <w:rPr>
          <w:rFonts w:ascii="Times New Roman" w:hAnsi="Times New Roman"/>
          <w:spacing w:val="-6"/>
          <w:szCs w:val="28"/>
        </w:rPr>
      </w:pPr>
      <w:r w:rsidRPr="009F0E4E">
        <w:rPr>
          <w:rFonts w:ascii="Times New Roman" w:hAnsi="Times New Roman"/>
          <w:spacing w:val="-6"/>
          <w:szCs w:val="28"/>
        </w:rPr>
        <w:t>Mức lao động kỹ thuật ngừng nghỉ việc do thời tiết của lao động kỹ thuật ngoại nghiệp được tính thêm 0,25 mức ngoại nghiệp quy định tại định mức kinh tế kỹ thuật.</w:t>
      </w:r>
    </w:p>
    <w:p w14:paraId="63200216" w14:textId="77777777" w:rsidR="00C27CCE" w:rsidRPr="009F0E4E" w:rsidRDefault="00C27CCE" w:rsidP="003A450F">
      <w:pPr>
        <w:spacing w:before="60" w:after="60" w:line="257" w:lineRule="auto"/>
        <w:ind w:firstLine="720"/>
        <w:jc w:val="both"/>
        <w:rPr>
          <w:rFonts w:ascii="Times New Roman" w:hAnsi="Times New Roman"/>
          <w:szCs w:val="28"/>
          <w:lang w:val="en-GB"/>
        </w:rPr>
      </w:pPr>
      <w:r w:rsidRPr="009F0E4E">
        <w:rPr>
          <w:rFonts w:ascii="Times New Roman" w:hAnsi="Times New Roman"/>
          <w:szCs w:val="28"/>
          <w:lang w:val="en-GB"/>
        </w:rPr>
        <w:t>Các khoản đóng góp của Bên sử dụng lao động (BHXH, BHYT, BHTN, KPCĐ) bằng 23,5% tiền lương 01 tháng;</w:t>
      </w:r>
    </w:p>
    <w:p w14:paraId="5DFCE885" w14:textId="77777777" w:rsidR="00C27CCE" w:rsidRPr="009F0E4E" w:rsidRDefault="00C27CCE" w:rsidP="003A450F">
      <w:pPr>
        <w:spacing w:before="60" w:after="60" w:line="257" w:lineRule="auto"/>
        <w:ind w:firstLine="720"/>
        <w:jc w:val="both"/>
        <w:rPr>
          <w:rFonts w:ascii="Times New Roman" w:hAnsi="Times New Roman"/>
          <w:b/>
          <w:bCs/>
          <w:i/>
          <w:szCs w:val="28"/>
          <w:lang w:val="en-GB"/>
        </w:rPr>
      </w:pPr>
      <w:r w:rsidRPr="009F0E4E">
        <w:rPr>
          <w:rFonts w:ascii="Times New Roman" w:hAnsi="Times New Roman"/>
          <w:b/>
          <w:bCs/>
          <w:i/>
          <w:szCs w:val="28"/>
          <w:lang w:val="en-GB"/>
        </w:rPr>
        <w:t>2) Chi phí vật liệu:</w:t>
      </w:r>
    </w:p>
    <w:p w14:paraId="4A71310C" w14:textId="77777777" w:rsidR="00C27CCE" w:rsidRPr="009F0E4E" w:rsidRDefault="00C27CCE" w:rsidP="003A450F">
      <w:pPr>
        <w:spacing w:before="60" w:after="60" w:line="257" w:lineRule="auto"/>
        <w:ind w:firstLine="720"/>
        <w:jc w:val="both"/>
        <w:rPr>
          <w:rFonts w:ascii="Times New Roman" w:hAnsi="Times New Roman"/>
          <w:szCs w:val="28"/>
          <w:lang w:val="en-GB"/>
        </w:rPr>
      </w:pPr>
      <w:r w:rsidRPr="009F0E4E">
        <w:rPr>
          <w:rFonts w:ascii="Times New Roman" w:hAnsi="Times New Roman"/>
          <w:szCs w:val="28"/>
          <w:lang w:val="en-GB"/>
        </w:rPr>
        <w:t>Là giá trị vật liệu chính, vật liệu phụ dùng trực tiếp để hoàn thành việc thực hiện một dịch vụ sự nghiệp công.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0"/>
        <w:gridCol w:w="853"/>
        <w:gridCol w:w="2449"/>
        <w:gridCol w:w="869"/>
        <w:gridCol w:w="2451"/>
      </w:tblGrid>
      <w:tr w:rsidR="009F0E4E" w:rsidRPr="009F0E4E" w14:paraId="23615FB4" w14:textId="77777777" w:rsidTr="00717BA9">
        <w:tc>
          <w:tcPr>
            <w:tcW w:w="1350" w:type="pct"/>
            <w:tcBorders>
              <w:top w:val="nil"/>
              <w:left w:val="nil"/>
              <w:bottom w:val="nil"/>
              <w:right w:val="nil"/>
              <w:tl2br w:val="nil"/>
              <w:tr2bl w:val="nil"/>
            </w:tcBorders>
            <w:tcMar>
              <w:top w:w="0" w:type="dxa"/>
              <w:left w:w="0" w:type="dxa"/>
              <w:bottom w:w="0" w:type="dxa"/>
              <w:right w:w="0" w:type="dxa"/>
            </w:tcMar>
            <w:vAlign w:val="center"/>
          </w:tcPr>
          <w:p w14:paraId="7373876D"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lastRenderedPageBreak/>
              <w:t xml:space="preserve">Chi phí nguyên vật liệu </w:t>
            </w:r>
          </w:p>
        </w:tc>
        <w:tc>
          <w:tcPr>
            <w:tcW w:w="470" w:type="pct"/>
            <w:tcBorders>
              <w:top w:val="nil"/>
              <w:left w:val="nil"/>
              <w:bottom w:val="nil"/>
              <w:right w:val="nil"/>
              <w:tl2br w:val="nil"/>
              <w:tr2bl w:val="nil"/>
            </w:tcBorders>
            <w:tcMar>
              <w:top w:w="0" w:type="dxa"/>
              <w:left w:w="0" w:type="dxa"/>
              <w:bottom w:w="0" w:type="dxa"/>
              <w:right w:w="0" w:type="dxa"/>
            </w:tcMar>
            <w:vAlign w:val="center"/>
          </w:tcPr>
          <w:p w14:paraId="321F5A48"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1350" w:type="pct"/>
            <w:tcBorders>
              <w:top w:val="nil"/>
              <w:left w:val="nil"/>
              <w:bottom w:val="nil"/>
              <w:right w:val="nil"/>
              <w:tl2br w:val="nil"/>
              <w:tr2bl w:val="nil"/>
            </w:tcBorders>
            <w:tcMar>
              <w:top w:w="0" w:type="dxa"/>
              <w:left w:w="0" w:type="dxa"/>
              <w:bottom w:w="0" w:type="dxa"/>
              <w:right w:w="0" w:type="dxa"/>
            </w:tcMar>
            <w:vAlign w:val="center"/>
          </w:tcPr>
          <w:p w14:paraId="77D75565"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Số lượng vật liệu theo định mức</w:t>
            </w:r>
          </w:p>
        </w:tc>
        <w:tc>
          <w:tcPr>
            <w:tcW w:w="479" w:type="pct"/>
            <w:tcBorders>
              <w:top w:val="nil"/>
              <w:left w:val="nil"/>
              <w:bottom w:val="nil"/>
              <w:right w:val="nil"/>
              <w:tl2br w:val="nil"/>
              <w:tr2bl w:val="nil"/>
            </w:tcBorders>
            <w:tcMar>
              <w:top w:w="0" w:type="dxa"/>
              <w:left w:w="0" w:type="dxa"/>
              <w:bottom w:w="0" w:type="dxa"/>
              <w:right w:w="0" w:type="dxa"/>
            </w:tcMar>
            <w:vAlign w:val="center"/>
          </w:tcPr>
          <w:p w14:paraId="1AF3EA59"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x</w:t>
            </w:r>
          </w:p>
        </w:tc>
        <w:tc>
          <w:tcPr>
            <w:tcW w:w="1351" w:type="pct"/>
            <w:tcBorders>
              <w:top w:val="nil"/>
              <w:left w:val="nil"/>
              <w:bottom w:val="nil"/>
              <w:right w:val="nil"/>
              <w:tl2br w:val="nil"/>
              <w:tr2bl w:val="nil"/>
            </w:tcBorders>
            <w:tcMar>
              <w:top w:w="0" w:type="dxa"/>
              <w:left w:w="0" w:type="dxa"/>
              <w:bottom w:w="0" w:type="dxa"/>
              <w:right w:w="0" w:type="dxa"/>
            </w:tcMar>
            <w:vAlign w:val="center"/>
          </w:tcPr>
          <w:p w14:paraId="1A72061E"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 xml:space="preserve">Đơn giá từng loại vật liệu </w:t>
            </w:r>
          </w:p>
        </w:tc>
      </w:tr>
    </w:tbl>
    <w:p w14:paraId="69A135B5" w14:textId="77777777" w:rsidR="00C27CCE" w:rsidRPr="009F0E4E" w:rsidRDefault="00C27CCE" w:rsidP="003A450F">
      <w:pPr>
        <w:spacing w:before="60" w:after="60" w:line="257" w:lineRule="auto"/>
        <w:ind w:firstLine="567"/>
        <w:jc w:val="both"/>
        <w:rPr>
          <w:rFonts w:ascii="Times New Roman" w:hAnsi="Times New Roman"/>
          <w:bCs/>
          <w:iCs/>
          <w:szCs w:val="28"/>
        </w:rPr>
      </w:pPr>
    </w:p>
    <w:p w14:paraId="68965F3B" w14:textId="1526F1FC" w:rsidR="00C27CCE" w:rsidRPr="009F0E4E" w:rsidRDefault="00C27CCE" w:rsidP="003A450F">
      <w:pPr>
        <w:spacing w:before="60" w:after="60" w:line="257" w:lineRule="auto"/>
        <w:ind w:firstLine="567"/>
        <w:jc w:val="both"/>
        <w:rPr>
          <w:rFonts w:ascii="Times New Roman" w:hAnsi="Times New Roman"/>
          <w:spacing w:val="-8"/>
          <w:szCs w:val="28"/>
        </w:rPr>
      </w:pPr>
      <w:r w:rsidRPr="009F0E4E">
        <w:rPr>
          <w:rFonts w:ascii="Times New Roman" w:hAnsi="Times New Roman"/>
          <w:szCs w:val="28"/>
        </w:rPr>
        <w:t xml:space="preserve">Đơn giá vật liệu: tính theo giá thấp nhất của bảng báo giá của các cơ đơn vị cung cấp trên địa bàn tỉnh </w:t>
      </w:r>
      <w:r w:rsidR="00C15F59" w:rsidRPr="009F0E4E">
        <w:rPr>
          <w:rFonts w:ascii="Times New Roman" w:hAnsi="Times New Roman"/>
          <w:szCs w:val="28"/>
        </w:rPr>
        <w:t>Gia Lai</w:t>
      </w:r>
      <w:r w:rsidRPr="009F0E4E">
        <w:rPr>
          <w:rFonts w:ascii="Times New Roman" w:hAnsi="Times New Roman"/>
          <w:szCs w:val="28"/>
        </w:rPr>
        <w:t xml:space="preserve"> </w:t>
      </w:r>
      <w:r w:rsidRPr="009F0E4E">
        <w:rPr>
          <w:rFonts w:ascii="Times New Roman" w:hAnsi="Times New Roman"/>
          <w:spacing w:val="-8"/>
          <w:szCs w:val="28"/>
        </w:rPr>
        <w:t xml:space="preserve">tại thời điểm điều tra, xây dựng đơn giá. </w:t>
      </w:r>
    </w:p>
    <w:p w14:paraId="6BD04BA6" w14:textId="1E32C5D0" w:rsidR="00C27CCE" w:rsidRPr="009F0E4E" w:rsidRDefault="00C27CCE" w:rsidP="003A450F">
      <w:pPr>
        <w:spacing w:before="60" w:after="60" w:line="257" w:lineRule="auto"/>
        <w:ind w:firstLine="720"/>
        <w:jc w:val="both"/>
        <w:rPr>
          <w:rFonts w:ascii="Times New Roman" w:hAnsi="Times New Roman"/>
          <w:b/>
          <w:bCs/>
          <w:i/>
          <w:szCs w:val="28"/>
          <w:lang w:val="en-GB"/>
        </w:rPr>
      </w:pPr>
      <w:r w:rsidRPr="009F0E4E">
        <w:rPr>
          <w:rFonts w:ascii="Times New Roman" w:hAnsi="Times New Roman"/>
          <w:b/>
          <w:bCs/>
          <w:i/>
          <w:szCs w:val="28"/>
          <w:lang w:val="en-GB"/>
        </w:rPr>
        <w:t>3) Chi phí dụng cụ:</w:t>
      </w:r>
    </w:p>
    <w:p w14:paraId="30F30AC1" w14:textId="77777777" w:rsidR="00C27CCE" w:rsidRPr="009F0E4E" w:rsidRDefault="00C27CCE" w:rsidP="003A450F">
      <w:pPr>
        <w:spacing w:before="60" w:after="60" w:line="257" w:lineRule="auto"/>
        <w:ind w:firstLine="567"/>
        <w:jc w:val="both"/>
        <w:rPr>
          <w:rFonts w:ascii="Times New Roman" w:hAnsi="Times New Roman"/>
          <w:spacing w:val="-6"/>
          <w:szCs w:val="28"/>
        </w:rPr>
      </w:pPr>
      <w:r w:rsidRPr="009F0E4E">
        <w:rPr>
          <w:rFonts w:ascii="Times New Roman" w:hAnsi="Times New Roman"/>
          <w:spacing w:val="-6"/>
          <w:szCs w:val="28"/>
        </w:rPr>
        <w:t>Là công cụ, dụng cụ lao động thuộc loại tài sản không đủ tiêu chuẩn, quy định là tài sản cố định theo quy định của pháp luật mà người lao động sử dụng trong quá trình tạo ra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7"/>
        <w:gridCol w:w="419"/>
        <w:gridCol w:w="5376"/>
      </w:tblGrid>
      <w:tr w:rsidR="009F0E4E" w:rsidRPr="009F0E4E" w14:paraId="2453ACD8" w14:textId="77777777" w:rsidTr="00717BA9">
        <w:tc>
          <w:tcPr>
            <w:tcW w:w="1806" w:type="pct"/>
            <w:vMerge w:val="restart"/>
            <w:tcBorders>
              <w:top w:val="nil"/>
              <w:left w:val="nil"/>
              <w:bottom w:val="nil"/>
              <w:right w:val="nil"/>
              <w:tl2br w:val="nil"/>
              <w:tr2bl w:val="nil"/>
            </w:tcBorders>
            <w:tcMar>
              <w:top w:w="0" w:type="dxa"/>
              <w:left w:w="0" w:type="dxa"/>
              <w:bottom w:w="0" w:type="dxa"/>
              <w:right w:w="0" w:type="dxa"/>
            </w:tcMar>
            <w:vAlign w:val="center"/>
          </w:tcPr>
          <w:p w14:paraId="76F053DE"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Chi phí công cụ, dụng cụ phân bổ 1 ca</w:t>
            </w:r>
          </w:p>
        </w:tc>
        <w:tc>
          <w:tcPr>
            <w:tcW w:w="231" w:type="pct"/>
            <w:vMerge w:val="restart"/>
            <w:tcBorders>
              <w:top w:val="nil"/>
              <w:left w:val="nil"/>
              <w:bottom w:val="nil"/>
              <w:right w:val="nil"/>
              <w:tl2br w:val="nil"/>
              <w:tr2bl w:val="nil"/>
            </w:tcBorders>
            <w:tcMar>
              <w:top w:w="0" w:type="dxa"/>
              <w:left w:w="0" w:type="dxa"/>
              <w:bottom w:w="0" w:type="dxa"/>
              <w:right w:w="0" w:type="dxa"/>
            </w:tcMar>
            <w:vAlign w:val="center"/>
          </w:tcPr>
          <w:p w14:paraId="7CCE6FF8"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2963" w:type="pct"/>
            <w:tcBorders>
              <w:top w:val="nil"/>
              <w:left w:val="nil"/>
              <w:bottom w:val="single" w:sz="8" w:space="0" w:color="auto"/>
              <w:right w:val="nil"/>
              <w:tl2br w:val="nil"/>
              <w:tr2bl w:val="nil"/>
            </w:tcBorders>
            <w:tcMar>
              <w:top w:w="0" w:type="dxa"/>
              <w:left w:w="0" w:type="dxa"/>
              <w:bottom w:w="0" w:type="dxa"/>
              <w:right w:w="0" w:type="dxa"/>
            </w:tcMar>
            <w:vAlign w:val="center"/>
          </w:tcPr>
          <w:p w14:paraId="16AA74E8"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Đơn giá công cụ, dụng cụ</w:t>
            </w:r>
          </w:p>
        </w:tc>
      </w:tr>
      <w:tr w:rsidR="009F0E4E" w:rsidRPr="009F0E4E" w14:paraId="5CC15636" w14:textId="77777777" w:rsidTr="00717BA9">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vAlign w:val="center"/>
          </w:tcPr>
          <w:p w14:paraId="391A95AA" w14:textId="77777777" w:rsidR="00C27CCE" w:rsidRPr="009F0E4E" w:rsidRDefault="00C27CCE" w:rsidP="003A450F">
            <w:pPr>
              <w:spacing w:before="60" w:after="60" w:line="257" w:lineRule="auto"/>
              <w:jc w:val="center"/>
              <w:rPr>
                <w:rFonts w:ascii="Times New Roman" w:hAnsi="Times New Roman"/>
                <w:szCs w:val="28"/>
              </w:rPr>
            </w:pPr>
          </w:p>
        </w:tc>
        <w:tc>
          <w:tcPr>
            <w:tcW w:w="0" w:type="auto"/>
            <w:vMerge/>
            <w:tcBorders>
              <w:top w:val="nil"/>
              <w:left w:val="nil"/>
              <w:bottom w:val="nil"/>
              <w:right w:val="nil"/>
              <w:tl2br w:val="nil"/>
              <w:tr2bl w:val="nil"/>
            </w:tcBorders>
            <w:vAlign w:val="center"/>
          </w:tcPr>
          <w:p w14:paraId="4BEC6144" w14:textId="77777777" w:rsidR="00C27CCE" w:rsidRPr="009F0E4E" w:rsidRDefault="00C27CCE" w:rsidP="003A450F">
            <w:pPr>
              <w:spacing w:before="60" w:after="60" w:line="257" w:lineRule="auto"/>
              <w:jc w:val="center"/>
              <w:rPr>
                <w:rFonts w:ascii="Times New Roman" w:hAnsi="Times New Roman"/>
                <w:szCs w:val="28"/>
              </w:rPr>
            </w:pPr>
          </w:p>
        </w:tc>
        <w:tc>
          <w:tcPr>
            <w:tcW w:w="2963" w:type="pct"/>
            <w:tcBorders>
              <w:top w:val="nil"/>
              <w:left w:val="nil"/>
              <w:bottom w:val="nil"/>
              <w:right w:val="nil"/>
              <w:tl2br w:val="nil"/>
              <w:tr2bl w:val="nil"/>
            </w:tcBorders>
            <w:tcMar>
              <w:top w:w="0" w:type="dxa"/>
              <w:left w:w="0" w:type="dxa"/>
              <w:bottom w:w="0" w:type="dxa"/>
              <w:right w:w="0" w:type="dxa"/>
            </w:tcMar>
            <w:vAlign w:val="center"/>
          </w:tcPr>
          <w:p w14:paraId="465C449F"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Niên hạn sử dụng công cụ, dụng cụ theo định mức (tháng) x 26 ngày</w:t>
            </w:r>
          </w:p>
        </w:tc>
      </w:tr>
    </w:tbl>
    <w:p w14:paraId="00153647" w14:textId="77777777" w:rsidR="00C27CCE" w:rsidRPr="009F0E4E" w:rsidRDefault="00C27CCE" w:rsidP="003A450F">
      <w:pPr>
        <w:spacing w:before="60" w:after="60" w:line="257" w:lineRule="auto"/>
        <w:ind w:firstLine="720"/>
        <w:jc w:val="both"/>
        <w:rPr>
          <w:rFonts w:ascii="Times New Roman" w:hAnsi="Times New Roman"/>
          <w:spacing w:val="-8"/>
          <w:szCs w:val="28"/>
        </w:rPr>
      </w:pPr>
      <w:r w:rsidRPr="009F0E4E">
        <w:rPr>
          <w:rFonts w:ascii="Times New Roman" w:hAnsi="Times New Roman"/>
          <w:spacing w:val="-8"/>
          <w:szCs w:val="28"/>
        </w:rPr>
        <w:t>- Định mức công cụ, dụng cụ là số lượng ca cần sử dụng, của từng nội dung công việc hay từng loại sản phẩm theo quy định tại các định mức KT-KT.</w:t>
      </w:r>
    </w:p>
    <w:p w14:paraId="48D00168" w14:textId="24A14AF3" w:rsidR="00C27CCE" w:rsidRPr="009F0E4E" w:rsidRDefault="00C27CCE" w:rsidP="003A450F">
      <w:pPr>
        <w:spacing w:before="60" w:after="60" w:line="257" w:lineRule="auto"/>
        <w:ind w:firstLine="720"/>
        <w:jc w:val="both"/>
        <w:rPr>
          <w:rFonts w:ascii="Times New Roman" w:hAnsi="Times New Roman"/>
          <w:spacing w:val="-8"/>
          <w:szCs w:val="28"/>
        </w:rPr>
      </w:pPr>
      <w:r w:rsidRPr="009F0E4E">
        <w:rPr>
          <w:rFonts w:ascii="Times New Roman" w:hAnsi="Times New Roman"/>
          <w:spacing w:val="-8"/>
          <w:szCs w:val="28"/>
        </w:rPr>
        <w:t xml:space="preserve">- Đơn giá công cụ, dụng cụ: </w:t>
      </w:r>
      <w:r w:rsidRPr="009F0E4E">
        <w:rPr>
          <w:rFonts w:ascii="Times New Roman" w:hAnsi="Times New Roman"/>
          <w:szCs w:val="28"/>
        </w:rPr>
        <w:t xml:space="preserve">tính theo giá thấp nhất của bảng báo giá của các cơ đơn vị cung cấp trên địa bàn tỉnh </w:t>
      </w:r>
      <w:r w:rsidR="00C15F59" w:rsidRPr="009F0E4E">
        <w:rPr>
          <w:rFonts w:ascii="Times New Roman" w:hAnsi="Times New Roman"/>
          <w:szCs w:val="28"/>
        </w:rPr>
        <w:t>Gia Lai</w:t>
      </w:r>
      <w:r w:rsidRPr="009F0E4E">
        <w:rPr>
          <w:rFonts w:ascii="Times New Roman" w:hAnsi="Times New Roman"/>
          <w:szCs w:val="28"/>
        </w:rPr>
        <w:t xml:space="preserve"> tại thời điểm điều tra, xây dựng đơn giá.</w:t>
      </w:r>
    </w:p>
    <w:p w14:paraId="293A20FA" w14:textId="77777777" w:rsidR="00C27CCE" w:rsidRPr="009F0E4E" w:rsidRDefault="00C27CCE" w:rsidP="003A450F">
      <w:pPr>
        <w:spacing w:before="60" w:after="60" w:line="257" w:lineRule="auto"/>
        <w:ind w:firstLine="720"/>
        <w:jc w:val="both"/>
        <w:rPr>
          <w:rFonts w:ascii="Times New Roman" w:hAnsi="Times New Roman"/>
          <w:b/>
          <w:bCs/>
          <w:i/>
          <w:szCs w:val="28"/>
          <w:lang w:val="en-GB"/>
        </w:rPr>
      </w:pPr>
      <w:r w:rsidRPr="009F0E4E">
        <w:rPr>
          <w:rFonts w:ascii="Times New Roman" w:hAnsi="Times New Roman"/>
          <w:b/>
          <w:bCs/>
          <w:i/>
          <w:szCs w:val="28"/>
          <w:lang w:val="en-GB"/>
        </w:rPr>
        <w:t xml:space="preserve">4) Chi phí năng lượng </w:t>
      </w:r>
      <w:r w:rsidRPr="009F0E4E">
        <w:rPr>
          <w:rFonts w:ascii="Times New Roman" w:hAnsi="Times New Roman"/>
          <w:b/>
          <w:i/>
          <w:iCs/>
          <w:szCs w:val="28"/>
        </w:rPr>
        <w:t>khấu hao máy móc, thiết bị</w:t>
      </w:r>
      <w:r w:rsidRPr="009F0E4E">
        <w:rPr>
          <w:rFonts w:ascii="Times New Roman" w:hAnsi="Times New Roman"/>
          <w:b/>
          <w:bCs/>
          <w:i/>
          <w:szCs w:val="28"/>
          <w:lang w:val="en-GB"/>
        </w:rPr>
        <w:t>:</w:t>
      </w:r>
    </w:p>
    <w:p w14:paraId="360FD756"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Theo quy định hiện hành về khấu hao tài sản cố định đối với đơn vị sự nghiệp công lập và theo lộ trình kết cấu chi phí khấu hao tài sản cố định vào giá sản phẩm do cấp có thẩm quyền quy định.</w:t>
      </w:r>
    </w:p>
    <w:p w14:paraId="18C4C0C8"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Chi phí khấu hao máy móc thiết bị là hao phí về máy móc thiết bị sử dụng trong thời gian thực hiện nhiệm vụ, dự án. Chi phí khấu hao máy móc thiết bị bằng (=) Số ca máy theo định mức nhân (x) Mức khấu hao một ca máy.</w:t>
      </w:r>
    </w:p>
    <w:p w14:paraId="4F247785"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Là mức sử dụng thiết bị là số lượng ca cần sử dụng, của từng nội dung công việc hay từng loại sản phẩm theo quy định tại định mức KT-KT. </w:t>
      </w:r>
    </w:p>
    <w:p w14:paraId="450A125E"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Mức hao phí trong định mức được tính bằng ca làm việc, mỗi ca tương ứng với 8 giờ làm việc.</w:t>
      </w:r>
    </w:p>
    <w:p w14:paraId="2E6F6CF4" w14:textId="77777777" w:rsidR="00C27CCE" w:rsidRPr="009F0E4E" w:rsidRDefault="00C27CCE" w:rsidP="003A450F">
      <w:pPr>
        <w:pStyle w:val="Chntrang"/>
        <w:tabs>
          <w:tab w:val="clear" w:pos="4320"/>
          <w:tab w:val="clear" w:pos="8640"/>
        </w:tabs>
        <w:spacing w:before="60" w:after="60" w:line="257" w:lineRule="auto"/>
        <w:ind w:firstLine="720"/>
        <w:jc w:val="both"/>
        <w:rPr>
          <w:rFonts w:ascii="Times New Roman" w:hAnsi="Times New Roman"/>
          <w:szCs w:val="28"/>
        </w:rPr>
      </w:pPr>
    </w:p>
    <w:tbl>
      <w:tblPr>
        <w:tblW w:w="5000" w:type="pct"/>
        <w:jc w:val="center"/>
        <w:tblCellMar>
          <w:left w:w="0" w:type="dxa"/>
          <w:right w:w="0" w:type="dxa"/>
        </w:tblCellMar>
        <w:tblLook w:val="04A0" w:firstRow="1" w:lastRow="0" w:firstColumn="1" w:lastColumn="0" w:noHBand="0" w:noVBand="1"/>
      </w:tblPr>
      <w:tblGrid>
        <w:gridCol w:w="1943"/>
        <w:gridCol w:w="414"/>
        <w:gridCol w:w="2765"/>
        <w:gridCol w:w="426"/>
        <w:gridCol w:w="3524"/>
      </w:tblGrid>
      <w:tr w:rsidR="009F0E4E" w:rsidRPr="009F0E4E" w14:paraId="1C2CC6F3" w14:textId="77777777" w:rsidTr="00717BA9">
        <w:trPr>
          <w:jc w:val="center"/>
        </w:trPr>
        <w:tc>
          <w:tcPr>
            <w:tcW w:w="1071" w:type="pct"/>
            <w:tcMar>
              <w:top w:w="0" w:type="dxa"/>
              <w:left w:w="108" w:type="dxa"/>
              <w:bottom w:w="0" w:type="dxa"/>
              <w:right w:w="108" w:type="dxa"/>
            </w:tcMar>
            <w:vAlign w:val="center"/>
          </w:tcPr>
          <w:p w14:paraId="03B38717" w14:textId="77777777" w:rsidR="00C27CCE" w:rsidRPr="009F0E4E" w:rsidRDefault="00C27CCE" w:rsidP="003A450F">
            <w:pPr>
              <w:spacing w:before="60" w:after="60" w:line="257" w:lineRule="auto"/>
              <w:jc w:val="center"/>
              <w:rPr>
                <w:rFonts w:ascii="Times New Roman" w:hAnsi="Times New Roman"/>
                <w:bCs/>
                <w:szCs w:val="28"/>
              </w:rPr>
            </w:pPr>
            <w:r w:rsidRPr="009F0E4E">
              <w:rPr>
                <w:rFonts w:ascii="Times New Roman" w:hAnsi="Times New Roman"/>
                <w:bCs/>
                <w:iCs/>
                <w:szCs w:val="28"/>
              </w:rPr>
              <w:t>Hao phí máy móc, thiết bị</w:t>
            </w:r>
          </w:p>
        </w:tc>
        <w:tc>
          <w:tcPr>
            <w:tcW w:w="228" w:type="pct"/>
            <w:tcMar>
              <w:top w:w="0" w:type="dxa"/>
              <w:left w:w="108" w:type="dxa"/>
              <w:bottom w:w="0" w:type="dxa"/>
              <w:right w:w="108" w:type="dxa"/>
            </w:tcMar>
            <w:vAlign w:val="center"/>
          </w:tcPr>
          <w:p w14:paraId="1952248C" w14:textId="77777777" w:rsidR="00C27CCE" w:rsidRPr="009F0E4E" w:rsidRDefault="00C27CCE" w:rsidP="003A450F">
            <w:pPr>
              <w:spacing w:before="60" w:after="60" w:line="257" w:lineRule="auto"/>
              <w:jc w:val="center"/>
              <w:rPr>
                <w:rFonts w:ascii="Times New Roman" w:hAnsi="Times New Roman"/>
                <w:bCs/>
                <w:szCs w:val="28"/>
              </w:rPr>
            </w:pPr>
            <w:r w:rsidRPr="009F0E4E">
              <w:rPr>
                <w:rFonts w:ascii="Times New Roman" w:hAnsi="Times New Roman"/>
                <w:bCs/>
                <w:szCs w:val="28"/>
              </w:rPr>
              <w:t>=</w:t>
            </w:r>
          </w:p>
        </w:tc>
        <w:tc>
          <w:tcPr>
            <w:tcW w:w="1524" w:type="pct"/>
            <w:tcMar>
              <w:top w:w="0" w:type="dxa"/>
              <w:left w:w="108" w:type="dxa"/>
              <w:bottom w:w="0" w:type="dxa"/>
              <w:right w:w="108" w:type="dxa"/>
            </w:tcMar>
            <w:vAlign w:val="center"/>
          </w:tcPr>
          <w:p w14:paraId="7F50C242" w14:textId="77777777" w:rsidR="00C27CCE" w:rsidRPr="009F0E4E" w:rsidRDefault="00C27CCE" w:rsidP="003A450F">
            <w:pPr>
              <w:spacing w:before="60" w:after="60" w:line="257" w:lineRule="auto"/>
              <w:jc w:val="center"/>
              <w:rPr>
                <w:rFonts w:ascii="Times New Roman" w:hAnsi="Times New Roman"/>
                <w:bCs/>
                <w:szCs w:val="28"/>
              </w:rPr>
            </w:pPr>
            <w:r w:rsidRPr="009F0E4E">
              <w:rPr>
                <w:rFonts w:ascii="Times New Roman" w:hAnsi="Times New Roman"/>
                <w:bCs/>
                <w:szCs w:val="28"/>
              </w:rPr>
              <w:t>Số ca máy theo định mức</w:t>
            </w:r>
          </w:p>
        </w:tc>
        <w:tc>
          <w:tcPr>
            <w:tcW w:w="235" w:type="pct"/>
            <w:tcMar>
              <w:top w:w="0" w:type="dxa"/>
              <w:left w:w="108" w:type="dxa"/>
              <w:bottom w:w="0" w:type="dxa"/>
              <w:right w:w="108" w:type="dxa"/>
            </w:tcMar>
            <w:vAlign w:val="center"/>
          </w:tcPr>
          <w:p w14:paraId="58394F0B" w14:textId="77777777" w:rsidR="00C27CCE" w:rsidRPr="009F0E4E" w:rsidRDefault="00C27CCE" w:rsidP="003A450F">
            <w:pPr>
              <w:spacing w:before="60" w:after="60" w:line="257" w:lineRule="auto"/>
              <w:jc w:val="center"/>
              <w:rPr>
                <w:rFonts w:ascii="Times New Roman" w:hAnsi="Times New Roman"/>
                <w:bCs/>
                <w:szCs w:val="28"/>
              </w:rPr>
            </w:pPr>
            <w:r w:rsidRPr="009F0E4E">
              <w:rPr>
                <w:rFonts w:ascii="Times New Roman" w:hAnsi="Times New Roman"/>
                <w:bCs/>
                <w:szCs w:val="28"/>
              </w:rPr>
              <w:t>x</w:t>
            </w:r>
          </w:p>
        </w:tc>
        <w:tc>
          <w:tcPr>
            <w:tcW w:w="1942" w:type="pct"/>
            <w:tcMar>
              <w:top w:w="0" w:type="dxa"/>
              <w:left w:w="108" w:type="dxa"/>
              <w:bottom w:w="0" w:type="dxa"/>
              <w:right w:w="108" w:type="dxa"/>
            </w:tcMar>
            <w:vAlign w:val="center"/>
          </w:tcPr>
          <w:p w14:paraId="299A3695" w14:textId="77777777" w:rsidR="00C27CCE" w:rsidRPr="009F0E4E" w:rsidRDefault="00C27CCE" w:rsidP="003A450F">
            <w:pPr>
              <w:spacing w:before="60" w:after="60" w:line="257" w:lineRule="auto"/>
              <w:jc w:val="center"/>
              <w:rPr>
                <w:rFonts w:ascii="Times New Roman" w:hAnsi="Times New Roman"/>
                <w:bCs/>
                <w:szCs w:val="28"/>
              </w:rPr>
            </w:pPr>
            <w:r w:rsidRPr="009F0E4E">
              <w:rPr>
                <w:rFonts w:ascii="Times New Roman" w:hAnsi="Times New Roman"/>
                <w:bCs/>
                <w:szCs w:val="28"/>
              </w:rPr>
              <w:t>Mức hao phí một ca máy</w:t>
            </w:r>
          </w:p>
        </w:tc>
      </w:tr>
    </w:tbl>
    <w:p w14:paraId="7CD9236D" w14:textId="77777777" w:rsidR="00C27CCE" w:rsidRPr="009F0E4E" w:rsidRDefault="00C27CCE" w:rsidP="003A450F">
      <w:pPr>
        <w:spacing w:before="60" w:after="60" w:line="257" w:lineRule="auto"/>
        <w:ind w:firstLine="567"/>
        <w:jc w:val="both"/>
        <w:rPr>
          <w:rFonts w:ascii="Times New Roman" w:hAnsi="Times New Roman"/>
          <w:szCs w:val="28"/>
        </w:rPr>
      </w:pPr>
      <w:r w:rsidRPr="009F0E4E">
        <w:rPr>
          <w:rFonts w:ascii="Times New Roman" w:hAnsi="Times New Roman"/>
          <w:szCs w:val="28"/>
          <w:lang w:val="vi-VN"/>
        </w:rPr>
        <w:t>Trong đó:</w:t>
      </w:r>
    </w:p>
    <w:tbl>
      <w:tblPr>
        <w:tblW w:w="4747" w:type="pct"/>
        <w:jc w:val="center"/>
        <w:tblLayout w:type="fixed"/>
        <w:tblCellMar>
          <w:left w:w="0" w:type="dxa"/>
          <w:right w:w="0" w:type="dxa"/>
        </w:tblCellMar>
        <w:tblLook w:val="04A0" w:firstRow="1" w:lastRow="0" w:firstColumn="1" w:lastColumn="0" w:noHBand="0" w:noVBand="1"/>
      </w:tblPr>
      <w:tblGrid>
        <w:gridCol w:w="2872"/>
        <w:gridCol w:w="248"/>
        <w:gridCol w:w="3326"/>
        <w:gridCol w:w="2167"/>
      </w:tblGrid>
      <w:tr w:rsidR="009F0E4E" w:rsidRPr="009F0E4E" w14:paraId="5CF83AA6" w14:textId="77777777" w:rsidTr="00717BA9">
        <w:trPr>
          <w:trHeight w:val="912"/>
          <w:jc w:val="center"/>
        </w:trPr>
        <w:tc>
          <w:tcPr>
            <w:tcW w:w="1667" w:type="pct"/>
            <w:vMerge w:val="restart"/>
            <w:tcMar>
              <w:top w:w="0" w:type="dxa"/>
              <w:left w:w="108" w:type="dxa"/>
              <w:bottom w:w="0" w:type="dxa"/>
              <w:right w:w="108" w:type="dxa"/>
            </w:tcMar>
            <w:vAlign w:val="center"/>
          </w:tcPr>
          <w:p w14:paraId="313113EB"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bCs/>
                <w:szCs w:val="28"/>
              </w:rPr>
              <w:t xml:space="preserve">Mức hao phí một ca máy </w:t>
            </w:r>
          </w:p>
        </w:tc>
        <w:tc>
          <w:tcPr>
            <w:tcW w:w="144" w:type="pct"/>
            <w:vMerge w:val="restart"/>
            <w:tcMar>
              <w:top w:w="0" w:type="dxa"/>
              <w:left w:w="108" w:type="dxa"/>
              <w:bottom w:w="0" w:type="dxa"/>
              <w:right w:w="108" w:type="dxa"/>
            </w:tcMar>
            <w:vAlign w:val="center"/>
          </w:tcPr>
          <w:p w14:paraId="42D5FA02"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w:t>
            </w:r>
          </w:p>
        </w:tc>
        <w:tc>
          <w:tcPr>
            <w:tcW w:w="3189" w:type="pct"/>
            <w:gridSpan w:val="2"/>
            <w:tcMar>
              <w:top w:w="0" w:type="dxa"/>
              <w:left w:w="108" w:type="dxa"/>
              <w:bottom w:w="0" w:type="dxa"/>
              <w:right w:w="108" w:type="dxa"/>
            </w:tcMar>
            <w:vAlign w:val="center"/>
          </w:tcPr>
          <w:p w14:paraId="25E4FE30"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noProof/>
                <w:szCs w:val="28"/>
              </w:rPr>
              <mc:AlternateContent>
                <mc:Choice Requires="wps">
                  <w:drawing>
                    <wp:anchor distT="0" distB="0" distL="114300" distR="114300" simplePos="0" relativeHeight="251678720" behindDoc="0" locked="0" layoutInCell="1" allowOverlap="1" wp14:anchorId="6FB85F56" wp14:editId="0F2E52BE">
                      <wp:simplePos x="0" y="0"/>
                      <wp:positionH relativeFrom="column">
                        <wp:posOffset>12700</wp:posOffset>
                      </wp:positionH>
                      <wp:positionV relativeFrom="paragraph">
                        <wp:posOffset>400050</wp:posOffset>
                      </wp:positionV>
                      <wp:extent cx="3436620" cy="0"/>
                      <wp:effectExtent l="12700" t="9525" r="825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6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7D3EA5" id="_x0000_t32" coordsize="21600,21600" o:spt="32" o:oned="t" path="m,l21600,21600e" filled="f">
                      <v:path arrowok="t" fillok="f" o:connecttype="none"/>
                      <o:lock v:ext="edit" shapetype="t"/>
                    </v:shapetype>
                    <v:shape id="Straight Arrow Connector 9" o:spid="_x0000_s1026" type="#_x0000_t32" style="position:absolute;margin-left:1pt;margin-top:31.5pt;width:270.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GpJAIAAEo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"/>
                  </w:pict>
                </mc:Fallback>
              </mc:AlternateContent>
            </w:r>
            <w:r w:rsidRPr="009F0E4E">
              <w:rPr>
                <w:rFonts w:ascii="Times New Roman" w:hAnsi="Times New Roman"/>
                <w:szCs w:val="28"/>
              </w:rPr>
              <w:t>Nguyên giá</w:t>
            </w:r>
          </w:p>
        </w:tc>
      </w:tr>
      <w:tr w:rsidR="009F0E4E" w:rsidRPr="009F0E4E" w14:paraId="278E69FE" w14:textId="77777777" w:rsidTr="00717BA9">
        <w:trPr>
          <w:trHeight w:val="159"/>
          <w:jc w:val="center"/>
        </w:trPr>
        <w:tc>
          <w:tcPr>
            <w:tcW w:w="1667" w:type="pct"/>
            <w:vMerge/>
            <w:vAlign w:val="center"/>
          </w:tcPr>
          <w:p w14:paraId="39EEC986" w14:textId="77777777" w:rsidR="00C27CCE" w:rsidRPr="009F0E4E" w:rsidRDefault="00C27CCE" w:rsidP="003A450F">
            <w:pPr>
              <w:spacing w:before="60" w:after="60" w:line="257" w:lineRule="auto"/>
              <w:jc w:val="center"/>
              <w:rPr>
                <w:rFonts w:ascii="Times New Roman" w:hAnsi="Times New Roman"/>
                <w:szCs w:val="28"/>
              </w:rPr>
            </w:pPr>
          </w:p>
        </w:tc>
        <w:tc>
          <w:tcPr>
            <w:tcW w:w="144" w:type="pct"/>
            <w:vMerge/>
            <w:vAlign w:val="center"/>
          </w:tcPr>
          <w:p w14:paraId="18B5DDA4" w14:textId="77777777" w:rsidR="00C27CCE" w:rsidRPr="009F0E4E" w:rsidRDefault="00C27CCE" w:rsidP="003A450F">
            <w:pPr>
              <w:spacing w:before="60" w:after="60" w:line="257" w:lineRule="auto"/>
              <w:jc w:val="center"/>
              <w:rPr>
                <w:rFonts w:ascii="Times New Roman" w:hAnsi="Times New Roman"/>
                <w:szCs w:val="28"/>
              </w:rPr>
            </w:pPr>
          </w:p>
        </w:tc>
        <w:tc>
          <w:tcPr>
            <w:tcW w:w="1931" w:type="pct"/>
            <w:tcMar>
              <w:top w:w="0" w:type="dxa"/>
              <w:left w:w="108" w:type="dxa"/>
              <w:bottom w:w="0" w:type="dxa"/>
              <w:right w:w="108" w:type="dxa"/>
            </w:tcMar>
            <w:vAlign w:val="center"/>
          </w:tcPr>
          <w:p w14:paraId="1404ACC1" w14:textId="77777777" w:rsidR="00C27CCE" w:rsidRPr="009F0E4E" w:rsidRDefault="00C27CCE" w:rsidP="003A450F">
            <w:pPr>
              <w:spacing w:before="60" w:after="60" w:line="257" w:lineRule="auto"/>
              <w:jc w:val="center"/>
              <w:rPr>
                <w:rFonts w:ascii="Times New Roman" w:hAnsi="Times New Roman"/>
                <w:szCs w:val="28"/>
              </w:rPr>
            </w:pPr>
            <w:r w:rsidRPr="009F0E4E">
              <w:rPr>
                <w:rFonts w:ascii="Times New Roman" w:hAnsi="Times New Roman"/>
                <w:szCs w:val="28"/>
              </w:rPr>
              <w:t>Số ca máy sử dụng một năm</w:t>
            </w:r>
          </w:p>
        </w:tc>
        <w:tc>
          <w:tcPr>
            <w:tcW w:w="1258" w:type="pct"/>
            <w:vAlign w:val="center"/>
          </w:tcPr>
          <w:p w14:paraId="1264293B" w14:textId="77777777" w:rsidR="00C27CCE" w:rsidRPr="009F0E4E" w:rsidRDefault="00C27CCE" w:rsidP="003A450F">
            <w:pPr>
              <w:spacing w:before="60" w:after="60" w:line="257" w:lineRule="auto"/>
              <w:rPr>
                <w:rFonts w:ascii="Times New Roman" w:hAnsi="Times New Roman"/>
                <w:szCs w:val="28"/>
              </w:rPr>
            </w:pPr>
            <w:r w:rsidRPr="009F0E4E">
              <w:rPr>
                <w:rFonts w:ascii="Times New Roman" w:hAnsi="Times New Roman"/>
                <w:szCs w:val="28"/>
              </w:rPr>
              <w:t>x Số năm sử dụng</w:t>
            </w:r>
          </w:p>
        </w:tc>
      </w:tr>
    </w:tbl>
    <w:p w14:paraId="1D84F989"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lastRenderedPageBreak/>
        <w:t>- Nguyên giá thiết bị: cách tính theo nguyên tắc như mục vật liệu nêu trên;</w:t>
      </w:r>
    </w:p>
    <w:p w14:paraId="1165C275" w14:textId="53F03123"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 Đơn giá máy móc, thiết bị: tính theo giá thấp nhất của bảng báo giá của các cơ đơn vị cung cấp trên địa bàn tỉnh </w:t>
      </w:r>
      <w:r w:rsidR="00C15F59" w:rsidRPr="009F0E4E">
        <w:rPr>
          <w:rFonts w:ascii="Times New Roman" w:hAnsi="Times New Roman"/>
          <w:szCs w:val="28"/>
          <w:lang w:val="nl-NL"/>
        </w:rPr>
        <w:t>Gia Lai</w:t>
      </w:r>
      <w:r w:rsidRPr="009F0E4E">
        <w:rPr>
          <w:rFonts w:ascii="Times New Roman" w:hAnsi="Times New Roman"/>
          <w:szCs w:val="28"/>
          <w:lang w:val="nl-NL"/>
        </w:rPr>
        <w:t xml:space="preserve"> (hoặc tại địa phương lân cận).tại thời điểm điều tra, xây dựng đơn giá.</w:t>
      </w:r>
    </w:p>
    <w:p w14:paraId="07E1B323" w14:textId="77287344"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Số ca máy sử dụng một năm: Máy ngoại nghiệp là 250 ca; máy nội nghiệp là 500 ca (theo quy định tại Phụ lục số 04 của Thông tư số 136/2017/TT-BTC)</w:t>
      </w:r>
      <w:r w:rsidR="00407394" w:rsidRPr="009F0E4E">
        <w:rPr>
          <w:rFonts w:ascii="Times New Roman" w:hAnsi="Times New Roman"/>
          <w:szCs w:val="28"/>
          <w:lang w:val="nl-NL"/>
        </w:rPr>
        <w:t xml:space="preserve"> và 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78A1F4C4" w14:textId="1C09552B"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Số năm sử dụng: thiết bị có thời gian sử dụng 5 năm, gồm (Máy vi tính để bàn; Máy vi tính xách tay); máy điều hòa và phần mềm vẽ bản đồ thời gian sử dụng 8 năm; các thiết bị còn lại có thời gian sử dụng 10 năm (</w:t>
      </w:r>
      <w:r w:rsidR="00407394" w:rsidRPr="009F0E4E">
        <w:rPr>
          <w:rFonts w:ascii="Times New Roman" w:hAnsi="Times New Roman"/>
          <w:szCs w:val="28"/>
          <w:lang w:val="nl-NL"/>
        </w:rPr>
        <w:t>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Pr="009F0E4E">
        <w:rPr>
          <w:rFonts w:ascii="Times New Roman" w:hAnsi="Times New Roman"/>
          <w:szCs w:val="28"/>
          <w:lang w:val="nl-NL"/>
        </w:rPr>
        <w:t>).</w:t>
      </w:r>
    </w:p>
    <w:p w14:paraId="7838061A"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Chi phí sử dụng thiết bị của nội dung công việc hay loại sản phẩm, đã bao gồm chi phí sử dụng tất cả các thiết bị theo quy định tại định mức KT-KT (trừ tiêu hao điện năng).</w:t>
      </w:r>
    </w:p>
    <w:p w14:paraId="184EF9E0" w14:textId="77777777" w:rsidR="00C27CCE" w:rsidRPr="009F0E4E" w:rsidRDefault="00C27CCE" w:rsidP="003A450F">
      <w:pPr>
        <w:spacing w:before="60" w:after="60" w:line="257" w:lineRule="auto"/>
        <w:ind w:firstLine="720"/>
        <w:jc w:val="both"/>
        <w:rPr>
          <w:rFonts w:ascii="Times New Roman" w:hAnsi="Times New Roman"/>
          <w:b/>
          <w:bCs/>
          <w:i/>
          <w:szCs w:val="28"/>
          <w:lang w:val="en-GB"/>
        </w:rPr>
      </w:pPr>
      <w:r w:rsidRPr="009F0E4E">
        <w:rPr>
          <w:rFonts w:ascii="Times New Roman" w:hAnsi="Times New Roman"/>
          <w:b/>
          <w:bCs/>
          <w:i/>
          <w:szCs w:val="28"/>
          <w:lang w:val="en-GB"/>
        </w:rPr>
        <w:t>5) Chi phí năng lượng:</w:t>
      </w:r>
    </w:p>
    <w:p w14:paraId="28D4C58B"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Chi phí năng lượng dùng cho công cụ, dụng cụ, máy móc thiết bị vận hành trong thời gian tham gia sản xuất sản phẩm được tính theo công thức:</w:t>
      </w:r>
    </w:p>
    <w:p w14:paraId="05AB1DB2"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Chi phí năng lượng = Năng lượng tiêu hao theo định mức x Đơn giá do Nhà nước quy định.</w:t>
      </w:r>
    </w:p>
    <w:p w14:paraId="109EF1FC"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Đơn giá điện năng tính theo giá bán thực tế quy định tại Quyết định số 1279/QĐ-BCT ngày 09 tháng 05 năm 2025 của Bộ Công thương quy định về giá điện áp dụng cho đơn vị sự nghiệp tự thực hiện là 2.138 đồng/kwh (chưa gồm thuế giá trị gia tăng).</w:t>
      </w:r>
    </w:p>
    <w:p w14:paraId="3CB60C7D"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Định mức tiêu hao năng lượng của công việc hay từng loại sản phẩm theo quy định tại các định mức KT-KT.</w:t>
      </w:r>
    </w:p>
    <w:p w14:paraId="2F09FD3D" w14:textId="77777777" w:rsidR="00C27CCE" w:rsidRPr="009F0E4E" w:rsidRDefault="00C27CCE" w:rsidP="003A450F">
      <w:pPr>
        <w:spacing w:before="60" w:after="60" w:line="257" w:lineRule="auto"/>
        <w:ind w:firstLine="720"/>
        <w:jc w:val="both"/>
        <w:rPr>
          <w:rFonts w:ascii="Times New Roman" w:hAnsi="Times New Roman"/>
          <w:b/>
          <w:szCs w:val="28"/>
          <w:lang w:val="nl-NL"/>
        </w:rPr>
      </w:pPr>
      <w:r w:rsidRPr="009F0E4E">
        <w:rPr>
          <w:rFonts w:ascii="Times New Roman" w:hAnsi="Times New Roman"/>
          <w:b/>
          <w:szCs w:val="28"/>
          <w:lang w:val="nl-NL"/>
        </w:rPr>
        <w:t>2. Chi phí quản lý chung</w:t>
      </w:r>
    </w:p>
    <w:p w14:paraId="2D44E13B"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Chi phí quản lý chung, gồm: chi phí tiền lương, phụ cấp lương và các khoản đóng góp theo chế độ (bảo hiểm xã hội, bảo hiểm y tế, bảo hiểm thất nghiệp, kinh phí công đoàn) cho bộ máy quản lý; chi phí điện, nước, điện thoại, xăng xe, công tác phí, văn phòng phẩm, công cụ, dụng cụ cho bộ máy quản lý; chi phí sửa chữa, bảo dưỡng thiết bị, công cụ, dụng cụ đối với đơn vị sự nghiệp công lập (hoặc chi phí khấu hao tài sản cố định phục vụ bộ máy quản lý đối với đơn vị sự nghiệp công lập tự bảo đảm chi thường xuyên và chi đầu tư; doanh nghiệp thực hiện); chi </w:t>
      </w:r>
      <w:r w:rsidRPr="009F0E4E">
        <w:rPr>
          <w:rFonts w:ascii="Times New Roman" w:hAnsi="Times New Roman"/>
          <w:szCs w:val="28"/>
          <w:lang w:val="nl-NL"/>
        </w:rPr>
        <w:lastRenderedPageBreak/>
        <w:t>hội nghị triển khai, sơ kết, tổng kết của đơn vị; chi phí chuyển quân; chi phí làm nhà tạm (hoặc thuê nhà trọ) cho lực lượng thi công; chi phí kiểm tra, nghiệm thu, bàn giao sản phẩm của đơn vị thực hiện và các chi phí khác mang tính chất quản lý có liên quan đến thực hiện nhiệm vụ, dự án.</w:t>
      </w:r>
    </w:p>
    <w:p w14:paraId="468166A1"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Chi phí quản lý chung được xác định theo quy định tại khoản 3, Phụ lục 04 của Thông tư số 136/2017/TT-BTC, ngày 22 tháng 12 năm 2017 của Bộ Tài chính quy định lập, quản lý, sử dụng kinh phí chi hoạt động kinh tế đối với các nhiệm vụ chi về tài nguyên môi trường. Chi phí áp dụng cho Nhóm III - Quản lý đất đai với tỷ lệ 25% với các công việc ngoại nghiệp, tỷ lệ 15% với các công việc nội nghiệp và Nhóm II – Đo đạc và bản đồ với tỷ lệ 20% với các công việc ngoại nghiệp, tỷ lệ 15% với các công việc nội nghiệp.</w:t>
      </w:r>
    </w:p>
    <w:p w14:paraId="6D4B124A" w14:textId="77777777" w:rsidR="00C27CCE" w:rsidRPr="009F0E4E" w:rsidRDefault="00C27CCE" w:rsidP="003A450F">
      <w:pPr>
        <w:spacing w:before="60" w:after="60" w:line="257" w:lineRule="auto"/>
        <w:ind w:firstLine="720"/>
        <w:jc w:val="both"/>
        <w:rPr>
          <w:rFonts w:ascii="Times New Roman" w:hAnsi="Times New Roman"/>
          <w:b/>
          <w:bCs/>
          <w:szCs w:val="28"/>
        </w:rPr>
      </w:pPr>
      <w:r w:rsidRPr="009F0E4E">
        <w:rPr>
          <w:rFonts w:ascii="Times New Roman" w:hAnsi="Times New Roman"/>
          <w:b/>
          <w:bCs/>
          <w:szCs w:val="28"/>
        </w:rPr>
        <w:t>III. Thuyết minh nguyên tắc áp dụng đơn giá</w:t>
      </w:r>
    </w:p>
    <w:p w14:paraId="74099EFC" w14:textId="77777777" w:rsidR="00C27CCE" w:rsidRPr="009F0E4E" w:rsidRDefault="00C27CCE" w:rsidP="003A450F">
      <w:pPr>
        <w:spacing w:before="60" w:after="60" w:line="257" w:lineRule="auto"/>
        <w:ind w:firstLine="720"/>
        <w:jc w:val="both"/>
        <w:rPr>
          <w:rFonts w:ascii="Times New Roman" w:hAnsi="Times New Roman"/>
          <w:b/>
          <w:bCs/>
          <w:iCs/>
          <w:szCs w:val="28"/>
        </w:rPr>
      </w:pPr>
      <w:r w:rsidRPr="009F0E4E">
        <w:rPr>
          <w:rFonts w:ascii="Times New Roman" w:hAnsi="Times New Roman"/>
          <w:b/>
          <w:bCs/>
          <w:iCs/>
          <w:szCs w:val="28"/>
        </w:rPr>
        <w:t>1. Nguyên tắc áp dụng giá</w:t>
      </w:r>
    </w:p>
    <w:p w14:paraId="30251E5D"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Đối với đơn vị sự nghiệp công lập tự bảo đảm chi thường xuyên; đơn vị sự nghiệp công lập tự đảm bảo một phần chi thường xuyên; đơn vị sự nghiệp công lập do Nhà nước đảm bảo chi thường xuyên: Sử dụng đơn giá không khấu hao tài sản cố định;</w:t>
      </w:r>
    </w:p>
    <w:p w14:paraId="1B0A9028"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Đối với đơn vị sự nghiệp công lập tự đảm bảo chi thường xuyên và chi đầu tư hoặc thực hiện theo phương thức đấu thầu, ký hợp đồng cho các tổ chức bên ngoài: Sử dụng đơn giá có khấu hao tài sản cố định (đã loại trừ phần thuế giá trị gia tăng đối với các yếu tố đầu vào: chi phí vật liệu; chi phí công cụ, dụng cụ; chi phí năng lượng);</w:t>
      </w:r>
    </w:p>
    <w:p w14:paraId="7F49151C" w14:textId="7AD74F92"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Phụ cấp khu vực quy định tại Thông tư số 11/200</w:t>
      </w:r>
      <w:r w:rsidR="000D2BC1">
        <w:rPr>
          <w:rFonts w:ascii="Times New Roman" w:hAnsi="Times New Roman"/>
          <w:szCs w:val="28"/>
          <w:lang w:val="nl-NL"/>
        </w:rPr>
        <w:t>5</w:t>
      </w:r>
      <w:r w:rsidRPr="009F0E4E">
        <w:rPr>
          <w:rFonts w:ascii="Times New Roman" w:hAnsi="Times New Roman"/>
          <w:szCs w:val="28"/>
          <w:lang w:val="nl-NL"/>
        </w:rPr>
        <w:t>/TTLT-BNV-BLĐTBXH-BTC-UBDT ngày 05/01/2005; Quyết định số 861/QĐ-TTg ngày 04/6/2021 của Thủ tướng Chính phủ phê duyệt danh sách các xã khu vực III, khu vực II, khu vực I thuộc vùng đồng b</w:t>
      </w:r>
      <w:r w:rsidR="00D437C9">
        <w:rPr>
          <w:rFonts w:ascii="Times New Roman" w:hAnsi="Times New Roman"/>
          <w:szCs w:val="28"/>
          <w:lang w:val="nl-NL"/>
        </w:rPr>
        <w:t>à</w:t>
      </w:r>
      <w:r w:rsidRPr="009F0E4E">
        <w:rPr>
          <w:rFonts w:ascii="Times New Roman" w:hAnsi="Times New Roman"/>
          <w:szCs w:val="28"/>
          <w:lang w:val="nl-NL"/>
        </w:rPr>
        <w:t>o dân tộc thiểu số và miền núi giai đoạn 2021 - 2025; Quyết định 698/QĐ-TTG ngày 19/07/2024 của Thủ tướng Chính phủ năm 2024 phê duyệt điều chỉnh và hiệu chỉnh danh sách xã khu vực III, khu vực II, khu vực I thuộc vùng đồng bào dân tộc thiểu số và miền núi giai đoạn 2021-2025</w:t>
      </w:r>
      <w:r w:rsidR="00407394" w:rsidRPr="009F0E4E">
        <w:rPr>
          <w:rFonts w:ascii="Times New Roman" w:hAnsi="Times New Roman"/>
          <w:szCs w:val="28"/>
          <w:lang w:val="nl-NL"/>
        </w:rPr>
        <w:t xml:space="preserve">; </w:t>
      </w:r>
      <w:r w:rsidR="00407394" w:rsidRPr="009F0E4E">
        <w:rPr>
          <w:rFonts w:ascii="Times New Roman" w:hAnsi="Times New Roman"/>
          <w:spacing w:val="-6"/>
          <w:szCs w:val="28"/>
        </w:rPr>
        <w:t>Nghị định số 293/2025/NĐ-CP ngày 10/11/2025 quy định mức lương tối thiểu đối với người lao động làm việc theo hợp đồng lao động.</w:t>
      </w:r>
    </w:p>
    <w:p w14:paraId="31BBD76C" w14:textId="77777777"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Áp dụng đơn giá sản phẩm có khấu hao hoặc đơn giá sản phẩm không có khấu hao phải căn cứ vào phương thức tổ chức thực hiện và đối tượng thi công để áp dụng cho phù hợp.</w:t>
      </w:r>
    </w:p>
    <w:p w14:paraId="0E4414A4" w14:textId="1E843228" w:rsidR="00C27CCE" w:rsidRPr="009F0E4E" w:rsidRDefault="00C27CCE" w:rsidP="003A450F">
      <w:pPr>
        <w:spacing w:before="60" w:after="60" w:line="257" w:lineRule="auto"/>
        <w:ind w:firstLine="720"/>
        <w:jc w:val="both"/>
        <w:rPr>
          <w:rFonts w:ascii="Times New Roman" w:hAnsi="Times New Roman"/>
          <w:szCs w:val="28"/>
          <w:lang w:val="nl-NL"/>
        </w:rPr>
      </w:pPr>
      <w:r w:rsidRPr="009F0E4E">
        <w:rPr>
          <w:rFonts w:ascii="Times New Roman" w:hAnsi="Times New Roman"/>
          <w:szCs w:val="28"/>
          <w:lang w:val="nl-NL"/>
        </w:rPr>
        <w:t xml:space="preserve">- Giá trị quyết toán được xác định bằng (=) khối lượng công việc hoàn thành đã được cấp có thẩm quyền xác nhận nghiệm thu theo quy định nhân (x) đơn giá sản phẩm. Đối với các hạng mục công việc có định mức KT-KT quy định theo hệ số của hạng mục công việc tương đương, giá trị quyết toán được xác định bằng (=) giá trị từng khoản mục chi phí của bước công việc tương đương nhân (x) hệ </w:t>
      </w:r>
      <w:r w:rsidRPr="009F0E4E">
        <w:rPr>
          <w:rFonts w:ascii="Times New Roman" w:hAnsi="Times New Roman"/>
          <w:szCs w:val="28"/>
          <w:lang w:val="nl-NL"/>
        </w:rPr>
        <w:lastRenderedPageBreak/>
        <w:t>số định mức KT-KT quy định tại các Thông tư ban hành về định mức kinh tế - kỹ thuật của Bộ Tài nguyên và Môi trường.</w:t>
      </w:r>
    </w:p>
    <w:p w14:paraId="64D89937" w14:textId="77777777" w:rsidR="00C27CCE" w:rsidRPr="009F0E4E" w:rsidRDefault="00C27CCE" w:rsidP="003A450F">
      <w:pPr>
        <w:widowControl w:val="0"/>
        <w:spacing w:before="60" w:after="60" w:line="257" w:lineRule="auto"/>
        <w:ind w:firstLine="720"/>
        <w:jc w:val="both"/>
        <w:rPr>
          <w:rFonts w:ascii="Times New Roman" w:hAnsi="Times New Roman"/>
          <w:b/>
          <w:szCs w:val="28"/>
          <w:lang w:val="vi-VN"/>
        </w:rPr>
      </w:pPr>
      <w:r w:rsidRPr="009F0E4E">
        <w:rPr>
          <w:rFonts w:ascii="Times New Roman" w:hAnsi="Times New Roman"/>
          <w:b/>
          <w:szCs w:val="28"/>
          <w:lang w:val="vi-VN"/>
        </w:rPr>
        <w:t xml:space="preserve">2. </w:t>
      </w:r>
      <w:bookmarkStart w:id="4" w:name="_Hlk213334533"/>
      <w:r w:rsidRPr="009F0E4E">
        <w:rPr>
          <w:rFonts w:ascii="Times New Roman" w:hAnsi="Times New Roman"/>
          <w:b/>
          <w:szCs w:val="28"/>
          <w:lang w:val="vi-VN"/>
        </w:rPr>
        <w:t>Bộ đơn giá sản phẩm được chia làm 2 phần</w:t>
      </w:r>
      <w:bookmarkEnd w:id="4"/>
      <w:r w:rsidRPr="009F0E4E">
        <w:rPr>
          <w:rFonts w:ascii="Times New Roman" w:hAnsi="Times New Roman"/>
          <w:b/>
          <w:szCs w:val="28"/>
          <w:lang w:val="vi-VN"/>
        </w:rPr>
        <w:t>:</w:t>
      </w:r>
    </w:p>
    <w:p w14:paraId="647AB150" w14:textId="77777777" w:rsidR="00C27CCE" w:rsidRPr="009F0E4E" w:rsidRDefault="00C27CCE" w:rsidP="003A450F">
      <w:pPr>
        <w:pStyle w:val="ThnVnban"/>
        <w:spacing w:before="60" w:after="60" w:line="257" w:lineRule="auto"/>
        <w:ind w:firstLine="720"/>
        <w:jc w:val="both"/>
        <w:rPr>
          <w:rFonts w:ascii="Times New Roman" w:hAnsi="Times New Roman"/>
          <w:b w:val="0"/>
          <w:i w:val="0"/>
          <w:sz w:val="28"/>
          <w:szCs w:val="28"/>
          <w:lang w:val="vi-VN"/>
        </w:rPr>
      </w:pPr>
      <w:r w:rsidRPr="009F0E4E">
        <w:rPr>
          <w:rFonts w:ascii="Times New Roman" w:hAnsi="Times New Roman"/>
          <w:b w:val="0"/>
          <w:i w:val="0"/>
          <w:sz w:val="28"/>
          <w:szCs w:val="28"/>
        </w:rPr>
        <w:t>2.1.</w:t>
      </w:r>
      <w:r w:rsidRPr="009F0E4E">
        <w:rPr>
          <w:rFonts w:ascii="Times New Roman" w:hAnsi="Times New Roman"/>
          <w:b w:val="0"/>
          <w:i w:val="0"/>
          <w:sz w:val="28"/>
          <w:szCs w:val="28"/>
          <w:lang w:val="vi-VN"/>
        </w:rPr>
        <w:t xml:space="preserve"> Phần đơn giá </w:t>
      </w:r>
      <w:r w:rsidRPr="009F0E4E">
        <w:rPr>
          <w:rFonts w:ascii="Times New Roman" w:hAnsi="Times New Roman"/>
          <w:b w:val="0"/>
          <w:i w:val="0"/>
          <w:sz w:val="28"/>
          <w:szCs w:val="28"/>
        </w:rPr>
        <w:t xml:space="preserve">dùng cho đơn vị </w:t>
      </w:r>
      <w:r w:rsidRPr="009F0E4E">
        <w:rPr>
          <w:rFonts w:ascii="Times New Roman" w:hAnsi="Times New Roman"/>
          <w:b w:val="0"/>
          <w:i w:val="0"/>
          <w:sz w:val="28"/>
          <w:szCs w:val="28"/>
          <w:lang w:val="vi-VN"/>
        </w:rPr>
        <w:t>sự nghiệp</w:t>
      </w:r>
      <w:r w:rsidRPr="009F0E4E">
        <w:rPr>
          <w:rFonts w:ascii="Times New Roman" w:hAnsi="Times New Roman"/>
          <w:b w:val="0"/>
          <w:i w:val="0"/>
          <w:sz w:val="28"/>
          <w:szCs w:val="28"/>
        </w:rPr>
        <w:t xml:space="preserve"> </w:t>
      </w:r>
      <w:r w:rsidRPr="009F0E4E">
        <w:rPr>
          <w:rFonts w:ascii="Times New Roman" w:hAnsi="Times New Roman"/>
          <w:b w:val="0"/>
          <w:i w:val="0"/>
          <w:sz w:val="28"/>
          <w:szCs w:val="28"/>
          <w:lang w:val="vi-VN"/>
        </w:rPr>
        <w:t>(đơn giá vật tư, thiết bị bao gồm thuế VAT</w:t>
      </w:r>
      <w:r w:rsidRPr="009F0E4E">
        <w:rPr>
          <w:rFonts w:ascii="Times New Roman" w:hAnsi="Times New Roman"/>
          <w:b w:val="0"/>
          <w:i w:val="0"/>
          <w:sz w:val="28"/>
          <w:szCs w:val="28"/>
        </w:rPr>
        <w:t>)</w:t>
      </w:r>
      <w:r w:rsidRPr="009F0E4E">
        <w:rPr>
          <w:rFonts w:ascii="Times New Roman" w:hAnsi="Times New Roman"/>
          <w:b w:val="0"/>
          <w:i w:val="0"/>
          <w:sz w:val="28"/>
          <w:szCs w:val="28"/>
          <w:lang w:val="vi-VN"/>
        </w:rPr>
        <w:t xml:space="preserve">: áp dụng cho trường hợp đơn vị sự nghiệp được giao kế hoạch và dự toán ngân sách tự tổ chức thực hiện dự án. Ngoài ra đối với đơn vị sự nghiệp được giao biên chế và được ngân sách nhà nước cấp kinh phí hoạt động thường xuyên </w:t>
      </w:r>
      <w:r w:rsidRPr="009F0E4E">
        <w:rPr>
          <w:rFonts w:ascii="Times New Roman" w:hAnsi="Times New Roman"/>
          <w:b w:val="0"/>
          <w:i w:val="0"/>
          <w:sz w:val="28"/>
          <w:szCs w:val="28"/>
        </w:rPr>
        <w:t xml:space="preserve">và đầu tư thiết bị, </w:t>
      </w:r>
      <w:r w:rsidRPr="009F0E4E">
        <w:rPr>
          <w:rFonts w:ascii="Times New Roman" w:hAnsi="Times New Roman"/>
          <w:b w:val="0"/>
          <w:i w:val="0"/>
          <w:sz w:val="28"/>
          <w:szCs w:val="28"/>
          <w:lang w:val="vi-VN"/>
        </w:rPr>
        <w:t xml:space="preserve">khi quyết toán còn phải trừ </w:t>
      </w:r>
      <w:r w:rsidRPr="009F0E4E">
        <w:rPr>
          <w:rFonts w:ascii="Times New Roman" w:hAnsi="Times New Roman"/>
          <w:b w:val="0"/>
          <w:i w:val="0"/>
          <w:sz w:val="28"/>
          <w:szCs w:val="28"/>
        </w:rPr>
        <w:t xml:space="preserve">chi phí khấu hao thiết bị và </w:t>
      </w:r>
      <w:r w:rsidRPr="009F0E4E">
        <w:rPr>
          <w:rFonts w:ascii="Times New Roman" w:hAnsi="Times New Roman"/>
          <w:b w:val="0"/>
          <w:i w:val="0"/>
          <w:sz w:val="28"/>
          <w:szCs w:val="28"/>
          <w:lang w:val="vi-VN"/>
        </w:rPr>
        <w:t>toàn bộ kinh phí đã bố trí cho số biên chế của đơn vị trong thời gian thực hiện dự án.</w:t>
      </w:r>
    </w:p>
    <w:p w14:paraId="51F13E33" w14:textId="77777777" w:rsidR="00C27CCE" w:rsidRPr="009F0E4E" w:rsidRDefault="00C27CCE" w:rsidP="003A450F">
      <w:pPr>
        <w:pStyle w:val="ThnVnban"/>
        <w:spacing w:before="60" w:after="60" w:line="257" w:lineRule="auto"/>
        <w:ind w:firstLine="720"/>
        <w:jc w:val="both"/>
        <w:rPr>
          <w:rFonts w:ascii="Times New Roman" w:hAnsi="Times New Roman"/>
          <w:b w:val="0"/>
          <w:i w:val="0"/>
          <w:sz w:val="28"/>
          <w:szCs w:val="28"/>
          <w:lang w:val="vi-VN"/>
        </w:rPr>
      </w:pPr>
      <w:r w:rsidRPr="009F0E4E">
        <w:rPr>
          <w:rFonts w:ascii="Times New Roman" w:hAnsi="Times New Roman"/>
          <w:b w:val="0"/>
          <w:i w:val="0"/>
          <w:sz w:val="28"/>
          <w:szCs w:val="28"/>
          <w:lang w:val="vi-VN"/>
        </w:rPr>
        <w:t>Đối với đơn vị sự nghiệp công lập trực thuộc chủ đầu tư đã được ngân sách nhà nước cấp kinh phí chi thường xuyên, thực hiện nhiệm vụ, dự án (nếu có): được tính chi phí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w:t>
      </w:r>
    </w:p>
    <w:p w14:paraId="2EEC1933" w14:textId="77777777" w:rsidR="00C27CCE" w:rsidRPr="009F0E4E" w:rsidRDefault="00C27CCE" w:rsidP="003A450F">
      <w:pPr>
        <w:pStyle w:val="ThnVnban"/>
        <w:spacing w:before="60" w:after="60" w:line="257" w:lineRule="auto"/>
        <w:ind w:firstLine="720"/>
        <w:jc w:val="both"/>
        <w:rPr>
          <w:rFonts w:ascii="Times New Roman" w:hAnsi="Times New Roman"/>
          <w:b w:val="0"/>
          <w:i w:val="0"/>
          <w:sz w:val="28"/>
          <w:szCs w:val="28"/>
          <w:lang w:val="vi-VN"/>
        </w:rPr>
      </w:pPr>
      <w:r w:rsidRPr="009F0E4E">
        <w:rPr>
          <w:rFonts w:ascii="Times New Roman" w:hAnsi="Times New Roman"/>
          <w:b w:val="0"/>
          <w:i w:val="0"/>
          <w:sz w:val="28"/>
          <w:szCs w:val="28"/>
          <w:lang w:val="vi-VN"/>
        </w:rPr>
        <w:t xml:space="preserve">Trường hợp nhiệm vụ, dự án có chi phí chuyển quân, chi phí làm nhà tạm (hoặc thuê nhà trọ) cho lực lượng thi công, chi phí kiểm tra, nghiệm thu, bàn giao sản phẩm của đơn vị thực hiện và các chi phí khác có liên quan đến thực hiện nhiệm vụ, dự án (nếu có), đơn vị lập dự toán ở khoản mục các chi phí khác, theo khối lượng công việc thực hiện cụ thể, chế độ chi tiêu hiện hành và được cấp có thẩm quyền phê duyệt.  </w:t>
      </w:r>
    </w:p>
    <w:p w14:paraId="328F77DE" w14:textId="77777777" w:rsidR="00C27CCE" w:rsidRPr="009F0E4E" w:rsidRDefault="00C27CCE" w:rsidP="003A450F">
      <w:pPr>
        <w:widowControl w:val="0"/>
        <w:spacing w:before="60" w:after="60" w:line="257" w:lineRule="auto"/>
        <w:ind w:firstLine="720"/>
        <w:jc w:val="both"/>
        <w:rPr>
          <w:rFonts w:ascii="Times New Roman" w:hAnsi="Times New Roman"/>
          <w:szCs w:val="28"/>
        </w:rPr>
      </w:pPr>
      <w:r w:rsidRPr="009F0E4E">
        <w:rPr>
          <w:rFonts w:ascii="Times New Roman" w:hAnsi="Times New Roman"/>
          <w:szCs w:val="28"/>
        </w:rPr>
        <w:t>2.2.</w:t>
      </w:r>
      <w:r w:rsidRPr="009F0E4E">
        <w:rPr>
          <w:rFonts w:ascii="Times New Roman" w:hAnsi="Times New Roman"/>
          <w:szCs w:val="28"/>
          <w:lang w:val="vi-VN"/>
        </w:rPr>
        <w:t xml:space="preserve"> Phần đơn giá </w:t>
      </w:r>
      <w:r w:rsidRPr="009F0E4E">
        <w:rPr>
          <w:rFonts w:ascii="Times New Roman" w:hAnsi="Times New Roman"/>
          <w:szCs w:val="28"/>
        </w:rPr>
        <w:t xml:space="preserve">dùng cho </w:t>
      </w:r>
      <w:r w:rsidRPr="009F0E4E">
        <w:rPr>
          <w:rFonts w:ascii="Times New Roman" w:hAnsi="Times New Roman"/>
          <w:szCs w:val="28"/>
          <w:lang w:val="vi-VN"/>
        </w:rPr>
        <w:t xml:space="preserve">doanh nghiệp (đơn giá vật tư, thiết bị không bao gồm thuế VAT): áp dụng cho trường hợp ký kết hợp đồng đặt hàng với các doanh nghiệp hoặc đơn vị sự nghiệp </w:t>
      </w:r>
      <w:r w:rsidRPr="009F0E4E">
        <w:rPr>
          <w:rFonts w:ascii="Times New Roman" w:hAnsi="Times New Roman"/>
          <w:szCs w:val="28"/>
        </w:rPr>
        <w:t>được cơ quan có thẩm quyền phê duyệt phân loại là đơn vị tự đảm bảo chi thường xuyên và chi đầu tư theo quy định tại Nghị định số 141/2016/NĐ-CP ngày 10 tháng 10 năm 2016 của Chính phủ quy định cơ chế tự chủ của đơn vị sự nghiệp công lập trong lĩnh vực kinh tế và sự nghiệp khác, hoặc đơn vị sự nghiệp không tự tổ chức thực hiện phải ký</w:t>
      </w:r>
      <w:r w:rsidRPr="009F0E4E">
        <w:rPr>
          <w:rFonts w:ascii="Times New Roman" w:hAnsi="Times New Roman"/>
          <w:szCs w:val="28"/>
          <w:lang w:val="vi-VN"/>
        </w:rPr>
        <w:t xml:space="preserve"> kết hợp đồng với các đơn vị ngoài thực hiện.</w:t>
      </w:r>
    </w:p>
    <w:p w14:paraId="44F65E48" w14:textId="77777777" w:rsidR="00C27CCE" w:rsidRPr="009F0E4E" w:rsidRDefault="00C27CCE" w:rsidP="003A450F">
      <w:pPr>
        <w:pStyle w:val="Normal1"/>
        <w:spacing w:before="60" w:beforeAutospacing="0" w:after="60" w:afterAutospacing="0" w:line="257" w:lineRule="auto"/>
        <w:ind w:firstLine="680"/>
        <w:jc w:val="both"/>
        <w:rPr>
          <w:iCs/>
          <w:spacing w:val="4"/>
          <w:sz w:val="28"/>
          <w:szCs w:val="28"/>
          <w:lang w:val="en-US" w:eastAsia="en-US" w:bidi="ar-SA"/>
        </w:rPr>
      </w:pPr>
      <w:r w:rsidRPr="009F0E4E">
        <w:rPr>
          <w:iCs/>
          <w:spacing w:val="4"/>
          <w:sz w:val="28"/>
          <w:szCs w:val="28"/>
          <w:lang w:val="vi-VN" w:eastAsia="en-US" w:bidi="ar-SA"/>
        </w:rPr>
        <w:t>3. Trong mỗi ph</w:t>
      </w:r>
      <w:r w:rsidRPr="009F0E4E">
        <w:rPr>
          <w:iCs/>
          <w:spacing w:val="4"/>
          <w:sz w:val="28"/>
          <w:szCs w:val="28"/>
          <w:lang w:val="en-US" w:eastAsia="en-US" w:bidi="ar-SA"/>
        </w:rPr>
        <w:t>ầ</w:t>
      </w:r>
      <w:r w:rsidRPr="009F0E4E">
        <w:rPr>
          <w:iCs/>
          <w:spacing w:val="4"/>
          <w:sz w:val="28"/>
          <w:szCs w:val="28"/>
          <w:lang w:val="vi-VN" w:eastAsia="en-US" w:bidi="ar-SA"/>
        </w:rPr>
        <w:t xml:space="preserve">n </w:t>
      </w:r>
      <w:r w:rsidRPr="009F0E4E">
        <w:rPr>
          <w:iCs/>
          <w:spacing w:val="4"/>
          <w:sz w:val="28"/>
          <w:szCs w:val="28"/>
          <w:lang w:val="en-US" w:eastAsia="en-US" w:bidi="ar-SA"/>
        </w:rPr>
        <w:t>đ</w:t>
      </w:r>
      <w:r w:rsidRPr="009F0E4E">
        <w:rPr>
          <w:iCs/>
          <w:spacing w:val="4"/>
          <w:sz w:val="28"/>
          <w:szCs w:val="28"/>
          <w:lang w:val="vi-VN" w:eastAsia="en-US" w:bidi="ar-SA"/>
        </w:rPr>
        <w:t>ơn giá sản phẩm đã tính theo mức lương cơ sở</w:t>
      </w:r>
      <w:r w:rsidRPr="009F0E4E">
        <w:rPr>
          <w:iCs/>
          <w:spacing w:val="4"/>
          <w:sz w:val="28"/>
          <w:szCs w:val="28"/>
          <w:lang w:val="en-US" w:eastAsia="en-US" w:bidi="ar-SA"/>
        </w:rPr>
        <w:t>: 2</w:t>
      </w:r>
      <w:r w:rsidRPr="009F0E4E">
        <w:rPr>
          <w:iCs/>
          <w:spacing w:val="4"/>
          <w:sz w:val="28"/>
          <w:szCs w:val="28"/>
        </w:rPr>
        <w:t xml:space="preserve">.340.000 </w:t>
      </w:r>
      <w:r w:rsidRPr="009F0E4E">
        <w:rPr>
          <w:iCs/>
          <w:spacing w:val="4"/>
          <w:sz w:val="28"/>
          <w:szCs w:val="28"/>
          <w:lang w:val="vi-VN"/>
        </w:rPr>
        <w:t>đồng/tháng</w:t>
      </w:r>
      <w:r w:rsidRPr="009F0E4E">
        <w:rPr>
          <w:iCs/>
          <w:spacing w:val="4"/>
          <w:sz w:val="28"/>
          <w:szCs w:val="28"/>
        </w:rPr>
        <w:t>,</w:t>
      </w:r>
      <w:r w:rsidRPr="009F0E4E">
        <w:rPr>
          <w:sz w:val="28"/>
          <w:szCs w:val="28"/>
          <w:lang w:val="vi-VN"/>
        </w:rPr>
        <w:t xml:space="preserve"> </w:t>
      </w:r>
      <w:r w:rsidRPr="009F0E4E">
        <w:rPr>
          <w:iCs/>
          <w:spacing w:val="4"/>
          <w:sz w:val="28"/>
          <w:szCs w:val="28"/>
        </w:rPr>
        <w:t>áp dụng</w:t>
      </w:r>
      <w:r w:rsidRPr="009F0E4E">
        <w:rPr>
          <w:sz w:val="28"/>
          <w:szCs w:val="28"/>
        </w:rPr>
        <w:t xml:space="preserve"> thanh toán khối lượng thực hiện</w:t>
      </w:r>
      <w:r w:rsidRPr="009F0E4E">
        <w:rPr>
          <w:iCs/>
          <w:spacing w:val="4"/>
          <w:sz w:val="28"/>
          <w:szCs w:val="28"/>
        </w:rPr>
        <w:t xml:space="preserve"> </w:t>
      </w:r>
      <w:r w:rsidRPr="009F0E4E">
        <w:rPr>
          <w:iCs/>
          <w:spacing w:val="4"/>
          <w:sz w:val="28"/>
          <w:szCs w:val="28"/>
          <w:lang w:val="vi-VN"/>
        </w:rPr>
        <w:t xml:space="preserve">từ ngày 01 tháng 7 năm </w:t>
      </w:r>
      <w:r w:rsidRPr="009F0E4E">
        <w:rPr>
          <w:iCs/>
          <w:spacing w:val="4"/>
          <w:sz w:val="28"/>
          <w:szCs w:val="28"/>
          <w:lang w:val="en-US"/>
        </w:rPr>
        <w:t>2024</w:t>
      </w:r>
      <w:r w:rsidRPr="009F0E4E">
        <w:rPr>
          <w:iCs/>
          <w:spacing w:val="4"/>
          <w:sz w:val="28"/>
          <w:szCs w:val="28"/>
        </w:rPr>
        <w:t xml:space="preserve"> đến khi có thay đổi mức lương cơ sở mới</w:t>
      </w:r>
      <w:r w:rsidRPr="009F0E4E">
        <w:rPr>
          <w:i/>
          <w:iCs/>
          <w:spacing w:val="4"/>
          <w:sz w:val="28"/>
          <w:szCs w:val="28"/>
          <w:lang w:val="vi-VN"/>
        </w:rPr>
        <w:t>.</w:t>
      </w:r>
    </w:p>
    <w:p w14:paraId="3A8BD9CE" w14:textId="77777777" w:rsidR="00C27CCE" w:rsidRPr="009F0E4E" w:rsidRDefault="00C27CCE" w:rsidP="003A450F">
      <w:pPr>
        <w:spacing w:before="60" w:after="60" w:line="257" w:lineRule="auto"/>
        <w:ind w:firstLine="720"/>
        <w:jc w:val="both"/>
        <w:rPr>
          <w:rFonts w:ascii="Times New Roman" w:hAnsi="Times New Roman"/>
          <w:szCs w:val="28"/>
          <w:lang w:val="vi-VN"/>
        </w:rPr>
      </w:pPr>
      <w:r w:rsidRPr="009F0E4E">
        <w:rPr>
          <w:rFonts w:ascii="Times New Roman" w:hAnsi="Times New Roman"/>
          <w:szCs w:val="28"/>
        </w:rPr>
        <w:t>4</w:t>
      </w:r>
      <w:r w:rsidRPr="009F0E4E">
        <w:rPr>
          <w:rFonts w:ascii="Times New Roman" w:hAnsi="Times New Roman"/>
          <w:szCs w:val="28"/>
          <w:lang w:val="vi-VN"/>
        </w:rPr>
        <w:t>. Việc áp dụng đơn giá sản phẩm sự nghiệp hoặc đơn giá sản phẩm doanh nghiệp, phải căn cứ vào phương thức tổ chức thực hiện và đối tượng thi công (giao kế hoạch cho đơn vị sự nghiệp tự thực hiện hoặc ký kết hợp đồng với doanh nghiệp</w:t>
      </w:r>
      <w:r w:rsidRPr="009F0E4E">
        <w:rPr>
          <w:rFonts w:ascii="Times New Roman" w:hAnsi="Times New Roman"/>
          <w:szCs w:val="28"/>
        </w:rPr>
        <w:t xml:space="preserve"> với các đơn vị bên ngoài có chức năng nhiệm vụ thực hiện</w:t>
      </w:r>
      <w:r w:rsidRPr="009F0E4E">
        <w:rPr>
          <w:rFonts w:ascii="Times New Roman" w:hAnsi="Times New Roman"/>
          <w:szCs w:val="28"/>
          <w:lang w:val="vi-VN"/>
        </w:rPr>
        <w:t>) để áp dụng cho phù hợp.</w:t>
      </w:r>
    </w:p>
    <w:p w14:paraId="222F9206" w14:textId="77777777" w:rsidR="00C27CCE" w:rsidRPr="009F0E4E" w:rsidRDefault="00C27CCE" w:rsidP="003A450F">
      <w:pPr>
        <w:spacing w:before="60" w:after="60" w:line="257" w:lineRule="auto"/>
        <w:ind w:firstLine="720"/>
        <w:jc w:val="both"/>
        <w:rPr>
          <w:rFonts w:ascii="Times New Roman" w:hAnsi="Times New Roman"/>
          <w:szCs w:val="28"/>
          <w:lang w:val="vi-VN"/>
        </w:rPr>
      </w:pPr>
      <w:r w:rsidRPr="009F0E4E">
        <w:rPr>
          <w:rFonts w:ascii="Times New Roman" w:hAnsi="Times New Roman"/>
          <w:szCs w:val="28"/>
        </w:rPr>
        <w:lastRenderedPageBreak/>
        <w:t>5</w:t>
      </w:r>
      <w:r w:rsidRPr="009F0E4E">
        <w:rPr>
          <w:rFonts w:ascii="Times New Roman" w:hAnsi="Times New Roman"/>
          <w:szCs w:val="28"/>
          <w:lang w:val="vi-VN"/>
        </w:rPr>
        <w:t xml:space="preserve">. Giá trị quyết toán được xác định bằng (=) khối lượng công việc hoàn thành đã được cấp có thẩm quyền xác nhận nghiệm thu theo quy định nhân (x) đơn giá sản phẩm. </w:t>
      </w:r>
    </w:p>
    <w:p w14:paraId="67DD0C21" w14:textId="465A0642" w:rsidR="00794223" w:rsidRPr="009F0E4E" w:rsidRDefault="00D437C9" w:rsidP="003A450F">
      <w:pPr>
        <w:spacing w:before="60" w:after="60" w:line="257" w:lineRule="auto"/>
        <w:ind w:firstLine="697"/>
        <w:jc w:val="both"/>
        <w:rPr>
          <w:rFonts w:ascii="Times New Roman" w:hAnsi="Times New Roman"/>
          <w:szCs w:val="28"/>
        </w:rPr>
        <w:sectPr w:rsidR="00794223" w:rsidRPr="009F0E4E" w:rsidSect="006061D2">
          <w:headerReference w:type="default" r:id="rId8"/>
          <w:pgSz w:w="11907" w:h="16840" w:code="9"/>
          <w:pgMar w:top="1134" w:right="1134" w:bottom="1134" w:left="1701" w:header="720" w:footer="720" w:gutter="0"/>
          <w:cols w:space="720"/>
          <w:titlePg/>
          <w:docGrid w:linePitch="381"/>
        </w:sectPr>
      </w:pPr>
      <w:r>
        <w:rPr>
          <w:rFonts w:ascii="Times New Roman" w:hAnsi="Times New Roman"/>
          <w:szCs w:val="28"/>
        </w:rPr>
        <w:t>6</w:t>
      </w:r>
      <w:r w:rsidR="00C27CCE" w:rsidRPr="009F0E4E">
        <w:rPr>
          <w:rFonts w:ascii="Times New Roman" w:hAnsi="Times New Roman"/>
          <w:szCs w:val="28"/>
        </w:rPr>
        <w:t>.</w:t>
      </w:r>
      <w:r w:rsidR="00C27CCE" w:rsidRPr="009F0E4E">
        <w:rPr>
          <w:rFonts w:ascii="Times New Roman" w:hAnsi="Times New Roman"/>
          <w:szCs w:val="28"/>
          <w:lang w:val="vi-VN"/>
        </w:rPr>
        <w:t xml:space="preserve"> Đối với chi phí ngoài đơn giá</w:t>
      </w:r>
      <w:r w:rsidR="00C27CCE" w:rsidRPr="009F0E4E">
        <w:rPr>
          <w:rFonts w:ascii="Times New Roman" w:hAnsi="Times New Roman"/>
          <w:szCs w:val="28"/>
        </w:rPr>
        <w:t>:</w:t>
      </w:r>
      <w:r w:rsidR="00C27CCE" w:rsidRPr="009F0E4E">
        <w:rPr>
          <w:rFonts w:ascii="Times New Roman" w:hAnsi="Times New Roman"/>
          <w:szCs w:val="28"/>
          <w:lang w:val="vi-VN"/>
        </w:rPr>
        <w:t xml:space="preserve"> phương pháp xác định theo hướng dẫn tại Thông tư số 136/2017/TT-BTC</w:t>
      </w:r>
      <w:r w:rsidR="00C27CCE" w:rsidRPr="009F0E4E">
        <w:rPr>
          <w:rFonts w:ascii="Times New Roman" w:hAnsi="Times New Roman"/>
          <w:szCs w:val="28"/>
        </w:rPr>
        <w:t xml:space="preserve"> nêu trên</w:t>
      </w:r>
      <w:r w:rsidR="00C27CCE" w:rsidRPr="009F0E4E">
        <w:rPr>
          <w:rFonts w:ascii="Times New Roman" w:hAnsi="Times New Roman"/>
          <w:szCs w:val="28"/>
          <w:lang w:val="vi-VN"/>
        </w:rPr>
        <w:t>. Riêng sản phẩm do các doanh nghiệp th</w:t>
      </w:r>
      <w:r w:rsidR="00C27CCE" w:rsidRPr="009F0E4E">
        <w:rPr>
          <w:rFonts w:ascii="Times New Roman" w:hAnsi="Times New Roman"/>
          <w:szCs w:val="28"/>
        </w:rPr>
        <w:t>ực hiện</w:t>
      </w:r>
      <w:r w:rsidR="00C27CCE" w:rsidRPr="009F0E4E">
        <w:rPr>
          <w:rFonts w:ascii="Times New Roman" w:hAnsi="Times New Roman"/>
          <w:szCs w:val="28"/>
          <w:lang w:val="vi-VN"/>
        </w:rPr>
        <w:t xml:space="preserve"> thì áp dụng phần đơn giá doanh nghiệp và bổ sung 10% thuế giá trị gia tăng đầu ra theo quy định của Luật Thuế giá trị gia tăng số 13/2008/QH12 ngày 03 tháng 6 năm 2008 và các văn bản hướng dẫn thực hiện</w:t>
      </w:r>
      <w:r w:rsidR="00C27CCE" w:rsidRPr="009F0E4E">
        <w:rPr>
          <w:rFonts w:ascii="Times New Roman" w:hAnsi="Times New Roman"/>
          <w:szCs w:val="28"/>
        </w:rPr>
        <w:t>./.</w:t>
      </w:r>
    </w:p>
    <w:p w14:paraId="3E5A2EFB" w14:textId="126E23EB" w:rsidR="005848B6" w:rsidRPr="009F0E4E" w:rsidRDefault="00FB5232" w:rsidP="004F1DF3">
      <w:pPr>
        <w:widowControl w:val="0"/>
        <w:spacing w:before="120" w:after="120"/>
        <w:jc w:val="center"/>
        <w:rPr>
          <w:rFonts w:ascii="Times New Roman" w:hAnsi="Times New Roman"/>
          <w:b/>
          <w:szCs w:val="28"/>
        </w:rPr>
      </w:pPr>
      <w:r w:rsidRPr="009F0E4E">
        <w:rPr>
          <w:rFonts w:ascii="Times New Roman" w:hAnsi="Times New Roman"/>
          <w:b/>
          <w:szCs w:val="28"/>
        </w:rPr>
        <w:lastRenderedPageBreak/>
        <w:t>PHẦN II</w:t>
      </w:r>
    </w:p>
    <w:p w14:paraId="6D6D016F" w14:textId="6AF9EAE7" w:rsidR="00F72991" w:rsidRPr="009F0E4E" w:rsidRDefault="00FB5232" w:rsidP="004F1DF3">
      <w:pPr>
        <w:widowControl w:val="0"/>
        <w:spacing w:before="120" w:after="120"/>
        <w:jc w:val="center"/>
        <w:rPr>
          <w:rFonts w:ascii="Times New Roman" w:hAnsi="Times New Roman"/>
          <w:b/>
          <w:szCs w:val="28"/>
        </w:rPr>
      </w:pPr>
      <w:r w:rsidRPr="009F0E4E">
        <w:rPr>
          <w:rFonts w:ascii="Times New Roman" w:hAnsi="Times New Roman"/>
          <w:b/>
          <w:szCs w:val="28"/>
        </w:rPr>
        <w:t xml:space="preserve">PHỤ LỤC ĐƠN GIÁ XÂY DỰNG CƠ SỞ DỮ LIỆU ĐẤT ĐAI TRÊN ĐỊA BÀN TỈNH </w:t>
      </w:r>
      <w:r w:rsidR="00C15F59" w:rsidRPr="009F0E4E">
        <w:rPr>
          <w:rFonts w:ascii="Times New Roman" w:hAnsi="Times New Roman"/>
          <w:b/>
          <w:szCs w:val="28"/>
        </w:rPr>
        <w:t>GIA LAI</w:t>
      </w:r>
      <w:r w:rsidRPr="009F0E4E">
        <w:rPr>
          <w:rFonts w:ascii="Times New Roman" w:hAnsi="Times New Roman"/>
          <w:b/>
          <w:szCs w:val="28"/>
        </w:rPr>
        <w:t>.</w:t>
      </w:r>
    </w:p>
    <w:p w14:paraId="77F02EFC" w14:textId="2012165D" w:rsidR="00D50C7A" w:rsidRPr="009F0E4E" w:rsidRDefault="00D50C7A" w:rsidP="004F1DF3">
      <w:pPr>
        <w:widowControl w:val="0"/>
        <w:jc w:val="center"/>
        <w:rPr>
          <w:rFonts w:ascii="Times New Roman" w:hAnsi="Times New Roman"/>
          <w:bCs/>
          <w:i/>
          <w:iCs/>
          <w:szCs w:val="28"/>
          <w:lang w:val="vi-VN"/>
        </w:rPr>
      </w:pPr>
      <w:r w:rsidRPr="009F0E4E">
        <w:rPr>
          <w:rFonts w:ascii="Times New Roman" w:hAnsi="Times New Roman"/>
          <w:bCs/>
          <w:i/>
          <w:iCs/>
          <w:szCs w:val="28"/>
          <w:lang w:val="vi-VN"/>
        </w:rPr>
        <w:t>(</w:t>
      </w:r>
      <w:r w:rsidRPr="009F0E4E">
        <w:rPr>
          <w:rFonts w:ascii="Times New Roman" w:hAnsi="Times New Roman"/>
          <w:bCs/>
          <w:i/>
          <w:iCs/>
          <w:szCs w:val="28"/>
        </w:rPr>
        <w:t>Ban hành k</w:t>
      </w:r>
      <w:r w:rsidRPr="009F0E4E">
        <w:rPr>
          <w:rFonts w:ascii="Times New Roman" w:hAnsi="Times New Roman"/>
          <w:bCs/>
          <w:i/>
          <w:iCs/>
          <w:szCs w:val="28"/>
          <w:lang w:val="vi-VN"/>
        </w:rPr>
        <w:t xml:space="preserve">èm theo </w:t>
      </w:r>
      <w:r w:rsidRPr="009F0E4E">
        <w:rPr>
          <w:rFonts w:ascii="Times New Roman" w:hAnsi="Times New Roman"/>
          <w:bCs/>
          <w:i/>
          <w:iCs/>
          <w:szCs w:val="28"/>
        </w:rPr>
        <w:t xml:space="preserve">Quyết </w:t>
      </w:r>
      <w:r w:rsidRPr="009F0E4E">
        <w:rPr>
          <w:rFonts w:ascii="Times New Roman" w:hAnsi="Times New Roman" w:hint="eastAsia"/>
          <w:bCs/>
          <w:i/>
          <w:iCs/>
          <w:szCs w:val="28"/>
        </w:rPr>
        <w:t>đ</w:t>
      </w:r>
      <w:r w:rsidRPr="009F0E4E">
        <w:rPr>
          <w:rFonts w:ascii="Times New Roman" w:hAnsi="Times New Roman"/>
          <w:bCs/>
          <w:i/>
          <w:iCs/>
          <w:szCs w:val="28"/>
        </w:rPr>
        <w:t xml:space="preserve">ịnh số   </w:t>
      </w:r>
      <w:r w:rsidRPr="009F0E4E">
        <w:rPr>
          <w:rFonts w:ascii="Times New Roman" w:hAnsi="Times New Roman"/>
          <w:bCs/>
          <w:i/>
          <w:iCs/>
          <w:szCs w:val="28"/>
          <w:lang w:val="vi-VN"/>
        </w:rPr>
        <w:t xml:space="preserve"> /</w:t>
      </w:r>
      <w:r w:rsidRPr="009F0E4E">
        <w:rPr>
          <w:rFonts w:ascii="Times New Roman" w:hAnsi="Times New Roman"/>
          <w:i/>
          <w:iCs/>
          <w:sz w:val="26"/>
          <w:szCs w:val="26"/>
        </w:rPr>
        <w:t>202</w:t>
      </w:r>
      <w:r w:rsidR="00407394" w:rsidRPr="009F0E4E">
        <w:rPr>
          <w:rFonts w:ascii="Times New Roman" w:hAnsi="Times New Roman"/>
          <w:i/>
          <w:iCs/>
          <w:sz w:val="26"/>
          <w:szCs w:val="26"/>
        </w:rPr>
        <w:t>6</w:t>
      </w:r>
      <w:r w:rsidRPr="009F0E4E">
        <w:rPr>
          <w:rFonts w:ascii="Times New Roman" w:hAnsi="Times New Roman"/>
          <w:i/>
          <w:iCs/>
          <w:sz w:val="26"/>
          <w:szCs w:val="26"/>
        </w:rPr>
        <w:t>/</w:t>
      </w:r>
      <w:r w:rsidRPr="009F0E4E">
        <w:rPr>
          <w:rFonts w:ascii="Times New Roman" w:hAnsi="Times New Roman"/>
          <w:sz w:val="26"/>
          <w:szCs w:val="26"/>
        </w:rPr>
        <w:t>QĐ-UBND</w:t>
      </w:r>
      <w:r w:rsidRPr="009F0E4E">
        <w:rPr>
          <w:rFonts w:ascii="Times New Roman" w:hAnsi="Times New Roman"/>
          <w:i/>
          <w:iCs/>
          <w:sz w:val="26"/>
          <w:szCs w:val="26"/>
        </w:rPr>
        <w:t>,</w:t>
      </w:r>
      <w:r w:rsidRPr="009F0E4E">
        <w:rPr>
          <w:rFonts w:ascii="Times New Roman" w:hAnsi="Times New Roman"/>
          <w:bCs/>
          <w:i/>
          <w:iCs/>
          <w:szCs w:val="28"/>
          <w:lang w:val="vi-VN"/>
        </w:rPr>
        <w:t xml:space="preserve"> ngày     tháng </w:t>
      </w:r>
      <w:r w:rsidR="00407394" w:rsidRPr="009F0E4E">
        <w:rPr>
          <w:rFonts w:ascii="Times New Roman" w:hAnsi="Times New Roman"/>
          <w:bCs/>
          <w:i/>
          <w:iCs/>
          <w:szCs w:val="28"/>
        </w:rPr>
        <w:t xml:space="preserve">   </w:t>
      </w:r>
      <w:r w:rsidRPr="009F0E4E">
        <w:rPr>
          <w:rFonts w:ascii="Times New Roman" w:hAnsi="Times New Roman"/>
          <w:bCs/>
          <w:i/>
          <w:iCs/>
          <w:szCs w:val="28"/>
          <w:lang w:val="vi-VN"/>
        </w:rPr>
        <w:t xml:space="preserve"> n</w:t>
      </w:r>
      <w:r w:rsidRPr="009F0E4E">
        <w:rPr>
          <w:rFonts w:ascii="Times New Roman" w:hAnsi="Times New Roman" w:hint="eastAsia"/>
          <w:bCs/>
          <w:i/>
          <w:iCs/>
          <w:szCs w:val="28"/>
          <w:lang w:val="vi-VN"/>
        </w:rPr>
        <w:t>ă</w:t>
      </w:r>
      <w:r w:rsidRPr="009F0E4E">
        <w:rPr>
          <w:rFonts w:ascii="Times New Roman" w:hAnsi="Times New Roman"/>
          <w:bCs/>
          <w:i/>
          <w:iCs/>
          <w:szCs w:val="28"/>
          <w:lang w:val="vi-VN"/>
        </w:rPr>
        <w:t>m 202</w:t>
      </w:r>
      <w:r w:rsidR="00407394" w:rsidRPr="009F0E4E">
        <w:rPr>
          <w:rFonts w:ascii="Times New Roman" w:hAnsi="Times New Roman"/>
          <w:bCs/>
          <w:i/>
          <w:iCs/>
          <w:szCs w:val="28"/>
        </w:rPr>
        <w:t>6</w:t>
      </w:r>
      <w:r w:rsidRPr="009F0E4E">
        <w:rPr>
          <w:rFonts w:ascii="Times New Roman" w:hAnsi="Times New Roman"/>
          <w:bCs/>
          <w:i/>
          <w:iCs/>
          <w:szCs w:val="28"/>
          <w:lang w:val="vi-VN"/>
        </w:rPr>
        <w:t xml:space="preserve"> của  </w:t>
      </w:r>
      <w:r w:rsidRPr="009F0E4E">
        <w:rPr>
          <w:rFonts w:ascii="Times New Roman" w:hAnsi="Times New Roman"/>
          <w:bCs/>
          <w:i/>
          <w:iCs/>
          <w:szCs w:val="28"/>
        </w:rPr>
        <w:t>UBND</w:t>
      </w:r>
      <w:r w:rsidRPr="009F0E4E">
        <w:rPr>
          <w:rFonts w:ascii="Times New Roman" w:hAnsi="Times New Roman"/>
          <w:bCs/>
          <w:i/>
          <w:iCs/>
          <w:szCs w:val="28"/>
          <w:lang w:val="vi-VN"/>
        </w:rPr>
        <w:t xml:space="preserve"> tỉnh </w:t>
      </w:r>
      <w:r w:rsidR="00C15F59" w:rsidRPr="009F0E4E">
        <w:rPr>
          <w:rFonts w:ascii="Times New Roman" w:hAnsi="Times New Roman"/>
          <w:bCs/>
          <w:i/>
          <w:iCs/>
          <w:szCs w:val="28"/>
          <w:lang w:val="vi-VN"/>
        </w:rPr>
        <w:t>Gia Lai</w:t>
      </w:r>
      <w:r w:rsidRPr="009F0E4E">
        <w:rPr>
          <w:rFonts w:ascii="Times New Roman" w:hAnsi="Times New Roman"/>
          <w:bCs/>
          <w:i/>
          <w:iCs/>
          <w:szCs w:val="28"/>
          <w:lang w:val="vi-VN"/>
        </w:rPr>
        <w:t>)</w:t>
      </w:r>
    </w:p>
    <w:p w14:paraId="606C3FC6" w14:textId="7D37DE4A" w:rsidR="00D50C7A" w:rsidRPr="009F0E4E" w:rsidRDefault="00BE523A" w:rsidP="004F1DF3">
      <w:pPr>
        <w:pStyle w:val="u1"/>
        <w:spacing w:before="120" w:after="120"/>
        <w:jc w:val="center"/>
        <w:rPr>
          <w:rFonts w:ascii="Times New Roman" w:hAnsi="Times New Roman"/>
          <w:i w:val="0"/>
          <w:sz w:val="28"/>
          <w:szCs w:val="28"/>
        </w:rPr>
      </w:pPr>
      <w:r w:rsidRPr="009F0E4E">
        <w:rPr>
          <w:rFonts w:ascii="Times New Roman" w:hAnsi="Times New Roman"/>
          <w:i w:val="0"/>
          <w:sz w:val="28"/>
          <w:szCs w:val="28"/>
        </w:rPr>
        <w:t>(in Sheet: DONGIA-SP của file excel đính kèm)</w:t>
      </w:r>
    </w:p>
    <w:sectPr w:rsidR="00D50C7A" w:rsidRPr="009F0E4E" w:rsidSect="00FB5232">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BC84" w14:textId="77777777" w:rsidR="002552BB" w:rsidRDefault="002552BB">
      <w:r>
        <w:separator/>
      </w:r>
    </w:p>
  </w:endnote>
  <w:endnote w:type="continuationSeparator" w:id="0">
    <w:p w14:paraId="59FA93A3" w14:textId="77777777" w:rsidR="002552BB" w:rsidRDefault="0025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ESRI NIMA VMAP1&amp;2 PT"/>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D26A" w14:textId="77777777" w:rsidR="002552BB" w:rsidRDefault="002552BB">
      <w:r>
        <w:separator/>
      </w:r>
    </w:p>
  </w:footnote>
  <w:footnote w:type="continuationSeparator" w:id="0">
    <w:p w14:paraId="33284A83" w14:textId="77777777" w:rsidR="002552BB" w:rsidRDefault="0025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199380"/>
      <w:docPartObj>
        <w:docPartGallery w:val="Page Numbers (Top of Page)"/>
        <w:docPartUnique/>
      </w:docPartObj>
    </w:sdtPr>
    <w:sdtEndPr/>
    <w:sdtContent>
      <w:p w14:paraId="2F8A5F1B" w14:textId="4F8A146A" w:rsidR="006061D2" w:rsidRDefault="006061D2">
        <w:pPr>
          <w:pStyle w:val="utrang"/>
          <w:jc w:val="center"/>
        </w:pPr>
        <w:r>
          <w:fldChar w:fldCharType="begin"/>
        </w:r>
        <w:r>
          <w:instrText>PAGE   \* MERGEFORMAT</w:instrText>
        </w:r>
        <w:r>
          <w:fldChar w:fldCharType="separate"/>
        </w:r>
        <w:r>
          <w:rPr>
            <w:lang w:val="vi-VN"/>
          </w:rPr>
          <w:t>2</w:t>
        </w:r>
        <w:r>
          <w:fldChar w:fldCharType="end"/>
        </w:r>
      </w:p>
    </w:sdtContent>
  </w:sdt>
  <w:p w14:paraId="3B91CA00" w14:textId="77777777" w:rsidR="006061D2" w:rsidRDefault="006061D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16F7D"/>
    <w:multiLevelType w:val="hybridMultilevel"/>
    <w:tmpl w:val="BE2AD56A"/>
    <w:lvl w:ilvl="0" w:tplc="ED22AF82">
      <w:start w:val="1"/>
      <w:numFmt w:val="bullet"/>
      <w:lvlText w:val="-"/>
      <w:lvlJc w:val="left"/>
      <w:pPr>
        <w:ind w:left="1260" w:hanging="360"/>
      </w:pPr>
      <w:rPr>
        <w:rFonts w:ascii="Times New Roman" w:eastAsia="Times New Roman" w:hAnsi="Times New Roman" w:cs="Times New Roman" w:hint="default"/>
      </w:rPr>
    </w:lvl>
    <w:lvl w:ilvl="1" w:tplc="042A0003">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 w15:restartNumberingAfterBreak="0">
    <w:nsid w:val="554B6A0A"/>
    <w:multiLevelType w:val="hybridMultilevel"/>
    <w:tmpl w:val="2020CB3C"/>
    <w:lvl w:ilvl="0" w:tplc="B2E0CC3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7A"/>
    <w:rsid w:val="000000A2"/>
    <w:rsid w:val="000049C6"/>
    <w:rsid w:val="00004B49"/>
    <w:rsid w:val="000111E5"/>
    <w:rsid w:val="0001256A"/>
    <w:rsid w:val="0002188B"/>
    <w:rsid w:val="000234A0"/>
    <w:rsid w:val="00023556"/>
    <w:rsid w:val="00024B68"/>
    <w:rsid w:val="00024D9D"/>
    <w:rsid w:val="00026CCA"/>
    <w:rsid w:val="0002786E"/>
    <w:rsid w:val="000305FD"/>
    <w:rsid w:val="00030A3C"/>
    <w:rsid w:val="00031F66"/>
    <w:rsid w:val="00034177"/>
    <w:rsid w:val="00034741"/>
    <w:rsid w:val="00036B35"/>
    <w:rsid w:val="000403ED"/>
    <w:rsid w:val="000405F7"/>
    <w:rsid w:val="00040CD6"/>
    <w:rsid w:val="000441AC"/>
    <w:rsid w:val="00046FCB"/>
    <w:rsid w:val="00050ED7"/>
    <w:rsid w:val="00053DBC"/>
    <w:rsid w:val="000556BB"/>
    <w:rsid w:val="00055F5D"/>
    <w:rsid w:val="00061D22"/>
    <w:rsid w:val="00063C21"/>
    <w:rsid w:val="00063CF2"/>
    <w:rsid w:val="00065F91"/>
    <w:rsid w:val="00067EDC"/>
    <w:rsid w:val="000709CB"/>
    <w:rsid w:val="00072584"/>
    <w:rsid w:val="00074CED"/>
    <w:rsid w:val="00075F87"/>
    <w:rsid w:val="000778AF"/>
    <w:rsid w:val="000810FE"/>
    <w:rsid w:val="0008222D"/>
    <w:rsid w:val="00082D1B"/>
    <w:rsid w:val="000846E1"/>
    <w:rsid w:val="00085D90"/>
    <w:rsid w:val="00087028"/>
    <w:rsid w:val="000876A7"/>
    <w:rsid w:val="000905A6"/>
    <w:rsid w:val="00090AAB"/>
    <w:rsid w:val="00093817"/>
    <w:rsid w:val="000967A6"/>
    <w:rsid w:val="0009785D"/>
    <w:rsid w:val="000978B6"/>
    <w:rsid w:val="000A081B"/>
    <w:rsid w:val="000A193D"/>
    <w:rsid w:val="000A512D"/>
    <w:rsid w:val="000A546F"/>
    <w:rsid w:val="000A70C9"/>
    <w:rsid w:val="000B0627"/>
    <w:rsid w:val="000B1AAA"/>
    <w:rsid w:val="000B24C2"/>
    <w:rsid w:val="000B6BCE"/>
    <w:rsid w:val="000C18D9"/>
    <w:rsid w:val="000C1B1C"/>
    <w:rsid w:val="000C3BCC"/>
    <w:rsid w:val="000C44F3"/>
    <w:rsid w:val="000C6976"/>
    <w:rsid w:val="000C7FCB"/>
    <w:rsid w:val="000D0526"/>
    <w:rsid w:val="000D1B86"/>
    <w:rsid w:val="000D1E01"/>
    <w:rsid w:val="000D2331"/>
    <w:rsid w:val="000D2BC1"/>
    <w:rsid w:val="000D3279"/>
    <w:rsid w:val="000D4413"/>
    <w:rsid w:val="000E2927"/>
    <w:rsid w:val="000E3ED5"/>
    <w:rsid w:val="000E488D"/>
    <w:rsid w:val="000E5772"/>
    <w:rsid w:val="000E7AB0"/>
    <w:rsid w:val="000E7AFF"/>
    <w:rsid w:val="000F0F40"/>
    <w:rsid w:val="000F247B"/>
    <w:rsid w:val="000F2BB4"/>
    <w:rsid w:val="000F2C5F"/>
    <w:rsid w:val="001026DA"/>
    <w:rsid w:val="00102ADF"/>
    <w:rsid w:val="0010593E"/>
    <w:rsid w:val="00105B23"/>
    <w:rsid w:val="00106EE9"/>
    <w:rsid w:val="0010707E"/>
    <w:rsid w:val="001079A3"/>
    <w:rsid w:val="00111F53"/>
    <w:rsid w:val="00117991"/>
    <w:rsid w:val="00117CFC"/>
    <w:rsid w:val="0012035D"/>
    <w:rsid w:val="001211A0"/>
    <w:rsid w:val="00123DBC"/>
    <w:rsid w:val="001260A4"/>
    <w:rsid w:val="0012686B"/>
    <w:rsid w:val="00127E25"/>
    <w:rsid w:val="00131AEA"/>
    <w:rsid w:val="0013483C"/>
    <w:rsid w:val="00135AB6"/>
    <w:rsid w:val="00136865"/>
    <w:rsid w:val="00137572"/>
    <w:rsid w:val="00140813"/>
    <w:rsid w:val="00142575"/>
    <w:rsid w:val="00142B3D"/>
    <w:rsid w:val="00145209"/>
    <w:rsid w:val="00151AFA"/>
    <w:rsid w:val="00152ADB"/>
    <w:rsid w:val="00152FA1"/>
    <w:rsid w:val="001554F2"/>
    <w:rsid w:val="00155DA5"/>
    <w:rsid w:val="00157FB4"/>
    <w:rsid w:val="00157FC8"/>
    <w:rsid w:val="001613C2"/>
    <w:rsid w:val="0016271A"/>
    <w:rsid w:val="00170A56"/>
    <w:rsid w:val="0017294E"/>
    <w:rsid w:val="001731B7"/>
    <w:rsid w:val="00175B0A"/>
    <w:rsid w:val="0018082D"/>
    <w:rsid w:val="00181C7D"/>
    <w:rsid w:val="0018202B"/>
    <w:rsid w:val="00182541"/>
    <w:rsid w:val="0018276C"/>
    <w:rsid w:val="001837C5"/>
    <w:rsid w:val="0018444F"/>
    <w:rsid w:val="00185A2D"/>
    <w:rsid w:val="00187125"/>
    <w:rsid w:val="001877D4"/>
    <w:rsid w:val="0019412D"/>
    <w:rsid w:val="0019784A"/>
    <w:rsid w:val="001A0EDB"/>
    <w:rsid w:val="001A193B"/>
    <w:rsid w:val="001A1F48"/>
    <w:rsid w:val="001A58B2"/>
    <w:rsid w:val="001B0168"/>
    <w:rsid w:val="001B0E09"/>
    <w:rsid w:val="001B1E8A"/>
    <w:rsid w:val="001B3E13"/>
    <w:rsid w:val="001C0D54"/>
    <w:rsid w:val="001C1F88"/>
    <w:rsid w:val="001C40E0"/>
    <w:rsid w:val="001C47F5"/>
    <w:rsid w:val="001C7BA0"/>
    <w:rsid w:val="001D05AE"/>
    <w:rsid w:val="001D0CB6"/>
    <w:rsid w:val="001D11B1"/>
    <w:rsid w:val="001D2CDA"/>
    <w:rsid w:val="001D317A"/>
    <w:rsid w:val="001D6F3B"/>
    <w:rsid w:val="001D72DF"/>
    <w:rsid w:val="001E04D9"/>
    <w:rsid w:val="001E07B2"/>
    <w:rsid w:val="001E1BF5"/>
    <w:rsid w:val="001E26C1"/>
    <w:rsid w:val="001E3853"/>
    <w:rsid w:val="001E4468"/>
    <w:rsid w:val="001E725F"/>
    <w:rsid w:val="001E7930"/>
    <w:rsid w:val="001F0604"/>
    <w:rsid w:val="001F07B1"/>
    <w:rsid w:val="001F109B"/>
    <w:rsid w:val="001F5391"/>
    <w:rsid w:val="00201B54"/>
    <w:rsid w:val="00204731"/>
    <w:rsid w:val="00204A6B"/>
    <w:rsid w:val="00204B31"/>
    <w:rsid w:val="00205104"/>
    <w:rsid w:val="00205896"/>
    <w:rsid w:val="00210B0B"/>
    <w:rsid w:val="00210C52"/>
    <w:rsid w:val="00214FE7"/>
    <w:rsid w:val="00216419"/>
    <w:rsid w:val="00217FC4"/>
    <w:rsid w:val="00222C92"/>
    <w:rsid w:val="0023084C"/>
    <w:rsid w:val="0023244C"/>
    <w:rsid w:val="0023345D"/>
    <w:rsid w:val="002370D2"/>
    <w:rsid w:val="00240613"/>
    <w:rsid w:val="00242FE6"/>
    <w:rsid w:val="00243AA3"/>
    <w:rsid w:val="00245D44"/>
    <w:rsid w:val="002460B1"/>
    <w:rsid w:val="00250812"/>
    <w:rsid w:val="00250FE9"/>
    <w:rsid w:val="002516C8"/>
    <w:rsid w:val="00252F37"/>
    <w:rsid w:val="00254A60"/>
    <w:rsid w:val="002552BB"/>
    <w:rsid w:val="00256C6D"/>
    <w:rsid w:val="00256E5B"/>
    <w:rsid w:val="00256FCF"/>
    <w:rsid w:val="0026212E"/>
    <w:rsid w:val="0026224F"/>
    <w:rsid w:val="00263616"/>
    <w:rsid w:val="0027022D"/>
    <w:rsid w:val="002711FE"/>
    <w:rsid w:val="002727F4"/>
    <w:rsid w:val="0027392C"/>
    <w:rsid w:val="002739BB"/>
    <w:rsid w:val="00273B08"/>
    <w:rsid w:val="00280CDE"/>
    <w:rsid w:val="00280E0E"/>
    <w:rsid w:val="002867AF"/>
    <w:rsid w:val="00291BEB"/>
    <w:rsid w:val="002921BB"/>
    <w:rsid w:val="00292B82"/>
    <w:rsid w:val="002A0C71"/>
    <w:rsid w:val="002A32BD"/>
    <w:rsid w:val="002A395C"/>
    <w:rsid w:val="002A44E7"/>
    <w:rsid w:val="002A491B"/>
    <w:rsid w:val="002B22CE"/>
    <w:rsid w:val="002B3F8B"/>
    <w:rsid w:val="002B642A"/>
    <w:rsid w:val="002B6656"/>
    <w:rsid w:val="002B6F1C"/>
    <w:rsid w:val="002C0653"/>
    <w:rsid w:val="002C0936"/>
    <w:rsid w:val="002C24B5"/>
    <w:rsid w:val="002C6D9A"/>
    <w:rsid w:val="002C7A66"/>
    <w:rsid w:val="002D0778"/>
    <w:rsid w:val="002D1344"/>
    <w:rsid w:val="002D14E6"/>
    <w:rsid w:val="002D16DA"/>
    <w:rsid w:val="002D1770"/>
    <w:rsid w:val="002D1BB4"/>
    <w:rsid w:val="002D2D12"/>
    <w:rsid w:val="002D41B8"/>
    <w:rsid w:val="002D52CD"/>
    <w:rsid w:val="002D66C4"/>
    <w:rsid w:val="002E1B7D"/>
    <w:rsid w:val="002E4B64"/>
    <w:rsid w:val="002E54F1"/>
    <w:rsid w:val="002F09B1"/>
    <w:rsid w:val="002F0B64"/>
    <w:rsid w:val="002F0F63"/>
    <w:rsid w:val="002F233C"/>
    <w:rsid w:val="002F46A6"/>
    <w:rsid w:val="002F6416"/>
    <w:rsid w:val="002F69A7"/>
    <w:rsid w:val="002F7A4E"/>
    <w:rsid w:val="00301799"/>
    <w:rsid w:val="00301D82"/>
    <w:rsid w:val="003022CB"/>
    <w:rsid w:val="00302364"/>
    <w:rsid w:val="00303EE0"/>
    <w:rsid w:val="00306B5F"/>
    <w:rsid w:val="00307820"/>
    <w:rsid w:val="00307F80"/>
    <w:rsid w:val="00310A20"/>
    <w:rsid w:val="00314102"/>
    <w:rsid w:val="003143C9"/>
    <w:rsid w:val="00315080"/>
    <w:rsid w:val="003170D3"/>
    <w:rsid w:val="003174DB"/>
    <w:rsid w:val="00317D12"/>
    <w:rsid w:val="0032062E"/>
    <w:rsid w:val="0032254D"/>
    <w:rsid w:val="003252F9"/>
    <w:rsid w:val="00325940"/>
    <w:rsid w:val="003265FC"/>
    <w:rsid w:val="00330435"/>
    <w:rsid w:val="00331F94"/>
    <w:rsid w:val="00332813"/>
    <w:rsid w:val="00337B2D"/>
    <w:rsid w:val="00340438"/>
    <w:rsid w:val="003420E2"/>
    <w:rsid w:val="00344697"/>
    <w:rsid w:val="00344A47"/>
    <w:rsid w:val="003462DE"/>
    <w:rsid w:val="00351E77"/>
    <w:rsid w:val="003541FA"/>
    <w:rsid w:val="003549F3"/>
    <w:rsid w:val="00355872"/>
    <w:rsid w:val="003571F5"/>
    <w:rsid w:val="00364FCE"/>
    <w:rsid w:val="003735A7"/>
    <w:rsid w:val="00373C62"/>
    <w:rsid w:val="0037602E"/>
    <w:rsid w:val="00376803"/>
    <w:rsid w:val="003835EE"/>
    <w:rsid w:val="00386174"/>
    <w:rsid w:val="00391CED"/>
    <w:rsid w:val="00391F96"/>
    <w:rsid w:val="0039556B"/>
    <w:rsid w:val="00395903"/>
    <w:rsid w:val="00395A49"/>
    <w:rsid w:val="00395E79"/>
    <w:rsid w:val="00396A11"/>
    <w:rsid w:val="003975A9"/>
    <w:rsid w:val="003A1F7D"/>
    <w:rsid w:val="003A277E"/>
    <w:rsid w:val="003A3397"/>
    <w:rsid w:val="003A3776"/>
    <w:rsid w:val="003A3F71"/>
    <w:rsid w:val="003A450F"/>
    <w:rsid w:val="003A4BD2"/>
    <w:rsid w:val="003A7161"/>
    <w:rsid w:val="003B0023"/>
    <w:rsid w:val="003B0C72"/>
    <w:rsid w:val="003B104F"/>
    <w:rsid w:val="003B1E8F"/>
    <w:rsid w:val="003B2E54"/>
    <w:rsid w:val="003B5334"/>
    <w:rsid w:val="003B6057"/>
    <w:rsid w:val="003B6060"/>
    <w:rsid w:val="003B6E95"/>
    <w:rsid w:val="003B7250"/>
    <w:rsid w:val="003B7936"/>
    <w:rsid w:val="003C0169"/>
    <w:rsid w:val="003C40FC"/>
    <w:rsid w:val="003D08EA"/>
    <w:rsid w:val="003D1395"/>
    <w:rsid w:val="003D1789"/>
    <w:rsid w:val="003D1EF3"/>
    <w:rsid w:val="003D60BF"/>
    <w:rsid w:val="003D7D0D"/>
    <w:rsid w:val="003E1280"/>
    <w:rsid w:val="003E1CAD"/>
    <w:rsid w:val="003E2A92"/>
    <w:rsid w:val="003E4B49"/>
    <w:rsid w:val="003E5B78"/>
    <w:rsid w:val="003E718C"/>
    <w:rsid w:val="003E726B"/>
    <w:rsid w:val="003E7502"/>
    <w:rsid w:val="003F3387"/>
    <w:rsid w:val="003F4F83"/>
    <w:rsid w:val="0040138C"/>
    <w:rsid w:val="00402150"/>
    <w:rsid w:val="004032CB"/>
    <w:rsid w:val="0040335F"/>
    <w:rsid w:val="00404217"/>
    <w:rsid w:val="00407366"/>
    <w:rsid w:val="00407394"/>
    <w:rsid w:val="004105F1"/>
    <w:rsid w:val="00410A8D"/>
    <w:rsid w:val="004125D7"/>
    <w:rsid w:val="00413296"/>
    <w:rsid w:val="00415AA1"/>
    <w:rsid w:val="004163C9"/>
    <w:rsid w:val="00422103"/>
    <w:rsid w:val="00423851"/>
    <w:rsid w:val="00426307"/>
    <w:rsid w:val="00427228"/>
    <w:rsid w:val="00430397"/>
    <w:rsid w:val="004312AA"/>
    <w:rsid w:val="00431564"/>
    <w:rsid w:val="00431AA5"/>
    <w:rsid w:val="00432957"/>
    <w:rsid w:val="00435526"/>
    <w:rsid w:val="00437B07"/>
    <w:rsid w:val="004430E5"/>
    <w:rsid w:val="0044402B"/>
    <w:rsid w:val="00445591"/>
    <w:rsid w:val="00445D4F"/>
    <w:rsid w:val="00446AFD"/>
    <w:rsid w:val="00447021"/>
    <w:rsid w:val="00447C70"/>
    <w:rsid w:val="00450B7E"/>
    <w:rsid w:val="004534EE"/>
    <w:rsid w:val="00454873"/>
    <w:rsid w:val="00454C01"/>
    <w:rsid w:val="00455785"/>
    <w:rsid w:val="004571C2"/>
    <w:rsid w:val="004600C5"/>
    <w:rsid w:val="00461DD6"/>
    <w:rsid w:val="00462B25"/>
    <w:rsid w:val="00464DB0"/>
    <w:rsid w:val="004650AF"/>
    <w:rsid w:val="00465C40"/>
    <w:rsid w:val="004667A0"/>
    <w:rsid w:val="00467ECA"/>
    <w:rsid w:val="00474006"/>
    <w:rsid w:val="0047407C"/>
    <w:rsid w:val="004751E3"/>
    <w:rsid w:val="00480350"/>
    <w:rsid w:val="004834CE"/>
    <w:rsid w:val="004837F8"/>
    <w:rsid w:val="004849CD"/>
    <w:rsid w:val="00485011"/>
    <w:rsid w:val="004854A3"/>
    <w:rsid w:val="00486639"/>
    <w:rsid w:val="004878A8"/>
    <w:rsid w:val="004915B2"/>
    <w:rsid w:val="0049335D"/>
    <w:rsid w:val="0049367B"/>
    <w:rsid w:val="00494305"/>
    <w:rsid w:val="004A02EE"/>
    <w:rsid w:val="004A06D1"/>
    <w:rsid w:val="004A0B5C"/>
    <w:rsid w:val="004A12A7"/>
    <w:rsid w:val="004B10FC"/>
    <w:rsid w:val="004B24E4"/>
    <w:rsid w:val="004B318C"/>
    <w:rsid w:val="004B3C0D"/>
    <w:rsid w:val="004B53B4"/>
    <w:rsid w:val="004B5463"/>
    <w:rsid w:val="004B5CB0"/>
    <w:rsid w:val="004B5EFD"/>
    <w:rsid w:val="004B6A35"/>
    <w:rsid w:val="004B7EC2"/>
    <w:rsid w:val="004C29AE"/>
    <w:rsid w:val="004C3F77"/>
    <w:rsid w:val="004C5131"/>
    <w:rsid w:val="004C5F19"/>
    <w:rsid w:val="004C61E3"/>
    <w:rsid w:val="004D1DD5"/>
    <w:rsid w:val="004D31FA"/>
    <w:rsid w:val="004D6222"/>
    <w:rsid w:val="004D64B0"/>
    <w:rsid w:val="004D6F58"/>
    <w:rsid w:val="004D6FA0"/>
    <w:rsid w:val="004D7E42"/>
    <w:rsid w:val="004E3577"/>
    <w:rsid w:val="004E418D"/>
    <w:rsid w:val="004E5894"/>
    <w:rsid w:val="004E5BFB"/>
    <w:rsid w:val="004F00D5"/>
    <w:rsid w:val="004F16CF"/>
    <w:rsid w:val="004F1DF3"/>
    <w:rsid w:val="004F2ABE"/>
    <w:rsid w:val="004F4FCC"/>
    <w:rsid w:val="004F63EF"/>
    <w:rsid w:val="004F7B55"/>
    <w:rsid w:val="00500213"/>
    <w:rsid w:val="00506CC8"/>
    <w:rsid w:val="005100C4"/>
    <w:rsid w:val="00510355"/>
    <w:rsid w:val="00510F70"/>
    <w:rsid w:val="005132E0"/>
    <w:rsid w:val="0051356F"/>
    <w:rsid w:val="00515EEC"/>
    <w:rsid w:val="00515FF4"/>
    <w:rsid w:val="00516D85"/>
    <w:rsid w:val="00520FE2"/>
    <w:rsid w:val="005225EC"/>
    <w:rsid w:val="005236B7"/>
    <w:rsid w:val="005251A2"/>
    <w:rsid w:val="00526704"/>
    <w:rsid w:val="00530FA7"/>
    <w:rsid w:val="00533BAD"/>
    <w:rsid w:val="00534FF4"/>
    <w:rsid w:val="00536B88"/>
    <w:rsid w:val="00542E9B"/>
    <w:rsid w:val="00542FA7"/>
    <w:rsid w:val="00543278"/>
    <w:rsid w:val="00544058"/>
    <w:rsid w:val="00546419"/>
    <w:rsid w:val="0055053C"/>
    <w:rsid w:val="00552302"/>
    <w:rsid w:val="005532DA"/>
    <w:rsid w:val="00553C9C"/>
    <w:rsid w:val="00556AD3"/>
    <w:rsid w:val="00557332"/>
    <w:rsid w:val="0055755D"/>
    <w:rsid w:val="00557BE6"/>
    <w:rsid w:val="00560671"/>
    <w:rsid w:val="00563269"/>
    <w:rsid w:val="00563860"/>
    <w:rsid w:val="00565C6C"/>
    <w:rsid w:val="00565DB1"/>
    <w:rsid w:val="00566DF2"/>
    <w:rsid w:val="00571019"/>
    <w:rsid w:val="0057104C"/>
    <w:rsid w:val="00571BD5"/>
    <w:rsid w:val="00572757"/>
    <w:rsid w:val="005734EE"/>
    <w:rsid w:val="005735A3"/>
    <w:rsid w:val="00574288"/>
    <w:rsid w:val="005748EB"/>
    <w:rsid w:val="00575BE7"/>
    <w:rsid w:val="00580EBE"/>
    <w:rsid w:val="00581DFD"/>
    <w:rsid w:val="00583234"/>
    <w:rsid w:val="005848B6"/>
    <w:rsid w:val="00584EB3"/>
    <w:rsid w:val="00585AC4"/>
    <w:rsid w:val="00585AEA"/>
    <w:rsid w:val="00586220"/>
    <w:rsid w:val="005876B9"/>
    <w:rsid w:val="0059131A"/>
    <w:rsid w:val="005923C0"/>
    <w:rsid w:val="005926D7"/>
    <w:rsid w:val="00592961"/>
    <w:rsid w:val="00594650"/>
    <w:rsid w:val="005951C2"/>
    <w:rsid w:val="00596A73"/>
    <w:rsid w:val="00597AA5"/>
    <w:rsid w:val="005A0E39"/>
    <w:rsid w:val="005A5B63"/>
    <w:rsid w:val="005A66D0"/>
    <w:rsid w:val="005A6E41"/>
    <w:rsid w:val="005B068A"/>
    <w:rsid w:val="005B4252"/>
    <w:rsid w:val="005B5B4A"/>
    <w:rsid w:val="005C301B"/>
    <w:rsid w:val="005C3148"/>
    <w:rsid w:val="005C399E"/>
    <w:rsid w:val="005C469F"/>
    <w:rsid w:val="005C51AE"/>
    <w:rsid w:val="005C6C91"/>
    <w:rsid w:val="005C7AB2"/>
    <w:rsid w:val="005C7F4E"/>
    <w:rsid w:val="005D075F"/>
    <w:rsid w:val="005D2C97"/>
    <w:rsid w:val="005D6833"/>
    <w:rsid w:val="005D68C8"/>
    <w:rsid w:val="005E237A"/>
    <w:rsid w:val="005E2C94"/>
    <w:rsid w:val="005E310E"/>
    <w:rsid w:val="005E35FE"/>
    <w:rsid w:val="005E3C90"/>
    <w:rsid w:val="005E6374"/>
    <w:rsid w:val="005F15F0"/>
    <w:rsid w:val="005F4538"/>
    <w:rsid w:val="005F5341"/>
    <w:rsid w:val="005F7798"/>
    <w:rsid w:val="005F7FB3"/>
    <w:rsid w:val="00604DD7"/>
    <w:rsid w:val="00605018"/>
    <w:rsid w:val="006061D2"/>
    <w:rsid w:val="00607512"/>
    <w:rsid w:val="006112DC"/>
    <w:rsid w:val="00611E87"/>
    <w:rsid w:val="00615B53"/>
    <w:rsid w:val="0061684E"/>
    <w:rsid w:val="00617284"/>
    <w:rsid w:val="00617734"/>
    <w:rsid w:val="006207D7"/>
    <w:rsid w:val="00621443"/>
    <w:rsid w:val="006215E1"/>
    <w:rsid w:val="0062190F"/>
    <w:rsid w:val="0062342E"/>
    <w:rsid w:val="00626ABE"/>
    <w:rsid w:val="00627A9C"/>
    <w:rsid w:val="0063225E"/>
    <w:rsid w:val="00633E4A"/>
    <w:rsid w:val="00634C26"/>
    <w:rsid w:val="00634D8E"/>
    <w:rsid w:val="00641FBF"/>
    <w:rsid w:val="006520DB"/>
    <w:rsid w:val="00660187"/>
    <w:rsid w:val="00661F8E"/>
    <w:rsid w:val="00662C14"/>
    <w:rsid w:val="00662D4B"/>
    <w:rsid w:val="0066456F"/>
    <w:rsid w:val="006670B6"/>
    <w:rsid w:val="00667194"/>
    <w:rsid w:val="00671758"/>
    <w:rsid w:val="00673589"/>
    <w:rsid w:val="006741F1"/>
    <w:rsid w:val="00675180"/>
    <w:rsid w:val="006753FF"/>
    <w:rsid w:val="00681039"/>
    <w:rsid w:val="00682100"/>
    <w:rsid w:val="00683E05"/>
    <w:rsid w:val="0068423A"/>
    <w:rsid w:val="0068528B"/>
    <w:rsid w:val="00686930"/>
    <w:rsid w:val="0069431E"/>
    <w:rsid w:val="006A20E8"/>
    <w:rsid w:val="006A3721"/>
    <w:rsid w:val="006A4210"/>
    <w:rsid w:val="006A544E"/>
    <w:rsid w:val="006A69EF"/>
    <w:rsid w:val="006A6C25"/>
    <w:rsid w:val="006B00C3"/>
    <w:rsid w:val="006B081F"/>
    <w:rsid w:val="006B38A9"/>
    <w:rsid w:val="006B3B88"/>
    <w:rsid w:val="006B4223"/>
    <w:rsid w:val="006B4323"/>
    <w:rsid w:val="006B544C"/>
    <w:rsid w:val="006B66BD"/>
    <w:rsid w:val="006B7034"/>
    <w:rsid w:val="006B7CB9"/>
    <w:rsid w:val="006C0A60"/>
    <w:rsid w:val="006C14C7"/>
    <w:rsid w:val="006C20ED"/>
    <w:rsid w:val="006C328C"/>
    <w:rsid w:val="006C5CB8"/>
    <w:rsid w:val="006C6404"/>
    <w:rsid w:val="006D2A36"/>
    <w:rsid w:val="006D3F80"/>
    <w:rsid w:val="006D7A3B"/>
    <w:rsid w:val="006D7C95"/>
    <w:rsid w:val="006E124B"/>
    <w:rsid w:val="006E3C02"/>
    <w:rsid w:val="006E72FA"/>
    <w:rsid w:val="006F1EA1"/>
    <w:rsid w:val="006F63E3"/>
    <w:rsid w:val="00701AAB"/>
    <w:rsid w:val="00701AE5"/>
    <w:rsid w:val="007029C5"/>
    <w:rsid w:val="00702ECD"/>
    <w:rsid w:val="00704E95"/>
    <w:rsid w:val="0070636B"/>
    <w:rsid w:val="007115CF"/>
    <w:rsid w:val="00712E71"/>
    <w:rsid w:val="00714699"/>
    <w:rsid w:val="0071472D"/>
    <w:rsid w:val="0071658C"/>
    <w:rsid w:val="00716AB5"/>
    <w:rsid w:val="00717122"/>
    <w:rsid w:val="007171AD"/>
    <w:rsid w:val="00721D87"/>
    <w:rsid w:val="00721FE7"/>
    <w:rsid w:val="0072256D"/>
    <w:rsid w:val="00723699"/>
    <w:rsid w:val="00726581"/>
    <w:rsid w:val="00726AF1"/>
    <w:rsid w:val="00730C7B"/>
    <w:rsid w:val="00731595"/>
    <w:rsid w:val="00731ACF"/>
    <w:rsid w:val="0073224D"/>
    <w:rsid w:val="00736E04"/>
    <w:rsid w:val="00737336"/>
    <w:rsid w:val="007432A8"/>
    <w:rsid w:val="007437A8"/>
    <w:rsid w:val="00744B50"/>
    <w:rsid w:val="0074652F"/>
    <w:rsid w:val="00746EEB"/>
    <w:rsid w:val="007502F2"/>
    <w:rsid w:val="0075075C"/>
    <w:rsid w:val="00751225"/>
    <w:rsid w:val="00752E88"/>
    <w:rsid w:val="007544C8"/>
    <w:rsid w:val="007550E5"/>
    <w:rsid w:val="007554B0"/>
    <w:rsid w:val="00756089"/>
    <w:rsid w:val="00760690"/>
    <w:rsid w:val="0076108B"/>
    <w:rsid w:val="00761188"/>
    <w:rsid w:val="007620BB"/>
    <w:rsid w:val="00764D26"/>
    <w:rsid w:val="00764E55"/>
    <w:rsid w:val="00770183"/>
    <w:rsid w:val="007706E7"/>
    <w:rsid w:val="00771282"/>
    <w:rsid w:val="00775C1E"/>
    <w:rsid w:val="007761C9"/>
    <w:rsid w:val="007777DF"/>
    <w:rsid w:val="00781C60"/>
    <w:rsid w:val="00782A2C"/>
    <w:rsid w:val="007843C5"/>
    <w:rsid w:val="0079194E"/>
    <w:rsid w:val="00793223"/>
    <w:rsid w:val="00793547"/>
    <w:rsid w:val="00794223"/>
    <w:rsid w:val="00796150"/>
    <w:rsid w:val="00796939"/>
    <w:rsid w:val="007A0503"/>
    <w:rsid w:val="007A169B"/>
    <w:rsid w:val="007A2FEA"/>
    <w:rsid w:val="007A362A"/>
    <w:rsid w:val="007A4ECB"/>
    <w:rsid w:val="007A5ED0"/>
    <w:rsid w:val="007A6392"/>
    <w:rsid w:val="007A752F"/>
    <w:rsid w:val="007A78D1"/>
    <w:rsid w:val="007B3F59"/>
    <w:rsid w:val="007B5E66"/>
    <w:rsid w:val="007B6176"/>
    <w:rsid w:val="007B7306"/>
    <w:rsid w:val="007C14A9"/>
    <w:rsid w:val="007C272D"/>
    <w:rsid w:val="007C3CC3"/>
    <w:rsid w:val="007C3D09"/>
    <w:rsid w:val="007C4128"/>
    <w:rsid w:val="007C4C62"/>
    <w:rsid w:val="007C5ABE"/>
    <w:rsid w:val="007C7A93"/>
    <w:rsid w:val="007D0836"/>
    <w:rsid w:val="007D0B0E"/>
    <w:rsid w:val="007D0D53"/>
    <w:rsid w:val="007D15BA"/>
    <w:rsid w:val="007D202D"/>
    <w:rsid w:val="007D3CCE"/>
    <w:rsid w:val="007D4E80"/>
    <w:rsid w:val="007D78B2"/>
    <w:rsid w:val="007E2504"/>
    <w:rsid w:val="007E2A4B"/>
    <w:rsid w:val="007E2A78"/>
    <w:rsid w:val="007E3754"/>
    <w:rsid w:val="007E4599"/>
    <w:rsid w:val="007E4D1F"/>
    <w:rsid w:val="007E5174"/>
    <w:rsid w:val="007F6D24"/>
    <w:rsid w:val="00801770"/>
    <w:rsid w:val="008035F8"/>
    <w:rsid w:val="008043FE"/>
    <w:rsid w:val="00805C73"/>
    <w:rsid w:val="00806550"/>
    <w:rsid w:val="00810326"/>
    <w:rsid w:val="008113A1"/>
    <w:rsid w:val="00813F91"/>
    <w:rsid w:val="0081582F"/>
    <w:rsid w:val="0081713B"/>
    <w:rsid w:val="00820277"/>
    <w:rsid w:val="00820C7D"/>
    <w:rsid w:val="00821210"/>
    <w:rsid w:val="00822ECD"/>
    <w:rsid w:val="00823A2E"/>
    <w:rsid w:val="00826B81"/>
    <w:rsid w:val="0083100B"/>
    <w:rsid w:val="00833195"/>
    <w:rsid w:val="008356E6"/>
    <w:rsid w:val="008364C9"/>
    <w:rsid w:val="00836581"/>
    <w:rsid w:val="00836720"/>
    <w:rsid w:val="008372B4"/>
    <w:rsid w:val="0084211C"/>
    <w:rsid w:val="00842F06"/>
    <w:rsid w:val="00843183"/>
    <w:rsid w:val="0084658E"/>
    <w:rsid w:val="00850206"/>
    <w:rsid w:val="00851998"/>
    <w:rsid w:val="008540E1"/>
    <w:rsid w:val="0085456D"/>
    <w:rsid w:val="00854974"/>
    <w:rsid w:val="008562C2"/>
    <w:rsid w:val="00856FC6"/>
    <w:rsid w:val="008605B2"/>
    <w:rsid w:val="00863C0F"/>
    <w:rsid w:val="008669D6"/>
    <w:rsid w:val="00871E55"/>
    <w:rsid w:val="008727B7"/>
    <w:rsid w:val="00872B82"/>
    <w:rsid w:val="00872EA9"/>
    <w:rsid w:val="00875E3A"/>
    <w:rsid w:val="008770ED"/>
    <w:rsid w:val="008822B8"/>
    <w:rsid w:val="00882898"/>
    <w:rsid w:val="00885728"/>
    <w:rsid w:val="008863F9"/>
    <w:rsid w:val="008875B4"/>
    <w:rsid w:val="008901BF"/>
    <w:rsid w:val="008933A3"/>
    <w:rsid w:val="00895668"/>
    <w:rsid w:val="008972C5"/>
    <w:rsid w:val="008A076B"/>
    <w:rsid w:val="008A3A1F"/>
    <w:rsid w:val="008A446C"/>
    <w:rsid w:val="008A48F6"/>
    <w:rsid w:val="008A4FF3"/>
    <w:rsid w:val="008A6C97"/>
    <w:rsid w:val="008B1833"/>
    <w:rsid w:val="008B33AA"/>
    <w:rsid w:val="008B3645"/>
    <w:rsid w:val="008B3AE6"/>
    <w:rsid w:val="008B45C5"/>
    <w:rsid w:val="008B6002"/>
    <w:rsid w:val="008B7210"/>
    <w:rsid w:val="008C4CDC"/>
    <w:rsid w:val="008D1E2C"/>
    <w:rsid w:val="008D3BAD"/>
    <w:rsid w:val="008D46F9"/>
    <w:rsid w:val="008D61DA"/>
    <w:rsid w:val="008E2EB6"/>
    <w:rsid w:val="008E5B99"/>
    <w:rsid w:val="008E6FBF"/>
    <w:rsid w:val="008F159E"/>
    <w:rsid w:val="008F1615"/>
    <w:rsid w:val="008F2643"/>
    <w:rsid w:val="008F30FE"/>
    <w:rsid w:val="008F37FA"/>
    <w:rsid w:val="008F3C7D"/>
    <w:rsid w:val="008F45E7"/>
    <w:rsid w:val="008F4735"/>
    <w:rsid w:val="008F6D42"/>
    <w:rsid w:val="009007DA"/>
    <w:rsid w:val="009015B4"/>
    <w:rsid w:val="00906B9E"/>
    <w:rsid w:val="0091084B"/>
    <w:rsid w:val="00911471"/>
    <w:rsid w:val="0091362A"/>
    <w:rsid w:val="009140A3"/>
    <w:rsid w:val="0091451E"/>
    <w:rsid w:val="0091532A"/>
    <w:rsid w:val="00920BE4"/>
    <w:rsid w:val="00920EA8"/>
    <w:rsid w:val="0092158C"/>
    <w:rsid w:val="00922DB4"/>
    <w:rsid w:val="00924510"/>
    <w:rsid w:val="00927136"/>
    <w:rsid w:val="009311EA"/>
    <w:rsid w:val="009343A4"/>
    <w:rsid w:val="00934519"/>
    <w:rsid w:val="00936F3C"/>
    <w:rsid w:val="0093729C"/>
    <w:rsid w:val="0093739D"/>
    <w:rsid w:val="00940034"/>
    <w:rsid w:val="00942600"/>
    <w:rsid w:val="0094293E"/>
    <w:rsid w:val="00944866"/>
    <w:rsid w:val="00945160"/>
    <w:rsid w:val="00945B86"/>
    <w:rsid w:val="00946498"/>
    <w:rsid w:val="009469A8"/>
    <w:rsid w:val="00946D67"/>
    <w:rsid w:val="009535B9"/>
    <w:rsid w:val="00953F8C"/>
    <w:rsid w:val="00955633"/>
    <w:rsid w:val="00955F3C"/>
    <w:rsid w:val="00957F9D"/>
    <w:rsid w:val="00962DD7"/>
    <w:rsid w:val="009658B1"/>
    <w:rsid w:val="0097142C"/>
    <w:rsid w:val="00973910"/>
    <w:rsid w:val="00974170"/>
    <w:rsid w:val="00975982"/>
    <w:rsid w:val="00977556"/>
    <w:rsid w:val="0098033D"/>
    <w:rsid w:val="0098345F"/>
    <w:rsid w:val="009845F3"/>
    <w:rsid w:val="00987DD5"/>
    <w:rsid w:val="00991E09"/>
    <w:rsid w:val="009946C5"/>
    <w:rsid w:val="009950E5"/>
    <w:rsid w:val="009952C6"/>
    <w:rsid w:val="00996795"/>
    <w:rsid w:val="00996FF4"/>
    <w:rsid w:val="009A0408"/>
    <w:rsid w:val="009A1642"/>
    <w:rsid w:val="009A1FEE"/>
    <w:rsid w:val="009A2101"/>
    <w:rsid w:val="009A6FCC"/>
    <w:rsid w:val="009A773A"/>
    <w:rsid w:val="009B13E4"/>
    <w:rsid w:val="009C0322"/>
    <w:rsid w:val="009C1607"/>
    <w:rsid w:val="009C18B5"/>
    <w:rsid w:val="009C252F"/>
    <w:rsid w:val="009C336D"/>
    <w:rsid w:val="009D0A21"/>
    <w:rsid w:val="009D36A0"/>
    <w:rsid w:val="009D3870"/>
    <w:rsid w:val="009D3D53"/>
    <w:rsid w:val="009D4C8D"/>
    <w:rsid w:val="009D4D2F"/>
    <w:rsid w:val="009D514F"/>
    <w:rsid w:val="009D5816"/>
    <w:rsid w:val="009E1170"/>
    <w:rsid w:val="009E1CB2"/>
    <w:rsid w:val="009E35F6"/>
    <w:rsid w:val="009E518E"/>
    <w:rsid w:val="009E59ED"/>
    <w:rsid w:val="009E688E"/>
    <w:rsid w:val="009E6CC5"/>
    <w:rsid w:val="009E6DFF"/>
    <w:rsid w:val="009E6E61"/>
    <w:rsid w:val="009E7479"/>
    <w:rsid w:val="009F0E4E"/>
    <w:rsid w:val="009F11F5"/>
    <w:rsid w:val="009F1766"/>
    <w:rsid w:val="009F221F"/>
    <w:rsid w:val="009F488F"/>
    <w:rsid w:val="009F5F59"/>
    <w:rsid w:val="009F7AA7"/>
    <w:rsid w:val="00A00625"/>
    <w:rsid w:val="00A00CD0"/>
    <w:rsid w:val="00A02AE9"/>
    <w:rsid w:val="00A033B8"/>
    <w:rsid w:val="00A03FAA"/>
    <w:rsid w:val="00A06C44"/>
    <w:rsid w:val="00A074DC"/>
    <w:rsid w:val="00A10E2C"/>
    <w:rsid w:val="00A1271A"/>
    <w:rsid w:val="00A13744"/>
    <w:rsid w:val="00A13CFB"/>
    <w:rsid w:val="00A14EB4"/>
    <w:rsid w:val="00A15A70"/>
    <w:rsid w:val="00A16C0E"/>
    <w:rsid w:val="00A2111E"/>
    <w:rsid w:val="00A21333"/>
    <w:rsid w:val="00A2180B"/>
    <w:rsid w:val="00A2216E"/>
    <w:rsid w:val="00A2620D"/>
    <w:rsid w:val="00A27F51"/>
    <w:rsid w:val="00A30911"/>
    <w:rsid w:val="00A311AC"/>
    <w:rsid w:val="00A321AB"/>
    <w:rsid w:val="00A32D15"/>
    <w:rsid w:val="00A33186"/>
    <w:rsid w:val="00A331FE"/>
    <w:rsid w:val="00A40AB7"/>
    <w:rsid w:val="00A440D8"/>
    <w:rsid w:val="00A45CF0"/>
    <w:rsid w:val="00A46A40"/>
    <w:rsid w:val="00A513F6"/>
    <w:rsid w:val="00A519A5"/>
    <w:rsid w:val="00A53F89"/>
    <w:rsid w:val="00A54000"/>
    <w:rsid w:val="00A559F0"/>
    <w:rsid w:val="00A55E0A"/>
    <w:rsid w:val="00A57C56"/>
    <w:rsid w:val="00A606ED"/>
    <w:rsid w:val="00A60A65"/>
    <w:rsid w:val="00A60D9D"/>
    <w:rsid w:val="00A66925"/>
    <w:rsid w:val="00A66B92"/>
    <w:rsid w:val="00A73FD3"/>
    <w:rsid w:val="00A758B1"/>
    <w:rsid w:val="00A82C73"/>
    <w:rsid w:val="00A8359F"/>
    <w:rsid w:val="00A8440E"/>
    <w:rsid w:val="00A86437"/>
    <w:rsid w:val="00A93827"/>
    <w:rsid w:val="00A95446"/>
    <w:rsid w:val="00A9580A"/>
    <w:rsid w:val="00A9589F"/>
    <w:rsid w:val="00AA0DF9"/>
    <w:rsid w:val="00AA11D7"/>
    <w:rsid w:val="00AA278C"/>
    <w:rsid w:val="00AA3CCC"/>
    <w:rsid w:val="00AB2724"/>
    <w:rsid w:val="00AB2F71"/>
    <w:rsid w:val="00AB2F95"/>
    <w:rsid w:val="00AB416F"/>
    <w:rsid w:val="00AB76FB"/>
    <w:rsid w:val="00AC004D"/>
    <w:rsid w:val="00AC0EBD"/>
    <w:rsid w:val="00AC2445"/>
    <w:rsid w:val="00AC31DF"/>
    <w:rsid w:val="00AC3922"/>
    <w:rsid w:val="00AD0D13"/>
    <w:rsid w:val="00AD216C"/>
    <w:rsid w:val="00AD29D1"/>
    <w:rsid w:val="00AD4646"/>
    <w:rsid w:val="00AD5E10"/>
    <w:rsid w:val="00AD5EAE"/>
    <w:rsid w:val="00AD6581"/>
    <w:rsid w:val="00AD6A39"/>
    <w:rsid w:val="00AD6EFB"/>
    <w:rsid w:val="00AE0B75"/>
    <w:rsid w:val="00AE0C7E"/>
    <w:rsid w:val="00AE3A71"/>
    <w:rsid w:val="00AE6B0D"/>
    <w:rsid w:val="00AF1EF5"/>
    <w:rsid w:val="00AF4AA4"/>
    <w:rsid w:val="00AF5011"/>
    <w:rsid w:val="00AF5EFB"/>
    <w:rsid w:val="00AF6504"/>
    <w:rsid w:val="00AF76DC"/>
    <w:rsid w:val="00B01AB0"/>
    <w:rsid w:val="00B024E8"/>
    <w:rsid w:val="00B05FC0"/>
    <w:rsid w:val="00B101EF"/>
    <w:rsid w:val="00B11480"/>
    <w:rsid w:val="00B12775"/>
    <w:rsid w:val="00B13157"/>
    <w:rsid w:val="00B14179"/>
    <w:rsid w:val="00B14764"/>
    <w:rsid w:val="00B15BA3"/>
    <w:rsid w:val="00B16754"/>
    <w:rsid w:val="00B206C0"/>
    <w:rsid w:val="00B21CF7"/>
    <w:rsid w:val="00B22913"/>
    <w:rsid w:val="00B22BFA"/>
    <w:rsid w:val="00B267EF"/>
    <w:rsid w:val="00B26C4A"/>
    <w:rsid w:val="00B30814"/>
    <w:rsid w:val="00B31C30"/>
    <w:rsid w:val="00B35039"/>
    <w:rsid w:val="00B35385"/>
    <w:rsid w:val="00B40276"/>
    <w:rsid w:val="00B40896"/>
    <w:rsid w:val="00B420AF"/>
    <w:rsid w:val="00B46024"/>
    <w:rsid w:val="00B531B6"/>
    <w:rsid w:val="00B532AB"/>
    <w:rsid w:val="00B53C11"/>
    <w:rsid w:val="00B5465E"/>
    <w:rsid w:val="00B55115"/>
    <w:rsid w:val="00B55576"/>
    <w:rsid w:val="00B55B3F"/>
    <w:rsid w:val="00B55DA3"/>
    <w:rsid w:val="00B56374"/>
    <w:rsid w:val="00B565F7"/>
    <w:rsid w:val="00B61A40"/>
    <w:rsid w:val="00B62B6B"/>
    <w:rsid w:val="00B64CE2"/>
    <w:rsid w:val="00B70C7B"/>
    <w:rsid w:val="00B72693"/>
    <w:rsid w:val="00B734A4"/>
    <w:rsid w:val="00B73A2A"/>
    <w:rsid w:val="00B7470C"/>
    <w:rsid w:val="00B74E81"/>
    <w:rsid w:val="00B752BC"/>
    <w:rsid w:val="00B758A5"/>
    <w:rsid w:val="00B80B8C"/>
    <w:rsid w:val="00B81910"/>
    <w:rsid w:val="00B8224B"/>
    <w:rsid w:val="00B830BF"/>
    <w:rsid w:val="00B857EC"/>
    <w:rsid w:val="00B85947"/>
    <w:rsid w:val="00B86D24"/>
    <w:rsid w:val="00B87F8C"/>
    <w:rsid w:val="00B917DD"/>
    <w:rsid w:val="00B9247B"/>
    <w:rsid w:val="00B94032"/>
    <w:rsid w:val="00BA0041"/>
    <w:rsid w:val="00BA0BCF"/>
    <w:rsid w:val="00BA0F3F"/>
    <w:rsid w:val="00BA2C74"/>
    <w:rsid w:val="00BA3B9C"/>
    <w:rsid w:val="00BA4977"/>
    <w:rsid w:val="00BA7325"/>
    <w:rsid w:val="00BB0959"/>
    <w:rsid w:val="00BB1942"/>
    <w:rsid w:val="00BB3492"/>
    <w:rsid w:val="00BB4413"/>
    <w:rsid w:val="00BB7267"/>
    <w:rsid w:val="00BC0A31"/>
    <w:rsid w:val="00BC0DC4"/>
    <w:rsid w:val="00BC2B4E"/>
    <w:rsid w:val="00BC369C"/>
    <w:rsid w:val="00BC3CC5"/>
    <w:rsid w:val="00BC5864"/>
    <w:rsid w:val="00BC6E85"/>
    <w:rsid w:val="00BD3E85"/>
    <w:rsid w:val="00BD762D"/>
    <w:rsid w:val="00BE523A"/>
    <w:rsid w:val="00BE7232"/>
    <w:rsid w:val="00BF1ADE"/>
    <w:rsid w:val="00BF3AE0"/>
    <w:rsid w:val="00C0064C"/>
    <w:rsid w:val="00C03A62"/>
    <w:rsid w:val="00C0473A"/>
    <w:rsid w:val="00C1143E"/>
    <w:rsid w:val="00C12033"/>
    <w:rsid w:val="00C15C5A"/>
    <w:rsid w:val="00C15CD8"/>
    <w:rsid w:val="00C15DA3"/>
    <w:rsid w:val="00C15F59"/>
    <w:rsid w:val="00C160BD"/>
    <w:rsid w:val="00C175E6"/>
    <w:rsid w:val="00C21C70"/>
    <w:rsid w:val="00C25156"/>
    <w:rsid w:val="00C27CCE"/>
    <w:rsid w:val="00C3005A"/>
    <w:rsid w:val="00C31B7B"/>
    <w:rsid w:val="00C33037"/>
    <w:rsid w:val="00C36400"/>
    <w:rsid w:val="00C37767"/>
    <w:rsid w:val="00C405D7"/>
    <w:rsid w:val="00C41582"/>
    <w:rsid w:val="00C42BF0"/>
    <w:rsid w:val="00C435B8"/>
    <w:rsid w:val="00C4579C"/>
    <w:rsid w:val="00C46975"/>
    <w:rsid w:val="00C469B0"/>
    <w:rsid w:val="00C46D71"/>
    <w:rsid w:val="00C479F5"/>
    <w:rsid w:val="00C508F3"/>
    <w:rsid w:val="00C51D54"/>
    <w:rsid w:val="00C53868"/>
    <w:rsid w:val="00C543B1"/>
    <w:rsid w:val="00C55E0B"/>
    <w:rsid w:val="00C70CA8"/>
    <w:rsid w:val="00C70D68"/>
    <w:rsid w:val="00C73136"/>
    <w:rsid w:val="00C74BD7"/>
    <w:rsid w:val="00C80F79"/>
    <w:rsid w:val="00C81808"/>
    <w:rsid w:val="00C857C0"/>
    <w:rsid w:val="00C87155"/>
    <w:rsid w:val="00C8746C"/>
    <w:rsid w:val="00C8765B"/>
    <w:rsid w:val="00C94316"/>
    <w:rsid w:val="00C95781"/>
    <w:rsid w:val="00CA0C11"/>
    <w:rsid w:val="00CA0DAE"/>
    <w:rsid w:val="00CA1349"/>
    <w:rsid w:val="00CA3659"/>
    <w:rsid w:val="00CA3F7A"/>
    <w:rsid w:val="00CA4BAC"/>
    <w:rsid w:val="00CA6D0F"/>
    <w:rsid w:val="00CA7299"/>
    <w:rsid w:val="00CA7652"/>
    <w:rsid w:val="00CA7BDB"/>
    <w:rsid w:val="00CA7FD2"/>
    <w:rsid w:val="00CB2698"/>
    <w:rsid w:val="00CB2BA6"/>
    <w:rsid w:val="00CB316A"/>
    <w:rsid w:val="00CB3EE5"/>
    <w:rsid w:val="00CB761F"/>
    <w:rsid w:val="00CC6479"/>
    <w:rsid w:val="00CD41AB"/>
    <w:rsid w:val="00CD64DC"/>
    <w:rsid w:val="00CE0CD7"/>
    <w:rsid w:val="00CE163C"/>
    <w:rsid w:val="00CE2575"/>
    <w:rsid w:val="00CE347B"/>
    <w:rsid w:val="00CF09BB"/>
    <w:rsid w:val="00CF5361"/>
    <w:rsid w:val="00CF71BD"/>
    <w:rsid w:val="00D01FA8"/>
    <w:rsid w:val="00D0435E"/>
    <w:rsid w:val="00D04623"/>
    <w:rsid w:val="00D04D43"/>
    <w:rsid w:val="00D05233"/>
    <w:rsid w:val="00D06198"/>
    <w:rsid w:val="00D07AE5"/>
    <w:rsid w:val="00D10BB9"/>
    <w:rsid w:val="00D11914"/>
    <w:rsid w:val="00D13842"/>
    <w:rsid w:val="00D14D6B"/>
    <w:rsid w:val="00D164F9"/>
    <w:rsid w:val="00D167A8"/>
    <w:rsid w:val="00D202A2"/>
    <w:rsid w:val="00D20EB8"/>
    <w:rsid w:val="00D210A6"/>
    <w:rsid w:val="00D24C35"/>
    <w:rsid w:val="00D25240"/>
    <w:rsid w:val="00D26512"/>
    <w:rsid w:val="00D27812"/>
    <w:rsid w:val="00D329D4"/>
    <w:rsid w:val="00D334A4"/>
    <w:rsid w:val="00D34D73"/>
    <w:rsid w:val="00D35D4C"/>
    <w:rsid w:val="00D36596"/>
    <w:rsid w:val="00D371E5"/>
    <w:rsid w:val="00D40F95"/>
    <w:rsid w:val="00D432E3"/>
    <w:rsid w:val="00D437C9"/>
    <w:rsid w:val="00D44D3E"/>
    <w:rsid w:val="00D45F65"/>
    <w:rsid w:val="00D50C7A"/>
    <w:rsid w:val="00D5488E"/>
    <w:rsid w:val="00D54B05"/>
    <w:rsid w:val="00D57C9D"/>
    <w:rsid w:val="00D60846"/>
    <w:rsid w:val="00D62953"/>
    <w:rsid w:val="00D63536"/>
    <w:rsid w:val="00D67451"/>
    <w:rsid w:val="00D67856"/>
    <w:rsid w:val="00D707D5"/>
    <w:rsid w:val="00D7143B"/>
    <w:rsid w:val="00D7275C"/>
    <w:rsid w:val="00D735C1"/>
    <w:rsid w:val="00D73752"/>
    <w:rsid w:val="00D74BAE"/>
    <w:rsid w:val="00D757C5"/>
    <w:rsid w:val="00D75B68"/>
    <w:rsid w:val="00D76B84"/>
    <w:rsid w:val="00D80F17"/>
    <w:rsid w:val="00D81ED6"/>
    <w:rsid w:val="00D83643"/>
    <w:rsid w:val="00D849F0"/>
    <w:rsid w:val="00D867DD"/>
    <w:rsid w:val="00D868E9"/>
    <w:rsid w:val="00D8695F"/>
    <w:rsid w:val="00D86D1B"/>
    <w:rsid w:val="00D93577"/>
    <w:rsid w:val="00D945C9"/>
    <w:rsid w:val="00D94C9A"/>
    <w:rsid w:val="00D97838"/>
    <w:rsid w:val="00DA0662"/>
    <w:rsid w:val="00DA06F3"/>
    <w:rsid w:val="00DA395D"/>
    <w:rsid w:val="00DA4AC3"/>
    <w:rsid w:val="00DA5716"/>
    <w:rsid w:val="00DA5E7D"/>
    <w:rsid w:val="00DB36D8"/>
    <w:rsid w:val="00DB508E"/>
    <w:rsid w:val="00DB571B"/>
    <w:rsid w:val="00DB5EC2"/>
    <w:rsid w:val="00DB612D"/>
    <w:rsid w:val="00DC00E3"/>
    <w:rsid w:val="00DC1C31"/>
    <w:rsid w:val="00DC2248"/>
    <w:rsid w:val="00DC5A92"/>
    <w:rsid w:val="00DD19EC"/>
    <w:rsid w:val="00DD6207"/>
    <w:rsid w:val="00DD6395"/>
    <w:rsid w:val="00DE18AB"/>
    <w:rsid w:val="00DE1F6D"/>
    <w:rsid w:val="00DE347C"/>
    <w:rsid w:val="00DE3F1C"/>
    <w:rsid w:val="00DE4568"/>
    <w:rsid w:val="00DE70F8"/>
    <w:rsid w:val="00DF117B"/>
    <w:rsid w:val="00DF21F3"/>
    <w:rsid w:val="00DF505F"/>
    <w:rsid w:val="00DF7E08"/>
    <w:rsid w:val="00E01CFD"/>
    <w:rsid w:val="00E03268"/>
    <w:rsid w:val="00E04DBA"/>
    <w:rsid w:val="00E055A4"/>
    <w:rsid w:val="00E071A5"/>
    <w:rsid w:val="00E10F32"/>
    <w:rsid w:val="00E1108B"/>
    <w:rsid w:val="00E115EF"/>
    <w:rsid w:val="00E12D44"/>
    <w:rsid w:val="00E12ED9"/>
    <w:rsid w:val="00E14A40"/>
    <w:rsid w:val="00E179E5"/>
    <w:rsid w:val="00E21801"/>
    <w:rsid w:val="00E21FBC"/>
    <w:rsid w:val="00E23E46"/>
    <w:rsid w:val="00E2622F"/>
    <w:rsid w:val="00E26EC3"/>
    <w:rsid w:val="00E30DBE"/>
    <w:rsid w:val="00E31207"/>
    <w:rsid w:val="00E32072"/>
    <w:rsid w:val="00E32F8B"/>
    <w:rsid w:val="00E33402"/>
    <w:rsid w:val="00E342B5"/>
    <w:rsid w:val="00E34ACD"/>
    <w:rsid w:val="00E3591C"/>
    <w:rsid w:val="00E35FF3"/>
    <w:rsid w:val="00E36247"/>
    <w:rsid w:val="00E37C96"/>
    <w:rsid w:val="00E41051"/>
    <w:rsid w:val="00E43ADA"/>
    <w:rsid w:val="00E43E9D"/>
    <w:rsid w:val="00E45E5D"/>
    <w:rsid w:val="00E533CE"/>
    <w:rsid w:val="00E54668"/>
    <w:rsid w:val="00E54EE6"/>
    <w:rsid w:val="00E56034"/>
    <w:rsid w:val="00E5660F"/>
    <w:rsid w:val="00E57026"/>
    <w:rsid w:val="00E62B63"/>
    <w:rsid w:val="00E63FDC"/>
    <w:rsid w:val="00E640DC"/>
    <w:rsid w:val="00E703A7"/>
    <w:rsid w:val="00E71128"/>
    <w:rsid w:val="00E714DD"/>
    <w:rsid w:val="00E7269A"/>
    <w:rsid w:val="00E72844"/>
    <w:rsid w:val="00E73C0B"/>
    <w:rsid w:val="00E828E2"/>
    <w:rsid w:val="00E835F2"/>
    <w:rsid w:val="00E83B40"/>
    <w:rsid w:val="00E8530B"/>
    <w:rsid w:val="00E87513"/>
    <w:rsid w:val="00E91E70"/>
    <w:rsid w:val="00E93908"/>
    <w:rsid w:val="00E93C02"/>
    <w:rsid w:val="00E96787"/>
    <w:rsid w:val="00EA13C3"/>
    <w:rsid w:val="00EA2A5E"/>
    <w:rsid w:val="00EA431F"/>
    <w:rsid w:val="00EA5188"/>
    <w:rsid w:val="00EB0CBA"/>
    <w:rsid w:val="00EB0D2B"/>
    <w:rsid w:val="00EB12A1"/>
    <w:rsid w:val="00EB21E5"/>
    <w:rsid w:val="00EB36EA"/>
    <w:rsid w:val="00EB47C8"/>
    <w:rsid w:val="00EB6054"/>
    <w:rsid w:val="00EB731C"/>
    <w:rsid w:val="00EC2545"/>
    <w:rsid w:val="00EC38D3"/>
    <w:rsid w:val="00ED0C58"/>
    <w:rsid w:val="00ED1F69"/>
    <w:rsid w:val="00ED3943"/>
    <w:rsid w:val="00ED4982"/>
    <w:rsid w:val="00ED5637"/>
    <w:rsid w:val="00ED7C56"/>
    <w:rsid w:val="00EE2CE3"/>
    <w:rsid w:val="00EE4ED6"/>
    <w:rsid w:val="00EE593C"/>
    <w:rsid w:val="00EE64CB"/>
    <w:rsid w:val="00EF5C4E"/>
    <w:rsid w:val="00F0004E"/>
    <w:rsid w:val="00F01CBD"/>
    <w:rsid w:val="00F01FA1"/>
    <w:rsid w:val="00F04CF8"/>
    <w:rsid w:val="00F05A77"/>
    <w:rsid w:val="00F10503"/>
    <w:rsid w:val="00F108FD"/>
    <w:rsid w:val="00F11519"/>
    <w:rsid w:val="00F12015"/>
    <w:rsid w:val="00F138A0"/>
    <w:rsid w:val="00F14688"/>
    <w:rsid w:val="00F14A58"/>
    <w:rsid w:val="00F150B4"/>
    <w:rsid w:val="00F17B92"/>
    <w:rsid w:val="00F22F79"/>
    <w:rsid w:val="00F230BA"/>
    <w:rsid w:val="00F237A7"/>
    <w:rsid w:val="00F258BC"/>
    <w:rsid w:val="00F25AFE"/>
    <w:rsid w:val="00F323C0"/>
    <w:rsid w:val="00F32D07"/>
    <w:rsid w:val="00F32E13"/>
    <w:rsid w:val="00F33561"/>
    <w:rsid w:val="00F356E6"/>
    <w:rsid w:val="00F42F5A"/>
    <w:rsid w:val="00F52DC3"/>
    <w:rsid w:val="00F5301A"/>
    <w:rsid w:val="00F54B54"/>
    <w:rsid w:val="00F54F7A"/>
    <w:rsid w:val="00F55D61"/>
    <w:rsid w:val="00F6108A"/>
    <w:rsid w:val="00F6189E"/>
    <w:rsid w:val="00F64F5A"/>
    <w:rsid w:val="00F66934"/>
    <w:rsid w:val="00F673E0"/>
    <w:rsid w:val="00F70D28"/>
    <w:rsid w:val="00F72991"/>
    <w:rsid w:val="00F72F54"/>
    <w:rsid w:val="00F73BD7"/>
    <w:rsid w:val="00F7682C"/>
    <w:rsid w:val="00F77614"/>
    <w:rsid w:val="00F77980"/>
    <w:rsid w:val="00F8187C"/>
    <w:rsid w:val="00F81DE6"/>
    <w:rsid w:val="00F832F4"/>
    <w:rsid w:val="00F84C68"/>
    <w:rsid w:val="00F87431"/>
    <w:rsid w:val="00F87C75"/>
    <w:rsid w:val="00F87EC6"/>
    <w:rsid w:val="00F90048"/>
    <w:rsid w:val="00F91B7F"/>
    <w:rsid w:val="00F94C35"/>
    <w:rsid w:val="00F95184"/>
    <w:rsid w:val="00F9627B"/>
    <w:rsid w:val="00F96A75"/>
    <w:rsid w:val="00F97875"/>
    <w:rsid w:val="00FA4119"/>
    <w:rsid w:val="00FA5928"/>
    <w:rsid w:val="00FA7B8E"/>
    <w:rsid w:val="00FB12BE"/>
    <w:rsid w:val="00FB20D4"/>
    <w:rsid w:val="00FB3B06"/>
    <w:rsid w:val="00FB484D"/>
    <w:rsid w:val="00FB4978"/>
    <w:rsid w:val="00FB5232"/>
    <w:rsid w:val="00FC04F7"/>
    <w:rsid w:val="00FC599A"/>
    <w:rsid w:val="00FD0164"/>
    <w:rsid w:val="00FD056E"/>
    <w:rsid w:val="00FD0834"/>
    <w:rsid w:val="00FD4FDE"/>
    <w:rsid w:val="00FD6141"/>
    <w:rsid w:val="00FD7791"/>
    <w:rsid w:val="00FF072D"/>
    <w:rsid w:val="00FF26F6"/>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B8C1"/>
  <w15:chartTrackingRefBased/>
  <w15:docId w15:val="{5FB12EB6-DB64-41EC-A2CF-99DC7A88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5E6374"/>
    <w:rPr>
      <w:rFonts w:ascii=".VnTime" w:hAnsi=".VnTime"/>
      <w:sz w:val="28"/>
      <w:szCs w:val="24"/>
    </w:rPr>
  </w:style>
  <w:style w:type="paragraph" w:styleId="u1">
    <w:name w:val="heading 1"/>
    <w:basedOn w:val="Binhthng"/>
    <w:next w:val="Binhthng"/>
    <w:qFormat/>
    <w:pPr>
      <w:keepNext/>
      <w:outlineLvl w:val="0"/>
    </w:pPr>
    <w:rPr>
      <w:b/>
      <w:i/>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pPr>
      <w:spacing w:line="360" w:lineRule="atLeast"/>
      <w:ind w:firstLine="567"/>
      <w:jc w:val="both"/>
    </w:pPr>
    <w:rPr>
      <w:color w:val="000080"/>
      <w:szCs w:val="20"/>
    </w:rPr>
  </w:style>
  <w:style w:type="paragraph" w:styleId="ThnvnbanThutl3">
    <w:name w:val="Body Text Indent 3"/>
    <w:basedOn w:val="Binhthng"/>
    <w:pPr>
      <w:ind w:firstLine="720"/>
      <w:jc w:val="both"/>
    </w:pPr>
    <w:rPr>
      <w:i/>
    </w:rPr>
  </w:style>
  <w:style w:type="paragraph" w:styleId="Chntrang">
    <w:name w:val="footer"/>
    <w:basedOn w:val="Binhthng"/>
    <w:link w:val="ChntrangChar"/>
    <w:uiPriority w:val="99"/>
    <w:pPr>
      <w:tabs>
        <w:tab w:val="center" w:pos="4320"/>
        <w:tab w:val="right" w:pos="8640"/>
      </w:tabs>
    </w:pPr>
  </w:style>
  <w:style w:type="character" w:customStyle="1" w:styleId="ChntrangChar">
    <w:name w:val="Chân trang Char"/>
    <w:link w:val="Chntrang"/>
    <w:uiPriority w:val="99"/>
    <w:rsid w:val="005D68C8"/>
    <w:rPr>
      <w:rFonts w:ascii=".VnTime" w:hAnsi=".VnTime"/>
      <w:sz w:val="28"/>
      <w:szCs w:val="24"/>
    </w:rPr>
  </w:style>
  <w:style w:type="character" w:styleId="Strang">
    <w:name w:val="page number"/>
    <w:basedOn w:val="Phngmcinhcuaoanvn"/>
  </w:style>
  <w:style w:type="paragraph" w:styleId="Tiu">
    <w:name w:val="Title"/>
    <w:basedOn w:val="Binhthng"/>
    <w:qFormat/>
    <w:pPr>
      <w:jc w:val="center"/>
    </w:pPr>
    <w:rPr>
      <w:rFonts w:ascii=".VnTimeH" w:hAnsi=".VnTimeH"/>
      <w:b/>
      <w:sz w:val="26"/>
    </w:rPr>
  </w:style>
  <w:style w:type="paragraph" w:styleId="ThnVnban">
    <w:name w:val="Body Text"/>
    <w:basedOn w:val="Binhthng"/>
    <w:pPr>
      <w:jc w:val="center"/>
    </w:pPr>
    <w:rPr>
      <w:b/>
      <w:i/>
      <w:iCs/>
      <w:sz w:val="24"/>
    </w:rPr>
  </w:style>
  <w:style w:type="paragraph" w:styleId="ThnvnbanThutl2">
    <w:name w:val="Body Text Indent 2"/>
    <w:basedOn w:val="Binhthng"/>
    <w:pPr>
      <w:ind w:firstLine="540"/>
      <w:jc w:val="both"/>
    </w:pPr>
    <w:rPr>
      <w:rFonts w:ascii=".VnTimeH" w:hAnsi=".VnTimeH"/>
      <w:b/>
      <w:spacing w:val="-8"/>
      <w:sz w:val="24"/>
    </w:rPr>
  </w:style>
  <w:style w:type="paragraph" w:styleId="utrang">
    <w:name w:val="header"/>
    <w:basedOn w:val="Binhthng"/>
    <w:link w:val="utrangChar"/>
    <w:uiPriority w:val="99"/>
    <w:rsid w:val="004B24E4"/>
    <w:pPr>
      <w:tabs>
        <w:tab w:val="center" w:pos="4320"/>
        <w:tab w:val="right" w:pos="8640"/>
      </w:tabs>
    </w:pPr>
  </w:style>
  <w:style w:type="paragraph" w:customStyle="1" w:styleId="CharCharChar">
    <w:name w:val="Char Char Char"/>
    <w:basedOn w:val="Binhthng"/>
    <w:autoRedefine/>
    <w:rsid w:val="008C4C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rsid w:val="00F42F5A"/>
    <w:pPr>
      <w:spacing w:after="160" w:line="240" w:lineRule="exact"/>
    </w:pPr>
    <w:rPr>
      <w:rFonts w:ascii="Verdana" w:hAnsi="Verdana"/>
      <w:sz w:val="20"/>
      <w:szCs w:val="20"/>
    </w:rPr>
  </w:style>
  <w:style w:type="table" w:styleId="LiBang">
    <w:name w:val="Table Grid"/>
    <w:basedOn w:val="BangThngthng"/>
    <w:rsid w:val="005F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basedOn w:val="Binhthng"/>
    <w:link w:val="VnbanCcchuChar"/>
    <w:unhideWhenUsed/>
    <w:rsid w:val="00D945C9"/>
    <w:rPr>
      <w:rFonts w:ascii="Calibri" w:eastAsia="Calibri" w:hAnsi="Calibri"/>
      <w:sz w:val="20"/>
      <w:szCs w:val="20"/>
      <w:lang w:val="x-none" w:eastAsia="x-none"/>
    </w:rPr>
  </w:style>
  <w:style w:type="character" w:customStyle="1" w:styleId="VnbanCcchuChar">
    <w:name w:val="Văn bản Cước chú Char"/>
    <w:link w:val="VnbanCcchu"/>
    <w:rsid w:val="00D945C9"/>
    <w:rPr>
      <w:rFonts w:ascii="Calibri" w:eastAsia="Calibri" w:hAnsi="Calibri"/>
      <w:lang w:val="x-none" w:eastAsia="x-none"/>
    </w:rPr>
  </w:style>
  <w:style w:type="character" w:styleId="ThamchiuCcchu">
    <w:name w:val="footnote reference"/>
    <w:unhideWhenUsed/>
    <w:rsid w:val="00D945C9"/>
    <w:rPr>
      <w:vertAlign w:val="superscript"/>
    </w:rPr>
  </w:style>
  <w:style w:type="paragraph" w:styleId="oancuaDanhsach">
    <w:name w:val="List Paragraph"/>
    <w:basedOn w:val="Binhthng"/>
    <w:uiPriority w:val="34"/>
    <w:qFormat/>
    <w:rsid w:val="00D945C9"/>
    <w:pPr>
      <w:spacing w:before="360" w:after="360"/>
      <w:ind w:left="720"/>
      <w:contextualSpacing/>
      <w:jc w:val="center"/>
    </w:pPr>
    <w:rPr>
      <w:rFonts w:ascii="Calibri" w:eastAsia="Calibri" w:hAnsi="Calibri"/>
      <w:sz w:val="22"/>
      <w:szCs w:val="22"/>
    </w:rPr>
  </w:style>
  <w:style w:type="paragraph" w:styleId="Bongchuthich">
    <w:name w:val="Balloon Text"/>
    <w:basedOn w:val="Binhthng"/>
    <w:link w:val="BongchuthichChar"/>
    <w:rsid w:val="00CA0DAE"/>
    <w:rPr>
      <w:rFonts w:ascii="Segoe UI" w:hAnsi="Segoe UI" w:cs="Segoe UI"/>
      <w:sz w:val="18"/>
      <w:szCs w:val="18"/>
    </w:rPr>
  </w:style>
  <w:style w:type="character" w:customStyle="1" w:styleId="BongchuthichChar">
    <w:name w:val="Bóng chú thích Char"/>
    <w:link w:val="Bongchuthich"/>
    <w:rsid w:val="00CA0DAE"/>
    <w:rPr>
      <w:rFonts w:ascii="Segoe UI" w:hAnsi="Segoe UI" w:cs="Segoe UI"/>
      <w:sz w:val="18"/>
      <w:szCs w:val="18"/>
    </w:rPr>
  </w:style>
  <w:style w:type="character" w:styleId="Manh">
    <w:name w:val="Strong"/>
    <w:qFormat/>
    <w:rsid w:val="002D16DA"/>
    <w:rPr>
      <w:rFonts w:cs="Times New Roman"/>
      <w:b/>
      <w:bCs/>
    </w:rPr>
  </w:style>
  <w:style w:type="paragraph" w:customStyle="1" w:styleId="Char">
    <w:name w:val="Char"/>
    <w:basedOn w:val="Binhthng"/>
    <w:autoRedefine/>
    <w:rsid w:val="004A12A7"/>
    <w:pPr>
      <w:spacing w:after="160" w:line="240" w:lineRule="exact"/>
    </w:pPr>
    <w:rPr>
      <w:rFonts w:ascii="Verdana" w:hAnsi="Verdana" w:cs="Verdana"/>
      <w:sz w:val="20"/>
      <w:szCs w:val="20"/>
    </w:rPr>
  </w:style>
  <w:style w:type="paragraph" w:styleId="ThngthngWeb">
    <w:name w:val="Normal (Web)"/>
    <w:basedOn w:val="Binhthng"/>
    <w:uiPriority w:val="99"/>
    <w:unhideWhenUsed/>
    <w:rsid w:val="008770ED"/>
    <w:pPr>
      <w:spacing w:before="100" w:beforeAutospacing="1" w:after="100" w:afterAutospacing="1"/>
    </w:pPr>
    <w:rPr>
      <w:rFonts w:ascii="Times New Roman" w:hAnsi="Times New Roman"/>
      <w:sz w:val="24"/>
    </w:rPr>
  </w:style>
  <w:style w:type="character" w:styleId="Siuktni">
    <w:name w:val="Hyperlink"/>
    <w:basedOn w:val="Phngmcinhcuaoanvn"/>
    <w:uiPriority w:val="99"/>
    <w:unhideWhenUsed/>
    <w:rsid w:val="008669D6"/>
    <w:rPr>
      <w:color w:val="0000FF"/>
      <w:u w:val="single"/>
    </w:rPr>
  </w:style>
  <w:style w:type="character" w:styleId="FollowedHyperlink">
    <w:name w:val="FollowedHyperlink"/>
    <w:basedOn w:val="Phngmcinhcuaoanvn"/>
    <w:uiPriority w:val="99"/>
    <w:unhideWhenUsed/>
    <w:rsid w:val="008669D6"/>
    <w:rPr>
      <w:color w:val="800080"/>
      <w:u w:val="single"/>
    </w:rPr>
  </w:style>
  <w:style w:type="paragraph" w:customStyle="1" w:styleId="msonormal0">
    <w:name w:val="msonormal"/>
    <w:basedOn w:val="Binhthng"/>
    <w:rsid w:val="008669D6"/>
    <w:pPr>
      <w:spacing w:before="100" w:beforeAutospacing="1" w:after="100" w:afterAutospacing="1"/>
    </w:pPr>
    <w:rPr>
      <w:rFonts w:ascii="Times New Roman" w:hAnsi="Times New Roman"/>
      <w:sz w:val="24"/>
    </w:rPr>
  </w:style>
  <w:style w:type="paragraph" w:customStyle="1" w:styleId="xl149">
    <w:name w:val="xl149"/>
    <w:basedOn w:val="Binhthng"/>
    <w:rsid w:val="008669D6"/>
    <w:pPr>
      <w:spacing w:before="100" w:beforeAutospacing="1" w:after="100" w:afterAutospacing="1"/>
      <w:textAlignment w:val="center"/>
    </w:pPr>
    <w:rPr>
      <w:rFonts w:ascii="Times New Roman" w:hAnsi="Times New Roman"/>
      <w:sz w:val="24"/>
    </w:rPr>
  </w:style>
  <w:style w:type="paragraph" w:customStyle="1" w:styleId="xl150">
    <w:name w:val="xl150"/>
    <w:basedOn w:val="Binhthng"/>
    <w:rsid w:val="008669D6"/>
    <w:pPr>
      <w:spacing w:before="100" w:beforeAutospacing="1" w:after="100" w:afterAutospacing="1"/>
      <w:textAlignment w:val="center"/>
    </w:pPr>
    <w:rPr>
      <w:rFonts w:ascii="Times New Roman" w:hAnsi="Times New Roman"/>
      <w:b/>
      <w:bCs/>
      <w:sz w:val="24"/>
    </w:rPr>
  </w:style>
  <w:style w:type="paragraph" w:customStyle="1" w:styleId="xl151">
    <w:name w:val="xl151"/>
    <w:basedOn w:val="Binhthng"/>
    <w:rsid w:val="008669D6"/>
    <w:pPr>
      <w:spacing w:before="100" w:beforeAutospacing="1" w:after="100" w:afterAutospacing="1"/>
      <w:textAlignment w:val="center"/>
    </w:pPr>
    <w:rPr>
      <w:rFonts w:ascii="Times New Roman" w:hAnsi="Times New Roman"/>
      <w:sz w:val="24"/>
    </w:rPr>
  </w:style>
  <w:style w:type="paragraph" w:customStyle="1" w:styleId="xl152">
    <w:name w:val="xl152"/>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53">
    <w:name w:val="xl153"/>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54">
    <w:name w:val="xl154"/>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paragraph" w:customStyle="1" w:styleId="xl155">
    <w:name w:val="xl155"/>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4"/>
    </w:rPr>
  </w:style>
  <w:style w:type="paragraph" w:customStyle="1" w:styleId="xl156">
    <w:name w:val="xl156"/>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57">
    <w:name w:val="xl157"/>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58">
    <w:name w:val="xl158"/>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159">
    <w:name w:val="xl159"/>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60">
    <w:name w:val="xl160"/>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61">
    <w:name w:val="xl161"/>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62">
    <w:name w:val="xl162"/>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63">
    <w:name w:val="xl163"/>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4">
    <w:name w:val="xl164"/>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65">
    <w:name w:val="xl165"/>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66">
    <w:name w:val="xl166"/>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paragraph" w:customStyle="1" w:styleId="xl167">
    <w:name w:val="xl167"/>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168">
    <w:name w:val="xl168"/>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9">
    <w:name w:val="xl169"/>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6"/>
    </w:rPr>
  </w:style>
  <w:style w:type="paragraph" w:customStyle="1" w:styleId="xl170">
    <w:name w:val="xl170"/>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171">
    <w:name w:val="xl171"/>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rPr>
  </w:style>
  <w:style w:type="paragraph" w:customStyle="1" w:styleId="xl172">
    <w:name w:val="xl172"/>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173">
    <w:name w:val="xl173"/>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174">
    <w:name w:val="xl174"/>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6"/>
      <w:szCs w:val="26"/>
    </w:rPr>
  </w:style>
  <w:style w:type="paragraph" w:customStyle="1" w:styleId="xl175">
    <w:name w:val="xl175"/>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76">
    <w:name w:val="xl176"/>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77">
    <w:name w:val="xl177"/>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78">
    <w:name w:val="xl178"/>
    <w:basedOn w:val="Binhthng"/>
    <w:rsid w:val="008669D6"/>
    <w:pPr>
      <w:spacing w:before="100" w:beforeAutospacing="1" w:after="100" w:afterAutospacing="1"/>
      <w:textAlignment w:val="center"/>
    </w:pPr>
    <w:rPr>
      <w:rFonts w:ascii="Times New Roman" w:hAnsi="Times New Roman"/>
      <w:b/>
      <w:bCs/>
      <w:color w:val="FF0000"/>
      <w:sz w:val="24"/>
    </w:rPr>
  </w:style>
  <w:style w:type="paragraph" w:customStyle="1" w:styleId="xl179">
    <w:name w:val="xl179"/>
    <w:basedOn w:val="Binhthng"/>
    <w:rsid w:val="008669D6"/>
    <w:pPr>
      <w:spacing w:before="100" w:beforeAutospacing="1" w:after="100" w:afterAutospacing="1"/>
      <w:textAlignment w:val="center"/>
    </w:pPr>
    <w:rPr>
      <w:rFonts w:ascii="Times New Roman" w:hAnsi="Times New Roman"/>
      <w:color w:val="FF0000"/>
      <w:sz w:val="24"/>
    </w:rPr>
  </w:style>
  <w:style w:type="paragraph" w:customStyle="1" w:styleId="xl180">
    <w:name w:val="xl180"/>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81">
    <w:name w:val="xl181"/>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82">
    <w:name w:val="xl182"/>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83">
    <w:name w:val="xl183"/>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paragraph" w:customStyle="1" w:styleId="xl184">
    <w:name w:val="xl184"/>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paragraph" w:customStyle="1" w:styleId="xl185">
    <w:name w:val="xl185"/>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4"/>
    </w:rPr>
  </w:style>
  <w:style w:type="paragraph" w:customStyle="1" w:styleId="xl186">
    <w:name w:val="xl186"/>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87">
    <w:name w:val="xl187"/>
    <w:basedOn w:val="Binhthng"/>
    <w:rsid w:val="008669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6"/>
      <w:szCs w:val="26"/>
    </w:rPr>
  </w:style>
  <w:style w:type="paragraph" w:customStyle="1" w:styleId="xl143">
    <w:name w:val="xl143"/>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44">
    <w:name w:val="xl144"/>
    <w:basedOn w:val="Binhthng"/>
    <w:rsid w:val="00E21801"/>
    <w:pPr>
      <w:spacing w:before="100" w:beforeAutospacing="1" w:after="100" w:afterAutospacing="1"/>
      <w:textAlignment w:val="center"/>
    </w:pPr>
    <w:rPr>
      <w:rFonts w:ascii="Times New Roman" w:hAnsi="Times New Roman"/>
      <w:sz w:val="24"/>
    </w:rPr>
  </w:style>
  <w:style w:type="paragraph" w:customStyle="1" w:styleId="xl145">
    <w:name w:val="xl145"/>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46">
    <w:name w:val="xl146"/>
    <w:basedOn w:val="Binhthng"/>
    <w:rsid w:val="00E21801"/>
    <w:pPr>
      <w:spacing w:before="100" w:beforeAutospacing="1" w:after="100" w:afterAutospacing="1"/>
      <w:jc w:val="center"/>
      <w:textAlignment w:val="center"/>
    </w:pPr>
    <w:rPr>
      <w:rFonts w:ascii="Times New Roman" w:hAnsi="Times New Roman"/>
      <w:sz w:val="24"/>
    </w:rPr>
  </w:style>
  <w:style w:type="paragraph" w:customStyle="1" w:styleId="xl147">
    <w:name w:val="xl147"/>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48">
    <w:name w:val="xl148"/>
    <w:basedOn w:val="Binhthng"/>
    <w:rsid w:val="00E21801"/>
    <w:pPr>
      <w:spacing w:before="100" w:beforeAutospacing="1" w:after="100" w:afterAutospacing="1"/>
      <w:jc w:val="center"/>
      <w:textAlignment w:val="center"/>
    </w:pPr>
    <w:rPr>
      <w:rFonts w:ascii="Times New Roman" w:hAnsi="Times New Roman"/>
      <w:sz w:val="24"/>
    </w:rPr>
  </w:style>
  <w:style w:type="paragraph" w:customStyle="1" w:styleId="xl188">
    <w:name w:val="xl188"/>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89">
    <w:name w:val="xl189"/>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90">
    <w:name w:val="xl190"/>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paragraph" w:customStyle="1" w:styleId="xl191">
    <w:name w:val="xl191"/>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192">
    <w:name w:val="xl192"/>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93">
    <w:name w:val="xl193"/>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194">
    <w:name w:val="xl194"/>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95">
    <w:name w:val="xl195"/>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96">
    <w:name w:val="xl196"/>
    <w:basedOn w:val="Binhthng"/>
    <w:rsid w:val="00E218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rPr>
  </w:style>
  <w:style w:type="character" w:customStyle="1" w:styleId="fontstyle01">
    <w:name w:val="fontstyle01"/>
    <w:rsid w:val="00C27CCE"/>
    <w:rPr>
      <w:rFonts w:ascii="Times New Roman" w:hAnsi="Times New Roman" w:cs="Times New Roman" w:hint="default"/>
      <w:b/>
      <w:bCs/>
      <w:i w:val="0"/>
      <w:iCs w:val="0"/>
      <w:color w:val="000000"/>
      <w:sz w:val="28"/>
      <w:szCs w:val="28"/>
    </w:rPr>
  </w:style>
  <w:style w:type="paragraph" w:customStyle="1" w:styleId="Normal1">
    <w:name w:val="Normal1"/>
    <w:basedOn w:val="Binhthng"/>
    <w:rsid w:val="00C27CCE"/>
    <w:pPr>
      <w:spacing w:before="100" w:beforeAutospacing="1" w:after="100" w:afterAutospacing="1"/>
    </w:pPr>
    <w:rPr>
      <w:rFonts w:ascii="Times New Roman" w:hAnsi="Times New Roman"/>
      <w:sz w:val="24"/>
      <w:lang w:val="en-SG" w:eastAsia="en-SG" w:bidi="th-TH"/>
    </w:rPr>
  </w:style>
  <w:style w:type="paragraph" w:customStyle="1" w:styleId="font5">
    <w:name w:val="font5"/>
    <w:basedOn w:val="Binhthng"/>
    <w:rsid w:val="00D05233"/>
    <w:pPr>
      <w:spacing w:before="100" w:beforeAutospacing="1" w:after="100" w:afterAutospacing="1"/>
    </w:pPr>
    <w:rPr>
      <w:rFonts w:ascii="Times New Roman" w:hAnsi="Times New Roman"/>
      <w:sz w:val="24"/>
    </w:rPr>
  </w:style>
  <w:style w:type="paragraph" w:customStyle="1" w:styleId="xl197">
    <w:name w:val="xl197"/>
    <w:basedOn w:val="Binhthng"/>
    <w:rsid w:val="00D05233"/>
    <w:pPr>
      <w:spacing w:before="100" w:beforeAutospacing="1" w:after="100" w:afterAutospacing="1"/>
      <w:textAlignment w:val="center"/>
    </w:pPr>
    <w:rPr>
      <w:rFonts w:ascii="Times New Roman" w:hAnsi="Times New Roman"/>
      <w:b/>
      <w:bCs/>
      <w:sz w:val="24"/>
    </w:rPr>
  </w:style>
  <w:style w:type="paragraph" w:customStyle="1" w:styleId="xl198">
    <w:name w:val="xl198"/>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99">
    <w:name w:val="xl199"/>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200">
    <w:name w:val="xl200"/>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rPr>
  </w:style>
  <w:style w:type="paragraph" w:customStyle="1" w:styleId="xl201">
    <w:name w:val="xl201"/>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rPr>
  </w:style>
  <w:style w:type="paragraph" w:customStyle="1" w:styleId="xl202">
    <w:name w:val="xl202"/>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rPr>
  </w:style>
  <w:style w:type="paragraph" w:customStyle="1" w:styleId="xl203">
    <w:name w:val="xl203"/>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rPr>
  </w:style>
  <w:style w:type="paragraph" w:customStyle="1" w:styleId="xl204">
    <w:name w:val="xl204"/>
    <w:basedOn w:val="Binhthng"/>
    <w:rsid w:val="00D052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4"/>
    </w:rPr>
  </w:style>
  <w:style w:type="paragraph" w:customStyle="1" w:styleId="xl205">
    <w:name w:val="xl205"/>
    <w:basedOn w:val="Binhthng"/>
    <w:rsid w:val="00D052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sz w:val="24"/>
    </w:rPr>
  </w:style>
  <w:style w:type="paragraph" w:customStyle="1" w:styleId="xl206">
    <w:name w:val="xl206"/>
    <w:basedOn w:val="Binhthng"/>
    <w:rsid w:val="00D05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207">
    <w:name w:val="xl207"/>
    <w:basedOn w:val="Binhthng"/>
    <w:rsid w:val="004B10FC"/>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rPr>
  </w:style>
  <w:style w:type="paragraph" w:customStyle="1" w:styleId="xl208">
    <w:name w:val="xl208"/>
    <w:basedOn w:val="Binhthng"/>
    <w:rsid w:val="004B10FC"/>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209">
    <w:name w:val="xl209"/>
    <w:basedOn w:val="Binhthng"/>
    <w:rsid w:val="004B10FC"/>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210">
    <w:name w:val="xl210"/>
    <w:basedOn w:val="Binhthng"/>
    <w:rsid w:val="004B10FC"/>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211">
    <w:name w:val="xl211"/>
    <w:basedOn w:val="Binhthng"/>
    <w:rsid w:val="004B10FC"/>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utrangChar">
    <w:name w:val="Đầu trang Char"/>
    <w:basedOn w:val="Phngmcinhcuaoanvn"/>
    <w:link w:val="utrang"/>
    <w:uiPriority w:val="99"/>
    <w:rsid w:val="006061D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334">
      <w:bodyDiv w:val="1"/>
      <w:marLeft w:val="0"/>
      <w:marRight w:val="0"/>
      <w:marTop w:val="0"/>
      <w:marBottom w:val="0"/>
      <w:divBdr>
        <w:top w:val="none" w:sz="0" w:space="0" w:color="auto"/>
        <w:left w:val="none" w:sz="0" w:space="0" w:color="auto"/>
        <w:bottom w:val="none" w:sz="0" w:space="0" w:color="auto"/>
        <w:right w:val="none" w:sz="0" w:space="0" w:color="auto"/>
      </w:divBdr>
    </w:div>
    <w:div w:id="119342240">
      <w:bodyDiv w:val="1"/>
      <w:marLeft w:val="0"/>
      <w:marRight w:val="0"/>
      <w:marTop w:val="0"/>
      <w:marBottom w:val="0"/>
      <w:divBdr>
        <w:top w:val="none" w:sz="0" w:space="0" w:color="auto"/>
        <w:left w:val="none" w:sz="0" w:space="0" w:color="auto"/>
        <w:bottom w:val="none" w:sz="0" w:space="0" w:color="auto"/>
        <w:right w:val="none" w:sz="0" w:space="0" w:color="auto"/>
      </w:divBdr>
    </w:div>
    <w:div w:id="210464641">
      <w:bodyDiv w:val="1"/>
      <w:marLeft w:val="0"/>
      <w:marRight w:val="0"/>
      <w:marTop w:val="0"/>
      <w:marBottom w:val="0"/>
      <w:divBdr>
        <w:top w:val="none" w:sz="0" w:space="0" w:color="auto"/>
        <w:left w:val="none" w:sz="0" w:space="0" w:color="auto"/>
        <w:bottom w:val="none" w:sz="0" w:space="0" w:color="auto"/>
        <w:right w:val="none" w:sz="0" w:space="0" w:color="auto"/>
      </w:divBdr>
    </w:div>
    <w:div w:id="264384266">
      <w:bodyDiv w:val="1"/>
      <w:marLeft w:val="0"/>
      <w:marRight w:val="0"/>
      <w:marTop w:val="0"/>
      <w:marBottom w:val="0"/>
      <w:divBdr>
        <w:top w:val="none" w:sz="0" w:space="0" w:color="auto"/>
        <w:left w:val="none" w:sz="0" w:space="0" w:color="auto"/>
        <w:bottom w:val="none" w:sz="0" w:space="0" w:color="auto"/>
        <w:right w:val="none" w:sz="0" w:space="0" w:color="auto"/>
      </w:divBdr>
    </w:div>
    <w:div w:id="302780716">
      <w:bodyDiv w:val="1"/>
      <w:marLeft w:val="0"/>
      <w:marRight w:val="0"/>
      <w:marTop w:val="0"/>
      <w:marBottom w:val="0"/>
      <w:divBdr>
        <w:top w:val="none" w:sz="0" w:space="0" w:color="auto"/>
        <w:left w:val="none" w:sz="0" w:space="0" w:color="auto"/>
        <w:bottom w:val="none" w:sz="0" w:space="0" w:color="auto"/>
        <w:right w:val="none" w:sz="0" w:space="0" w:color="auto"/>
      </w:divBdr>
    </w:div>
    <w:div w:id="338849409">
      <w:bodyDiv w:val="1"/>
      <w:marLeft w:val="0"/>
      <w:marRight w:val="0"/>
      <w:marTop w:val="0"/>
      <w:marBottom w:val="0"/>
      <w:divBdr>
        <w:top w:val="none" w:sz="0" w:space="0" w:color="auto"/>
        <w:left w:val="none" w:sz="0" w:space="0" w:color="auto"/>
        <w:bottom w:val="none" w:sz="0" w:space="0" w:color="auto"/>
        <w:right w:val="none" w:sz="0" w:space="0" w:color="auto"/>
      </w:divBdr>
    </w:div>
    <w:div w:id="436408622">
      <w:bodyDiv w:val="1"/>
      <w:marLeft w:val="0"/>
      <w:marRight w:val="0"/>
      <w:marTop w:val="0"/>
      <w:marBottom w:val="0"/>
      <w:divBdr>
        <w:top w:val="none" w:sz="0" w:space="0" w:color="auto"/>
        <w:left w:val="none" w:sz="0" w:space="0" w:color="auto"/>
        <w:bottom w:val="none" w:sz="0" w:space="0" w:color="auto"/>
        <w:right w:val="none" w:sz="0" w:space="0" w:color="auto"/>
      </w:divBdr>
    </w:div>
    <w:div w:id="448664297">
      <w:bodyDiv w:val="1"/>
      <w:marLeft w:val="0"/>
      <w:marRight w:val="0"/>
      <w:marTop w:val="0"/>
      <w:marBottom w:val="0"/>
      <w:divBdr>
        <w:top w:val="none" w:sz="0" w:space="0" w:color="auto"/>
        <w:left w:val="none" w:sz="0" w:space="0" w:color="auto"/>
        <w:bottom w:val="none" w:sz="0" w:space="0" w:color="auto"/>
        <w:right w:val="none" w:sz="0" w:space="0" w:color="auto"/>
      </w:divBdr>
    </w:div>
    <w:div w:id="459109796">
      <w:bodyDiv w:val="1"/>
      <w:marLeft w:val="0"/>
      <w:marRight w:val="0"/>
      <w:marTop w:val="0"/>
      <w:marBottom w:val="0"/>
      <w:divBdr>
        <w:top w:val="none" w:sz="0" w:space="0" w:color="auto"/>
        <w:left w:val="none" w:sz="0" w:space="0" w:color="auto"/>
        <w:bottom w:val="none" w:sz="0" w:space="0" w:color="auto"/>
        <w:right w:val="none" w:sz="0" w:space="0" w:color="auto"/>
      </w:divBdr>
    </w:div>
    <w:div w:id="469640744">
      <w:bodyDiv w:val="1"/>
      <w:marLeft w:val="0"/>
      <w:marRight w:val="0"/>
      <w:marTop w:val="0"/>
      <w:marBottom w:val="0"/>
      <w:divBdr>
        <w:top w:val="none" w:sz="0" w:space="0" w:color="auto"/>
        <w:left w:val="none" w:sz="0" w:space="0" w:color="auto"/>
        <w:bottom w:val="none" w:sz="0" w:space="0" w:color="auto"/>
        <w:right w:val="none" w:sz="0" w:space="0" w:color="auto"/>
      </w:divBdr>
    </w:div>
    <w:div w:id="471405411">
      <w:bodyDiv w:val="1"/>
      <w:marLeft w:val="0"/>
      <w:marRight w:val="0"/>
      <w:marTop w:val="0"/>
      <w:marBottom w:val="0"/>
      <w:divBdr>
        <w:top w:val="none" w:sz="0" w:space="0" w:color="auto"/>
        <w:left w:val="none" w:sz="0" w:space="0" w:color="auto"/>
        <w:bottom w:val="none" w:sz="0" w:space="0" w:color="auto"/>
        <w:right w:val="none" w:sz="0" w:space="0" w:color="auto"/>
      </w:divBdr>
    </w:div>
    <w:div w:id="503010402">
      <w:bodyDiv w:val="1"/>
      <w:marLeft w:val="0"/>
      <w:marRight w:val="0"/>
      <w:marTop w:val="0"/>
      <w:marBottom w:val="0"/>
      <w:divBdr>
        <w:top w:val="none" w:sz="0" w:space="0" w:color="auto"/>
        <w:left w:val="none" w:sz="0" w:space="0" w:color="auto"/>
        <w:bottom w:val="none" w:sz="0" w:space="0" w:color="auto"/>
        <w:right w:val="none" w:sz="0" w:space="0" w:color="auto"/>
      </w:divBdr>
    </w:div>
    <w:div w:id="598635189">
      <w:bodyDiv w:val="1"/>
      <w:marLeft w:val="0"/>
      <w:marRight w:val="0"/>
      <w:marTop w:val="0"/>
      <w:marBottom w:val="0"/>
      <w:divBdr>
        <w:top w:val="none" w:sz="0" w:space="0" w:color="auto"/>
        <w:left w:val="none" w:sz="0" w:space="0" w:color="auto"/>
        <w:bottom w:val="none" w:sz="0" w:space="0" w:color="auto"/>
        <w:right w:val="none" w:sz="0" w:space="0" w:color="auto"/>
      </w:divBdr>
    </w:div>
    <w:div w:id="611283655">
      <w:bodyDiv w:val="1"/>
      <w:marLeft w:val="0"/>
      <w:marRight w:val="0"/>
      <w:marTop w:val="0"/>
      <w:marBottom w:val="0"/>
      <w:divBdr>
        <w:top w:val="none" w:sz="0" w:space="0" w:color="auto"/>
        <w:left w:val="none" w:sz="0" w:space="0" w:color="auto"/>
        <w:bottom w:val="none" w:sz="0" w:space="0" w:color="auto"/>
        <w:right w:val="none" w:sz="0" w:space="0" w:color="auto"/>
      </w:divBdr>
    </w:div>
    <w:div w:id="611401840">
      <w:bodyDiv w:val="1"/>
      <w:marLeft w:val="0"/>
      <w:marRight w:val="0"/>
      <w:marTop w:val="0"/>
      <w:marBottom w:val="0"/>
      <w:divBdr>
        <w:top w:val="none" w:sz="0" w:space="0" w:color="auto"/>
        <w:left w:val="none" w:sz="0" w:space="0" w:color="auto"/>
        <w:bottom w:val="none" w:sz="0" w:space="0" w:color="auto"/>
        <w:right w:val="none" w:sz="0" w:space="0" w:color="auto"/>
      </w:divBdr>
    </w:div>
    <w:div w:id="734083803">
      <w:bodyDiv w:val="1"/>
      <w:marLeft w:val="0"/>
      <w:marRight w:val="0"/>
      <w:marTop w:val="0"/>
      <w:marBottom w:val="0"/>
      <w:divBdr>
        <w:top w:val="none" w:sz="0" w:space="0" w:color="auto"/>
        <w:left w:val="none" w:sz="0" w:space="0" w:color="auto"/>
        <w:bottom w:val="none" w:sz="0" w:space="0" w:color="auto"/>
        <w:right w:val="none" w:sz="0" w:space="0" w:color="auto"/>
      </w:divBdr>
    </w:div>
    <w:div w:id="828834063">
      <w:bodyDiv w:val="1"/>
      <w:marLeft w:val="0"/>
      <w:marRight w:val="0"/>
      <w:marTop w:val="0"/>
      <w:marBottom w:val="0"/>
      <w:divBdr>
        <w:top w:val="none" w:sz="0" w:space="0" w:color="auto"/>
        <w:left w:val="none" w:sz="0" w:space="0" w:color="auto"/>
        <w:bottom w:val="none" w:sz="0" w:space="0" w:color="auto"/>
        <w:right w:val="none" w:sz="0" w:space="0" w:color="auto"/>
      </w:divBdr>
    </w:div>
    <w:div w:id="829253354">
      <w:bodyDiv w:val="1"/>
      <w:marLeft w:val="0"/>
      <w:marRight w:val="0"/>
      <w:marTop w:val="0"/>
      <w:marBottom w:val="0"/>
      <w:divBdr>
        <w:top w:val="none" w:sz="0" w:space="0" w:color="auto"/>
        <w:left w:val="none" w:sz="0" w:space="0" w:color="auto"/>
        <w:bottom w:val="none" w:sz="0" w:space="0" w:color="auto"/>
        <w:right w:val="none" w:sz="0" w:space="0" w:color="auto"/>
      </w:divBdr>
    </w:div>
    <w:div w:id="836505027">
      <w:bodyDiv w:val="1"/>
      <w:marLeft w:val="0"/>
      <w:marRight w:val="0"/>
      <w:marTop w:val="0"/>
      <w:marBottom w:val="0"/>
      <w:divBdr>
        <w:top w:val="none" w:sz="0" w:space="0" w:color="auto"/>
        <w:left w:val="none" w:sz="0" w:space="0" w:color="auto"/>
        <w:bottom w:val="none" w:sz="0" w:space="0" w:color="auto"/>
        <w:right w:val="none" w:sz="0" w:space="0" w:color="auto"/>
      </w:divBdr>
    </w:div>
    <w:div w:id="847601282">
      <w:bodyDiv w:val="1"/>
      <w:marLeft w:val="0"/>
      <w:marRight w:val="0"/>
      <w:marTop w:val="0"/>
      <w:marBottom w:val="0"/>
      <w:divBdr>
        <w:top w:val="none" w:sz="0" w:space="0" w:color="auto"/>
        <w:left w:val="none" w:sz="0" w:space="0" w:color="auto"/>
        <w:bottom w:val="none" w:sz="0" w:space="0" w:color="auto"/>
        <w:right w:val="none" w:sz="0" w:space="0" w:color="auto"/>
      </w:divBdr>
    </w:div>
    <w:div w:id="879245401">
      <w:bodyDiv w:val="1"/>
      <w:marLeft w:val="0"/>
      <w:marRight w:val="0"/>
      <w:marTop w:val="0"/>
      <w:marBottom w:val="0"/>
      <w:divBdr>
        <w:top w:val="none" w:sz="0" w:space="0" w:color="auto"/>
        <w:left w:val="none" w:sz="0" w:space="0" w:color="auto"/>
        <w:bottom w:val="none" w:sz="0" w:space="0" w:color="auto"/>
        <w:right w:val="none" w:sz="0" w:space="0" w:color="auto"/>
      </w:divBdr>
    </w:div>
    <w:div w:id="894855774">
      <w:bodyDiv w:val="1"/>
      <w:marLeft w:val="0"/>
      <w:marRight w:val="0"/>
      <w:marTop w:val="0"/>
      <w:marBottom w:val="0"/>
      <w:divBdr>
        <w:top w:val="none" w:sz="0" w:space="0" w:color="auto"/>
        <w:left w:val="none" w:sz="0" w:space="0" w:color="auto"/>
        <w:bottom w:val="none" w:sz="0" w:space="0" w:color="auto"/>
        <w:right w:val="none" w:sz="0" w:space="0" w:color="auto"/>
      </w:divBdr>
    </w:div>
    <w:div w:id="938411858">
      <w:bodyDiv w:val="1"/>
      <w:marLeft w:val="0"/>
      <w:marRight w:val="0"/>
      <w:marTop w:val="0"/>
      <w:marBottom w:val="0"/>
      <w:divBdr>
        <w:top w:val="none" w:sz="0" w:space="0" w:color="auto"/>
        <w:left w:val="none" w:sz="0" w:space="0" w:color="auto"/>
        <w:bottom w:val="none" w:sz="0" w:space="0" w:color="auto"/>
        <w:right w:val="none" w:sz="0" w:space="0" w:color="auto"/>
      </w:divBdr>
    </w:div>
    <w:div w:id="946160669">
      <w:bodyDiv w:val="1"/>
      <w:marLeft w:val="0"/>
      <w:marRight w:val="0"/>
      <w:marTop w:val="0"/>
      <w:marBottom w:val="0"/>
      <w:divBdr>
        <w:top w:val="none" w:sz="0" w:space="0" w:color="auto"/>
        <w:left w:val="none" w:sz="0" w:space="0" w:color="auto"/>
        <w:bottom w:val="none" w:sz="0" w:space="0" w:color="auto"/>
        <w:right w:val="none" w:sz="0" w:space="0" w:color="auto"/>
      </w:divBdr>
    </w:div>
    <w:div w:id="959192147">
      <w:bodyDiv w:val="1"/>
      <w:marLeft w:val="0"/>
      <w:marRight w:val="0"/>
      <w:marTop w:val="0"/>
      <w:marBottom w:val="0"/>
      <w:divBdr>
        <w:top w:val="none" w:sz="0" w:space="0" w:color="auto"/>
        <w:left w:val="none" w:sz="0" w:space="0" w:color="auto"/>
        <w:bottom w:val="none" w:sz="0" w:space="0" w:color="auto"/>
        <w:right w:val="none" w:sz="0" w:space="0" w:color="auto"/>
      </w:divBdr>
    </w:div>
    <w:div w:id="975834165">
      <w:bodyDiv w:val="1"/>
      <w:marLeft w:val="0"/>
      <w:marRight w:val="0"/>
      <w:marTop w:val="0"/>
      <w:marBottom w:val="0"/>
      <w:divBdr>
        <w:top w:val="none" w:sz="0" w:space="0" w:color="auto"/>
        <w:left w:val="none" w:sz="0" w:space="0" w:color="auto"/>
        <w:bottom w:val="none" w:sz="0" w:space="0" w:color="auto"/>
        <w:right w:val="none" w:sz="0" w:space="0" w:color="auto"/>
      </w:divBdr>
    </w:div>
    <w:div w:id="1005863759">
      <w:bodyDiv w:val="1"/>
      <w:marLeft w:val="0"/>
      <w:marRight w:val="0"/>
      <w:marTop w:val="0"/>
      <w:marBottom w:val="0"/>
      <w:divBdr>
        <w:top w:val="none" w:sz="0" w:space="0" w:color="auto"/>
        <w:left w:val="none" w:sz="0" w:space="0" w:color="auto"/>
        <w:bottom w:val="none" w:sz="0" w:space="0" w:color="auto"/>
        <w:right w:val="none" w:sz="0" w:space="0" w:color="auto"/>
      </w:divBdr>
    </w:div>
    <w:div w:id="1032263244">
      <w:bodyDiv w:val="1"/>
      <w:marLeft w:val="0"/>
      <w:marRight w:val="0"/>
      <w:marTop w:val="0"/>
      <w:marBottom w:val="0"/>
      <w:divBdr>
        <w:top w:val="none" w:sz="0" w:space="0" w:color="auto"/>
        <w:left w:val="none" w:sz="0" w:space="0" w:color="auto"/>
        <w:bottom w:val="none" w:sz="0" w:space="0" w:color="auto"/>
        <w:right w:val="none" w:sz="0" w:space="0" w:color="auto"/>
      </w:divBdr>
    </w:div>
    <w:div w:id="1094787796">
      <w:bodyDiv w:val="1"/>
      <w:marLeft w:val="0"/>
      <w:marRight w:val="0"/>
      <w:marTop w:val="0"/>
      <w:marBottom w:val="0"/>
      <w:divBdr>
        <w:top w:val="none" w:sz="0" w:space="0" w:color="auto"/>
        <w:left w:val="none" w:sz="0" w:space="0" w:color="auto"/>
        <w:bottom w:val="none" w:sz="0" w:space="0" w:color="auto"/>
        <w:right w:val="none" w:sz="0" w:space="0" w:color="auto"/>
      </w:divBdr>
    </w:div>
    <w:div w:id="1118724361">
      <w:bodyDiv w:val="1"/>
      <w:marLeft w:val="0"/>
      <w:marRight w:val="0"/>
      <w:marTop w:val="0"/>
      <w:marBottom w:val="0"/>
      <w:divBdr>
        <w:top w:val="none" w:sz="0" w:space="0" w:color="auto"/>
        <w:left w:val="none" w:sz="0" w:space="0" w:color="auto"/>
        <w:bottom w:val="none" w:sz="0" w:space="0" w:color="auto"/>
        <w:right w:val="none" w:sz="0" w:space="0" w:color="auto"/>
      </w:divBdr>
    </w:div>
    <w:div w:id="1148594263">
      <w:bodyDiv w:val="1"/>
      <w:marLeft w:val="0"/>
      <w:marRight w:val="0"/>
      <w:marTop w:val="0"/>
      <w:marBottom w:val="0"/>
      <w:divBdr>
        <w:top w:val="none" w:sz="0" w:space="0" w:color="auto"/>
        <w:left w:val="none" w:sz="0" w:space="0" w:color="auto"/>
        <w:bottom w:val="none" w:sz="0" w:space="0" w:color="auto"/>
        <w:right w:val="none" w:sz="0" w:space="0" w:color="auto"/>
      </w:divBdr>
    </w:div>
    <w:div w:id="1168180667">
      <w:bodyDiv w:val="1"/>
      <w:marLeft w:val="0"/>
      <w:marRight w:val="0"/>
      <w:marTop w:val="0"/>
      <w:marBottom w:val="0"/>
      <w:divBdr>
        <w:top w:val="none" w:sz="0" w:space="0" w:color="auto"/>
        <w:left w:val="none" w:sz="0" w:space="0" w:color="auto"/>
        <w:bottom w:val="none" w:sz="0" w:space="0" w:color="auto"/>
        <w:right w:val="none" w:sz="0" w:space="0" w:color="auto"/>
      </w:divBdr>
    </w:div>
    <w:div w:id="1178736050">
      <w:bodyDiv w:val="1"/>
      <w:marLeft w:val="0"/>
      <w:marRight w:val="0"/>
      <w:marTop w:val="0"/>
      <w:marBottom w:val="0"/>
      <w:divBdr>
        <w:top w:val="none" w:sz="0" w:space="0" w:color="auto"/>
        <w:left w:val="none" w:sz="0" w:space="0" w:color="auto"/>
        <w:bottom w:val="none" w:sz="0" w:space="0" w:color="auto"/>
        <w:right w:val="none" w:sz="0" w:space="0" w:color="auto"/>
      </w:divBdr>
    </w:div>
    <w:div w:id="1199976165">
      <w:bodyDiv w:val="1"/>
      <w:marLeft w:val="0"/>
      <w:marRight w:val="0"/>
      <w:marTop w:val="0"/>
      <w:marBottom w:val="0"/>
      <w:divBdr>
        <w:top w:val="none" w:sz="0" w:space="0" w:color="auto"/>
        <w:left w:val="none" w:sz="0" w:space="0" w:color="auto"/>
        <w:bottom w:val="none" w:sz="0" w:space="0" w:color="auto"/>
        <w:right w:val="none" w:sz="0" w:space="0" w:color="auto"/>
      </w:divBdr>
    </w:div>
    <w:div w:id="1205561141">
      <w:bodyDiv w:val="1"/>
      <w:marLeft w:val="0"/>
      <w:marRight w:val="0"/>
      <w:marTop w:val="0"/>
      <w:marBottom w:val="0"/>
      <w:divBdr>
        <w:top w:val="none" w:sz="0" w:space="0" w:color="auto"/>
        <w:left w:val="none" w:sz="0" w:space="0" w:color="auto"/>
        <w:bottom w:val="none" w:sz="0" w:space="0" w:color="auto"/>
        <w:right w:val="none" w:sz="0" w:space="0" w:color="auto"/>
      </w:divBdr>
    </w:div>
    <w:div w:id="1219321340">
      <w:bodyDiv w:val="1"/>
      <w:marLeft w:val="0"/>
      <w:marRight w:val="0"/>
      <w:marTop w:val="0"/>
      <w:marBottom w:val="0"/>
      <w:divBdr>
        <w:top w:val="none" w:sz="0" w:space="0" w:color="auto"/>
        <w:left w:val="none" w:sz="0" w:space="0" w:color="auto"/>
        <w:bottom w:val="none" w:sz="0" w:space="0" w:color="auto"/>
        <w:right w:val="none" w:sz="0" w:space="0" w:color="auto"/>
      </w:divBdr>
    </w:div>
    <w:div w:id="1240944420">
      <w:bodyDiv w:val="1"/>
      <w:marLeft w:val="0"/>
      <w:marRight w:val="0"/>
      <w:marTop w:val="0"/>
      <w:marBottom w:val="0"/>
      <w:divBdr>
        <w:top w:val="none" w:sz="0" w:space="0" w:color="auto"/>
        <w:left w:val="none" w:sz="0" w:space="0" w:color="auto"/>
        <w:bottom w:val="none" w:sz="0" w:space="0" w:color="auto"/>
        <w:right w:val="none" w:sz="0" w:space="0" w:color="auto"/>
      </w:divBdr>
    </w:div>
    <w:div w:id="1257253189">
      <w:bodyDiv w:val="1"/>
      <w:marLeft w:val="0"/>
      <w:marRight w:val="0"/>
      <w:marTop w:val="0"/>
      <w:marBottom w:val="0"/>
      <w:divBdr>
        <w:top w:val="none" w:sz="0" w:space="0" w:color="auto"/>
        <w:left w:val="none" w:sz="0" w:space="0" w:color="auto"/>
        <w:bottom w:val="none" w:sz="0" w:space="0" w:color="auto"/>
        <w:right w:val="none" w:sz="0" w:space="0" w:color="auto"/>
      </w:divBdr>
    </w:div>
    <w:div w:id="1257399025">
      <w:bodyDiv w:val="1"/>
      <w:marLeft w:val="0"/>
      <w:marRight w:val="0"/>
      <w:marTop w:val="0"/>
      <w:marBottom w:val="0"/>
      <w:divBdr>
        <w:top w:val="none" w:sz="0" w:space="0" w:color="auto"/>
        <w:left w:val="none" w:sz="0" w:space="0" w:color="auto"/>
        <w:bottom w:val="none" w:sz="0" w:space="0" w:color="auto"/>
        <w:right w:val="none" w:sz="0" w:space="0" w:color="auto"/>
      </w:divBdr>
    </w:div>
    <w:div w:id="1413430991">
      <w:bodyDiv w:val="1"/>
      <w:marLeft w:val="0"/>
      <w:marRight w:val="0"/>
      <w:marTop w:val="0"/>
      <w:marBottom w:val="0"/>
      <w:divBdr>
        <w:top w:val="none" w:sz="0" w:space="0" w:color="auto"/>
        <w:left w:val="none" w:sz="0" w:space="0" w:color="auto"/>
        <w:bottom w:val="none" w:sz="0" w:space="0" w:color="auto"/>
        <w:right w:val="none" w:sz="0" w:space="0" w:color="auto"/>
      </w:divBdr>
    </w:div>
    <w:div w:id="1449199188">
      <w:bodyDiv w:val="1"/>
      <w:marLeft w:val="0"/>
      <w:marRight w:val="0"/>
      <w:marTop w:val="0"/>
      <w:marBottom w:val="0"/>
      <w:divBdr>
        <w:top w:val="none" w:sz="0" w:space="0" w:color="auto"/>
        <w:left w:val="none" w:sz="0" w:space="0" w:color="auto"/>
        <w:bottom w:val="none" w:sz="0" w:space="0" w:color="auto"/>
        <w:right w:val="none" w:sz="0" w:space="0" w:color="auto"/>
      </w:divBdr>
    </w:div>
    <w:div w:id="1486163480">
      <w:bodyDiv w:val="1"/>
      <w:marLeft w:val="0"/>
      <w:marRight w:val="0"/>
      <w:marTop w:val="0"/>
      <w:marBottom w:val="0"/>
      <w:divBdr>
        <w:top w:val="none" w:sz="0" w:space="0" w:color="auto"/>
        <w:left w:val="none" w:sz="0" w:space="0" w:color="auto"/>
        <w:bottom w:val="none" w:sz="0" w:space="0" w:color="auto"/>
        <w:right w:val="none" w:sz="0" w:space="0" w:color="auto"/>
      </w:divBdr>
    </w:div>
    <w:div w:id="1533034530">
      <w:bodyDiv w:val="1"/>
      <w:marLeft w:val="0"/>
      <w:marRight w:val="0"/>
      <w:marTop w:val="0"/>
      <w:marBottom w:val="0"/>
      <w:divBdr>
        <w:top w:val="none" w:sz="0" w:space="0" w:color="auto"/>
        <w:left w:val="none" w:sz="0" w:space="0" w:color="auto"/>
        <w:bottom w:val="none" w:sz="0" w:space="0" w:color="auto"/>
        <w:right w:val="none" w:sz="0" w:space="0" w:color="auto"/>
      </w:divBdr>
    </w:div>
    <w:div w:id="1584217004">
      <w:bodyDiv w:val="1"/>
      <w:marLeft w:val="0"/>
      <w:marRight w:val="0"/>
      <w:marTop w:val="0"/>
      <w:marBottom w:val="0"/>
      <w:divBdr>
        <w:top w:val="none" w:sz="0" w:space="0" w:color="auto"/>
        <w:left w:val="none" w:sz="0" w:space="0" w:color="auto"/>
        <w:bottom w:val="none" w:sz="0" w:space="0" w:color="auto"/>
        <w:right w:val="none" w:sz="0" w:space="0" w:color="auto"/>
      </w:divBdr>
    </w:div>
    <w:div w:id="1584878140">
      <w:bodyDiv w:val="1"/>
      <w:marLeft w:val="0"/>
      <w:marRight w:val="0"/>
      <w:marTop w:val="0"/>
      <w:marBottom w:val="0"/>
      <w:divBdr>
        <w:top w:val="none" w:sz="0" w:space="0" w:color="auto"/>
        <w:left w:val="none" w:sz="0" w:space="0" w:color="auto"/>
        <w:bottom w:val="none" w:sz="0" w:space="0" w:color="auto"/>
        <w:right w:val="none" w:sz="0" w:space="0" w:color="auto"/>
      </w:divBdr>
    </w:div>
    <w:div w:id="1617442497">
      <w:bodyDiv w:val="1"/>
      <w:marLeft w:val="0"/>
      <w:marRight w:val="0"/>
      <w:marTop w:val="0"/>
      <w:marBottom w:val="0"/>
      <w:divBdr>
        <w:top w:val="none" w:sz="0" w:space="0" w:color="auto"/>
        <w:left w:val="none" w:sz="0" w:space="0" w:color="auto"/>
        <w:bottom w:val="none" w:sz="0" w:space="0" w:color="auto"/>
        <w:right w:val="none" w:sz="0" w:space="0" w:color="auto"/>
      </w:divBdr>
    </w:div>
    <w:div w:id="1698123157">
      <w:bodyDiv w:val="1"/>
      <w:marLeft w:val="0"/>
      <w:marRight w:val="0"/>
      <w:marTop w:val="0"/>
      <w:marBottom w:val="0"/>
      <w:divBdr>
        <w:top w:val="none" w:sz="0" w:space="0" w:color="auto"/>
        <w:left w:val="none" w:sz="0" w:space="0" w:color="auto"/>
        <w:bottom w:val="none" w:sz="0" w:space="0" w:color="auto"/>
        <w:right w:val="none" w:sz="0" w:space="0" w:color="auto"/>
      </w:divBdr>
    </w:div>
    <w:div w:id="1781335059">
      <w:bodyDiv w:val="1"/>
      <w:marLeft w:val="0"/>
      <w:marRight w:val="0"/>
      <w:marTop w:val="0"/>
      <w:marBottom w:val="0"/>
      <w:divBdr>
        <w:top w:val="none" w:sz="0" w:space="0" w:color="auto"/>
        <w:left w:val="none" w:sz="0" w:space="0" w:color="auto"/>
        <w:bottom w:val="none" w:sz="0" w:space="0" w:color="auto"/>
        <w:right w:val="none" w:sz="0" w:space="0" w:color="auto"/>
      </w:divBdr>
    </w:div>
    <w:div w:id="1794014542">
      <w:bodyDiv w:val="1"/>
      <w:marLeft w:val="0"/>
      <w:marRight w:val="0"/>
      <w:marTop w:val="0"/>
      <w:marBottom w:val="0"/>
      <w:divBdr>
        <w:top w:val="none" w:sz="0" w:space="0" w:color="auto"/>
        <w:left w:val="none" w:sz="0" w:space="0" w:color="auto"/>
        <w:bottom w:val="none" w:sz="0" w:space="0" w:color="auto"/>
        <w:right w:val="none" w:sz="0" w:space="0" w:color="auto"/>
      </w:divBdr>
    </w:div>
    <w:div w:id="1822573110">
      <w:bodyDiv w:val="1"/>
      <w:marLeft w:val="0"/>
      <w:marRight w:val="0"/>
      <w:marTop w:val="0"/>
      <w:marBottom w:val="0"/>
      <w:divBdr>
        <w:top w:val="none" w:sz="0" w:space="0" w:color="auto"/>
        <w:left w:val="none" w:sz="0" w:space="0" w:color="auto"/>
        <w:bottom w:val="none" w:sz="0" w:space="0" w:color="auto"/>
        <w:right w:val="none" w:sz="0" w:space="0" w:color="auto"/>
      </w:divBdr>
    </w:div>
    <w:div w:id="1825929051">
      <w:bodyDiv w:val="1"/>
      <w:marLeft w:val="0"/>
      <w:marRight w:val="0"/>
      <w:marTop w:val="0"/>
      <w:marBottom w:val="0"/>
      <w:divBdr>
        <w:top w:val="none" w:sz="0" w:space="0" w:color="auto"/>
        <w:left w:val="none" w:sz="0" w:space="0" w:color="auto"/>
        <w:bottom w:val="none" w:sz="0" w:space="0" w:color="auto"/>
        <w:right w:val="none" w:sz="0" w:space="0" w:color="auto"/>
      </w:divBdr>
    </w:div>
    <w:div w:id="1835148225">
      <w:bodyDiv w:val="1"/>
      <w:marLeft w:val="0"/>
      <w:marRight w:val="0"/>
      <w:marTop w:val="0"/>
      <w:marBottom w:val="0"/>
      <w:divBdr>
        <w:top w:val="none" w:sz="0" w:space="0" w:color="auto"/>
        <w:left w:val="none" w:sz="0" w:space="0" w:color="auto"/>
        <w:bottom w:val="none" w:sz="0" w:space="0" w:color="auto"/>
        <w:right w:val="none" w:sz="0" w:space="0" w:color="auto"/>
      </w:divBdr>
    </w:div>
    <w:div w:id="1892379783">
      <w:bodyDiv w:val="1"/>
      <w:marLeft w:val="0"/>
      <w:marRight w:val="0"/>
      <w:marTop w:val="0"/>
      <w:marBottom w:val="0"/>
      <w:divBdr>
        <w:top w:val="none" w:sz="0" w:space="0" w:color="auto"/>
        <w:left w:val="none" w:sz="0" w:space="0" w:color="auto"/>
        <w:bottom w:val="none" w:sz="0" w:space="0" w:color="auto"/>
        <w:right w:val="none" w:sz="0" w:space="0" w:color="auto"/>
      </w:divBdr>
    </w:div>
    <w:div w:id="1895966817">
      <w:bodyDiv w:val="1"/>
      <w:marLeft w:val="0"/>
      <w:marRight w:val="0"/>
      <w:marTop w:val="0"/>
      <w:marBottom w:val="0"/>
      <w:divBdr>
        <w:top w:val="none" w:sz="0" w:space="0" w:color="auto"/>
        <w:left w:val="none" w:sz="0" w:space="0" w:color="auto"/>
        <w:bottom w:val="none" w:sz="0" w:space="0" w:color="auto"/>
        <w:right w:val="none" w:sz="0" w:space="0" w:color="auto"/>
      </w:divBdr>
    </w:div>
    <w:div w:id="1925072516">
      <w:bodyDiv w:val="1"/>
      <w:marLeft w:val="0"/>
      <w:marRight w:val="0"/>
      <w:marTop w:val="0"/>
      <w:marBottom w:val="0"/>
      <w:divBdr>
        <w:top w:val="none" w:sz="0" w:space="0" w:color="auto"/>
        <w:left w:val="none" w:sz="0" w:space="0" w:color="auto"/>
        <w:bottom w:val="none" w:sz="0" w:space="0" w:color="auto"/>
        <w:right w:val="none" w:sz="0" w:space="0" w:color="auto"/>
      </w:divBdr>
    </w:div>
    <w:div w:id="1937404269">
      <w:bodyDiv w:val="1"/>
      <w:marLeft w:val="0"/>
      <w:marRight w:val="0"/>
      <w:marTop w:val="0"/>
      <w:marBottom w:val="0"/>
      <w:divBdr>
        <w:top w:val="none" w:sz="0" w:space="0" w:color="auto"/>
        <w:left w:val="none" w:sz="0" w:space="0" w:color="auto"/>
        <w:bottom w:val="none" w:sz="0" w:space="0" w:color="auto"/>
        <w:right w:val="none" w:sz="0" w:space="0" w:color="auto"/>
      </w:divBdr>
    </w:div>
    <w:div w:id="2009751827">
      <w:bodyDiv w:val="1"/>
      <w:marLeft w:val="0"/>
      <w:marRight w:val="0"/>
      <w:marTop w:val="0"/>
      <w:marBottom w:val="0"/>
      <w:divBdr>
        <w:top w:val="none" w:sz="0" w:space="0" w:color="auto"/>
        <w:left w:val="none" w:sz="0" w:space="0" w:color="auto"/>
        <w:bottom w:val="none" w:sz="0" w:space="0" w:color="auto"/>
        <w:right w:val="none" w:sz="0" w:space="0" w:color="auto"/>
      </w:divBdr>
    </w:div>
    <w:div w:id="2012029460">
      <w:bodyDiv w:val="1"/>
      <w:marLeft w:val="0"/>
      <w:marRight w:val="0"/>
      <w:marTop w:val="0"/>
      <w:marBottom w:val="0"/>
      <w:divBdr>
        <w:top w:val="none" w:sz="0" w:space="0" w:color="auto"/>
        <w:left w:val="none" w:sz="0" w:space="0" w:color="auto"/>
        <w:bottom w:val="none" w:sz="0" w:space="0" w:color="auto"/>
        <w:right w:val="none" w:sz="0" w:space="0" w:color="auto"/>
      </w:divBdr>
    </w:div>
    <w:div w:id="2043283171">
      <w:bodyDiv w:val="1"/>
      <w:marLeft w:val="0"/>
      <w:marRight w:val="0"/>
      <w:marTop w:val="0"/>
      <w:marBottom w:val="0"/>
      <w:divBdr>
        <w:top w:val="none" w:sz="0" w:space="0" w:color="auto"/>
        <w:left w:val="none" w:sz="0" w:space="0" w:color="auto"/>
        <w:bottom w:val="none" w:sz="0" w:space="0" w:color="auto"/>
        <w:right w:val="none" w:sz="0" w:space="0" w:color="auto"/>
      </w:divBdr>
    </w:div>
    <w:div w:id="2051563723">
      <w:bodyDiv w:val="1"/>
      <w:marLeft w:val="0"/>
      <w:marRight w:val="0"/>
      <w:marTop w:val="0"/>
      <w:marBottom w:val="0"/>
      <w:divBdr>
        <w:top w:val="none" w:sz="0" w:space="0" w:color="auto"/>
        <w:left w:val="none" w:sz="0" w:space="0" w:color="auto"/>
        <w:bottom w:val="none" w:sz="0" w:space="0" w:color="auto"/>
        <w:right w:val="none" w:sz="0" w:space="0" w:color="auto"/>
      </w:divBdr>
    </w:div>
    <w:div w:id="21172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5648-BC11-43C6-987A-4A9C247A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2496</Words>
  <Characters>14230</Characters>
  <Application>Microsoft Office Word</Application>
  <DocSecurity>0</DocSecurity>
  <Lines>118</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Uû ban nh©n d©n</vt:lpstr>
      <vt:lpstr>Uû ban nh©n d©n</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HaBV</dc:creator>
  <cp:keywords/>
  <cp:lastModifiedBy>Administrator</cp:lastModifiedBy>
  <cp:revision>11</cp:revision>
  <cp:lastPrinted>2024-11-05T03:26:00Z</cp:lastPrinted>
  <dcterms:created xsi:type="dcterms:W3CDTF">2026-05-22T01:46:00Z</dcterms:created>
  <dcterms:modified xsi:type="dcterms:W3CDTF">2026-05-23T03:45:00Z</dcterms:modified>
</cp:coreProperties>
</file>