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819"/>
      </w:tblGrid>
      <w:tr w:rsidR="009D60DB" w:rsidRPr="001358A0" w14:paraId="57FECAA9" w14:textId="77777777" w:rsidTr="005E74C2">
        <w:tc>
          <w:tcPr>
            <w:tcW w:w="4219" w:type="dxa"/>
          </w:tcPr>
          <w:p w14:paraId="5CA56735" w14:textId="77777777" w:rsidR="0069738C" w:rsidRPr="0069738C" w:rsidRDefault="0069738C" w:rsidP="00236A1D">
            <w:pPr>
              <w:spacing w:before="0"/>
              <w:ind w:firstLine="0"/>
              <w:jc w:val="center"/>
              <w:rPr>
                <w:b/>
                <w:bCs/>
                <w:sz w:val="24"/>
                <w:szCs w:val="24"/>
                <w:lang w:val="en-US"/>
              </w:rPr>
            </w:pPr>
            <w:r w:rsidRPr="0069738C">
              <w:rPr>
                <w:b/>
                <w:bCs/>
                <w:sz w:val="24"/>
                <w:szCs w:val="24"/>
                <w:lang w:val="en-US"/>
              </w:rPr>
              <w:t>ỦY BAN NHÂN DÂN</w:t>
            </w:r>
          </w:p>
          <w:p w14:paraId="094AFEBF" w14:textId="50754022" w:rsidR="009D60DB" w:rsidRPr="0069738C" w:rsidRDefault="009D60DB" w:rsidP="00236A1D">
            <w:pPr>
              <w:spacing w:before="0"/>
              <w:ind w:firstLine="0"/>
              <w:jc w:val="center"/>
              <w:rPr>
                <w:b/>
                <w:bCs/>
                <w:sz w:val="24"/>
                <w:szCs w:val="24"/>
              </w:rPr>
            </w:pPr>
            <w:r w:rsidRPr="0069738C">
              <w:rPr>
                <w:b/>
                <w:bCs/>
                <w:sz w:val="24"/>
                <w:szCs w:val="24"/>
              </w:rPr>
              <w:t>TỈNH GIA LAI</w:t>
            </w:r>
          </w:p>
          <w:p w14:paraId="4895D302" w14:textId="77777777" w:rsidR="009D60DB" w:rsidRPr="001358A0" w:rsidRDefault="009D60DB" w:rsidP="00236A1D">
            <w:pPr>
              <w:spacing w:before="0"/>
              <w:ind w:firstLine="0"/>
              <w:jc w:val="center"/>
              <w:rPr>
                <w:b/>
                <w:w w:val="90"/>
                <w:sz w:val="24"/>
                <w:szCs w:val="24"/>
              </w:rPr>
            </w:pPr>
            <w:r w:rsidRPr="001358A0">
              <w:rPr>
                <w:b/>
                <w:noProof/>
                <w:sz w:val="24"/>
                <w:szCs w:val="24"/>
                <w:lang w:val="en-US"/>
              </w:rPr>
              <mc:AlternateContent>
                <mc:Choice Requires="wps">
                  <w:drawing>
                    <wp:anchor distT="0" distB="0" distL="114300" distR="114300" simplePos="0" relativeHeight="251657216" behindDoc="0" locked="0" layoutInCell="1" allowOverlap="1" wp14:anchorId="7CCE5148" wp14:editId="12112E85">
                      <wp:simplePos x="0" y="0"/>
                      <wp:positionH relativeFrom="column">
                        <wp:posOffset>811835</wp:posOffset>
                      </wp:positionH>
                      <wp:positionV relativeFrom="paragraph">
                        <wp:posOffset>47625</wp:posOffset>
                      </wp:positionV>
                      <wp:extent cx="936345"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936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F195E"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3.9pt,3.75pt" to="137.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" strokecolor="black [3040]"/>
                  </w:pict>
                </mc:Fallback>
              </mc:AlternateContent>
            </w:r>
          </w:p>
          <w:p w14:paraId="36CCBDAF" w14:textId="4D738912" w:rsidR="009D60DB" w:rsidRPr="0069738C" w:rsidRDefault="009D60DB" w:rsidP="00236A1D">
            <w:pPr>
              <w:spacing w:before="0"/>
              <w:ind w:firstLine="0"/>
              <w:jc w:val="center"/>
              <w:rPr>
                <w:sz w:val="24"/>
                <w:szCs w:val="24"/>
                <w:lang w:val="en-US"/>
              </w:rPr>
            </w:pPr>
            <w:r w:rsidRPr="001358A0">
              <w:rPr>
                <w:sz w:val="26"/>
                <w:szCs w:val="24"/>
              </w:rPr>
              <w:t>Số:             /</w:t>
            </w:r>
            <w:r w:rsidR="00C77330" w:rsidRPr="001358A0">
              <w:rPr>
                <w:sz w:val="26"/>
                <w:szCs w:val="24"/>
                <w:lang w:val="en-US"/>
              </w:rPr>
              <w:t>TTr-</w:t>
            </w:r>
            <w:r w:rsidR="0069738C">
              <w:rPr>
                <w:sz w:val="26"/>
                <w:szCs w:val="24"/>
                <w:lang w:val="en-US"/>
              </w:rPr>
              <w:t>UBND</w:t>
            </w:r>
          </w:p>
        </w:tc>
        <w:tc>
          <w:tcPr>
            <w:tcW w:w="284" w:type="dxa"/>
          </w:tcPr>
          <w:p w14:paraId="6795A0C3" w14:textId="77777777" w:rsidR="009D60DB" w:rsidRPr="001358A0" w:rsidRDefault="009D60DB" w:rsidP="00236A1D">
            <w:pPr>
              <w:spacing w:before="0"/>
              <w:ind w:firstLine="0"/>
              <w:jc w:val="center"/>
              <w:rPr>
                <w:sz w:val="24"/>
                <w:szCs w:val="24"/>
              </w:rPr>
            </w:pPr>
          </w:p>
        </w:tc>
        <w:tc>
          <w:tcPr>
            <w:tcW w:w="4819" w:type="dxa"/>
          </w:tcPr>
          <w:p w14:paraId="72454FE6" w14:textId="77777777" w:rsidR="009D60DB" w:rsidRPr="001358A0" w:rsidRDefault="009D60DB" w:rsidP="00236A1D">
            <w:pPr>
              <w:spacing w:before="0"/>
              <w:ind w:firstLine="0"/>
              <w:jc w:val="center"/>
              <w:rPr>
                <w:b/>
                <w:w w:val="90"/>
                <w:sz w:val="24"/>
                <w:szCs w:val="24"/>
              </w:rPr>
            </w:pPr>
            <w:r w:rsidRPr="001358A0">
              <w:rPr>
                <w:b/>
                <w:w w:val="90"/>
                <w:sz w:val="24"/>
                <w:szCs w:val="24"/>
              </w:rPr>
              <w:t>CỘNG HÒA XÃ HỘI CHỦ NGHĨA VIỆT NAM</w:t>
            </w:r>
          </w:p>
          <w:p w14:paraId="68171C72" w14:textId="26BA4B2F" w:rsidR="009D60DB" w:rsidRPr="001358A0" w:rsidRDefault="00C85147" w:rsidP="00236A1D">
            <w:pPr>
              <w:spacing w:before="0"/>
              <w:ind w:firstLine="0"/>
              <w:jc w:val="center"/>
              <w:rPr>
                <w:b/>
                <w:sz w:val="26"/>
                <w:szCs w:val="26"/>
              </w:rPr>
            </w:pPr>
            <w:r w:rsidRPr="001358A0">
              <w:rPr>
                <w:noProof/>
                <w:sz w:val="24"/>
                <w:szCs w:val="24"/>
                <w:lang w:val="en-US"/>
              </w:rPr>
              <mc:AlternateContent>
                <mc:Choice Requires="wps">
                  <w:drawing>
                    <wp:anchor distT="0" distB="0" distL="114300" distR="114300" simplePos="0" relativeHeight="251659264" behindDoc="0" locked="0" layoutInCell="1" allowOverlap="1" wp14:anchorId="3832656E" wp14:editId="475F2DCC">
                      <wp:simplePos x="0" y="0"/>
                      <wp:positionH relativeFrom="column">
                        <wp:posOffset>432435</wp:posOffset>
                      </wp:positionH>
                      <wp:positionV relativeFrom="paragraph">
                        <wp:posOffset>190500</wp:posOffset>
                      </wp:positionV>
                      <wp:extent cx="2076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FB4D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5pt,15pt" to="197.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" strokecolor="black [3040]"/>
                  </w:pict>
                </mc:Fallback>
              </mc:AlternateContent>
            </w:r>
            <w:r w:rsidR="009D60DB" w:rsidRPr="001358A0">
              <w:rPr>
                <w:b/>
                <w:sz w:val="26"/>
                <w:szCs w:val="26"/>
              </w:rPr>
              <w:t>Độc lập – Tự do – Hạnh phúc</w:t>
            </w:r>
          </w:p>
          <w:p w14:paraId="59AB1ED9" w14:textId="2C03BEC5" w:rsidR="009D60DB" w:rsidRPr="001358A0" w:rsidRDefault="009D60DB" w:rsidP="00236A1D">
            <w:pPr>
              <w:spacing w:before="0"/>
              <w:ind w:firstLine="0"/>
              <w:jc w:val="center"/>
              <w:rPr>
                <w:sz w:val="24"/>
                <w:szCs w:val="24"/>
              </w:rPr>
            </w:pPr>
          </w:p>
          <w:p w14:paraId="14CB5815" w14:textId="4F61359F" w:rsidR="009D60DB" w:rsidRPr="00452480" w:rsidRDefault="009D60DB" w:rsidP="00236A1D">
            <w:pPr>
              <w:spacing w:before="0"/>
              <w:ind w:firstLine="0"/>
              <w:jc w:val="center"/>
              <w:rPr>
                <w:i/>
                <w:sz w:val="24"/>
                <w:szCs w:val="24"/>
                <w:lang w:val="en-US"/>
              </w:rPr>
            </w:pPr>
            <w:r w:rsidRPr="001358A0">
              <w:rPr>
                <w:i/>
                <w:sz w:val="26"/>
                <w:szCs w:val="24"/>
              </w:rPr>
              <w:t xml:space="preserve">Gia Lai, ngày       tháng </w:t>
            </w:r>
            <w:r w:rsidR="00452480">
              <w:rPr>
                <w:i/>
                <w:sz w:val="26"/>
                <w:szCs w:val="24"/>
                <w:lang w:val="en-US"/>
              </w:rPr>
              <w:t>4</w:t>
            </w:r>
            <w:r w:rsidRPr="001358A0">
              <w:rPr>
                <w:i/>
                <w:sz w:val="26"/>
                <w:szCs w:val="24"/>
              </w:rPr>
              <w:t xml:space="preserve"> năm 202</w:t>
            </w:r>
            <w:r w:rsidR="00452480">
              <w:rPr>
                <w:i/>
                <w:sz w:val="26"/>
                <w:szCs w:val="24"/>
                <w:lang w:val="en-US"/>
              </w:rPr>
              <w:t>6</w:t>
            </w:r>
          </w:p>
        </w:tc>
      </w:tr>
    </w:tbl>
    <w:p w14:paraId="64B1959A" w14:textId="0533BA6E" w:rsidR="009D60DB" w:rsidRPr="001358A0" w:rsidRDefault="009E385E" w:rsidP="00236A1D">
      <w:pPr>
        <w:pStyle w:val="BodyText"/>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2C83AE1B" wp14:editId="3464DD02">
                <wp:simplePos x="0" y="0"/>
                <wp:positionH relativeFrom="column">
                  <wp:posOffset>815340</wp:posOffset>
                </wp:positionH>
                <wp:positionV relativeFrom="paragraph">
                  <wp:posOffset>197485</wp:posOffset>
                </wp:positionV>
                <wp:extent cx="857250" cy="266700"/>
                <wp:effectExtent l="0" t="0" r="19050" b="19050"/>
                <wp:wrapNone/>
                <wp:docPr id="1439780089" name="Text Box 4"/>
                <wp:cNvGraphicFramePr/>
                <a:graphic xmlns:a="http://schemas.openxmlformats.org/drawingml/2006/main">
                  <a:graphicData uri="http://schemas.microsoft.com/office/word/2010/wordprocessingShape">
                    <wps:wsp>
                      <wps:cNvSpPr txBox="1"/>
                      <wps:spPr>
                        <a:xfrm>
                          <a:off x="0" y="0"/>
                          <a:ext cx="857250" cy="266700"/>
                        </a:xfrm>
                        <a:prstGeom prst="rect">
                          <a:avLst/>
                        </a:prstGeom>
                        <a:solidFill>
                          <a:schemeClr val="lt1"/>
                        </a:solidFill>
                        <a:ln w="6350">
                          <a:solidFill>
                            <a:prstClr val="black"/>
                          </a:solidFill>
                        </a:ln>
                      </wps:spPr>
                      <wps:txbx>
                        <w:txbxContent>
                          <w:p w14:paraId="32A03E16" w14:textId="12AEC2BD" w:rsidR="009E385E" w:rsidRPr="009E385E" w:rsidRDefault="009E385E" w:rsidP="009E385E">
                            <w:pPr>
                              <w:spacing w:before="0"/>
                              <w:ind w:firstLine="0"/>
                              <w:jc w:val="center"/>
                              <w:rPr>
                                <w:sz w:val="24"/>
                                <w:szCs w:val="18"/>
                                <w:lang w:val="en-US"/>
                              </w:rPr>
                            </w:pPr>
                            <w:r w:rsidRPr="009E385E">
                              <w:rPr>
                                <w:sz w:val="24"/>
                                <w:szCs w:val="1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83AE1B" id="_x0000_t202" coordsize="21600,21600" o:spt="202" path="m,l,21600r21600,l21600,xe">
                <v:stroke joinstyle="miter"/>
                <v:path gradientshapeok="t" o:connecttype="rect"/>
              </v:shapetype>
              <v:shape id="Text Box 4" o:spid="_x0000_s1026" type="#_x0000_t202" style="position:absolute;left:0;text-align:left;margin-left:64.2pt;margin-top:15.55pt;width:6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" fillcolor="white [3201]" strokeweight=".5pt">
                <v:textbox>
                  <w:txbxContent>
                    <w:p w14:paraId="32A03E16" w14:textId="12AEC2BD" w:rsidR="009E385E" w:rsidRPr="009E385E" w:rsidRDefault="009E385E" w:rsidP="009E385E">
                      <w:pPr>
                        <w:spacing w:before="0"/>
                        <w:ind w:firstLine="0"/>
                        <w:jc w:val="center"/>
                        <w:rPr>
                          <w:sz w:val="24"/>
                          <w:szCs w:val="18"/>
                          <w:lang w:val="en-US"/>
                        </w:rPr>
                      </w:pPr>
                      <w:r w:rsidRPr="009E385E">
                        <w:rPr>
                          <w:sz w:val="24"/>
                          <w:szCs w:val="18"/>
                          <w:lang w:val="en-US"/>
                        </w:rPr>
                        <w:t>Dự thảo</w:t>
                      </w:r>
                    </w:p>
                  </w:txbxContent>
                </v:textbox>
              </v:shape>
            </w:pict>
          </mc:Fallback>
        </mc:AlternateContent>
      </w:r>
    </w:p>
    <w:p w14:paraId="4E677D74" w14:textId="77777777" w:rsidR="00C85147" w:rsidRPr="001358A0" w:rsidRDefault="00C85147" w:rsidP="00236A1D">
      <w:pPr>
        <w:pStyle w:val="BodyText"/>
        <w:jc w:val="center"/>
        <w:rPr>
          <w:rFonts w:ascii="Times New Roman" w:hAnsi="Times New Roman" w:cs="Times New Roman"/>
          <w:b/>
        </w:rPr>
      </w:pPr>
    </w:p>
    <w:p w14:paraId="0BC5177B" w14:textId="296CCFAA" w:rsidR="009D60DB" w:rsidRPr="001358A0" w:rsidRDefault="009D60DB" w:rsidP="00236A1D">
      <w:pPr>
        <w:pStyle w:val="BodyText"/>
        <w:jc w:val="center"/>
        <w:rPr>
          <w:rFonts w:ascii="Times New Roman" w:hAnsi="Times New Roman" w:cs="Times New Roman"/>
          <w:b/>
        </w:rPr>
      </w:pPr>
      <w:r w:rsidRPr="001358A0">
        <w:rPr>
          <w:rFonts w:ascii="Times New Roman" w:hAnsi="Times New Roman" w:cs="Times New Roman"/>
          <w:b/>
        </w:rPr>
        <w:t>TỜ TRÌNH</w:t>
      </w:r>
    </w:p>
    <w:p w14:paraId="6181F12A" w14:textId="1B9D1205" w:rsidR="0069091B" w:rsidRPr="00E765B9" w:rsidRDefault="003B55DF" w:rsidP="00E765B9">
      <w:pPr>
        <w:pStyle w:val="Heading1"/>
        <w:spacing w:after="0" w:line="240" w:lineRule="auto"/>
        <w:ind w:left="0" w:right="0"/>
        <w:rPr>
          <w:spacing w:val="-5"/>
        </w:rPr>
      </w:pPr>
      <w:r w:rsidRPr="0069091B">
        <w:rPr>
          <w:lang w:eastAsia="vi-VN" w:bidi="vi-VN"/>
        </w:rPr>
        <w:t xml:space="preserve">Dự thảo </w:t>
      </w:r>
      <w:r w:rsidR="00452480" w:rsidRPr="0069091B">
        <w:rPr>
          <w:lang w:eastAsia="vi-VN" w:bidi="vi-VN"/>
        </w:rPr>
        <w:t>Nghị quyết</w:t>
      </w:r>
      <w:r w:rsidR="00C77330" w:rsidRPr="00452480">
        <w:rPr>
          <w:lang w:eastAsia="vi-VN" w:bidi="vi-VN"/>
        </w:rPr>
        <w:t xml:space="preserve"> </w:t>
      </w:r>
      <w:r w:rsidR="00E765B9">
        <w:t>Quy định chính sách hỗ trợ khôi phục Không gian văn hóa cồng chiêng</w:t>
      </w:r>
      <w:r w:rsidR="00E765B9" w:rsidRPr="007750AA">
        <w:t xml:space="preserve"> trên địa bàn tỉnh</w:t>
      </w:r>
      <w:r w:rsidR="00E765B9" w:rsidRPr="007750AA">
        <w:rPr>
          <w:sz w:val="18"/>
          <w:szCs w:val="18"/>
        </w:rPr>
        <w:t xml:space="preserve"> </w:t>
      </w:r>
      <w:r w:rsidR="00E765B9" w:rsidRPr="007750AA">
        <w:t>Gia</w:t>
      </w:r>
      <w:r w:rsidR="00E765B9" w:rsidRPr="007750AA">
        <w:rPr>
          <w:spacing w:val="-1"/>
        </w:rPr>
        <w:t xml:space="preserve"> </w:t>
      </w:r>
      <w:r w:rsidR="00E765B9" w:rsidRPr="007750AA">
        <w:rPr>
          <w:spacing w:val="-5"/>
        </w:rPr>
        <w:t>Lai</w:t>
      </w:r>
      <w:r w:rsidR="00E765B9">
        <w:rPr>
          <w:spacing w:val="-5"/>
        </w:rPr>
        <w:t xml:space="preserve"> giai đoạn 2026 - 2030</w:t>
      </w:r>
    </w:p>
    <w:p w14:paraId="5D9A923B" w14:textId="6AEE7C20" w:rsidR="00C77330" w:rsidRPr="001358A0" w:rsidRDefault="0069091B" w:rsidP="00236A1D">
      <w:pPr>
        <w:pStyle w:val="Heading1"/>
        <w:spacing w:after="0" w:line="240" w:lineRule="auto"/>
        <w:ind w:left="0" w:right="0"/>
      </w:pPr>
      <w:r w:rsidRPr="001358A0">
        <w:rPr>
          <w:noProof/>
        </w:rPr>
        <mc:AlternateContent>
          <mc:Choice Requires="wps">
            <w:drawing>
              <wp:anchor distT="4294967295" distB="4294967295" distL="114300" distR="114300" simplePos="0" relativeHeight="251655168" behindDoc="0" locked="0" layoutInCell="1" allowOverlap="1" wp14:anchorId="7DB0A25C" wp14:editId="71F82CF5">
                <wp:simplePos x="0" y="0"/>
                <wp:positionH relativeFrom="column">
                  <wp:posOffset>2021840</wp:posOffset>
                </wp:positionH>
                <wp:positionV relativeFrom="paragraph">
                  <wp:posOffset>16510</wp:posOffset>
                </wp:positionV>
                <wp:extent cx="1804946" cy="0"/>
                <wp:effectExtent l="0" t="0" r="241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9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F5502" id="_x0000_t32" coordsize="21600,21600" o:spt="32" o:oned="t" path="m,l21600,21600e" filled="f">
                <v:path arrowok="t" fillok="f" o:connecttype="none"/>
                <o:lock v:ext="edit" shapetype="t"/>
              </v:shapetype>
              <v:shape id="Straight Arrow Connector 5" o:spid="_x0000_s1026" type="#_x0000_t32" style="position:absolute;margin-left:159.2pt;margin-top:1.3pt;width:142.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"/>
            </w:pict>
          </mc:Fallback>
        </mc:AlternateContent>
      </w:r>
      <w:r w:rsidR="009D60DB" w:rsidRPr="001358A0">
        <w:t xml:space="preserve">         </w:t>
      </w:r>
    </w:p>
    <w:p w14:paraId="0DE8DBCB" w14:textId="442C2446" w:rsidR="009D60DB" w:rsidRPr="001358A0" w:rsidRDefault="009D60DB" w:rsidP="00236A1D">
      <w:pPr>
        <w:pStyle w:val="BodyText1"/>
        <w:shd w:val="clear" w:color="auto" w:fill="auto"/>
        <w:spacing w:after="0" w:line="240" w:lineRule="auto"/>
        <w:ind w:firstLine="0"/>
        <w:jc w:val="center"/>
        <w:rPr>
          <w:rFonts w:cs="Times New Roman"/>
        </w:rPr>
      </w:pPr>
      <w:r w:rsidRPr="001358A0">
        <w:rPr>
          <w:rFonts w:cs="Times New Roman"/>
        </w:rPr>
        <w:t xml:space="preserve">  Kính gửi: </w:t>
      </w:r>
      <w:r w:rsidR="0069738C">
        <w:rPr>
          <w:rFonts w:cs="Times New Roman"/>
        </w:rPr>
        <w:t>Hội đồng</w:t>
      </w:r>
      <w:r w:rsidR="00C77330" w:rsidRPr="001358A0">
        <w:rPr>
          <w:rFonts w:cs="Times New Roman"/>
        </w:rPr>
        <w:t xml:space="preserve"> nhân dân tỉnh</w:t>
      </w:r>
      <w:r w:rsidR="00236A1D">
        <w:rPr>
          <w:rFonts w:cs="Times New Roman"/>
        </w:rPr>
        <w:t xml:space="preserve"> Gia Lai </w:t>
      </w:r>
    </w:p>
    <w:p w14:paraId="3944C5FA" w14:textId="77777777" w:rsidR="00C77330" w:rsidRPr="001358A0" w:rsidRDefault="00C77330" w:rsidP="00236A1D">
      <w:pPr>
        <w:pStyle w:val="BodyText1"/>
        <w:shd w:val="clear" w:color="auto" w:fill="auto"/>
        <w:spacing w:after="0" w:line="240" w:lineRule="auto"/>
        <w:ind w:firstLine="0"/>
        <w:jc w:val="center"/>
        <w:rPr>
          <w:rFonts w:cs="Times New Roman"/>
        </w:rPr>
      </w:pPr>
    </w:p>
    <w:p w14:paraId="71710D60" w14:textId="65FF19B3" w:rsidR="00195BC0" w:rsidRPr="003A12AA" w:rsidRDefault="003B55DF" w:rsidP="00236A1D">
      <w:pPr>
        <w:ind w:right="3" w:firstLine="567"/>
        <w:rPr>
          <w:bCs/>
          <w:spacing w:val="-2"/>
          <w:szCs w:val="28"/>
        </w:rPr>
      </w:pPr>
      <w:r w:rsidRPr="003A12AA">
        <w:rPr>
          <w:spacing w:val="-2"/>
          <w:szCs w:val="28"/>
          <w:lang w:val="en-US"/>
        </w:rPr>
        <w:t>Thực hiện quy định của</w:t>
      </w:r>
      <w:r w:rsidR="00445000" w:rsidRPr="003A12AA">
        <w:rPr>
          <w:spacing w:val="-2"/>
          <w:szCs w:val="28"/>
        </w:rPr>
        <w:t xml:space="preserve"> Luật Ban hành văn bản quy phạm pháp luật</w:t>
      </w:r>
      <w:r w:rsidRPr="003A12AA">
        <w:rPr>
          <w:spacing w:val="-2"/>
          <w:szCs w:val="28"/>
          <w:lang w:val="en-US"/>
        </w:rPr>
        <w:t xml:space="preserve">, </w:t>
      </w:r>
      <w:r w:rsidR="00BE5199">
        <w:rPr>
          <w:spacing w:val="-2"/>
          <w:szCs w:val="28"/>
          <w:lang w:val="en-US"/>
        </w:rPr>
        <w:t>Ủy ban nhân dân tỉnh</w:t>
      </w:r>
      <w:r w:rsidRPr="003A12AA">
        <w:rPr>
          <w:spacing w:val="-2"/>
          <w:szCs w:val="28"/>
          <w:lang w:val="en-US"/>
        </w:rPr>
        <w:t xml:space="preserve"> kính trình </w:t>
      </w:r>
      <w:r w:rsidR="00BE5199">
        <w:rPr>
          <w:spacing w:val="-2"/>
          <w:szCs w:val="28"/>
          <w:lang w:val="en-US"/>
        </w:rPr>
        <w:t>Hội đồng nhân dân</w:t>
      </w:r>
      <w:r w:rsidR="007654E1" w:rsidRPr="003A12AA">
        <w:rPr>
          <w:spacing w:val="-2"/>
          <w:szCs w:val="28"/>
          <w:lang w:val="en-US"/>
        </w:rPr>
        <w:t xml:space="preserve"> tỉnh </w:t>
      </w:r>
      <w:r w:rsidRPr="003A12AA">
        <w:rPr>
          <w:spacing w:val="-2"/>
          <w:szCs w:val="28"/>
          <w:lang w:val="en-US"/>
        </w:rPr>
        <w:t xml:space="preserve">dự thảo </w:t>
      </w:r>
      <w:r w:rsidR="007654E1" w:rsidRPr="003A12AA">
        <w:rPr>
          <w:spacing w:val="-2"/>
          <w:szCs w:val="28"/>
          <w:lang w:val="en-US"/>
        </w:rPr>
        <w:t>Nghị quyết</w:t>
      </w:r>
      <w:r w:rsidR="00445000" w:rsidRPr="003A12AA">
        <w:rPr>
          <w:spacing w:val="-2"/>
          <w:szCs w:val="28"/>
        </w:rPr>
        <w:t xml:space="preserve"> </w:t>
      </w:r>
      <w:r w:rsidR="00E765B9" w:rsidRPr="00E765B9">
        <w:t>Quy định chính sách hỗ trợ khôi phục Không gian văn hóa cồng chiêng trên địa bàn tỉnh Gia</w:t>
      </w:r>
      <w:r w:rsidR="00E765B9" w:rsidRPr="00E765B9">
        <w:rPr>
          <w:spacing w:val="-1"/>
        </w:rPr>
        <w:t xml:space="preserve"> </w:t>
      </w:r>
      <w:r w:rsidR="00E765B9" w:rsidRPr="00E765B9">
        <w:rPr>
          <w:spacing w:val="-5"/>
        </w:rPr>
        <w:t>Lai giai đoạn 2026 - 2030</w:t>
      </w:r>
      <w:r w:rsidR="00E765B9">
        <w:rPr>
          <w:spacing w:val="-5"/>
          <w:lang w:val="en-US"/>
        </w:rPr>
        <w:t xml:space="preserve"> </w:t>
      </w:r>
      <w:r w:rsidRPr="00E765B9">
        <w:rPr>
          <w:bCs/>
          <w:spacing w:val="-2"/>
          <w:szCs w:val="28"/>
          <w:lang w:val="en-US"/>
        </w:rPr>
        <w:t>như</w:t>
      </w:r>
      <w:r w:rsidR="002E79E3" w:rsidRPr="003A12AA">
        <w:rPr>
          <w:bCs/>
          <w:spacing w:val="-2"/>
          <w:szCs w:val="28"/>
        </w:rPr>
        <w:t xml:space="preserve"> sau:</w:t>
      </w:r>
    </w:p>
    <w:p w14:paraId="497BA4FB" w14:textId="186AC50A" w:rsidR="003B55DF" w:rsidRPr="003A12AA" w:rsidRDefault="003B55DF" w:rsidP="00236A1D">
      <w:pPr>
        <w:pStyle w:val="BodyText1"/>
        <w:numPr>
          <w:ilvl w:val="0"/>
          <w:numId w:val="2"/>
        </w:numPr>
        <w:shd w:val="clear" w:color="auto" w:fill="auto"/>
        <w:tabs>
          <w:tab w:val="left" w:pos="851"/>
        </w:tabs>
        <w:spacing w:before="120" w:after="0" w:line="240" w:lineRule="auto"/>
        <w:ind w:left="0" w:firstLine="567"/>
        <w:rPr>
          <w:rFonts w:cs="Times New Roman"/>
          <w:b/>
        </w:rPr>
      </w:pPr>
      <w:r w:rsidRPr="003A12AA">
        <w:rPr>
          <w:rFonts w:cs="Times New Roman"/>
          <w:b/>
        </w:rPr>
        <w:t xml:space="preserve">SỰ CẦN THIẾT BAN HÀNH </w:t>
      </w:r>
      <w:r w:rsidR="001E52F3" w:rsidRPr="003A12AA">
        <w:rPr>
          <w:rFonts w:cs="Times New Roman"/>
          <w:b/>
        </w:rPr>
        <w:t>VĂN BẢN</w:t>
      </w:r>
    </w:p>
    <w:p w14:paraId="0A962624" w14:textId="7E1F2827" w:rsidR="003B55DF" w:rsidRPr="003A12AA" w:rsidRDefault="003B55DF" w:rsidP="00236A1D">
      <w:pPr>
        <w:pStyle w:val="BodyText1"/>
        <w:shd w:val="clear" w:color="auto" w:fill="auto"/>
        <w:spacing w:before="120" w:after="0" w:line="240" w:lineRule="auto"/>
        <w:ind w:firstLine="567"/>
        <w:rPr>
          <w:rFonts w:cs="Times New Roman"/>
          <w:b/>
        </w:rPr>
      </w:pPr>
      <w:r w:rsidRPr="003A12AA">
        <w:rPr>
          <w:rFonts w:cs="Times New Roman"/>
          <w:b/>
        </w:rPr>
        <w:t>1. Cơ sở chính trị, pháp lý</w:t>
      </w:r>
    </w:p>
    <w:p w14:paraId="2AC2B368" w14:textId="722233AE" w:rsidR="00117653" w:rsidRPr="00241AE1" w:rsidRDefault="00117653" w:rsidP="00117653">
      <w:pPr>
        <w:ind w:right="3" w:firstLine="567"/>
        <w:rPr>
          <w:i/>
          <w:szCs w:val="28"/>
        </w:rPr>
      </w:pPr>
      <w:bookmarkStart w:id="0" w:name="_Hlk224654467"/>
      <w:r w:rsidRPr="00117653">
        <w:rPr>
          <w:iCs/>
          <w:szCs w:val="28"/>
        </w:rPr>
        <w:t xml:space="preserve">Căn cứ </w:t>
      </w:r>
      <w:r>
        <w:rPr>
          <w:iCs/>
          <w:szCs w:val="28"/>
          <w:lang w:val="en-US"/>
        </w:rPr>
        <w:t xml:space="preserve">điều 15, </w:t>
      </w:r>
      <w:r w:rsidRPr="00117653">
        <w:rPr>
          <w:iCs/>
          <w:szCs w:val="28"/>
        </w:rPr>
        <w:t>Luật Tổ chức chính quyền địa phương số 72/2025/QH15</w:t>
      </w:r>
      <w:r>
        <w:rPr>
          <w:iCs/>
          <w:szCs w:val="28"/>
          <w:lang w:val="en-US"/>
        </w:rPr>
        <w:t>, HĐND tỉnh có nhiệm vụ, quyền hạn</w:t>
      </w:r>
      <w:r w:rsidR="00241AE1">
        <w:rPr>
          <w:iCs/>
          <w:szCs w:val="28"/>
          <w:lang w:val="en-US"/>
        </w:rPr>
        <w:t>:</w:t>
      </w:r>
      <w:r>
        <w:rPr>
          <w:iCs/>
          <w:szCs w:val="28"/>
          <w:lang w:val="en-US"/>
        </w:rPr>
        <w:t xml:space="preserve"> </w:t>
      </w:r>
      <w:bookmarkStart w:id="1" w:name="diem_d_1_15"/>
      <w:r w:rsidRPr="00241AE1">
        <w:rPr>
          <w:i/>
          <w:szCs w:val="28"/>
          <w:lang w:val="en-US"/>
        </w:rPr>
        <w:t>“</w:t>
      </w:r>
      <w:r w:rsidR="00241AE1" w:rsidRPr="00241AE1">
        <w:rPr>
          <w:i/>
          <w:szCs w:val="28"/>
          <w:lang w:val="en-US"/>
        </w:rPr>
        <w:t>B</w:t>
      </w:r>
      <w:r w:rsidR="00241AE1" w:rsidRPr="00241AE1">
        <w:rPr>
          <w:i/>
          <w:szCs w:val="28"/>
        </w:rPr>
        <w:t xml:space="preserve">an </w:t>
      </w:r>
      <w:r w:rsidRPr="00241AE1">
        <w:rPr>
          <w:i/>
          <w:szCs w:val="28"/>
        </w:rPr>
        <w:t>hành nghị quyết về những vấn đề thuộc nhiệm vụ, quyền hạn của Hội đồng nhân dân cấp mình; bãi bỏ, sửa đổi, bổ sung, thay thế văn bản do mình ban hành khi xét thấy không còn phù hợp hoặc trái pháp luật</w:t>
      </w:r>
      <w:r w:rsidRPr="00241AE1">
        <w:rPr>
          <w:i/>
          <w:szCs w:val="28"/>
          <w:lang w:val="en-US"/>
        </w:rPr>
        <w:t>”</w:t>
      </w:r>
      <w:bookmarkEnd w:id="1"/>
      <w:r w:rsidRPr="00241AE1">
        <w:rPr>
          <w:i/>
          <w:szCs w:val="28"/>
          <w:lang w:val="en-US"/>
        </w:rPr>
        <w:t>.</w:t>
      </w:r>
    </w:p>
    <w:p w14:paraId="0A695EA6" w14:textId="14528A1C" w:rsidR="00117653" w:rsidRDefault="00117653" w:rsidP="00117653">
      <w:pPr>
        <w:ind w:right="3" w:firstLine="567"/>
        <w:rPr>
          <w:iCs/>
          <w:szCs w:val="28"/>
          <w:lang w:val="en-US"/>
        </w:rPr>
      </w:pPr>
      <w:r w:rsidRPr="00117653">
        <w:rPr>
          <w:iCs/>
          <w:szCs w:val="28"/>
        </w:rPr>
        <w:t>Căn cứ Luật Ban hành văn bản quy phạm pháp luật số 64/2025/QH15 được sửa đổi, bổ sung bởi Luật số 87/2025/QH15</w:t>
      </w:r>
      <w:r w:rsidR="00241AE1">
        <w:rPr>
          <w:iCs/>
          <w:szCs w:val="28"/>
          <w:lang w:val="en-US"/>
        </w:rPr>
        <w:t xml:space="preserve">, tại khoản 3, Điều 1: </w:t>
      </w:r>
    </w:p>
    <w:p w14:paraId="41498981" w14:textId="020F8E0C" w:rsidR="00241AE1" w:rsidRPr="00241AE1" w:rsidRDefault="00241AE1" w:rsidP="00117653">
      <w:pPr>
        <w:ind w:right="3" w:firstLine="567"/>
        <w:rPr>
          <w:i/>
          <w:szCs w:val="28"/>
          <w:lang w:val="en-US"/>
        </w:rPr>
      </w:pPr>
      <w:r w:rsidRPr="00241AE1">
        <w:rPr>
          <w:i/>
          <w:szCs w:val="28"/>
          <w:lang w:val="en-US"/>
        </w:rPr>
        <w:t>“</w:t>
      </w:r>
      <w:r w:rsidRPr="00241AE1">
        <w:rPr>
          <w:i/>
          <w:szCs w:val="28"/>
        </w:rPr>
        <w:t>1. Hội đồng nhân dân cấp tỉnh ban hành nghị quyết để quy định:</w:t>
      </w:r>
    </w:p>
    <w:p w14:paraId="6E818D1D" w14:textId="628C3386" w:rsidR="00241AE1" w:rsidRPr="00241AE1" w:rsidRDefault="00241AE1" w:rsidP="00241AE1">
      <w:pPr>
        <w:ind w:right="3" w:firstLine="567"/>
        <w:rPr>
          <w:i/>
          <w:szCs w:val="28"/>
          <w:lang w:val="en-US"/>
        </w:rPr>
      </w:pPr>
      <w:r w:rsidRPr="00241AE1">
        <w:rPr>
          <w:i/>
          <w:szCs w:val="28"/>
          <w:lang w:val="en-US"/>
        </w:rPr>
        <w:t>…</w:t>
      </w:r>
      <w:r w:rsidR="008702F8">
        <w:rPr>
          <w:i/>
          <w:szCs w:val="28"/>
          <w:lang w:val="en-US"/>
        </w:rPr>
        <w:t xml:space="preserve"> </w:t>
      </w:r>
      <w:r w:rsidRPr="00241AE1">
        <w:rPr>
          <w:i/>
          <w:szCs w:val="28"/>
        </w:rPr>
        <w:t>c) Chính sách, biện pháp nhằm phát triển kinh tế - xã hội, ngân sách, quốc phòng, an ninh ở địa phương; biện pháp khác có tính chất đặc thù phù hợp với điều kiện phát triển kinh tế - xã hội của địa phương; phân cấp và</w:t>
      </w:r>
      <w:r w:rsidRPr="00241AE1">
        <w:rPr>
          <w:b/>
          <w:bCs/>
          <w:i/>
          <w:szCs w:val="28"/>
        </w:rPr>
        <w:t> </w:t>
      </w:r>
      <w:r w:rsidRPr="00241AE1">
        <w:rPr>
          <w:i/>
          <w:szCs w:val="28"/>
        </w:rPr>
        <w:t>thực hiện nhiệm vụ, quyền hạn được phân cấp;</w:t>
      </w:r>
      <w:r w:rsidRPr="00241AE1">
        <w:rPr>
          <w:i/>
          <w:szCs w:val="28"/>
          <w:lang w:val="en-US"/>
        </w:rPr>
        <w:t>”</w:t>
      </w:r>
    </w:p>
    <w:bookmarkEnd w:id="0"/>
    <w:p w14:paraId="354E525F" w14:textId="17ED09E6" w:rsidR="008702F8" w:rsidRPr="00580749" w:rsidRDefault="00117653" w:rsidP="008702F8">
      <w:pPr>
        <w:ind w:firstLine="567"/>
        <w:rPr>
          <w:iCs/>
          <w:lang w:val="nl-NL"/>
        </w:rPr>
      </w:pPr>
      <w:r w:rsidRPr="00117653">
        <w:rPr>
          <w:iCs/>
          <w:szCs w:val="28"/>
        </w:rPr>
        <w:t>Căn cứ Luật Ngân sách nhà nước số 89/2025/QH15</w:t>
      </w:r>
      <w:r w:rsidR="008702F8">
        <w:rPr>
          <w:iCs/>
          <w:szCs w:val="28"/>
          <w:lang w:val="en-US"/>
        </w:rPr>
        <w:t xml:space="preserve">, </w:t>
      </w:r>
      <w:r w:rsidR="008702F8" w:rsidRPr="00580749">
        <w:rPr>
          <w:bCs/>
          <w:spacing w:val="-4"/>
          <w:lang w:val="nl-NL"/>
        </w:rPr>
        <w:t xml:space="preserve">khoản 9 Điều 31 quy định: </w:t>
      </w:r>
      <w:r w:rsidR="008702F8" w:rsidRPr="008702F8">
        <w:rPr>
          <w:bCs/>
          <w:i/>
          <w:iCs/>
          <w:spacing w:val="-4"/>
          <w:lang w:val="nl-NL"/>
        </w:rPr>
        <w:t>“Đối với Hội đồng nhân dân cấp tỉnh, ngoài nhiệm vụ, quyền hạn quy định tại các khoản 1, 2, 3, 4, 5, 6, 7 và 8 Điều này còn có nhiệm vụ, quyền hạn: l)</w:t>
      </w:r>
      <w:r w:rsidR="008702F8" w:rsidRPr="008702F8">
        <w:rPr>
          <w:i/>
          <w:iCs/>
          <w:spacing w:val="-4"/>
          <w:shd w:val="clear" w:color="auto" w:fill="FFFFFF"/>
          <w:lang w:val="nl-NL"/>
        </w:rPr>
        <w:t xml:space="preserve"> </w:t>
      </w:r>
      <w:r w:rsidR="008702F8" w:rsidRPr="008702F8">
        <w:rPr>
          <w:bCs/>
          <w:i/>
          <w:iCs/>
          <w:spacing w:val="-4"/>
          <w:lang w:val="nl-NL"/>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008702F8" w:rsidRPr="008702F8">
        <w:rPr>
          <w:i/>
          <w:iCs/>
          <w:spacing w:val="-4"/>
          <w:lang w:val="nl-NL"/>
        </w:rPr>
        <w:t>”.</w:t>
      </w:r>
    </w:p>
    <w:p w14:paraId="6A9BF0C7" w14:textId="61B5EDD4" w:rsidR="00E765B9" w:rsidRPr="00E765B9" w:rsidRDefault="00117653" w:rsidP="00236A1D">
      <w:pPr>
        <w:pStyle w:val="BodyText1"/>
        <w:shd w:val="clear" w:color="auto" w:fill="auto"/>
        <w:spacing w:before="120" w:after="0" w:line="240" w:lineRule="auto"/>
        <w:ind w:firstLine="567"/>
        <w:rPr>
          <w:rFonts w:cs="Times New Roman"/>
          <w:bCs/>
        </w:rPr>
      </w:pPr>
      <w:r>
        <w:rPr>
          <w:rFonts w:cs="Times New Roman"/>
          <w:bCs/>
        </w:rPr>
        <w:t xml:space="preserve">Căn cứ </w:t>
      </w:r>
      <w:r w:rsidR="00E765B9" w:rsidRPr="00E765B9">
        <w:rPr>
          <w:rFonts w:cs="Times New Roman"/>
          <w:bCs/>
        </w:rPr>
        <w:t xml:space="preserve">Nghị quyết số 100/NQ-HĐND ngày 09/12/2025 của </w:t>
      </w:r>
      <w:r w:rsidR="00BE5199">
        <w:rPr>
          <w:spacing w:val="-2"/>
        </w:rPr>
        <w:t>Hội đồng nhân dân</w:t>
      </w:r>
      <w:r w:rsidR="00E765B9" w:rsidRPr="00E765B9">
        <w:rPr>
          <w:rFonts w:cs="Times New Roman"/>
          <w:bCs/>
        </w:rPr>
        <w:t xml:space="preserve"> tỉnh Gia Lai </w:t>
      </w:r>
      <w:r w:rsidR="00E765B9">
        <w:rPr>
          <w:rFonts w:cs="Times New Roman"/>
          <w:bCs/>
        </w:rPr>
        <w:t>th</w:t>
      </w:r>
      <w:r w:rsidR="00E765B9" w:rsidRPr="00E765B9">
        <w:rPr>
          <w:rFonts w:cs="Times New Roman"/>
          <w:bCs/>
          <w:lang w:val="vi-VN"/>
        </w:rPr>
        <w:t>ông qua Đề án bảo tồn và phát huy giá trị di sản Không gian văn hóa cồng chiêng tỉnh Gia Lai giai đoạn 2026 - 2030</w:t>
      </w:r>
      <w:r w:rsidR="00E765B9">
        <w:rPr>
          <w:rFonts w:cs="Times New Roman"/>
          <w:bCs/>
        </w:rPr>
        <w:t xml:space="preserve">. Trong nội dung dự án thành phần của Đề án có nhiệm vụ </w:t>
      </w:r>
      <w:r w:rsidR="00E765B9" w:rsidRPr="00E765B9">
        <w:rPr>
          <w:rFonts w:cs="Times New Roman"/>
          <w:bCs/>
          <w:lang w:val="vi-VN"/>
        </w:rPr>
        <w:t>Hỗ trợ khôi phục Không gian văn hóa cồng chiêng tỉnh Gia Lai</w:t>
      </w:r>
      <w:r w:rsidR="00E765B9">
        <w:rPr>
          <w:rFonts w:cs="Times New Roman"/>
          <w:bCs/>
        </w:rPr>
        <w:t>, t</w:t>
      </w:r>
      <w:r w:rsidR="00E765B9" w:rsidRPr="00E765B9">
        <w:rPr>
          <w:rFonts w:cs="Times New Roman"/>
          <w:bCs/>
          <w:lang w:val="vi-VN"/>
        </w:rPr>
        <w:t>ỉnh hỗ trợ không quá 01 tỷ đồng/công trình.</w:t>
      </w:r>
    </w:p>
    <w:p w14:paraId="3EAA1EAA" w14:textId="4B6B24C2" w:rsidR="003B55DF" w:rsidRPr="00236A1D" w:rsidRDefault="003B55DF" w:rsidP="00236A1D">
      <w:pPr>
        <w:pStyle w:val="BodyText1"/>
        <w:shd w:val="clear" w:color="auto" w:fill="auto"/>
        <w:spacing w:before="120" w:after="0" w:line="240" w:lineRule="auto"/>
        <w:ind w:firstLine="567"/>
        <w:rPr>
          <w:rFonts w:cs="Times New Roman"/>
          <w:b/>
        </w:rPr>
      </w:pPr>
      <w:r w:rsidRPr="003A12AA">
        <w:rPr>
          <w:rFonts w:cs="Times New Roman"/>
          <w:b/>
        </w:rPr>
        <w:lastRenderedPageBreak/>
        <w:t xml:space="preserve">2. Cơ </w:t>
      </w:r>
      <w:r w:rsidRPr="00236A1D">
        <w:rPr>
          <w:rFonts w:cs="Times New Roman"/>
          <w:b/>
        </w:rPr>
        <w:t xml:space="preserve">sở thực tiễn </w:t>
      </w:r>
    </w:p>
    <w:p w14:paraId="4E0EB874" w14:textId="3B703AE2" w:rsidR="002112AF" w:rsidRPr="003A12AA" w:rsidRDefault="00236A1D" w:rsidP="00236A1D">
      <w:pPr>
        <w:pStyle w:val="BodyText1"/>
        <w:shd w:val="clear" w:color="auto" w:fill="auto"/>
        <w:spacing w:before="120" w:after="0" w:line="240" w:lineRule="auto"/>
        <w:ind w:firstLine="567"/>
        <w:rPr>
          <w:rFonts w:cs="Times New Roman"/>
          <w:bCs/>
        </w:rPr>
      </w:pPr>
      <w:r w:rsidRPr="00236A1D">
        <w:t>Trên địa bàn tỉnh Gia Lai</w:t>
      </w:r>
      <w:r w:rsidR="00E765B9">
        <w:t xml:space="preserve">, việc làm nhà rông truyền thống các dân tộc Bahnar, Chăm, H’rê và Jrai là việc cần </w:t>
      </w:r>
      <w:r w:rsidR="00E765B9" w:rsidRPr="00290B15">
        <w:t xml:space="preserve">thiết trong công tác bảo tồn và phát huy giá trị di sản văn hóa các dân tộc này, nhất là trong bối cảnh Không gian văn hóa cồng chiêng Tây Nguyên đã được UNESCO ghi danh là Di sản văn hóa phi vật thể đại diện của nhân loại. Tuy nhiên, hiện nay, việc làm nhà rông bằng vật liệu bê tông, mái tôn đã diễn ra ở nhiều địa phương trên địa bàn tỉnh, làm thay đổi </w:t>
      </w:r>
      <w:r w:rsidR="00235930" w:rsidRPr="00290B15">
        <w:t xml:space="preserve">và mất dần </w:t>
      </w:r>
      <w:r w:rsidR="00E765B9" w:rsidRPr="00290B15">
        <w:t xml:space="preserve">yếu tố văn hóa truyền thống, không phù hợp với bản sắc dân tộc. </w:t>
      </w:r>
      <w:r w:rsidR="008702F8">
        <w:t xml:space="preserve">Việc triển khai làm nhà rông truyền thống gặp khó khăn trong thanh quyết toán kinh phí thực hiện bởi không thể xây dựng dự toán theo quy định như đối với công trình xây dựng khác. </w:t>
      </w:r>
      <w:r w:rsidR="00E765B9" w:rsidRPr="00290B15">
        <w:t xml:space="preserve">Việc làm </w:t>
      </w:r>
      <w:r w:rsidR="00E765B9">
        <w:t>nhà rông truyền thống của các dân tộc vừa đáp ứng nhu cầu sinh hoạt văn hóa dân gian, bảo tồn văn hóa truyền thống; đồng thời tạo điểm nhấn giới thiệu, quảng bá văn hóa địa phương, thu hút du khách tham quan, tìm hiểu, góp phần thúc đẩy phát triển kinh tế - xã hội của tỉnh.</w:t>
      </w:r>
    </w:p>
    <w:p w14:paraId="61FBC99D" w14:textId="2AE28B75" w:rsidR="003B55DF" w:rsidRPr="003A12AA" w:rsidRDefault="003B55DF" w:rsidP="00236A1D">
      <w:pPr>
        <w:pStyle w:val="BodyText1"/>
        <w:shd w:val="clear" w:color="auto" w:fill="auto"/>
        <w:spacing w:before="120" w:after="0" w:line="240" w:lineRule="auto"/>
        <w:ind w:firstLine="567"/>
        <w:rPr>
          <w:rFonts w:cs="Times New Roman"/>
          <w:b/>
        </w:rPr>
      </w:pPr>
      <w:r w:rsidRPr="003A12AA">
        <w:rPr>
          <w:rFonts w:cs="Times New Roman"/>
          <w:b/>
        </w:rPr>
        <w:t xml:space="preserve">II. MỤC ĐÍCH BAN HÀNH, QUAN ĐIỂM XÂY DỰNG </w:t>
      </w:r>
      <w:r w:rsidR="001E52F3" w:rsidRPr="003A12AA">
        <w:rPr>
          <w:rFonts w:cs="Times New Roman"/>
          <w:b/>
        </w:rPr>
        <w:t>DỰ THẢO VĂN  BẢN</w:t>
      </w:r>
    </w:p>
    <w:p w14:paraId="5B4FD8F5" w14:textId="2A1776AB" w:rsidR="003B55DF" w:rsidRPr="003A12AA" w:rsidRDefault="003B55DF" w:rsidP="00236A1D">
      <w:pPr>
        <w:pStyle w:val="BodyText1"/>
        <w:shd w:val="clear" w:color="auto" w:fill="auto"/>
        <w:spacing w:before="120" w:after="0" w:line="240" w:lineRule="auto"/>
        <w:ind w:firstLine="567"/>
        <w:rPr>
          <w:rFonts w:cs="Times New Roman"/>
          <w:b/>
        </w:rPr>
      </w:pPr>
      <w:r w:rsidRPr="003A12AA">
        <w:rPr>
          <w:rFonts w:cs="Times New Roman"/>
          <w:b/>
        </w:rPr>
        <w:t>1. Mục đích ban hành</w:t>
      </w:r>
      <w:r w:rsidR="001E52F3" w:rsidRPr="003A12AA">
        <w:rPr>
          <w:rFonts w:cs="Times New Roman"/>
          <w:b/>
        </w:rPr>
        <w:t xml:space="preserve"> văn bản</w:t>
      </w:r>
    </w:p>
    <w:p w14:paraId="2E847341" w14:textId="72CCAE5B" w:rsidR="002112AF" w:rsidRPr="00236A1D" w:rsidRDefault="001E52F3" w:rsidP="00236A1D">
      <w:pPr>
        <w:pStyle w:val="BodyText1"/>
        <w:shd w:val="clear" w:color="auto" w:fill="auto"/>
        <w:spacing w:before="120" w:after="0" w:line="240" w:lineRule="auto"/>
        <w:ind w:firstLine="567"/>
        <w:rPr>
          <w:rFonts w:cs="Times New Roman"/>
          <w:bCs/>
          <w:spacing w:val="-4"/>
        </w:rPr>
      </w:pPr>
      <w:r w:rsidRPr="00236A1D">
        <w:rPr>
          <w:rFonts w:cs="Times New Roman"/>
          <w:bCs/>
          <w:spacing w:val="-4"/>
        </w:rPr>
        <w:t xml:space="preserve">Văn bản được ban hành làm cơ sở pháp lý để </w:t>
      </w:r>
      <w:r w:rsidR="00E765B9">
        <w:rPr>
          <w:rFonts w:cs="Times New Roman"/>
          <w:bCs/>
          <w:spacing w:val="-4"/>
        </w:rPr>
        <w:t>thực hiện hỗ trợ các địa phương thực hiện làm nhà rông truyền thống trên địa bàn tỉnh</w:t>
      </w:r>
      <w:r w:rsidRPr="00236A1D">
        <w:rPr>
          <w:rFonts w:cs="Times New Roman"/>
          <w:bCs/>
          <w:spacing w:val="-4"/>
        </w:rPr>
        <w:t>.</w:t>
      </w:r>
    </w:p>
    <w:p w14:paraId="502CC2BE" w14:textId="61831D4B" w:rsidR="003B55DF" w:rsidRPr="003A12AA" w:rsidRDefault="003B55DF" w:rsidP="00236A1D">
      <w:pPr>
        <w:pStyle w:val="BodyText1"/>
        <w:shd w:val="clear" w:color="auto" w:fill="auto"/>
        <w:spacing w:before="120" w:after="0" w:line="240" w:lineRule="auto"/>
        <w:ind w:firstLine="567"/>
        <w:rPr>
          <w:rFonts w:cs="Times New Roman"/>
          <w:b/>
        </w:rPr>
      </w:pPr>
      <w:r w:rsidRPr="003A12AA">
        <w:rPr>
          <w:rFonts w:cs="Times New Roman"/>
          <w:b/>
        </w:rPr>
        <w:t xml:space="preserve">2. Quan điểm xây dựng </w:t>
      </w:r>
      <w:r w:rsidR="001E52F3" w:rsidRPr="003A12AA">
        <w:rPr>
          <w:rFonts w:cs="Times New Roman"/>
          <w:b/>
        </w:rPr>
        <w:t>dự thảo văn bản</w:t>
      </w:r>
    </w:p>
    <w:p w14:paraId="6157C2FF" w14:textId="53513578" w:rsidR="00D43440" w:rsidRPr="003A12AA" w:rsidRDefault="00D43440" w:rsidP="00236A1D">
      <w:pPr>
        <w:pStyle w:val="BodyText1"/>
        <w:shd w:val="clear" w:color="auto" w:fill="auto"/>
        <w:spacing w:before="120" w:after="0" w:line="240" w:lineRule="auto"/>
        <w:ind w:firstLine="567"/>
        <w:rPr>
          <w:rFonts w:cs="Times New Roman"/>
          <w:bCs/>
        </w:rPr>
      </w:pPr>
      <w:r w:rsidRPr="003A12AA">
        <w:rPr>
          <w:rFonts w:cs="Times New Roman"/>
          <w:bCs/>
        </w:rPr>
        <w:t>Thực hiện đúng quy định của pháp luật</w:t>
      </w:r>
      <w:r w:rsidR="00E765B9">
        <w:rPr>
          <w:rFonts w:cs="Times New Roman"/>
          <w:bCs/>
        </w:rPr>
        <w:t xml:space="preserve"> và</w:t>
      </w:r>
      <w:r w:rsidRPr="003A12AA">
        <w:rPr>
          <w:rFonts w:cs="Times New Roman"/>
          <w:bCs/>
        </w:rPr>
        <w:t xml:space="preserve"> phù hợp với tình hình thực tế của địa phương.</w:t>
      </w:r>
    </w:p>
    <w:p w14:paraId="08C598F0" w14:textId="77777777" w:rsidR="001E52F3" w:rsidRPr="003A12AA" w:rsidRDefault="003B55DF" w:rsidP="00236A1D">
      <w:pPr>
        <w:pStyle w:val="BodyText1"/>
        <w:shd w:val="clear" w:color="auto" w:fill="auto"/>
        <w:spacing w:before="120" w:after="0" w:line="240" w:lineRule="auto"/>
        <w:ind w:firstLine="567"/>
        <w:rPr>
          <w:rFonts w:cs="Times New Roman"/>
          <w:b/>
        </w:rPr>
      </w:pPr>
      <w:r w:rsidRPr="003A12AA">
        <w:rPr>
          <w:rFonts w:cs="Times New Roman"/>
          <w:b/>
        </w:rPr>
        <w:t xml:space="preserve">III. QUÁ TRÌNH XÂY DỰNG </w:t>
      </w:r>
      <w:r w:rsidR="001E52F3" w:rsidRPr="003A12AA">
        <w:rPr>
          <w:rFonts w:cs="Times New Roman"/>
          <w:b/>
        </w:rPr>
        <w:t>DỰ THẢO VĂN  BẢN</w:t>
      </w:r>
    </w:p>
    <w:p w14:paraId="0E8E732B" w14:textId="457A1F47" w:rsidR="003B55DF" w:rsidRPr="00236A1D" w:rsidRDefault="00D43440" w:rsidP="005B031E">
      <w:pPr>
        <w:tabs>
          <w:tab w:val="left" w:pos="1547"/>
        </w:tabs>
        <w:spacing w:line="264" w:lineRule="auto"/>
        <w:ind w:firstLine="567"/>
        <w:rPr>
          <w:bCs/>
          <w:spacing w:val="-2"/>
        </w:rPr>
      </w:pPr>
      <w:r w:rsidRPr="003A12AA">
        <w:rPr>
          <w:rFonts w:eastAsiaTheme="minorHAnsi"/>
        </w:rPr>
        <w:t xml:space="preserve">Thực hiện </w:t>
      </w:r>
      <w:r w:rsidR="00BE5199" w:rsidRPr="00E765B9">
        <w:rPr>
          <w:bCs/>
        </w:rPr>
        <w:t xml:space="preserve">Nghị quyết số 100/NQ-HĐND ngày 09/12/2025 của </w:t>
      </w:r>
      <w:r w:rsidR="00BE5199">
        <w:rPr>
          <w:spacing w:val="-2"/>
        </w:rPr>
        <w:t>Hội đồng nhân dân</w:t>
      </w:r>
      <w:r w:rsidR="00BE5199" w:rsidRPr="00E765B9">
        <w:rPr>
          <w:bCs/>
        </w:rPr>
        <w:t xml:space="preserve"> tỉnh Gia Lai </w:t>
      </w:r>
      <w:r w:rsidR="00BE5199">
        <w:rPr>
          <w:bCs/>
        </w:rPr>
        <w:t>th</w:t>
      </w:r>
      <w:r w:rsidR="00BE5199" w:rsidRPr="00E765B9">
        <w:rPr>
          <w:bCs/>
        </w:rPr>
        <w:t xml:space="preserve">ông qua Đề án bảo tồn và phát huy giá trị di sản Không gian văn hóa cồng chiêng tỉnh Gia Lai giai đoạn 2026 </w:t>
      </w:r>
      <w:r w:rsidR="00BE5199">
        <w:rPr>
          <w:bCs/>
        </w:rPr>
        <w:t>-</w:t>
      </w:r>
      <w:r w:rsidR="00BE5199" w:rsidRPr="00E765B9">
        <w:rPr>
          <w:bCs/>
        </w:rPr>
        <w:t xml:space="preserve"> 2030</w:t>
      </w:r>
      <w:r w:rsidR="00BE5199">
        <w:rPr>
          <w:bCs/>
        </w:rPr>
        <w:t xml:space="preserve">, </w:t>
      </w:r>
      <w:r w:rsidR="00BE5199">
        <w:rPr>
          <w:rFonts w:eastAsiaTheme="minorHAnsi"/>
        </w:rPr>
        <w:t>Ủy ban nhân dân</w:t>
      </w:r>
      <w:r w:rsidRPr="003A12AA">
        <w:rPr>
          <w:rFonts w:eastAsiaTheme="minorHAnsi"/>
        </w:rPr>
        <w:t xml:space="preserve"> tỉnh</w:t>
      </w:r>
      <w:r w:rsidR="00BE5199">
        <w:rPr>
          <w:rFonts w:eastAsiaTheme="minorHAnsi"/>
        </w:rPr>
        <w:t xml:space="preserve"> đã </w:t>
      </w:r>
      <w:r w:rsidR="00C51892">
        <w:rPr>
          <w:rFonts w:eastAsiaTheme="minorHAnsi"/>
        </w:rPr>
        <w:t xml:space="preserve">ban </w:t>
      </w:r>
      <w:r w:rsidR="00C51892" w:rsidRPr="005B031E">
        <w:rPr>
          <w:rFonts w:eastAsiaTheme="minorHAnsi"/>
        </w:rPr>
        <w:t xml:space="preserve">hành Kế hoạch số </w:t>
      </w:r>
      <w:r w:rsidR="005B031E" w:rsidRPr="005B031E">
        <w:rPr>
          <w:szCs w:val="28"/>
        </w:rPr>
        <w:t xml:space="preserve">40/KH-UBND ngày 30/01/2026 </w:t>
      </w:r>
      <w:r w:rsidR="005B031E" w:rsidRPr="005B031E">
        <w:rPr>
          <w:szCs w:val="28"/>
          <w:lang w:val="en-US"/>
        </w:rPr>
        <w:t>về</w:t>
      </w:r>
      <w:r w:rsidR="005B031E" w:rsidRPr="005B031E">
        <w:rPr>
          <w:szCs w:val="28"/>
        </w:rPr>
        <w:t xml:space="preserve"> triển khai Đề án Bảo tồn và phát huy giá trị di sản Không gian văn hóa cồng chiêng tỉnh Gia Lai giai đoạn 2026 </w:t>
      </w:r>
      <w:r w:rsidR="005827FB">
        <w:rPr>
          <w:szCs w:val="28"/>
          <w:lang w:val="en-US"/>
        </w:rPr>
        <w:t>-</w:t>
      </w:r>
      <w:r w:rsidR="005B031E" w:rsidRPr="005B031E">
        <w:rPr>
          <w:szCs w:val="28"/>
        </w:rPr>
        <w:t xml:space="preserve"> 2030</w:t>
      </w:r>
      <w:r w:rsidR="005B031E">
        <w:rPr>
          <w:szCs w:val="28"/>
          <w:lang w:val="en-US"/>
        </w:rPr>
        <w:t xml:space="preserve"> và </w:t>
      </w:r>
      <w:r w:rsidR="005B031E" w:rsidRPr="005B031E">
        <w:rPr>
          <w:szCs w:val="28"/>
        </w:rPr>
        <w:t xml:space="preserve">Kế hoạch số 78/KH-UBND ngày 24/02/2026 </w:t>
      </w:r>
      <w:r w:rsidR="005B031E">
        <w:rPr>
          <w:szCs w:val="28"/>
          <w:lang w:val="en-US"/>
        </w:rPr>
        <w:t xml:space="preserve">về </w:t>
      </w:r>
      <w:r w:rsidR="005B031E" w:rsidRPr="005B031E">
        <w:rPr>
          <w:szCs w:val="28"/>
        </w:rPr>
        <w:t>triển khai Đề án Bảo tồn và phát huy giá trị di sản Không gian văn hóa cồng chiêng tỉnh Gia Lai năm 2026</w:t>
      </w:r>
      <w:r w:rsidR="005B031E">
        <w:rPr>
          <w:szCs w:val="28"/>
          <w:lang w:val="en-US"/>
        </w:rPr>
        <w:t>. Trong đó,</w:t>
      </w:r>
      <w:r w:rsidR="00C51892" w:rsidRPr="00C51892">
        <w:rPr>
          <w:rFonts w:eastAsiaTheme="minorHAnsi"/>
          <w:color w:val="00B0F0"/>
        </w:rPr>
        <w:t xml:space="preserve"> </w:t>
      </w:r>
      <w:r w:rsidR="00BE5199">
        <w:rPr>
          <w:rFonts w:eastAsiaTheme="minorHAnsi"/>
        </w:rPr>
        <w:t xml:space="preserve">giao Sở Văn hóa, Thể thao và Du lịch triển khai </w:t>
      </w:r>
      <w:r w:rsidR="00C51892">
        <w:rPr>
          <w:rFonts w:eastAsiaTheme="minorHAnsi"/>
        </w:rPr>
        <w:t>thực hiện nội dung xây dựng chính sách hỗ trợ khôi phục không gian văn hóa cồng chiêng tỉnh Gia Lai.</w:t>
      </w:r>
      <w:r w:rsidRPr="003A12AA">
        <w:rPr>
          <w:rFonts w:eastAsiaTheme="minorHAnsi"/>
        </w:rPr>
        <w:t xml:space="preserve"> Sở </w:t>
      </w:r>
      <w:r w:rsidRPr="003A12AA">
        <w:rPr>
          <w:rFonts w:eastAsiaTheme="minorHAnsi"/>
          <w:bCs/>
        </w:rPr>
        <w:t xml:space="preserve">Văn hóa, Thể thao và Du lịch đã thành lập </w:t>
      </w:r>
      <w:r w:rsidR="00742251" w:rsidRPr="003A12AA">
        <w:rPr>
          <w:rFonts w:eastAsiaTheme="minorHAnsi"/>
          <w:bCs/>
        </w:rPr>
        <w:t xml:space="preserve">Tổ biên soạn </w:t>
      </w:r>
      <w:bookmarkStart w:id="2" w:name="_Hlk225584234"/>
      <w:r w:rsidR="00C51892" w:rsidRPr="003A12AA">
        <w:rPr>
          <w:spacing w:val="-2"/>
        </w:rPr>
        <w:t xml:space="preserve">Nghị quyết </w:t>
      </w:r>
      <w:r w:rsidR="00C51892" w:rsidRPr="00E765B9">
        <w:t>Quy định chính sách hỗ trợ khôi phục Không gian văn hóa cồng chiêng trên địa bàn tỉnh Gia</w:t>
      </w:r>
      <w:r w:rsidR="00C51892" w:rsidRPr="00E765B9">
        <w:rPr>
          <w:spacing w:val="-1"/>
        </w:rPr>
        <w:t xml:space="preserve"> </w:t>
      </w:r>
      <w:r w:rsidR="00C51892" w:rsidRPr="00E765B9">
        <w:rPr>
          <w:spacing w:val="-5"/>
        </w:rPr>
        <w:t>Lai giai đoạn 2026 - 2030</w:t>
      </w:r>
      <w:bookmarkEnd w:id="2"/>
      <w:r w:rsidR="00A010B8" w:rsidRPr="003A12AA">
        <w:rPr>
          <w:rFonts w:eastAsiaTheme="minorHAnsi"/>
          <w:bCs/>
        </w:rPr>
        <w:t xml:space="preserve">; tổ chức </w:t>
      </w:r>
      <w:r w:rsidR="00C51892">
        <w:rPr>
          <w:rFonts w:eastAsiaTheme="minorHAnsi"/>
          <w:bCs/>
        </w:rPr>
        <w:t xml:space="preserve">soạn thảo dự thảo Nghị quyết; </w:t>
      </w:r>
      <w:r w:rsidR="00A010B8" w:rsidRPr="00236A1D">
        <w:rPr>
          <w:bCs/>
          <w:spacing w:val="-2"/>
        </w:rPr>
        <w:t>lấy kiến các sở</w:t>
      </w:r>
      <w:r w:rsidR="00236A1D" w:rsidRPr="00236A1D">
        <w:rPr>
          <w:bCs/>
          <w:spacing w:val="-2"/>
        </w:rPr>
        <w:t>,</w:t>
      </w:r>
      <w:r w:rsidR="00A010B8" w:rsidRPr="00236A1D">
        <w:rPr>
          <w:bCs/>
          <w:spacing w:val="-2"/>
        </w:rPr>
        <w:t xml:space="preserve"> ngành</w:t>
      </w:r>
      <w:r w:rsidR="00742251" w:rsidRPr="00236A1D">
        <w:rPr>
          <w:bCs/>
          <w:spacing w:val="-2"/>
        </w:rPr>
        <w:t>, địa phương, l</w:t>
      </w:r>
      <w:r w:rsidR="00A010B8" w:rsidRPr="00236A1D">
        <w:rPr>
          <w:bCs/>
          <w:spacing w:val="-2"/>
        </w:rPr>
        <w:t>iên quan theo quy định tại Điều 4</w:t>
      </w:r>
      <w:r w:rsidR="00742251" w:rsidRPr="00236A1D">
        <w:rPr>
          <w:bCs/>
          <w:spacing w:val="-2"/>
        </w:rPr>
        <w:t>4</w:t>
      </w:r>
      <w:r w:rsidR="00A010B8" w:rsidRPr="00236A1D">
        <w:rPr>
          <w:bCs/>
          <w:spacing w:val="-2"/>
        </w:rPr>
        <w:t xml:space="preserve"> Nghị định số 78/2025/NĐ-CP ngày 01/4/2025 của Chính phủ quy định chi tiết một số điều và biện pháp để tổ chức, hướng dẫn thi hành Luật Ban hành văn bản quy phạm pháp luật; thực hiện đăng tải trên </w:t>
      </w:r>
      <w:r w:rsidR="00221992" w:rsidRPr="00236A1D">
        <w:rPr>
          <w:bCs/>
          <w:spacing w:val="-2"/>
        </w:rPr>
        <w:t>Cổng thông tin điện tử tỉnh Gia Lai và Trang thông tin điện tử</w:t>
      </w:r>
      <w:r w:rsidR="005526AF" w:rsidRPr="00236A1D">
        <w:rPr>
          <w:bCs/>
          <w:spacing w:val="-2"/>
        </w:rPr>
        <w:t xml:space="preserve"> Sở Văn hóa, Thể thao và Du lịch.</w:t>
      </w:r>
    </w:p>
    <w:p w14:paraId="430B89C1" w14:textId="4C8E8595" w:rsidR="005526AF" w:rsidRPr="003A12AA" w:rsidRDefault="00C51892" w:rsidP="00236A1D">
      <w:pPr>
        <w:pStyle w:val="BodyText1"/>
        <w:shd w:val="clear" w:color="auto" w:fill="auto"/>
        <w:spacing w:before="120" w:after="0" w:line="240" w:lineRule="auto"/>
        <w:ind w:firstLine="567"/>
        <w:rPr>
          <w:rFonts w:cs="Times New Roman"/>
          <w:bCs/>
        </w:rPr>
      </w:pPr>
      <w:r>
        <w:rPr>
          <w:rFonts w:cs="Times New Roman"/>
          <w:bCs/>
        </w:rPr>
        <w:lastRenderedPageBreak/>
        <w:t xml:space="preserve">Sau góp ý, đơn vị soạn thảo đã tổng hợp, chỉnh sửa, bổ sung, </w:t>
      </w:r>
      <w:r w:rsidR="005526AF" w:rsidRPr="003A12AA">
        <w:rPr>
          <w:rFonts w:cs="Times New Roman"/>
          <w:bCs/>
        </w:rPr>
        <w:t xml:space="preserve">trình Sở Tư pháp thẩm định theo quy định tại Điều </w:t>
      </w:r>
      <w:r w:rsidR="00742251" w:rsidRPr="003A12AA">
        <w:rPr>
          <w:rFonts w:cs="Times New Roman"/>
          <w:bCs/>
        </w:rPr>
        <w:t>4</w:t>
      </w:r>
      <w:r w:rsidR="005526AF" w:rsidRPr="003A12AA">
        <w:rPr>
          <w:rFonts w:cs="Times New Roman"/>
          <w:bCs/>
        </w:rPr>
        <w:t xml:space="preserve">5 Nghị định số 78/2025/NĐ-CP ngày 01/4/2025; đăng tải </w:t>
      </w:r>
      <w:r w:rsidR="005526AF" w:rsidRPr="003A12AA">
        <w:rPr>
          <w:rFonts w:cs="Times New Roman"/>
        </w:rPr>
        <w:t xml:space="preserve">Bản tổng hợp ý kiến, tiếp thu, giải trình ý kiến góp ý đối với dự thảo văn bản trên </w:t>
      </w:r>
      <w:r w:rsidR="005526AF" w:rsidRPr="003A12AA">
        <w:rPr>
          <w:rFonts w:cs="Times New Roman"/>
          <w:bCs/>
        </w:rPr>
        <w:t>Trang thông tin điện tử Sở Văn hóa, Thể thao và Du lịch.</w:t>
      </w:r>
    </w:p>
    <w:p w14:paraId="1C661170" w14:textId="6E8B3CDE" w:rsidR="00C51892" w:rsidRDefault="00C51892" w:rsidP="00236A1D">
      <w:pPr>
        <w:pStyle w:val="BodyText1"/>
        <w:shd w:val="clear" w:color="auto" w:fill="auto"/>
        <w:spacing w:before="120" w:after="0" w:line="240" w:lineRule="auto"/>
        <w:ind w:firstLine="567"/>
        <w:rPr>
          <w:rFonts w:cs="Times New Roman"/>
          <w:bCs/>
        </w:rPr>
      </w:pPr>
      <w:r>
        <w:rPr>
          <w:rFonts w:cs="Times New Roman"/>
          <w:bCs/>
        </w:rPr>
        <w:t>Hồ sơ dự thảo đã được</w:t>
      </w:r>
      <w:r w:rsidR="005526AF" w:rsidRPr="003A12AA">
        <w:rPr>
          <w:rFonts w:cs="Times New Roman"/>
          <w:bCs/>
        </w:rPr>
        <w:t xml:space="preserve"> Sở Tư pháp</w:t>
      </w:r>
      <w:r>
        <w:rPr>
          <w:rFonts w:cs="Times New Roman"/>
          <w:bCs/>
        </w:rPr>
        <w:t xml:space="preserve"> thẩm định và chỉnh sửa, hoàn thiện theo quy định.</w:t>
      </w:r>
    </w:p>
    <w:p w14:paraId="6AB29B3C" w14:textId="77777777" w:rsidR="001E52F3" w:rsidRPr="003A12AA" w:rsidRDefault="003B55DF" w:rsidP="00236A1D">
      <w:pPr>
        <w:pStyle w:val="BodyText1"/>
        <w:shd w:val="clear" w:color="auto" w:fill="auto"/>
        <w:spacing w:before="120" w:after="0" w:line="240" w:lineRule="auto"/>
        <w:ind w:firstLine="567"/>
        <w:rPr>
          <w:rFonts w:cs="Times New Roman"/>
          <w:b/>
        </w:rPr>
      </w:pPr>
      <w:r w:rsidRPr="003A12AA">
        <w:rPr>
          <w:rFonts w:cs="Times New Roman"/>
          <w:b/>
        </w:rPr>
        <w:t xml:space="preserve">IV. BỐ CỤC VÀ NỘI DUNG CƠ BẢN CỦA </w:t>
      </w:r>
      <w:r w:rsidR="001E52F3" w:rsidRPr="003A12AA">
        <w:rPr>
          <w:rFonts w:cs="Times New Roman"/>
          <w:b/>
        </w:rPr>
        <w:t>DỰ THẢO VĂN  BẢN</w:t>
      </w:r>
    </w:p>
    <w:p w14:paraId="2EC1FEE8" w14:textId="46BA53D4" w:rsidR="003B55DF" w:rsidRPr="003A12AA" w:rsidRDefault="00DF4942" w:rsidP="00236A1D">
      <w:pPr>
        <w:pStyle w:val="BodyText1"/>
        <w:shd w:val="clear" w:color="auto" w:fill="auto"/>
        <w:spacing w:before="120" w:after="0" w:line="240" w:lineRule="auto"/>
        <w:ind w:firstLine="567"/>
        <w:rPr>
          <w:rFonts w:cs="Times New Roman"/>
          <w:b/>
        </w:rPr>
      </w:pPr>
      <w:r w:rsidRPr="003A12AA">
        <w:rPr>
          <w:rFonts w:cs="Times New Roman"/>
          <w:b/>
        </w:rPr>
        <w:t>1</w:t>
      </w:r>
      <w:r w:rsidR="003B55DF" w:rsidRPr="003A12AA">
        <w:rPr>
          <w:rFonts w:cs="Times New Roman"/>
          <w:b/>
        </w:rPr>
        <w:t xml:space="preserve">. Bố cục của dự thảo </w:t>
      </w:r>
    </w:p>
    <w:p w14:paraId="36728CF4" w14:textId="73650B66" w:rsidR="003B55DF" w:rsidRPr="00E765B9" w:rsidRDefault="005526AF" w:rsidP="00236A1D">
      <w:pPr>
        <w:pStyle w:val="BodyText1"/>
        <w:shd w:val="clear" w:color="auto" w:fill="auto"/>
        <w:spacing w:before="120" w:after="0" w:line="240" w:lineRule="auto"/>
        <w:ind w:firstLine="567"/>
        <w:rPr>
          <w:rFonts w:cs="Times New Roman"/>
        </w:rPr>
      </w:pPr>
      <w:r w:rsidRPr="003A12AA">
        <w:rPr>
          <w:rFonts w:cs="Times New Roman"/>
        </w:rPr>
        <w:t xml:space="preserve">Dự </w:t>
      </w:r>
      <w:r w:rsidRPr="00E765B9">
        <w:rPr>
          <w:rFonts w:cs="Times New Roman"/>
        </w:rPr>
        <w:t xml:space="preserve">thảo </w:t>
      </w:r>
      <w:r w:rsidR="00E74FBF" w:rsidRPr="00E765B9">
        <w:rPr>
          <w:rFonts w:cs="Times New Roman"/>
        </w:rPr>
        <w:t>Nghị quyết</w:t>
      </w:r>
      <w:r w:rsidR="003B55DF" w:rsidRPr="00E765B9">
        <w:rPr>
          <w:rFonts w:cs="Times New Roman"/>
        </w:rPr>
        <w:t xml:space="preserve"> </w:t>
      </w:r>
      <w:r w:rsidR="00DF4942" w:rsidRPr="00E765B9">
        <w:rPr>
          <w:rFonts w:cs="Times New Roman"/>
        </w:rPr>
        <w:t xml:space="preserve">theo hình thức quy định trực tiếp, </w:t>
      </w:r>
      <w:r w:rsidR="003B55DF" w:rsidRPr="00E765B9">
        <w:rPr>
          <w:rFonts w:cs="Times New Roman"/>
        </w:rPr>
        <w:t xml:space="preserve">gồm </w:t>
      </w:r>
      <w:r w:rsidR="00E74FBF" w:rsidRPr="00E765B9">
        <w:rPr>
          <w:rFonts w:cs="Times New Roman"/>
        </w:rPr>
        <w:t>0</w:t>
      </w:r>
      <w:r w:rsidR="00E765B9" w:rsidRPr="00E765B9">
        <w:rPr>
          <w:rFonts w:cs="Times New Roman"/>
        </w:rPr>
        <w:t>6</w:t>
      </w:r>
      <w:r w:rsidR="003B55DF" w:rsidRPr="00E765B9">
        <w:rPr>
          <w:rFonts w:cs="Times New Roman"/>
        </w:rPr>
        <w:t xml:space="preserve"> điều:</w:t>
      </w:r>
    </w:p>
    <w:p w14:paraId="7B4F9DCD" w14:textId="63074C16" w:rsidR="00DF4942" w:rsidRPr="00E765B9" w:rsidRDefault="005526AF" w:rsidP="00236A1D">
      <w:pPr>
        <w:pStyle w:val="BodyText1"/>
        <w:shd w:val="clear" w:color="auto" w:fill="auto"/>
        <w:spacing w:before="120" w:after="0" w:line="240" w:lineRule="auto"/>
        <w:ind w:firstLine="567"/>
      </w:pPr>
      <w:r w:rsidRPr="00E765B9">
        <w:rPr>
          <w:rFonts w:cs="Times New Roman"/>
        </w:rPr>
        <w:t xml:space="preserve">Điều 1. </w:t>
      </w:r>
      <w:r w:rsidR="00E765B9" w:rsidRPr="00E765B9">
        <w:t>Phạm vi điều chỉnh và đối tượng áp dụng</w:t>
      </w:r>
      <w:r w:rsidR="00DF4942" w:rsidRPr="00E765B9">
        <w:t>.</w:t>
      </w:r>
    </w:p>
    <w:p w14:paraId="22BEA1E3" w14:textId="522B73A6" w:rsidR="005526AF" w:rsidRPr="00E765B9" w:rsidRDefault="005526AF" w:rsidP="00236A1D">
      <w:pPr>
        <w:pStyle w:val="BodyText1"/>
        <w:shd w:val="clear" w:color="auto" w:fill="auto"/>
        <w:spacing w:before="120" w:after="0" w:line="240" w:lineRule="auto"/>
        <w:ind w:firstLine="567"/>
      </w:pPr>
      <w:r w:rsidRPr="00E765B9">
        <w:t xml:space="preserve">Điều 2. </w:t>
      </w:r>
      <w:r w:rsidR="00E765B9" w:rsidRPr="00E765B9">
        <w:t>Nội dung và mức hỗ trợ</w:t>
      </w:r>
      <w:r w:rsidR="00DF4942" w:rsidRPr="00E765B9">
        <w:t>.</w:t>
      </w:r>
    </w:p>
    <w:p w14:paraId="19AFA2B8" w14:textId="1CA855BF" w:rsidR="005526AF" w:rsidRPr="00E765B9" w:rsidRDefault="005526AF" w:rsidP="00236A1D">
      <w:pPr>
        <w:ind w:firstLine="567"/>
        <w:rPr>
          <w:color w:val="000000"/>
          <w:szCs w:val="28"/>
          <w:lang w:val="en-US"/>
        </w:rPr>
      </w:pPr>
      <w:r w:rsidRPr="00E765B9">
        <w:rPr>
          <w:szCs w:val="28"/>
        </w:rPr>
        <w:t xml:space="preserve">Điều 3. </w:t>
      </w:r>
      <w:r w:rsidR="00E765B9" w:rsidRPr="00E765B9">
        <w:rPr>
          <w:szCs w:val="28"/>
        </w:rPr>
        <w:t>Nguyên tắc, phương thức hỗ trợ</w:t>
      </w:r>
      <w:r w:rsidR="00E74FBF" w:rsidRPr="00E765B9">
        <w:rPr>
          <w:color w:val="000000"/>
          <w:szCs w:val="28"/>
        </w:rPr>
        <w:t>.</w:t>
      </w:r>
    </w:p>
    <w:p w14:paraId="01D15113" w14:textId="28E09B66" w:rsidR="00E765B9" w:rsidRPr="00E765B9" w:rsidRDefault="00E765B9" w:rsidP="00236A1D">
      <w:pPr>
        <w:ind w:firstLine="567"/>
        <w:rPr>
          <w:szCs w:val="28"/>
          <w:lang w:val="en-US"/>
        </w:rPr>
      </w:pPr>
      <w:r w:rsidRPr="00E765B9">
        <w:rPr>
          <w:color w:val="000000"/>
          <w:szCs w:val="28"/>
          <w:lang w:val="en-US"/>
        </w:rPr>
        <w:t xml:space="preserve">Điều 4. </w:t>
      </w:r>
      <w:r w:rsidRPr="00E765B9">
        <w:rPr>
          <w:szCs w:val="28"/>
        </w:rPr>
        <w:t>Nguồn kinh phí thực hiện</w:t>
      </w:r>
    </w:p>
    <w:p w14:paraId="47EE0E40" w14:textId="1DB8A813" w:rsidR="00E765B9" w:rsidRDefault="00E765B9" w:rsidP="00236A1D">
      <w:pPr>
        <w:ind w:firstLine="567"/>
        <w:rPr>
          <w:szCs w:val="28"/>
          <w:lang w:val="en-US"/>
        </w:rPr>
      </w:pPr>
      <w:r>
        <w:rPr>
          <w:szCs w:val="28"/>
          <w:lang w:val="en-US"/>
        </w:rPr>
        <w:t>Điều 5. Tổ chức thực hiện.</w:t>
      </w:r>
    </w:p>
    <w:p w14:paraId="4270092F" w14:textId="6D80D3BD" w:rsidR="00E765B9" w:rsidRPr="00E765B9" w:rsidRDefault="00E765B9" w:rsidP="00236A1D">
      <w:pPr>
        <w:ind w:firstLine="567"/>
        <w:rPr>
          <w:szCs w:val="28"/>
          <w:lang w:val="en-US"/>
        </w:rPr>
      </w:pPr>
      <w:r>
        <w:rPr>
          <w:szCs w:val="28"/>
          <w:lang w:val="en-US"/>
        </w:rPr>
        <w:t>Điều 6. Hiệu lực thi hành.</w:t>
      </w:r>
    </w:p>
    <w:p w14:paraId="7AACED25" w14:textId="1C836A17" w:rsidR="003B55DF" w:rsidRPr="003A12AA" w:rsidRDefault="00DF4942" w:rsidP="00236A1D">
      <w:pPr>
        <w:pStyle w:val="BodyText1"/>
        <w:shd w:val="clear" w:color="auto" w:fill="auto"/>
        <w:spacing w:before="120" w:after="0" w:line="240" w:lineRule="auto"/>
        <w:ind w:firstLine="567"/>
        <w:rPr>
          <w:rFonts w:cs="Times New Roman"/>
          <w:b/>
        </w:rPr>
      </w:pPr>
      <w:r w:rsidRPr="003A12AA">
        <w:rPr>
          <w:rFonts w:cs="Times New Roman"/>
          <w:b/>
        </w:rPr>
        <w:t>2</w:t>
      </w:r>
      <w:r w:rsidR="003B55DF" w:rsidRPr="003A12AA">
        <w:rPr>
          <w:rFonts w:cs="Times New Roman"/>
          <w:b/>
        </w:rPr>
        <w:t>. Nội dung cơ bản</w:t>
      </w:r>
    </w:p>
    <w:p w14:paraId="3DD315FE" w14:textId="0C42D0D4" w:rsidR="00DF4942" w:rsidRDefault="00C75CF8" w:rsidP="00236A1D">
      <w:pPr>
        <w:shd w:val="clear" w:color="auto" w:fill="FFFFFF"/>
        <w:ind w:firstLine="567"/>
        <w:rPr>
          <w:szCs w:val="28"/>
          <w:lang w:val="en-US"/>
        </w:rPr>
      </w:pPr>
      <w:r>
        <w:rPr>
          <w:szCs w:val="28"/>
          <w:lang w:val="en-US"/>
        </w:rPr>
        <w:t xml:space="preserve">a) Quy định nội dung và mức hỗ trợ: </w:t>
      </w:r>
    </w:p>
    <w:p w14:paraId="7F59066E" w14:textId="77777777" w:rsidR="008B1A2B" w:rsidRPr="00D03231" w:rsidRDefault="00C75CF8" w:rsidP="008B1A2B">
      <w:pPr>
        <w:ind w:right="3" w:firstLine="567"/>
        <w:rPr>
          <w:szCs w:val="28"/>
        </w:rPr>
      </w:pPr>
      <w:r>
        <w:rPr>
          <w:szCs w:val="28"/>
          <w:lang w:val="en-US"/>
        </w:rPr>
        <w:t xml:space="preserve">- Nội dung: </w:t>
      </w:r>
      <w:r w:rsidR="008B1A2B" w:rsidRPr="00D03231">
        <w:rPr>
          <w:szCs w:val="28"/>
        </w:rPr>
        <w:t>Hỗ trợ khôi phục Không gian văn hóa cồng chiêng trên địa bàn tỉnh Gia</w:t>
      </w:r>
      <w:r w:rsidR="008B1A2B" w:rsidRPr="00D03231">
        <w:rPr>
          <w:spacing w:val="-1"/>
          <w:szCs w:val="28"/>
        </w:rPr>
        <w:t xml:space="preserve"> </w:t>
      </w:r>
      <w:r w:rsidR="008B1A2B" w:rsidRPr="00D03231">
        <w:rPr>
          <w:spacing w:val="-5"/>
          <w:szCs w:val="28"/>
        </w:rPr>
        <w:t>Lai giai đoạn 2026 - 2030</w:t>
      </w:r>
      <w:r w:rsidR="008B1A2B" w:rsidRPr="00D03231">
        <w:rPr>
          <w:szCs w:val="28"/>
        </w:rPr>
        <w:t xml:space="preserve">, thông qua việc hỗ trợ kinh phí cho các địa phương có đồng bào dân tộc Bahnar, Chăm, H’rê và Jrai làm nhà rông truyền thống, ưu tiên các điểm du lịch cộng đồng, các địa điểm có tiềm năng phát triển du lịch cộng đồng. </w:t>
      </w:r>
    </w:p>
    <w:p w14:paraId="4005B653" w14:textId="15E90FF6" w:rsidR="00C75CF8" w:rsidRPr="00290B15" w:rsidRDefault="00C75CF8" w:rsidP="00C75CF8">
      <w:pPr>
        <w:ind w:right="3" w:firstLine="567"/>
        <w:rPr>
          <w:sz w:val="34"/>
          <w:szCs w:val="34"/>
        </w:rPr>
      </w:pPr>
      <w:r>
        <w:rPr>
          <w:szCs w:val="28"/>
          <w:lang w:val="en-US"/>
        </w:rPr>
        <w:t>-</w:t>
      </w:r>
      <w:r>
        <w:rPr>
          <w:szCs w:val="28"/>
        </w:rPr>
        <w:t xml:space="preserve"> Điều kiện hỗ trợ: </w:t>
      </w:r>
      <w:r w:rsidR="008B1A2B" w:rsidRPr="00D03231">
        <w:rPr>
          <w:szCs w:val="28"/>
        </w:rPr>
        <w:t>Địa phương làm nhà rông truyền thống xây dựng phương án, kế hoạch, trong đó thể hiện phương thức triển khai, nguyên vật liệu và nhân công sử dụng, kinh phí thực hiện, tiến độ thực hiện, thời gian hoàn thành; kèm theo hình ảnh minh họa, ý kiến của các cơ quan, đơn vị, cá nhân liên quan và cộng đồng tại địa phương làm cơ sở xác định, hỗ trợ kinh phí.</w:t>
      </w:r>
    </w:p>
    <w:p w14:paraId="3630672B" w14:textId="5F6A0AB5" w:rsidR="00C75CF8" w:rsidRPr="00290B15" w:rsidRDefault="00C75CF8" w:rsidP="00C75CF8">
      <w:pPr>
        <w:ind w:right="3" w:firstLine="567"/>
        <w:rPr>
          <w:szCs w:val="28"/>
        </w:rPr>
      </w:pPr>
      <w:r w:rsidRPr="00290B15">
        <w:rPr>
          <w:szCs w:val="28"/>
          <w:lang w:val="en-US"/>
        </w:rPr>
        <w:t>-</w:t>
      </w:r>
      <w:r w:rsidRPr="00290B15">
        <w:rPr>
          <w:szCs w:val="28"/>
        </w:rPr>
        <w:t xml:space="preserve"> Mức hỗ trợ: Không quá 01 tỷ đồng/</w:t>
      </w:r>
      <w:r w:rsidR="008B1A2B">
        <w:rPr>
          <w:szCs w:val="28"/>
          <w:lang w:val="en-US"/>
        </w:rPr>
        <w:t>địa phương</w:t>
      </w:r>
      <w:r w:rsidRPr="00290B15">
        <w:rPr>
          <w:szCs w:val="28"/>
        </w:rPr>
        <w:t xml:space="preserve">. </w:t>
      </w:r>
    </w:p>
    <w:p w14:paraId="6584D967" w14:textId="77777777" w:rsidR="008B1A2B" w:rsidRDefault="00C75CF8" w:rsidP="00C75CF8">
      <w:pPr>
        <w:ind w:right="3" w:firstLine="567"/>
        <w:rPr>
          <w:szCs w:val="28"/>
          <w:lang w:val="en-US"/>
        </w:rPr>
      </w:pPr>
      <w:r w:rsidRPr="00290B15">
        <w:rPr>
          <w:szCs w:val="28"/>
          <w:lang w:val="en-US"/>
        </w:rPr>
        <w:t>b)</w:t>
      </w:r>
      <w:r w:rsidRPr="00290B15">
        <w:rPr>
          <w:szCs w:val="28"/>
        </w:rPr>
        <w:t xml:space="preserve"> Nguyên tắc, phương thức hỗ trợ</w:t>
      </w:r>
      <w:r w:rsidRPr="00290B15">
        <w:rPr>
          <w:szCs w:val="28"/>
          <w:lang w:val="en-US"/>
        </w:rPr>
        <w:t xml:space="preserve">: </w:t>
      </w:r>
    </w:p>
    <w:p w14:paraId="7792F9CF" w14:textId="37C39701" w:rsidR="00C75CF8" w:rsidRDefault="00C75CF8" w:rsidP="00C75CF8">
      <w:pPr>
        <w:ind w:right="3" w:firstLine="567"/>
        <w:rPr>
          <w:szCs w:val="28"/>
          <w:lang w:val="en-US"/>
        </w:rPr>
      </w:pPr>
      <w:r w:rsidRPr="00290B15">
        <w:rPr>
          <w:szCs w:val="28"/>
        </w:rPr>
        <w:t>Mỗi xã, phường được nhận hỗ trợ một lần theo nội dung chính sách quy định tại Nghị quyết này. Trường hợp cùng một nội dung, đối tượng được nhận hỗ trợ theo Nghị quyết này thì không được hỗ trợ theo các quy định khác và ngược lại.</w:t>
      </w:r>
    </w:p>
    <w:p w14:paraId="69BA9EBF" w14:textId="77777777" w:rsidR="008B1A2B" w:rsidRPr="00D03231" w:rsidRDefault="008B1A2B" w:rsidP="008B1A2B">
      <w:pPr>
        <w:ind w:right="3" w:firstLine="567"/>
        <w:rPr>
          <w:szCs w:val="28"/>
        </w:rPr>
      </w:pPr>
      <w:r w:rsidRPr="00D03231">
        <w:rPr>
          <w:szCs w:val="28"/>
        </w:rPr>
        <w:t>Kinh phí hỗ trợ được cấp khi địa phương đã triển khai một phần việc làm nhà rông truyền thống tại địa bàn; được cơ quan liên quan kiểm tra, xác định đủ điều kiện nhận hỗ trợ.</w:t>
      </w:r>
    </w:p>
    <w:p w14:paraId="3768FF4C" w14:textId="77777777" w:rsidR="008B1A2B" w:rsidRPr="00D03231" w:rsidRDefault="008B1A2B" w:rsidP="008B1A2B">
      <w:pPr>
        <w:ind w:right="3" w:firstLine="567"/>
        <w:rPr>
          <w:szCs w:val="28"/>
        </w:rPr>
      </w:pPr>
      <w:r w:rsidRPr="00D03231">
        <w:rPr>
          <w:szCs w:val="28"/>
        </w:rPr>
        <w:t>Mỗi năm, hỗ trợ tối đa 10 địa phương trên địa bàn tỉnh theo chính sách quy định tại Nghị quyết này.</w:t>
      </w:r>
    </w:p>
    <w:p w14:paraId="2EB25127" w14:textId="757D9F13" w:rsidR="003B55DF" w:rsidRPr="00290B15" w:rsidRDefault="003B55DF" w:rsidP="00236A1D">
      <w:pPr>
        <w:ind w:firstLine="567"/>
        <w:rPr>
          <w:b/>
          <w:bCs/>
          <w:szCs w:val="28"/>
          <w:lang w:val="en-US"/>
        </w:rPr>
      </w:pPr>
      <w:r w:rsidRPr="00290B15">
        <w:rPr>
          <w:b/>
          <w:bCs/>
          <w:szCs w:val="28"/>
          <w:lang w:val="en-US"/>
        </w:rPr>
        <w:lastRenderedPageBreak/>
        <w:t xml:space="preserve">V. DỰ KIẾN NGUỒN LỰC, ĐIỀU KIỆN ĐẢM BẢO CHO VIỆC THI HÀNH </w:t>
      </w:r>
      <w:r w:rsidR="00AD22F5" w:rsidRPr="00290B15">
        <w:rPr>
          <w:b/>
          <w:bCs/>
          <w:szCs w:val="28"/>
          <w:lang w:val="en-US"/>
        </w:rPr>
        <w:t xml:space="preserve">VĂN BẢN VÀ THỜI GIAN TRÌNH </w:t>
      </w:r>
      <w:r w:rsidR="001E52F3" w:rsidRPr="00290B15">
        <w:rPr>
          <w:b/>
          <w:bCs/>
          <w:szCs w:val="28"/>
          <w:lang w:val="en-US"/>
        </w:rPr>
        <w:t>BAN HÀNH</w:t>
      </w:r>
    </w:p>
    <w:p w14:paraId="01C32FD2" w14:textId="3FDC67E0" w:rsidR="00AD22F5" w:rsidRPr="00290B15" w:rsidRDefault="005C5C12" w:rsidP="00236A1D">
      <w:pPr>
        <w:pStyle w:val="NormalWeb"/>
        <w:spacing w:before="120" w:beforeAutospacing="0" w:after="0" w:afterAutospacing="0"/>
        <w:ind w:firstLine="567"/>
        <w:jc w:val="both"/>
        <w:rPr>
          <w:b/>
          <w:bCs/>
          <w:iCs/>
          <w:sz w:val="28"/>
          <w:szCs w:val="28"/>
        </w:rPr>
      </w:pPr>
      <w:r w:rsidRPr="00290B15">
        <w:rPr>
          <w:b/>
          <w:bCs/>
          <w:iCs/>
          <w:sz w:val="28"/>
          <w:szCs w:val="28"/>
        </w:rPr>
        <w:t>1. Nguồn lực, điều kiện đảm bảo thi hành văn bản</w:t>
      </w:r>
    </w:p>
    <w:p w14:paraId="6760ECF1" w14:textId="7B3F4AC7" w:rsidR="00CD4F3C" w:rsidRDefault="008B1A2B" w:rsidP="00CD4F3C">
      <w:pPr>
        <w:pStyle w:val="NormalWeb"/>
        <w:spacing w:before="120" w:beforeAutospacing="0" w:after="0" w:afterAutospacing="0"/>
        <w:ind w:firstLine="567"/>
        <w:jc w:val="both"/>
        <w:rPr>
          <w:spacing w:val="3"/>
          <w:sz w:val="28"/>
          <w:szCs w:val="28"/>
          <w:shd w:val="clear" w:color="auto" w:fill="FFFFFF"/>
        </w:rPr>
      </w:pPr>
      <w:bookmarkStart w:id="3" w:name="_Hlk225258413"/>
      <w:r>
        <w:rPr>
          <w:spacing w:val="3"/>
          <w:sz w:val="28"/>
          <w:szCs w:val="28"/>
          <w:shd w:val="clear" w:color="auto" w:fill="FFFFFF"/>
        </w:rPr>
        <w:t xml:space="preserve">- </w:t>
      </w:r>
      <w:r w:rsidR="00CD4F3C" w:rsidRPr="00290B15">
        <w:rPr>
          <w:spacing w:val="3"/>
          <w:sz w:val="28"/>
          <w:szCs w:val="28"/>
          <w:shd w:val="clear" w:color="auto" w:fill="FFFFFF"/>
        </w:rPr>
        <w:t>Nguồn ngân sách tỉnh theo phân cấp hiện hành; kinh phí lồng ghép từ các nguồn vốn chương trình mục tiêu quốc gia (nếu có).</w:t>
      </w:r>
    </w:p>
    <w:p w14:paraId="013EF173" w14:textId="31EE2F2A" w:rsidR="008B1A2B" w:rsidRPr="00290B15" w:rsidRDefault="008B1A2B" w:rsidP="00CD4F3C">
      <w:pPr>
        <w:pStyle w:val="NormalWeb"/>
        <w:spacing w:before="120" w:beforeAutospacing="0" w:after="0" w:afterAutospacing="0"/>
        <w:ind w:firstLine="567"/>
        <w:jc w:val="both"/>
        <w:rPr>
          <w:sz w:val="28"/>
          <w:szCs w:val="28"/>
          <w:lang w:val="nl-NL"/>
        </w:rPr>
      </w:pPr>
      <w:r>
        <w:rPr>
          <w:spacing w:val="3"/>
          <w:sz w:val="28"/>
          <w:szCs w:val="28"/>
          <w:shd w:val="clear" w:color="auto" w:fill="FFFFFF"/>
        </w:rPr>
        <w:t xml:space="preserve">- Với mức </w:t>
      </w:r>
      <w:r>
        <w:rPr>
          <w:spacing w:val="3"/>
          <w:sz w:val="28"/>
          <w:szCs w:val="28"/>
          <w:shd w:val="clear" w:color="auto" w:fill="FFFFFF"/>
        </w:rPr>
        <w:t xml:space="preserve">hỗ trợ </w:t>
      </w:r>
      <w:r>
        <w:rPr>
          <w:spacing w:val="3"/>
          <w:sz w:val="28"/>
          <w:szCs w:val="28"/>
          <w:shd w:val="clear" w:color="auto" w:fill="FFFFFF"/>
        </w:rPr>
        <w:t xml:space="preserve">không quá 1 tỷ đồng/địa phương; mỗi năm, tỉnh </w:t>
      </w:r>
      <w:r w:rsidRPr="00D03231">
        <w:rPr>
          <w:sz w:val="28"/>
          <w:szCs w:val="28"/>
        </w:rPr>
        <w:t>hỗ trợ tối đa 10 địa phương</w:t>
      </w:r>
      <w:r>
        <w:rPr>
          <w:sz w:val="28"/>
          <w:szCs w:val="28"/>
        </w:rPr>
        <w:t xml:space="preserve">. Tổng kinh phí tối đa đảm bảo thi hành Nghị quyết này dự kiến là 10 tỷ đồng/năm. </w:t>
      </w:r>
    </w:p>
    <w:bookmarkEnd w:id="3"/>
    <w:p w14:paraId="7DB68672" w14:textId="1FB65C20" w:rsidR="005C5C12" w:rsidRPr="003A12AA" w:rsidRDefault="005C5C12" w:rsidP="00236A1D">
      <w:pPr>
        <w:pStyle w:val="NormalWeb"/>
        <w:spacing w:before="120" w:beforeAutospacing="0" w:after="0" w:afterAutospacing="0"/>
        <w:ind w:firstLine="567"/>
        <w:jc w:val="both"/>
        <w:rPr>
          <w:iCs/>
          <w:sz w:val="28"/>
          <w:szCs w:val="28"/>
        </w:rPr>
      </w:pPr>
      <w:r w:rsidRPr="00290B15">
        <w:rPr>
          <w:b/>
          <w:bCs/>
          <w:iCs/>
          <w:sz w:val="28"/>
          <w:szCs w:val="28"/>
        </w:rPr>
        <w:t>2. Thời gian trình ban hành văn bản:</w:t>
      </w:r>
      <w:r w:rsidRPr="00290B15">
        <w:rPr>
          <w:iCs/>
          <w:sz w:val="28"/>
          <w:szCs w:val="28"/>
        </w:rPr>
        <w:t xml:space="preserve"> Dự kiến </w:t>
      </w:r>
      <w:r w:rsidRPr="003A12AA">
        <w:rPr>
          <w:iCs/>
          <w:sz w:val="28"/>
          <w:szCs w:val="28"/>
        </w:rPr>
        <w:t xml:space="preserve">tháng </w:t>
      </w:r>
      <w:r w:rsidR="00C75CF8">
        <w:rPr>
          <w:iCs/>
          <w:sz w:val="28"/>
          <w:szCs w:val="28"/>
        </w:rPr>
        <w:t>6</w:t>
      </w:r>
      <w:r w:rsidRPr="003A12AA">
        <w:rPr>
          <w:iCs/>
          <w:sz w:val="28"/>
          <w:szCs w:val="28"/>
        </w:rPr>
        <w:t>/202</w:t>
      </w:r>
      <w:r w:rsidR="00761D52" w:rsidRPr="003A12AA">
        <w:rPr>
          <w:iCs/>
          <w:sz w:val="28"/>
          <w:szCs w:val="28"/>
        </w:rPr>
        <w:t>6</w:t>
      </w:r>
      <w:r w:rsidRPr="003A12AA">
        <w:rPr>
          <w:iCs/>
          <w:sz w:val="28"/>
          <w:szCs w:val="28"/>
        </w:rPr>
        <w:t>.</w:t>
      </w:r>
    </w:p>
    <w:p w14:paraId="28D674ED" w14:textId="5710CB3D" w:rsidR="00AD22F5" w:rsidRPr="003A12AA" w:rsidRDefault="00AD22F5" w:rsidP="00236A1D">
      <w:pPr>
        <w:pStyle w:val="NormalWeb"/>
        <w:spacing w:before="120" w:beforeAutospacing="0" w:after="0" w:afterAutospacing="0"/>
        <w:ind w:firstLine="567"/>
        <w:jc w:val="both"/>
        <w:rPr>
          <w:bCs/>
          <w:sz w:val="28"/>
          <w:szCs w:val="28"/>
        </w:rPr>
      </w:pPr>
      <w:r w:rsidRPr="003A12AA">
        <w:rPr>
          <w:iCs/>
          <w:sz w:val="28"/>
          <w:szCs w:val="28"/>
        </w:rPr>
        <w:t xml:space="preserve">Trên đây là Tờ trình về dự thảo </w:t>
      </w:r>
      <w:r w:rsidR="001C2322" w:rsidRPr="003A12AA">
        <w:rPr>
          <w:sz w:val="28"/>
          <w:szCs w:val="28"/>
        </w:rPr>
        <w:t xml:space="preserve">Nghị quyết </w:t>
      </w:r>
      <w:r w:rsidR="00C75CF8" w:rsidRPr="00C75CF8">
        <w:rPr>
          <w:sz w:val="28"/>
          <w:szCs w:val="28"/>
        </w:rPr>
        <w:t>Quy định chính sách hỗ trợ khôi phục Không gian văn hóa cồng chiêng trên địa bàn tỉnh Gia</w:t>
      </w:r>
      <w:r w:rsidR="00C75CF8" w:rsidRPr="00C75CF8">
        <w:rPr>
          <w:spacing w:val="-1"/>
          <w:sz w:val="28"/>
          <w:szCs w:val="28"/>
        </w:rPr>
        <w:t xml:space="preserve"> </w:t>
      </w:r>
      <w:r w:rsidR="00C75CF8" w:rsidRPr="00C75CF8">
        <w:rPr>
          <w:spacing w:val="-5"/>
          <w:sz w:val="28"/>
          <w:szCs w:val="28"/>
        </w:rPr>
        <w:t>Lai giai đoạn 2026 - 2030</w:t>
      </w:r>
      <w:r w:rsidRPr="003A12AA">
        <w:rPr>
          <w:bCs/>
          <w:sz w:val="28"/>
          <w:szCs w:val="28"/>
        </w:rPr>
        <w:t xml:space="preserve">, </w:t>
      </w:r>
      <w:r w:rsidR="00C51892">
        <w:rPr>
          <w:bCs/>
          <w:sz w:val="28"/>
          <w:szCs w:val="28"/>
        </w:rPr>
        <w:t>Ủy ban nhân dân</w:t>
      </w:r>
      <w:r w:rsidRPr="003A12AA">
        <w:rPr>
          <w:bCs/>
          <w:sz w:val="28"/>
          <w:szCs w:val="28"/>
        </w:rPr>
        <w:t xml:space="preserve"> tỉnh </w:t>
      </w:r>
      <w:r w:rsidR="00C51892" w:rsidRPr="00580749">
        <w:rPr>
          <w:color w:val="000000"/>
          <w:sz w:val="28"/>
          <w:szCs w:val="28"/>
        </w:rPr>
        <w:t xml:space="preserve">xin </w:t>
      </w:r>
      <w:r w:rsidR="00C51892" w:rsidRPr="00580749">
        <w:rPr>
          <w:spacing w:val="4"/>
          <w:sz w:val="28"/>
          <w:szCs w:val="28"/>
        </w:rPr>
        <w:t>kính trình Hội đồng nhân dân tỉnh</w:t>
      </w:r>
      <w:r w:rsidR="00C51892" w:rsidRPr="003A12AA">
        <w:rPr>
          <w:bCs/>
          <w:sz w:val="28"/>
          <w:szCs w:val="28"/>
        </w:rPr>
        <w:t xml:space="preserve"> </w:t>
      </w:r>
      <w:r w:rsidR="00C51892">
        <w:rPr>
          <w:bCs/>
          <w:sz w:val="28"/>
          <w:szCs w:val="28"/>
        </w:rPr>
        <w:t>xem xét,</w:t>
      </w:r>
      <w:r w:rsidR="00761D52" w:rsidRPr="003A12AA">
        <w:rPr>
          <w:bCs/>
          <w:sz w:val="28"/>
          <w:szCs w:val="28"/>
        </w:rPr>
        <w:t xml:space="preserve"> quyết định</w:t>
      </w:r>
      <w:r w:rsidRPr="003A12AA">
        <w:rPr>
          <w:bCs/>
          <w:sz w:val="28"/>
          <w:szCs w:val="28"/>
        </w:rPr>
        <w:t>.</w:t>
      </w:r>
    </w:p>
    <w:p w14:paraId="4882EEA8" w14:textId="7490254A" w:rsidR="009D60DB" w:rsidRPr="003A12AA" w:rsidRDefault="009D60DB" w:rsidP="00236A1D">
      <w:pPr>
        <w:pStyle w:val="NormalWeb"/>
        <w:spacing w:before="120" w:beforeAutospacing="0" w:after="0" w:afterAutospacing="0"/>
        <w:ind w:firstLine="567"/>
        <w:jc w:val="both"/>
        <w:rPr>
          <w:i/>
          <w:spacing w:val="-2"/>
          <w:sz w:val="28"/>
          <w:szCs w:val="28"/>
        </w:rPr>
      </w:pPr>
      <w:r w:rsidRPr="003A12AA">
        <w:rPr>
          <w:i/>
          <w:spacing w:val="-2"/>
          <w:sz w:val="28"/>
          <w:szCs w:val="28"/>
        </w:rPr>
        <w:t>(</w:t>
      </w:r>
      <w:r w:rsidR="00AD22F5" w:rsidRPr="003A12AA">
        <w:rPr>
          <w:i/>
          <w:spacing w:val="-2"/>
          <w:sz w:val="28"/>
          <w:szCs w:val="28"/>
        </w:rPr>
        <w:t>Xin gửi kèm theo: D</w:t>
      </w:r>
      <w:r w:rsidRPr="003A12AA">
        <w:rPr>
          <w:i/>
          <w:spacing w:val="-2"/>
          <w:sz w:val="28"/>
          <w:szCs w:val="28"/>
        </w:rPr>
        <w:t xml:space="preserve">ự thảo </w:t>
      </w:r>
      <w:r w:rsidR="00761D52" w:rsidRPr="003A12AA">
        <w:rPr>
          <w:i/>
          <w:spacing w:val="-2"/>
          <w:sz w:val="28"/>
          <w:szCs w:val="28"/>
        </w:rPr>
        <w:t>Nghị quyết</w:t>
      </w:r>
      <w:r w:rsidR="00AD22F5" w:rsidRPr="003A12AA">
        <w:rPr>
          <w:i/>
          <w:spacing w:val="-2"/>
          <w:sz w:val="28"/>
          <w:szCs w:val="28"/>
        </w:rPr>
        <w:t xml:space="preserve">; </w:t>
      </w:r>
      <w:r w:rsidR="004D60DF" w:rsidRPr="003A12AA">
        <w:rPr>
          <w:i/>
          <w:spacing w:val="-2"/>
          <w:sz w:val="28"/>
          <w:szCs w:val="28"/>
        </w:rPr>
        <w:t xml:space="preserve">Bản </w:t>
      </w:r>
      <w:r w:rsidR="00AD22F5" w:rsidRPr="003A12AA">
        <w:rPr>
          <w:i/>
          <w:spacing w:val="-2"/>
          <w:sz w:val="28"/>
          <w:szCs w:val="28"/>
        </w:rPr>
        <w:t xml:space="preserve">so sánh, thuyết minh </w:t>
      </w:r>
      <w:r w:rsidR="004D60DF" w:rsidRPr="003A12AA">
        <w:rPr>
          <w:i/>
          <w:spacing w:val="-2"/>
          <w:sz w:val="28"/>
          <w:szCs w:val="28"/>
        </w:rPr>
        <w:t>dự thảo</w:t>
      </w:r>
      <w:r w:rsidR="001C2322" w:rsidRPr="003A12AA">
        <w:rPr>
          <w:i/>
          <w:spacing w:val="-2"/>
          <w:sz w:val="28"/>
          <w:szCs w:val="28"/>
        </w:rPr>
        <w:t>; Bản tổng hợp góp ý</w:t>
      </w:r>
      <w:r w:rsidR="003A12AA" w:rsidRPr="003A12AA">
        <w:rPr>
          <w:i/>
          <w:spacing w:val="-2"/>
          <w:sz w:val="28"/>
          <w:szCs w:val="28"/>
        </w:rPr>
        <w:t>, giải trình tiếp thu</w:t>
      </w:r>
      <w:r w:rsidR="001C2322" w:rsidRPr="003A12AA">
        <w:rPr>
          <w:i/>
          <w:spacing w:val="-2"/>
          <w:sz w:val="28"/>
          <w:szCs w:val="28"/>
        </w:rPr>
        <w:t>; Báo cáo thẩm định</w:t>
      </w:r>
      <w:r w:rsidR="003A12AA" w:rsidRPr="003A12AA">
        <w:rPr>
          <w:i/>
          <w:spacing w:val="-2"/>
          <w:sz w:val="28"/>
          <w:szCs w:val="28"/>
        </w:rPr>
        <w:t>; Giải trình, tiếp thu báo cáo thẩm định</w:t>
      </w:r>
      <w:r w:rsidRPr="003A12AA">
        <w:rPr>
          <w:i/>
          <w:spacing w:val="-2"/>
          <w:sz w:val="28"/>
          <w:szCs w:val="28"/>
        </w:rPr>
        <w:t>)</w:t>
      </w:r>
    </w:p>
    <w:p w14:paraId="6FD1B76C" w14:textId="77777777" w:rsidR="009D60DB" w:rsidRPr="00C51892" w:rsidRDefault="009D60DB" w:rsidP="00236A1D">
      <w:pPr>
        <w:ind w:firstLine="0"/>
        <w:rPr>
          <w:lang w:val="en-US"/>
        </w:rPr>
      </w:pPr>
    </w:p>
    <w:tbl>
      <w:tblPr>
        <w:tblW w:w="8823" w:type="dxa"/>
        <w:tblInd w:w="108" w:type="dxa"/>
        <w:tblLook w:val="04A0" w:firstRow="1" w:lastRow="0" w:firstColumn="1" w:lastColumn="0" w:noHBand="0" w:noVBand="1"/>
      </w:tblPr>
      <w:tblGrid>
        <w:gridCol w:w="4570"/>
        <w:gridCol w:w="4253"/>
      </w:tblGrid>
      <w:tr w:rsidR="00C51892" w:rsidRPr="009B258F" w14:paraId="22EC56BA" w14:textId="77777777" w:rsidTr="00C51892">
        <w:tc>
          <w:tcPr>
            <w:tcW w:w="4570" w:type="dxa"/>
          </w:tcPr>
          <w:p w14:paraId="231DD3FF" w14:textId="77777777" w:rsidR="00C51892" w:rsidRPr="009B258F" w:rsidRDefault="00C51892" w:rsidP="00C51892">
            <w:pPr>
              <w:spacing w:before="0"/>
              <w:ind w:firstLine="0"/>
              <w:rPr>
                <w:b/>
                <w:bCs/>
                <w:i/>
                <w:iCs/>
                <w:sz w:val="24"/>
                <w:szCs w:val="24"/>
              </w:rPr>
            </w:pPr>
            <w:r w:rsidRPr="009B258F">
              <w:rPr>
                <w:b/>
                <w:bCs/>
                <w:i/>
                <w:iCs/>
                <w:sz w:val="24"/>
                <w:szCs w:val="24"/>
              </w:rPr>
              <w:t>Nơi nhận:</w:t>
            </w:r>
          </w:p>
          <w:p w14:paraId="4A5AB587" w14:textId="77777777" w:rsidR="00C51892" w:rsidRPr="00CD2773" w:rsidRDefault="00C51892" w:rsidP="00C51892">
            <w:pPr>
              <w:spacing w:before="0"/>
              <w:ind w:firstLine="0"/>
              <w:rPr>
                <w:sz w:val="22"/>
              </w:rPr>
            </w:pPr>
            <w:r w:rsidRPr="00CD2773">
              <w:rPr>
                <w:sz w:val="22"/>
              </w:rPr>
              <w:t>- Như trên;</w:t>
            </w:r>
          </w:p>
          <w:p w14:paraId="14F2D85C" w14:textId="77777777" w:rsidR="00C51892" w:rsidRPr="00CD2773" w:rsidRDefault="00C51892" w:rsidP="00C51892">
            <w:pPr>
              <w:spacing w:before="0"/>
              <w:ind w:firstLine="0"/>
              <w:rPr>
                <w:sz w:val="22"/>
              </w:rPr>
            </w:pPr>
            <w:r w:rsidRPr="00CD2773">
              <w:rPr>
                <w:sz w:val="22"/>
              </w:rPr>
              <w:t>- Thường trực HĐND tỉnh;</w:t>
            </w:r>
          </w:p>
          <w:p w14:paraId="4362EC81" w14:textId="77777777" w:rsidR="00C51892" w:rsidRPr="00CD2773" w:rsidRDefault="00C51892" w:rsidP="00C51892">
            <w:pPr>
              <w:spacing w:before="0"/>
              <w:ind w:firstLine="0"/>
              <w:rPr>
                <w:sz w:val="22"/>
              </w:rPr>
            </w:pPr>
            <w:r w:rsidRPr="00CD2773">
              <w:rPr>
                <w:sz w:val="22"/>
              </w:rPr>
              <w:t>- Chủ tịch, các PCT UBND tỉnh;</w:t>
            </w:r>
          </w:p>
          <w:p w14:paraId="4517FBB6" w14:textId="77777777" w:rsidR="00C51892" w:rsidRPr="00CD2773" w:rsidRDefault="00C51892" w:rsidP="00C51892">
            <w:pPr>
              <w:spacing w:before="0"/>
              <w:ind w:firstLine="0"/>
              <w:rPr>
                <w:sz w:val="22"/>
              </w:rPr>
            </w:pPr>
            <w:r w:rsidRPr="00CD2773">
              <w:rPr>
                <w:sz w:val="22"/>
              </w:rPr>
              <w:t xml:space="preserve">- Các </w:t>
            </w:r>
            <w:r>
              <w:rPr>
                <w:sz w:val="22"/>
              </w:rPr>
              <w:t>B</w:t>
            </w:r>
            <w:r w:rsidRPr="00CD2773">
              <w:rPr>
                <w:sz w:val="22"/>
              </w:rPr>
              <w:t>an HĐND tỉnh;</w:t>
            </w:r>
          </w:p>
          <w:p w14:paraId="44204FB5" w14:textId="77777777" w:rsidR="00C51892" w:rsidRPr="00CD2773" w:rsidRDefault="00C51892" w:rsidP="00C51892">
            <w:pPr>
              <w:spacing w:before="0"/>
              <w:ind w:firstLine="0"/>
              <w:rPr>
                <w:sz w:val="22"/>
              </w:rPr>
            </w:pPr>
            <w:r w:rsidRPr="00CD2773">
              <w:rPr>
                <w:sz w:val="22"/>
              </w:rPr>
              <w:t xml:space="preserve">- Các Sở: Văn hóa và Thể thao, Tài chính, Nội vụ, </w:t>
            </w:r>
          </w:p>
          <w:p w14:paraId="269E9D62" w14:textId="77777777" w:rsidR="00C51892" w:rsidRDefault="00C51892" w:rsidP="00C51892">
            <w:pPr>
              <w:spacing w:before="0"/>
              <w:ind w:firstLine="0"/>
              <w:rPr>
                <w:sz w:val="22"/>
              </w:rPr>
            </w:pPr>
            <w:r w:rsidRPr="00CD2773">
              <w:rPr>
                <w:sz w:val="22"/>
              </w:rPr>
              <w:t>Tư pháp;</w:t>
            </w:r>
          </w:p>
          <w:p w14:paraId="2E088F25" w14:textId="77777777" w:rsidR="00C51892" w:rsidRPr="00CD2773" w:rsidRDefault="00C51892" w:rsidP="00C51892">
            <w:pPr>
              <w:spacing w:before="0"/>
              <w:ind w:firstLine="0"/>
              <w:rPr>
                <w:sz w:val="22"/>
              </w:rPr>
            </w:pPr>
            <w:r>
              <w:rPr>
                <w:sz w:val="22"/>
              </w:rPr>
              <w:t>- Hội Văn học Nghệ thuật tỉnh;</w:t>
            </w:r>
          </w:p>
          <w:p w14:paraId="1968506A" w14:textId="77777777" w:rsidR="00C51892" w:rsidRPr="00CD2773" w:rsidRDefault="00C51892" w:rsidP="00C51892">
            <w:pPr>
              <w:spacing w:before="0"/>
              <w:ind w:firstLine="0"/>
              <w:rPr>
                <w:sz w:val="22"/>
              </w:rPr>
            </w:pPr>
            <w:r w:rsidRPr="00CD2773">
              <w:rPr>
                <w:sz w:val="22"/>
              </w:rPr>
              <w:t>- Văn phòng Đoàn ĐBQH và HĐND tỉnh;</w:t>
            </w:r>
          </w:p>
          <w:p w14:paraId="51E1C168" w14:textId="77777777" w:rsidR="00C51892" w:rsidRPr="00CD2773" w:rsidRDefault="00C51892" w:rsidP="00C51892">
            <w:pPr>
              <w:spacing w:before="0"/>
              <w:ind w:firstLine="0"/>
              <w:rPr>
                <w:sz w:val="22"/>
              </w:rPr>
            </w:pPr>
            <w:r w:rsidRPr="00CD2773">
              <w:rPr>
                <w:sz w:val="22"/>
              </w:rPr>
              <w:t>- Lãnh đạo VP UBND tỉnh;</w:t>
            </w:r>
          </w:p>
          <w:p w14:paraId="5CC596E2" w14:textId="77777777" w:rsidR="00C51892" w:rsidRPr="009B258F" w:rsidRDefault="00C51892" w:rsidP="00C51892">
            <w:pPr>
              <w:spacing w:before="0"/>
              <w:ind w:firstLine="0"/>
            </w:pPr>
            <w:r>
              <w:rPr>
                <w:sz w:val="22"/>
              </w:rPr>
              <w:t>- Lưu: VT, KGVX</w:t>
            </w:r>
            <w:r w:rsidRPr="00CD2773">
              <w:rPr>
                <w:sz w:val="22"/>
              </w:rPr>
              <w:t>.</w:t>
            </w:r>
          </w:p>
        </w:tc>
        <w:tc>
          <w:tcPr>
            <w:tcW w:w="4253" w:type="dxa"/>
          </w:tcPr>
          <w:p w14:paraId="233A4FB8" w14:textId="77777777" w:rsidR="00C51892" w:rsidRPr="009B258F" w:rsidRDefault="00C51892" w:rsidP="00C51892">
            <w:pPr>
              <w:tabs>
                <w:tab w:val="center" w:pos="6804"/>
              </w:tabs>
              <w:spacing w:before="0"/>
              <w:ind w:firstLine="0"/>
              <w:jc w:val="center"/>
            </w:pPr>
            <w:r w:rsidRPr="009B258F">
              <w:rPr>
                <w:b/>
              </w:rPr>
              <w:t xml:space="preserve">TM. </w:t>
            </w:r>
            <w:r>
              <w:rPr>
                <w:b/>
              </w:rPr>
              <w:t>ỦY</w:t>
            </w:r>
            <w:r w:rsidRPr="009B258F">
              <w:rPr>
                <w:b/>
              </w:rPr>
              <w:t xml:space="preserve"> BAN NHÂN DÂN</w:t>
            </w:r>
          </w:p>
          <w:p w14:paraId="0F1103BD" w14:textId="77777777" w:rsidR="00C51892" w:rsidRPr="00DB5BE3" w:rsidRDefault="00C51892" w:rsidP="00C51892">
            <w:pPr>
              <w:spacing w:before="0"/>
              <w:ind w:firstLine="0"/>
              <w:jc w:val="center"/>
              <w:rPr>
                <w:b/>
                <w:lang w:val="nl-NL"/>
              </w:rPr>
            </w:pPr>
            <w:r w:rsidRPr="00DB5BE3">
              <w:rPr>
                <w:b/>
                <w:lang w:val="nl-NL"/>
              </w:rPr>
              <w:t>CHỦ TỊCH</w:t>
            </w:r>
          </w:p>
          <w:p w14:paraId="1AC91E7D" w14:textId="77777777" w:rsidR="00C51892" w:rsidRPr="00DB5BE3" w:rsidRDefault="00C51892" w:rsidP="00C51892">
            <w:pPr>
              <w:spacing w:before="0"/>
              <w:ind w:firstLine="0"/>
              <w:jc w:val="center"/>
              <w:rPr>
                <w:b/>
                <w:lang w:val="nl-NL"/>
              </w:rPr>
            </w:pPr>
          </w:p>
          <w:p w14:paraId="30A3570F" w14:textId="77777777" w:rsidR="00C51892" w:rsidRDefault="00C51892" w:rsidP="00C51892">
            <w:pPr>
              <w:spacing w:before="0"/>
              <w:ind w:firstLine="0"/>
              <w:jc w:val="center"/>
            </w:pPr>
          </w:p>
          <w:p w14:paraId="054FB664" w14:textId="77777777" w:rsidR="00C51892" w:rsidRDefault="00C51892" w:rsidP="00C51892">
            <w:pPr>
              <w:spacing w:before="0"/>
              <w:ind w:firstLine="0"/>
              <w:jc w:val="center"/>
              <w:rPr>
                <w:lang w:val="en-US"/>
              </w:rPr>
            </w:pPr>
          </w:p>
          <w:p w14:paraId="2AE119EF" w14:textId="77777777" w:rsidR="00C51892" w:rsidRPr="00C51892" w:rsidRDefault="00C51892" w:rsidP="00C51892">
            <w:pPr>
              <w:spacing w:before="0"/>
              <w:ind w:firstLine="0"/>
              <w:jc w:val="center"/>
              <w:rPr>
                <w:lang w:val="en-US"/>
              </w:rPr>
            </w:pPr>
          </w:p>
          <w:p w14:paraId="5E14C8EF" w14:textId="77777777" w:rsidR="00C51892" w:rsidRDefault="00C51892" w:rsidP="00C51892">
            <w:pPr>
              <w:spacing w:before="0"/>
              <w:ind w:firstLine="0"/>
              <w:jc w:val="center"/>
            </w:pPr>
          </w:p>
          <w:p w14:paraId="5E6D51EA" w14:textId="77777777" w:rsidR="00C51892" w:rsidRPr="001057AA" w:rsidRDefault="00C51892" w:rsidP="00C51892">
            <w:pPr>
              <w:spacing w:before="0"/>
              <w:ind w:firstLine="0"/>
              <w:jc w:val="center"/>
              <w:rPr>
                <w:b/>
              </w:rPr>
            </w:pPr>
            <w:r>
              <w:rPr>
                <w:b/>
              </w:rPr>
              <w:t xml:space="preserve"> Phạm Anh Tuấn</w:t>
            </w:r>
          </w:p>
        </w:tc>
      </w:tr>
    </w:tbl>
    <w:p w14:paraId="7C986101" w14:textId="77777777" w:rsidR="00AA0766" w:rsidRPr="001358A0" w:rsidRDefault="00AA0766" w:rsidP="00236A1D"/>
    <w:sectPr w:rsidR="00AA0766" w:rsidRPr="001358A0" w:rsidSect="00C85147">
      <w:headerReference w:type="default" r:id="rId7"/>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9AB2" w14:textId="77777777" w:rsidR="00E24547" w:rsidRDefault="00E24547">
      <w:pPr>
        <w:spacing w:before="0"/>
      </w:pPr>
      <w:r>
        <w:separator/>
      </w:r>
    </w:p>
  </w:endnote>
  <w:endnote w:type="continuationSeparator" w:id="0">
    <w:p w14:paraId="632B9F70" w14:textId="77777777" w:rsidR="00E24547" w:rsidRDefault="00E245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7119" w14:textId="77777777" w:rsidR="00E24547" w:rsidRDefault="00E24547">
      <w:pPr>
        <w:spacing w:before="0"/>
      </w:pPr>
      <w:r>
        <w:separator/>
      </w:r>
    </w:p>
  </w:footnote>
  <w:footnote w:type="continuationSeparator" w:id="0">
    <w:p w14:paraId="2616E89D" w14:textId="77777777" w:rsidR="00E24547" w:rsidRDefault="00E2454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37309"/>
      <w:docPartObj>
        <w:docPartGallery w:val="Page Numbers (Top of Page)"/>
        <w:docPartUnique/>
      </w:docPartObj>
    </w:sdtPr>
    <w:sdtEndPr>
      <w:rPr>
        <w:noProof/>
      </w:rPr>
    </w:sdtEndPr>
    <w:sdtContent>
      <w:p w14:paraId="2BB2020A" w14:textId="77777777" w:rsidR="003C0CCC" w:rsidRDefault="003C0CCC">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6704F486" w14:textId="77777777" w:rsidR="002C54D1" w:rsidRDefault="002C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58D"/>
    <w:multiLevelType w:val="hybridMultilevel"/>
    <w:tmpl w:val="A93837FA"/>
    <w:lvl w:ilvl="0" w:tplc="ABFA00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3145DF2"/>
    <w:multiLevelType w:val="hybridMultilevel"/>
    <w:tmpl w:val="3CA27402"/>
    <w:lvl w:ilvl="0" w:tplc="55B2265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E757F79"/>
    <w:multiLevelType w:val="hybridMultilevel"/>
    <w:tmpl w:val="BC78D43E"/>
    <w:lvl w:ilvl="0" w:tplc="0096C3A0">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59426588">
    <w:abstractNumId w:val="0"/>
  </w:num>
  <w:num w:numId="2" w16cid:durableId="112797657">
    <w:abstractNumId w:val="1"/>
  </w:num>
  <w:num w:numId="3" w16cid:durableId="1323000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DB"/>
    <w:rsid w:val="00070DD4"/>
    <w:rsid w:val="00085CC4"/>
    <w:rsid w:val="00095908"/>
    <w:rsid w:val="000D3799"/>
    <w:rsid w:val="000F487A"/>
    <w:rsid w:val="00106786"/>
    <w:rsid w:val="00117653"/>
    <w:rsid w:val="00124C8E"/>
    <w:rsid w:val="001358A0"/>
    <w:rsid w:val="00144D9D"/>
    <w:rsid w:val="00153547"/>
    <w:rsid w:val="0016687C"/>
    <w:rsid w:val="00195BC0"/>
    <w:rsid w:val="001A6AFE"/>
    <w:rsid w:val="001C2322"/>
    <w:rsid w:val="001E52F3"/>
    <w:rsid w:val="001F43F4"/>
    <w:rsid w:val="00205D6D"/>
    <w:rsid w:val="002112AF"/>
    <w:rsid w:val="00221992"/>
    <w:rsid w:val="00235930"/>
    <w:rsid w:val="00236A1D"/>
    <w:rsid w:val="00241AE1"/>
    <w:rsid w:val="00250099"/>
    <w:rsid w:val="00257071"/>
    <w:rsid w:val="00290B15"/>
    <w:rsid w:val="002B4CE1"/>
    <w:rsid w:val="002C11C3"/>
    <w:rsid w:val="002C54D1"/>
    <w:rsid w:val="002D1776"/>
    <w:rsid w:val="002E0C68"/>
    <w:rsid w:val="002E79E3"/>
    <w:rsid w:val="0031540E"/>
    <w:rsid w:val="0032206B"/>
    <w:rsid w:val="00354813"/>
    <w:rsid w:val="003569C5"/>
    <w:rsid w:val="00357A69"/>
    <w:rsid w:val="003861C7"/>
    <w:rsid w:val="003A12AA"/>
    <w:rsid w:val="003B4DBA"/>
    <w:rsid w:val="003B55DF"/>
    <w:rsid w:val="003C0CCC"/>
    <w:rsid w:val="004059A3"/>
    <w:rsid w:val="00437A80"/>
    <w:rsid w:val="00445000"/>
    <w:rsid w:val="00452480"/>
    <w:rsid w:val="004D60DF"/>
    <w:rsid w:val="00527FD8"/>
    <w:rsid w:val="0054457A"/>
    <w:rsid w:val="005526AF"/>
    <w:rsid w:val="00564A1F"/>
    <w:rsid w:val="005827FB"/>
    <w:rsid w:val="005B031E"/>
    <w:rsid w:val="005C5C12"/>
    <w:rsid w:val="005E0E0C"/>
    <w:rsid w:val="0068287F"/>
    <w:rsid w:val="0069091B"/>
    <w:rsid w:val="0069738C"/>
    <w:rsid w:val="00710436"/>
    <w:rsid w:val="00722B1D"/>
    <w:rsid w:val="00736623"/>
    <w:rsid w:val="00742251"/>
    <w:rsid w:val="007518B0"/>
    <w:rsid w:val="00761D52"/>
    <w:rsid w:val="00764BA3"/>
    <w:rsid w:val="007654E1"/>
    <w:rsid w:val="00766FDE"/>
    <w:rsid w:val="00795E16"/>
    <w:rsid w:val="007A613D"/>
    <w:rsid w:val="007C46FC"/>
    <w:rsid w:val="00812277"/>
    <w:rsid w:val="0086221B"/>
    <w:rsid w:val="008702F8"/>
    <w:rsid w:val="00880742"/>
    <w:rsid w:val="008B1A2B"/>
    <w:rsid w:val="008B390A"/>
    <w:rsid w:val="009A20D0"/>
    <w:rsid w:val="009B35E1"/>
    <w:rsid w:val="009D60DB"/>
    <w:rsid w:val="009E385E"/>
    <w:rsid w:val="009F323E"/>
    <w:rsid w:val="00A010B8"/>
    <w:rsid w:val="00A13120"/>
    <w:rsid w:val="00A3329C"/>
    <w:rsid w:val="00A57E82"/>
    <w:rsid w:val="00A8264B"/>
    <w:rsid w:val="00AA0766"/>
    <w:rsid w:val="00AD22F5"/>
    <w:rsid w:val="00AD4F67"/>
    <w:rsid w:val="00B57366"/>
    <w:rsid w:val="00B86D96"/>
    <w:rsid w:val="00BB77A4"/>
    <w:rsid w:val="00BE5199"/>
    <w:rsid w:val="00C34A7C"/>
    <w:rsid w:val="00C51892"/>
    <w:rsid w:val="00C75B04"/>
    <w:rsid w:val="00C75CF8"/>
    <w:rsid w:val="00C77330"/>
    <w:rsid w:val="00C85147"/>
    <w:rsid w:val="00CC768D"/>
    <w:rsid w:val="00CD4F3C"/>
    <w:rsid w:val="00D25C29"/>
    <w:rsid w:val="00D377EF"/>
    <w:rsid w:val="00D43440"/>
    <w:rsid w:val="00D546B4"/>
    <w:rsid w:val="00DA7707"/>
    <w:rsid w:val="00DB0B73"/>
    <w:rsid w:val="00DC5E2A"/>
    <w:rsid w:val="00DF4942"/>
    <w:rsid w:val="00E167BE"/>
    <w:rsid w:val="00E24547"/>
    <w:rsid w:val="00E3038F"/>
    <w:rsid w:val="00E30A45"/>
    <w:rsid w:val="00E45F4C"/>
    <w:rsid w:val="00E74FBF"/>
    <w:rsid w:val="00E758CA"/>
    <w:rsid w:val="00E765B9"/>
    <w:rsid w:val="00ED30D9"/>
    <w:rsid w:val="00F501B9"/>
    <w:rsid w:val="00F7601A"/>
    <w:rsid w:val="00F90692"/>
    <w:rsid w:val="00F9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702A"/>
  <w15:docId w15:val="{BF357D2A-AAE8-4540-924F-C161F7F0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DB"/>
    <w:pPr>
      <w:spacing w:before="120"/>
      <w:ind w:firstLine="720"/>
      <w:jc w:val="both"/>
    </w:pPr>
    <w:rPr>
      <w:rFonts w:eastAsia="Calibri" w:cs="Times New Roman"/>
      <w:sz w:val="28"/>
      <w:lang w:val="vi-VN"/>
    </w:rPr>
  </w:style>
  <w:style w:type="paragraph" w:styleId="Heading1">
    <w:name w:val="heading 1"/>
    <w:basedOn w:val="Normal"/>
    <w:next w:val="Normal"/>
    <w:link w:val="Heading1Char"/>
    <w:uiPriority w:val="1"/>
    <w:qFormat/>
    <w:rsid w:val="00452480"/>
    <w:pPr>
      <w:widowControl w:val="0"/>
      <w:autoSpaceDE w:val="0"/>
      <w:autoSpaceDN w:val="0"/>
      <w:spacing w:before="0" w:after="160" w:line="259" w:lineRule="auto"/>
      <w:ind w:left="832" w:right="832" w:firstLine="0"/>
      <w:jc w:val="center"/>
      <w:outlineLvl w:val="0"/>
    </w:pPr>
    <w:rPr>
      <w:rFonts w:eastAsia="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9D60DB"/>
    <w:pPr>
      <w:spacing w:before="100" w:beforeAutospacing="1" w:after="100" w:afterAutospacing="1"/>
      <w:ind w:firstLine="0"/>
      <w:jc w:val="left"/>
    </w:pPr>
    <w:rPr>
      <w:rFonts w:eastAsia="Times New Roman"/>
      <w:sz w:val="24"/>
      <w:szCs w:val="24"/>
      <w:lang w:val="en-US"/>
    </w:rPr>
  </w:style>
  <w:style w:type="paragraph" w:styleId="Header">
    <w:name w:val="header"/>
    <w:basedOn w:val="Normal"/>
    <w:link w:val="HeaderChar"/>
    <w:uiPriority w:val="99"/>
    <w:unhideWhenUsed/>
    <w:rsid w:val="009D60DB"/>
    <w:pPr>
      <w:tabs>
        <w:tab w:val="center" w:pos="4680"/>
        <w:tab w:val="right" w:pos="9360"/>
      </w:tabs>
      <w:spacing w:before="0"/>
      <w:ind w:firstLine="0"/>
      <w:jc w:val="left"/>
    </w:pPr>
    <w:rPr>
      <w:rFonts w:eastAsia="Times New Roman"/>
      <w:sz w:val="24"/>
      <w:szCs w:val="24"/>
      <w:lang w:val="en-US"/>
    </w:rPr>
  </w:style>
  <w:style w:type="character" w:customStyle="1" w:styleId="HeaderChar">
    <w:name w:val="Header Char"/>
    <w:basedOn w:val="DefaultParagraphFont"/>
    <w:link w:val="Header"/>
    <w:uiPriority w:val="99"/>
    <w:rsid w:val="009D60DB"/>
    <w:rPr>
      <w:rFonts w:eastAsia="Times New Roman" w:cs="Times New Roman"/>
      <w:sz w:val="24"/>
      <w:szCs w:val="24"/>
    </w:rPr>
  </w:style>
  <w:style w:type="paragraph" w:styleId="BodyText">
    <w:name w:val="Body Text"/>
    <w:basedOn w:val="Normal"/>
    <w:link w:val="BodyTextChar"/>
    <w:rsid w:val="009D60DB"/>
    <w:pPr>
      <w:autoSpaceDE w:val="0"/>
      <w:autoSpaceDN w:val="0"/>
      <w:spacing w:before="0"/>
      <w:ind w:firstLine="0"/>
    </w:pPr>
    <w:rPr>
      <w:rFonts w:ascii=".VnTime" w:eastAsia="Times New Roman" w:hAnsi=".VnTime" w:cs=".VnTime"/>
      <w:szCs w:val="28"/>
      <w:lang w:val="en-GB"/>
    </w:rPr>
  </w:style>
  <w:style w:type="character" w:customStyle="1" w:styleId="BodyTextChar">
    <w:name w:val="Body Text Char"/>
    <w:basedOn w:val="DefaultParagraphFont"/>
    <w:link w:val="BodyText"/>
    <w:rsid w:val="009D60DB"/>
    <w:rPr>
      <w:rFonts w:ascii=".VnTime" w:eastAsia="Times New Roman" w:hAnsi=".VnTime" w:cs=".VnTime"/>
      <w:sz w:val="28"/>
      <w:szCs w:val="28"/>
      <w:lang w:val="en-GB"/>
    </w:rPr>
  </w:style>
  <w:style w:type="character" w:customStyle="1" w:styleId="Bodytext0">
    <w:name w:val="Body text_"/>
    <w:link w:val="BodyText1"/>
    <w:rsid w:val="009D60DB"/>
    <w:rPr>
      <w:sz w:val="28"/>
      <w:szCs w:val="28"/>
      <w:shd w:val="clear" w:color="auto" w:fill="FFFFFF"/>
    </w:rPr>
  </w:style>
  <w:style w:type="paragraph" w:customStyle="1" w:styleId="BodyText1">
    <w:name w:val="Body Text1"/>
    <w:basedOn w:val="Normal"/>
    <w:link w:val="Bodytext0"/>
    <w:qFormat/>
    <w:rsid w:val="009D60DB"/>
    <w:pPr>
      <w:widowControl w:val="0"/>
      <w:shd w:val="clear" w:color="auto" w:fill="FFFFFF"/>
      <w:spacing w:before="0" w:after="100" w:line="288" w:lineRule="auto"/>
      <w:ind w:firstLine="400"/>
    </w:pPr>
    <w:rPr>
      <w:rFonts w:eastAsiaTheme="minorHAnsi" w:cstheme="minorBidi"/>
      <w:szCs w:val="28"/>
      <w:lang w:val="en-US"/>
    </w:rPr>
  </w:style>
  <w:style w:type="character" w:customStyle="1" w:styleId="fontstyle01">
    <w:name w:val="fontstyle01"/>
    <w:rsid w:val="009D60DB"/>
    <w:rPr>
      <w:rFonts w:ascii="Times New Roman" w:hAnsi="Times New Roman" w:cs="Times New Roman" w:hint="default"/>
      <w:b/>
      <w:bCs/>
      <w:i w:val="0"/>
      <w:iCs w:val="0"/>
      <w:color w:val="000000"/>
      <w:sz w:val="28"/>
      <w:szCs w:val="28"/>
    </w:rPr>
  </w:style>
  <w:style w:type="table" w:styleId="TableGrid">
    <w:name w:val="Table Grid"/>
    <w:basedOn w:val="TableNormal"/>
    <w:uiPriority w:val="59"/>
    <w:rsid w:val="009D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0CCC"/>
    <w:pPr>
      <w:tabs>
        <w:tab w:val="center" w:pos="4680"/>
        <w:tab w:val="right" w:pos="9360"/>
      </w:tabs>
      <w:spacing w:before="0"/>
    </w:pPr>
  </w:style>
  <w:style w:type="character" w:customStyle="1" w:styleId="FooterChar">
    <w:name w:val="Footer Char"/>
    <w:basedOn w:val="DefaultParagraphFont"/>
    <w:link w:val="Footer"/>
    <w:uiPriority w:val="99"/>
    <w:rsid w:val="003C0CCC"/>
    <w:rPr>
      <w:rFonts w:eastAsia="Calibri" w:cs="Times New Roman"/>
      <w:sz w:val="28"/>
      <w:lang w:val="vi-VN"/>
    </w:rPr>
  </w:style>
  <w:style w:type="character" w:styleId="FootnoteReference">
    <w:name w:val="footnote reference"/>
    <w:basedOn w:val="DefaultParagraphFont"/>
    <w:uiPriority w:val="99"/>
    <w:semiHidden/>
    <w:unhideWhenUsed/>
    <w:rsid w:val="00195BC0"/>
    <w:rPr>
      <w:vertAlign w:val="superscript"/>
    </w:rPr>
  </w:style>
  <w:style w:type="character" w:styleId="Hyperlink">
    <w:name w:val="Hyperlink"/>
    <w:basedOn w:val="DefaultParagraphFont"/>
    <w:uiPriority w:val="99"/>
    <w:semiHidden/>
    <w:unhideWhenUsed/>
    <w:rsid w:val="002112AF"/>
    <w:rPr>
      <w:color w:val="0000FF"/>
      <w:u w:val="single"/>
    </w:rPr>
  </w:style>
  <w:style w:type="character" w:customStyle="1" w:styleId="uv3um">
    <w:name w:val="uv3um"/>
    <w:basedOn w:val="DefaultParagraphFont"/>
    <w:rsid w:val="002112AF"/>
  </w:style>
  <w:style w:type="character" w:customStyle="1" w:styleId="Heading1Char">
    <w:name w:val="Heading 1 Char"/>
    <w:basedOn w:val="DefaultParagraphFont"/>
    <w:link w:val="Heading1"/>
    <w:uiPriority w:val="1"/>
    <w:rsid w:val="00452480"/>
    <w:rPr>
      <w:rFonts w:eastAsia="Times New Roman" w:cs="Times New Roman"/>
      <w:b/>
      <w:bCs/>
      <w:sz w:val="28"/>
      <w:szCs w:val="28"/>
    </w:rPr>
  </w:style>
  <w:style w:type="paragraph" w:styleId="NoSpacing">
    <w:name w:val="No Spacing"/>
    <w:uiPriority w:val="1"/>
    <w:qFormat/>
    <w:rsid w:val="00742251"/>
    <w:rPr>
      <w:rFonts w:ascii=".VnTime" w:eastAsia="Times New Roman" w:hAnsi=".VnTime" w:cs="Times New Roman"/>
      <w:sz w:val="28"/>
      <w:szCs w:val="28"/>
    </w:rPr>
  </w:style>
  <w:style w:type="character" w:customStyle="1" w:styleId="NormalWebChar">
    <w:name w:val="Normal (Web) Char"/>
    <w:link w:val="NormalWeb"/>
    <w:uiPriority w:val="99"/>
    <w:locked/>
    <w:rsid w:val="001A6AF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cp:revision>
  <dcterms:created xsi:type="dcterms:W3CDTF">2026-03-27T09:43:00Z</dcterms:created>
  <dcterms:modified xsi:type="dcterms:W3CDTF">2026-03-31T09:10:00Z</dcterms:modified>
</cp:coreProperties>
</file>