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284"/>
        <w:gridCol w:w="4819"/>
      </w:tblGrid>
      <w:tr w:rsidR="002D67CE" w:rsidRPr="00C77E72" w14:paraId="18DE161D" w14:textId="77777777" w:rsidTr="00AA3D9F">
        <w:tc>
          <w:tcPr>
            <w:tcW w:w="4219" w:type="dxa"/>
          </w:tcPr>
          <w:p w14:paraId="29CE1801" w14:textId="77777777" w:rsidR="002D67CE" w:rsidRPr="00207B78" w:rsidRDefault="002D67CE" w:rsidP="00493D18">
            <w:pPr>
              <w:jc w:val="center"/>
              <w:rPr>
                <w:sz w:val="24"/>
                <w:szCs w:val="24"/>
              </w:rPr>
            </w:pPr>
            <w:r w:rsidRPr="00207B78">
              <w:rPr>
                <w:sz w:val="24"/>
                <w:szCs w:val="24"/>
              </w:rPr>
              <w:t>UBND TỈNH GIA LAI</w:t>
            </w:r>
          </w:p>
          <w:p w14:paraId="627BB1E8" w14:textId="77777777" w:rsidR="002D67CE" w:rsidRPr="00207B78" w:rsidRDefault="002D67CE" w:rsidP="00207B78">
            <w:pPr>
              <w:ind w:left="-142" w:right="-106"/>
              <w:jc w:val="center"/>
              <w:rPr>
                <w:rFonts w:ascii="Times New Roman Bold" w:hAnsi="Times New Roman Bold"/>
                <w:b/>
                <w:spacing w:val="-10"/>
                <w:sz w:val="24"/>
                <w:szCs w:val="24"/>
              </w:rPr>
            </w:pPr>
            <w:r w:rsidRPr="00207B78">
              <w:rPr>
                <w:rFonts w:ascii="Times New Roman Bold" w:hAnsi="Times New Roman Bold"/>
                <w:b/>
                <w:spacing w:val="-10"/>
                <w:sz w:val="24"/>
                <w:szCs w:val="24"/>
              </w:rPr>
              <w:t>SỞ VĂN HÓA, THỂ THAO VÀ DU LỊCH</w:t>
            </w:r>
          </w:p>
          <w:p w14:paraId="3E64FF6D" w14:textId="77777777" w:rsidR="002D67CE" w:rsidRPr="00207B78" w:rsidRDefault="002D67CE" w:rsidP="00493D18">
            <w:pPr>
              <w:jc w:val="center"/>
              <w:rPr>
                <w:b/>
                <w:sz w:val="24"/>
                <w:szCs w:val="24"/>
              </w:rPr>
            </w:pPr>
            <w:r w:rsidRPr="00207B78">
              <w:rPr>
                <w:b/>
                <w:noProof/>
                <w:sz w:val="24"/>
                <w:szCs w:val="24"/>
              </w:rPr>
              <mc:AlternateContent>
                <mc:Choice Requires="wps">
                  <w:drawing>
                    <wp:anchor distT="0" distB="0" distL="114300" distR="114300" simplePos="0" relativeHeight="251659264" behindDoc="0" locked="0" layoutInCell="1" allowOverlap="1" wp14:anchorId="590494B2" wp14:editId="1FC968A0">
                      <wp:simplePos x="0" y="0"/>
                      <wp:positionH relativeFrom="column">
                        <wp:posOffset>811835</wp:posOffset>
                      </wp:positionH>
                      <wp:positionV relativeFrom="paragraph">
                        <wp:posOffset>47625</wp:posOffset>
                      </wp:positionV>
                      <wp:extent cx="936345" cy="0"/>
                      <wp:effectExtent l="0" t="0" r="16510" b="19050"/>
                      <wp:wrapNone/>
                      <wp:docPr id="1" name="Straight Connector 1"/>
                      <wp:cNvGraphicFramePr/>
                      <a:graphic xmlns:a="http://schemas.openxmlformats.org/drawingml/2006/main">
                        <a:graphicData uri="http://schemas.microsoft.com/office/word/2010/wordprocessingShape">
                          <wps:wsp>
                            <wps:cNvCnPr/>
                            <wps:spPr>
                              <a:xfrm>
                                <a:off x="0" y="0"/>
                                <a:ext cx="9363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0E4EC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9pt,3.75pt" to="137.6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" strokecolor="black [3040]"/>
                  </w:pict>
                </mc:Fallback>
              </mc:AlternateContent>
            </w:r>
          </w:p>
          <w:p w14:paraId="43A7D2E3" w14:textId="77777777" w:rsidR="002D67CE" w:rsidRPr="00207B78" w:rsidRDefault="002D67CE" w:rsidP="00493D18">
            <w:pPr>
              <w:jc w:val="center"/>
              <w:rPr>
                <w:sz w:val="24"/>
                <w:szCs w:val="24"/>
              </w:rPr>
            </w:pPr>
            <w:r w:rsidRPr="00207B78">
              <w:rPr>
                <w:sz w:val="26"/>
                <w:szCs w:val="24"/>
              </w:rPr>
              <w:t>Số:             /BC-SVHTTDL</w:t>
            </w:r>
          </w:p>
        </w:tc>
        <w:tc>
          <w:tcPr>
            <w:tcW w:w="284" w:type="dxa"/>
          </w:tcPr>
          <w:p w14:paraId="18522396" w14:textId="77777777" w:rsidR="002D67CE" w:rsidRPr="00207B78" w:rsidRDefault="002D67CE" w:rsidP="00493D18">
            <w:pPr>
              <w:rPr>
                <w:sz w:val="24"/>
                <w:szCs w:val="24"/>
              </w:rPr>
            </w:pPr>
          </w:p>
        </w:tc>
        <w:tc>
          <w:tcPr>
            <w:tcW w:w="4819" w:type="dxa"/>
          </w:tcPr>
          <w:p w14:paraId="222BF228" w14:textId="77777777" w:rsidR="002D67CE" w:rsidRPr="00207B78" w:rsidRDefault="002D67CE" w:rsidP="00207B78">
            <w:pPr>
              <w:ind w:left="-105" w:right="-109"/>
              <w:jc w:val="center"/>
              <w:rPr>
                <w:rFonts w:ascii="Times New Roman Bold" w:hAnsi="Times New Roman Bold"/>
                <w:b/>
                <w:spacing w:val="-10"/>
                <w:sz w:val="24"/>
                <w:szCs w:val="24"/>
              </w:rPr>
            </w:pPr>
            <w:r w:rsidRPr="00207B78">
              <w:rPr>
                <w:rFonts w:ascii="Times New Roman Bold" w:hAnsi="Times New Roman Bold"/>
                <w:b/>
                <w:spacing w:val="-10"/>
                <w:sz w:val="24"/>
                <w:szCs w:val="24"/>
              </w:rPr>
              <w:t>CỘNG HÒA XÃ HỘI CHỦ NGHĨA VIỆT NAM</w:t>
            </w:r>
          </w:p>
          <w:p w14:paraId="0AF5B902" w14:textId="77777777" w:rsidR="002D67CE" w:rsidRPr="00207B78" w:rsidRDefault="002D67CE" w:rsidP="00493D18">
            <w:pPr>
              <w:jc w:val="center"/>
              <w:rPr>
                <w:b/>
                <w:sz w:val="26"/>
                <w:szCs w:val="26"/>
              </w:rPr>
            </w:pPr>
            <w:r w:rsidRPr="00207B78">
              <w:rPr>
                <w:b/>
                <w:sz w:val="26"/>
                <w:szCs w:val="26"/>
              </w:rPr>
              <w:t>Độc lập – Tự do – Hạnh phúc</w:t>
            </w:r>
          </w:p>
          <w:p w14:paraId="0FC7385A" w14:textId="77777777" w:rsidR="002D67CE" w:rsidRPr="00207B78" w:rsidRDefault="002D67CE" w:rsidP="00493D18">
            <w:pPr>
              <w:jc w:val="center"/>
              <w:rPr>
                <w:sz w:val="24"/>
                <w:szCs w:val="24"/>
              </w:rPr>
            </w:pPr>
            <w:r w:rsidRPr="00207B78">
              <w:rPr>
                <w:noProof/>
                <w:sz w:val="24"/>
                <w:szCs w:val="24"/>
              </w:rPr>
              <mc:AlternateContent>
                <mc:Choice Requires="wps">
                  <w:drawing>
                    <wp:anchor distT="0" distB="0" distL="114300" distR="114300" simplePos="0" relativeHeight="251660288" behindDoc="0" locked="0" layoutInCell="1" allowOverlap="1" wp14:anchorId="0CBF948D" wp14:editId="77ECB566">
                      <wp:simplePos x="0" y="0"/>
                      <wp:positionH relativeFrom="column">
                        <wp:posOffset>492125</wp:posOffset>
                      </wp:positionH>
                      <wp:positionV relativeFrom="paragraph">
                        <wp:posOffset>10160</wp:posOffset>
                      </wp:positionV>
                      <wp:extent cx="1916583"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9165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E71B1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8.75pt,.8pt" to="189.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XzjmQEAAIgDAAAOAAAAZHJzL2Uyb0RvYy54bWysU9tO3DAQfUfiHyy/d5NQFU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" strokecolor="black [3040]"/>
                  </w:pict>
                </mc:Fallback>
              </mc:AlternateContent>
            </w:r>
          </w:p>
          <w:p w14:paraId="68C99821" w14:textId="437410AA" w:rsidR="002D67CE" w:rsidRPr="00207B78" w:rsidRDefault="002D67CE" w:rsidP="00493D18">
            <w:pPr>
              <w:jc w:val="center"/>
              <w:rPr>
                <w:i/>
                <w:sz w:val="24"/>
                <w:szCs w:val="24"/>
              </w:rPr>
            </w:pPr>
            <w:r w:rsidRPr="00207B78">
              <w:rPr>
                <w:i/>
                <w:sz w:val="26"/>
                <w:szCs w:val="24"/>
              </w:rPr>
              <w:t xml:space="preserve">Gia Lai, ngày       tháng </w:t>
            </w:r>
            <w:r w:rsidR="00677C33" w:rsidRPr="00207B78">
              <w:rPr>
                <w:i/>
                <w:sz w:val="26"/>
                <w:szCs w:val="24"/>
              </w:rPr>
              <w:t>3</w:t>
            </w:r>
            <w:r w:rsidRPr="00207B78">
              <w:rPr>
                <w:i/>
                <w:sz w:val="26"/>
                <w:szCs w:val="24"/>
              </w:rPr>
              <w:t xml:space="preserve">  năm 2025</w:t>
            </w:r>
          </w:p>
        </w:tc>
      </w:tr>
    </w:tbl>
    <w:p w14:paraId="1B030E22" w14:textId="77777777" w:rsidR="002D67CE" w:rsidRPr="00C77E72" w:rsidRDefault="002D67CE" w:rsidP="00493D18"/>
    <w:p w14:paraId="5F41FFA6" w14:textId="77777777" w:rsidR="002D67CE" w:rsidRPr="00C77E72" w:rsidRDefault="002D67CE" w:rsidP="00493D18"/>
    <w:p w14:paraId="01F96038" w14:textId="77777777" w:rsidR="002D67CE" w:rsidRPr="00C77E72" w:rsidRDefault="002D67CE" w:rsidP="00493D18">
      <w:pPr>
        <w:jc w:val="center"/>
        <w:rPr>
          <w:b/>
          <w:sz w:val="28"/>
          <w:szCs w:val="28"/>
        </w:rPr>
      </w:pPr>
      <w:r w:rsidRPr="00C77E72">
        <w:rPr>
          <w:b/>
          <w:sz w:val="28"/>
          <w:szCs w:val="28"/>
        </w:rPr>
        <w:t>BÁO CÁO</w:t>
      </w:r>
    </w:p>
    <w:p w14:paraId="3A87D6EE" w14:textId="77777777" w:rsidR="00677C33" w:rsidRDefault="002E209C" w:rsidP="00493D18">
      <w:pPr>
        <w:jc w:val="center"/>
        <w:rPr>
          <w:b/>
          <w:bCs/>
          <w:sz w:val="28"/>
          <w:szCs w:val="28"/>
        </w:rPr>
      </w:pPr>
      <w:r w:rsidRPr="00C77E72">
        <w:rPr>
          <w:b/>
          <w:sz w:val="28"/>
          <w:szCs w:val="28"/>
        </w:rPr>
        <w:t xml:space="preserve">Kết quả thực hiện </w:t>
      </w:r>
      <w:r w:rsidR="00677C33" w:rsidRPr="00677C33">
        <w:rPr>
          <w:b/>
          <w:bCs/>
          <w:sz w:val="28"/>
          <w:szCs w:val="28"/>
        </w:rPr>
        <w:t>Nghị quyết số 18/2022/NQ-HĐND ngày 15</w:t>
      </w:r>
      <w:r w:rsidR="00677C33">
        <w:rPr>
          <w:b/>
          <w:bCs/>
          <w:sz w:val="28"/>
          <w:szCs w:val="28"/>
        </w:rPr>
        <w:t>/</w:t>
      </w:r>
      <w:r w:rsidR="00677C33" w:rsidRPr="00677C33">
        <w:rPr>
          <w:b/>
          <w:bCs/>
          <w:sz w:val="28"/>
          <w:szCs w:val="28"/>
        </w:rPr>
        <w:t>4</w:t>
      </w:r>
      <w:r w:rsidR="00677C33">
        <w:rPr>
          <w:b/>
          <w:bCs/>
          <w:sz w:val="28"/>
          <w:szCs w:val="28"/>
        </w:rPr>
        <w:t>/</w:t>
      </w:r>
      <w:r w:rsidR="00677C33" w:rsidRPr="00677C33">
        <w:rPr>
          <w:b/>
          <w:bCs/>
          <w:sz w:val="28"/>
          <w:szCs w:val="28"/>
        </w:rPr>
        <w:t xml:space="preserve">2022 </w:t>
      </w:r>
    </w:p>
    <w:p w14:paraId="5C960FDB" w14:textId="65B8B7D2" w:rsidR="002D67CE" w:rsidRPr="00C77E72" w:rsidRDefault="00677C33" w:rsidP="00493D18">
      <w:pPr>
        <w:jc w:val="center"/>
      </w:pPr>
      <w:r w:rsidRPr="00677C33">
        <w:rPr>
          <w:b/>
          <w:bCs/>
          <w:sz w:val="28"/>
          <w:szCs w:val="28"/>
        </w:rPr>
        <w:t xml:space="preserve">của </w:t>
      </w:r>
      <w:r>
        <w:rPr>
          <w:b/>
          <w:bCs/>
          <w:sz w:val="28"/>
          <w:szCs w:val="28"/>
        </w:rPr>
        <w:t>HĐND</w:t>
      </w:r>
      <w:r w:rsidRPr="00677C33">
        <w:rPr>
          <w:b/>
          <w:bCs/>
          <w:sz w:val="28"/>
          <w:szCs w:val="28"/>
        </w:rPr>
        <w:t xml:space="preserve"> tỉnh Gia Lai quy định mức chi tổ chức các hoạt động văn hóa, nghệ thuật trên địa bàn tỉnh Gia Lai </w:t>
      </w:r>
    </w:p>
    <w:p w14:paraId="03EB2572" w14:textId="2AEA9E2F" w:rsidR="002D67CE" w:rsidRPr="00C77E72" w:rsidRDefault="00677C33" w:rsidP="00493D18">
      <w:r w:rsidRPr="00C77E72">
        <w:rPr>
          <w:noProof/>
        </w:rPr>
        <mc:AlternateContent>
          <mc:Choice Requires="wps">
            <w:drawing>
              <wp:anchor distT="0" distB="0" distL="114300" distR="114300" simplePos="0" relativeHeight="251658752" behindDoc="0" locked="0" layoutInCell="1" allowOverlap="1" wp14:anchorId="597969A1" wp14:editId="2C3EDC76">
                <wp:simplePos x="0" y="0"/>
                <wp:positionH relativeFrom="column">
                  <wp:posOffset>2045970</wp:posOffset>
                </wp:positionH>
                <wp:positionV relativeFrom="paragraph">
                  <wp:posOffset>13335</wp:posOffset>
                </wp:positionV>
                <wp:extent cx="1693628" cy="0"/>
                <wp:effectExtent l="0" t="0" r="20955" b="19050"/>
                <wp:wrapNone/>
                <wp:docPr id="3" name="Straight Connector 3"/>
                <wp:cNvGraphicFramePr/>
                <a:graphic xmlns:a="http://schemas.openxmlformats.org/drawingml/2006/main">
                  <a:graphicData uri="http://schemas.microsoft.com/office/word/2010/wordprocessingShape">
                    <wps:wsp>
                      <wps:cNvCnPr/>
                      <wps:spPr>
                        <a:xfrm>
                          <a:off x="0" y="0"/>
                          <a:ext cx="16936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090947" id="Straight Connector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61.1pt,1.05pt" to="294.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" strokecolor="black [3040]"/>
            </w:pict>
          </mc:Fallback>
        </mc:AlternateContent>
      </w:r>
    </w:p>
    <w:p w14:paraId="28D59AAF" w14:textId="7A70D31E" w:rsidR="002E209C" w:rsidRPr="00C77E72" w:rsidRDefault="002D67CE" w:rsidP="00493D18">
      <w:pPr>
        <w:spacing w:before="120"/>
        <w:ind w:firstLine="567"/>
        <w:jc w:val="both"/>
        <w:rPr>
          <w:sz w:val="28"/>
          <w:szCs w:val="28"/>
        </w:rPr>
      </w:pPr>
      <w:r w:rsidRPr="00C77E72">
        <w:rPr>
          <w:sz w:val="28"/>
          <w:szCs w:val="28"/>
        </w:rPr>
        <w:t xml:space="preserve">Thực hiện quy định của Luật </w:t>
      </w:r>
      <w:r w:rsidR="00C77E72" w:rsidRPr="00C77E72">
        <w:rPr>
          <w:sz w:val="28"/>
          <w:szCs w:val="28"/>
        </w:rPr>
        <w:t xml:space="preserve">Ban </w:t>
      </w:r>
      <w:r w:rsidRPr="00C77E72">
        <w:rPr>
          <w:sz w:val="28"/>
          <w:szCs w:val="28"/>
        </w:rPr>
        <w:t>hành văn bản quy phạm pháp luật, Sở Văn hóa, Thể thao và Du lịch</w:t>
      </w:r>
      <w:r w:rsidR="002E209C" w:rsidRPr="00C77E72">
        <w:rPr>
          <w:sz w:val="28"/>
          <w:szCs w:val="28"/>
        </w:rPr>
        <w:t xml:space="preserve"> báo cáo kết quả thực hiện </w:t>
      </w:r>
      <w:r w:rsidR="00677C33" w:rsidRPr="00B47E01">
        <w:rPr>
          <w:sz w:val="28"/>
          <w:szCs w:val="28"/>
        </w:rPr>
        <w:t xml:space="preserve">Nghị quyết số 18/2022/NQ-HĐND ngày </w:t>
      </w:r>
      <w:r w:rsidR="006D7B3A" w:rsidRPr="00677C33">
        <w:rPr>
          <w:sz w:val="28"/>
          <w:szCs w:val="28"/>
        </w:rPr>
        <w:t>15</w:t>
      </w:r>
      <w:r w:rsidR="006D7B3A">
        <w:rPr>
          <w:sz w:val="28"/>
          <w:szCs w:val="28"/>
        </w:rPr>
        <w:t>/</w:t>
      </w:r>
      <w:r w:rsidR="006D7B3A" w:rsidRPr="00677C33">
        <w:rPr>
          <w:sz w:val="28"/>
          <w:szCs w:val="28"/>
        </w:rPr>
        <w:t>4</w:t>
      </w:r>
      <w:r w:rsidR="006D7B3A">
        <w:rPr>
          <w:sz w:val="28"/>
          <w:szCs w:val="28"/>
        </w:rPr>
        <w:t>/</w:t>
      </w:r>
      <w:r w:rsidR="006D7B3A" w:rsidRPr="00677C33">
        <w:rPr>
          <w:sz w:val="28"/>
          <w:szCs w:val="28"/>
        </w:rPr>
        <w:t xml:space="preserve">2022 </w:t>
      </w:r>
      <w:r w:rsidR="00677C33" w:rsidRPr="00B47E01">
        <w:rPr>
          <w:sz w:val="28"/>
          <w:szCs w:val="28"/>
        </w:rPr>
        <w:t xml:space="preserve">của </w:t>
      </w:r>
      <w:r w:rsidR="006D7B3A">
        <w:rPr>
          <w:sz w:val="28"/>
          <w:szCs w:val="28"/>
        </w:rPr>
        <w:t>HĐND</w:t>
      </w:r>
      <w:r w:rsidR="00677C33" w:rsidRPr="00B47E01">
        <w:rPr>
          <w:sz w:val="28"/>
          <w:szCs w:val="28"/>
        </w:rPr>
        <w:t xml:space="preserve"> tỉnh Gia Lai quy định mức chi tổ chức các hoạt động văn hóa, nghệ thuật trên địa bàn tỉnh Gia Lai </w:t>
      </w:r>
      <w:r w:rsidR="002E209C" w:rsidRPr="00C77E72">
        <w:rPr>
          <w:sz w:val="28"/>
          <w:szCs w:val="28"/>
        </w:rPr>
        <w:t>như sau:</w:t>
      </w:r>
    </w:p>
    <w:p w14:paraId="259BF6BB" w14:textId="77777777" w:rsidR="002E209C" w:rsidRPr="00C77E72" w:rsidRDefault="002E209C" w:rsidP="00493D18">
      <w:pPr>
        <w:spacing w:before="120"/>
        <w:ind w:firstLine="567"/>
        <w:jc w:val="both"/>
        <w:rPr>
          <w:b/>
          <w:sz w:val="28"/>
          <w:szCs w:val="28"/>
        </w:rPr>
      </w:pPr>
      <w:r w:rsidRPr="00C77E72">
        <w:rPr>
          <w:b/>
          <w:sz w:val="28"/>
          <w:szCs w:val="28"/>
        </w:rPr>
        <w:t>I. BỐI CẢNH THỰC HIỆN BÁO CÁO</w:t>
      </w:r>
    </w:p>
    <w:p w14:paraId="6CA013E3" w14:textId="7B03E764" w:rsidR="00677C33" w:rsidRPr="00677C33" w:rsidRDefault="0000195D" w:rsidP="00493D18">
      <w:pPr>
        <w:spacing w:before="120"/>
        <w:ind w:firstLine="567"/>
        <w:jc w:val="both"/>
        <w:rPr>
          <w:sz w:val="28"/>
          <w:szCs w:val="28"/>
        </w:rPr>
      </w:pPr>
      <w:r w:rsidRPr="00C77E72">
        <w:rPr>
          <w:sz w:val="28"/>
          <w:szCs w:val="28"/>
        </w:rPr>
        <w:t>Theo</w:t>
      </w:r>
      <w:r w:rsidR="00761E15" w:rsidRPr="00C77E72">
        <w:rPr>
          <w:sz w:val="28"/>
          <w:szCs w:val="28"/>
        </w:rPr>
        <w:t xml:space="preserve"> </w:t>
      </w:r>
      <w:hyperlink r:id="rId7" w:history="1">
        <w:r w:rsidR="00677C33" w:rsidRPr="00677C33">
          <w:rPr>
            <w:rStyle w:val="Hyperlink"/>
            <w:color w:val="auto"/>
            <w:spacing w:val="-2"/>
            <w:sz w:val="28"/>
            <w:szCs w:val="28"/>
            <w:u w:val="none"/>
            <w:shd w:val="clear" w:color="auto" w:fill="FFFFFF"/>
          </w:rPr>
          <w:t>Nghị quyết số 76/2025/UBTVQH15</w:t>
        </w:r>
      </w:hyperlink>
      <w:r w:rsidR="00677C33" w:rsidRPr="00677C33">
        <w:rPr>
          <w:spacing w:val="-2"/>
          <w:sz w:val="28"/>
          <w:szCs w:val="28"/>
          <w:shd w:val="clear" w:color="auto" w:fill="FFFFFF"/>
        </w:rPr>
        <w:t xml:space="preserve"> ngày 14/4/2025 của Ủy ban Thường vụ Quốc hội về việc sắp xếp đơn vị hành chính năm 2025; </w:t>
      </w:r>
      <w:r w:rsidR="00677C33" w:rsidRPr="00677C33">
        <w:rPr>
          <w:spacing w:val="-2"/>
          <w:sz w:val="28"/>
          <w:szCs w:val="28"/>
        </w:rPr>
        <w:t>Nghị quyết số 202/2025/QH15 ngày 12/6/2025 của Quốc hội về việc sắp xếp đơn vị hành chính cấp tỉnh,</w:t>
      </w:r>
      <w:r w:rsidR="00677C33" w:rsidRPr="00677C33">
        <w:rPr>
          <w:spacing w:val="-2"/>
          <w:sz w:val="28"/>
          <w:szCs w:val="28"/>
          <w:shd w:val="clear" w:color="auto" w:fill="FFFFFF"/>
        </w:rPr>
        <w:t xml:space="preserve"> </w:t>
      </w:r>
      <w:r w:rsidR="00677C33" w:rsidRPr="00677C33">
        <w:rPr>
          <w:sz w:val="28"/>
          <w:szCs w:val="28"/>
        </w:rPr>
        <w:t>từ ngày 01/7/2025, tỉnh Gia Lai và Bình Định được sáp nhập thành tỉnh Gia Lai, thực hiện chính quyền địa phương 02 cấp, không còn cấp huyện.</w:t>
      </w:r>
    </w:p>
    <w:p w14:paraId="60115EBE" w14:textId="59E164FB" w:rsidR="00677C33" w:rsidRDefault="00677C33" w:rsidP="00493D18">
      <w:pPr>
        <w:spacing w:before="120"/>
        <w:ind w:firstLine="567"/>
        <w:jc w:val="both"/>
        <w:rPr>
          <w:bCs/>
          <w:sz w:val="28"/>
          <w:szCs w:val="28"/>
        </w:rPr>
      </w:pPr>
      <w:r w:rsidRPr="00677C33">
        <w:rPr>
          <w:sz w:val="28"/>
          <w:szCs w:val="28"/>
        </w:rPr>
        <w:t>Nhằm thống nhất m</w:t>
      </w:r>
      <w:r w:rsidRPr="00677C33">
        <w:rPr>
          <w:spacing w:val="2"/>
          <w:sz w:val="28"/>
          <w:szCs w:val="28"/>
        </w:rPr>
        <w:t xml:space="preserve">ức chi </w:t>
      </w:r>
      <w:r w:rsidRPr="00677C33">
        <w:rPr>
          <w:color w:val="000000"/>
          <w:sz w:val="28"/>
          <w:szCs w:val="28"/>
        </w:rPr>
        <w:t xml:space="preserve">tổ chức các hoạt động </w:t>
      </w:r>
      <w:r w:rsidRPr="00677C33">
        <w:rPr>
          <w:spacing w:val="2"/>
          <w:sz w:val="28"/>
          <w:szCs w:val="28"/>
        </w:rPr>
        <w:t xml:space="preserve">văn </w:t>
      </w:r>
      <w:r w:rsidR="00B71471">
        <w:rPr>
          <w:spacing w:val="2"/>
          <w:sz w:val="28"/>
          <w:szCs w:val="28"/>
        </w:rPr>
        <w:t>hóa</w:t>
      </w:r>
      <w:r w:rsidRPr="00677C33">
        <w:rPr>
          <w:spacing w:val="2"/>
          <w:sz w:val="28"/>
          <w:szCs w:val="28"/>
        </w:rPr>
        <w:t xml:space="preserve">, nghệ thuật quần chúng, </w:t>
      </w:r>
      <w:r w:rsidRPr="00677C33">
        <w:rPr>
          <w:color w:val="000000"/>
          <w:sz w:val="28"/>
          <w:szCs w:val="28"/>
        </w:rPr>
        <w:t xml:space="preserve">hoạt động </w:t>
      </w:r>
      <w:r w:rsidRPr="00677C33">
        <w:rPr>
          <w:spacing w:val="2"/>
          <w:sz w:val="28"/>
          <w:szCs w:val="28"/>
        </w:rPr>
        <w:t>thể thao quần chúng trên địa bàn toàn tỉnh</w:t>
      </w:r>
      <w:r w:rsidR="0000195D" w:rsidRPr="00677C33">
        <w:rPr>
          <w:sz w:val="28"/>
          <w:szCs w:val="28"/>
        </w:rPr>
        <w:t xml:space="preserve">, Sở Văn hóa, Thể thao và Du lịch phối hợp với các ngành liên quan tham mưu </w:t>
      </w:r>
      <w:r w:rsidRPr="00677C33">
        <w:rPr>
          <w:sz w:val="28"/>
          <w:szCs w:val="28"/>
        </w:rPr>
        <w:t>xây dựng</w:t>
      </w:r>
      <w:r w:rsidR="0000195D" w:rsidRPr="00677C33">
        <w:rPr>
          <w:sz w:val="28"/>
          <w:szCs w:val="28"/>
        </w:rPr>
        <w:t xml:space="preserve"> văn bản quy phạm pháp luật </w:t>
      </w:r>
      <w:r w:rsidRPr="00677C33">
        <w:rPr>
          <w:color w:val="000000"/>
          <w:sz w:val="28"/>
          <w:szCs w:val="28"/>
        </w:rPr>
        <w:t>Quy định mức chi tổ chức các hoạt động văn hóa, nghệ thuật và thể thao quần chúng trên địa bàn tỉnh</w:t>
      </w:r>
      <w:r w:rsidRPr="00677C33">
        <w:rPr>
          <w:rFonts w:ascii="Arial" w:hAnsi="Arial" w:cs="Arial"/>
          <w:color w:val="000000"/>
          <w:sz w:val="28"/>
          <w:szCs w:val="28"/>
        </w:rPr>
        <w:t xml:space="preserve"> </w:t>
      </w:r>
      <w:r w:rsidRPr="00677C33">
        <w:rPr>
          <w:sz w:val="28"/>
          <w:szCs w:val="28"/>
        </w:rPr>
        <w:t>Gia</w:t>
      </w:r>
      <w:r w:rsidRPr="00677C33">
        <w:rPr>
          <w:spacing w:val="-1"/>
          <w:sz w:val="28"/>
          <w:szCs w:val="28"/>
        </w:rPr>
        <w:t xml:space="preserve"> </w:t>
      </w:r>
      <w:r w:rsidRPr="00677C33">
        <w:rPr>
          <w:spacing w:val="-5"/>
          <w:sz w:val="28"/>
          <w:szCs w:val="28"/>
        </w:rPr>
        <w:t>Lai</w:t>
      </w:r>
      <w:r>
        <w:rPr>
          <w:spacing w:val="-5"/>
          <w:sz w:val="28"/>
          <w:szCs w:val="28"/>
        </w:rPr>
        <w:t xml:space="preserve"> và báo cáo kết quả thực hiện </w:t>
      </w:r>
      <w:r w:rsidRPr="00677C33">
        <w:rPr>
          <w:sz w:val="28"/>
          <w:szCs w:val="28"/>
        </w:rPr>
        <w:t xml:space="preserve">Nghị quyết số 18/2022/NQ-HĐND ngày </w:t>
      </w:r>
      <w:r w:rsidR="006D7B3A" w:rsidRPr="00677C33">
        <w:rPr>
          <w:sz w:val="28"/>
          <w:szCs w:val="28"/>
        </w:rPr>
        <w:t>15</w:t>
      </w:r>
      <w:r w:rsidR="006D7B3A">
        <w:rPr>
          <w:sz w:val="28"/>
          <w:szCs w:val="28"/>
        </w:rPr>
        <w:t>/</w:t>
      </w:r>
      <w:r w:rsidR="006D7B3A" w:rsidRPr="00677C33">
        <w:rPr>
          <w:sz w:val="28"/>
          <w:szCs w:val="28"/>
        </w:rPr>
        <w:t>4</w:t>
      </w:r>
      <w:r w:rsidR="006D7B3A">
        <w:rPr>
          <w:sz w:val="28"/>
          <w:szCs w:val="28"/>
        </w:rPr>
        <w:t>/</w:t>
      </w:r>
      <w:r w:rsidR="006D7B3A" w:rsidRPr="00677C33">
        <w:rPr>
          <w:sz w:val="28"/>
          <w:szCs w:val="28"/>
        </w:rPr>
        <w:t xml:space="preserve">2022 </w:t>
      </w:r>
      <w:r w:rsidRPr="00677C33">
        <w:rPr>
          <w:sz w:val="28"/>
          <w:szCs w:val="28"/>
        </w:rPr>
        <w:t xml:space="preserve">của </w:t>
      </w:r>
      <w:r>
        <w:rPr>
          <w:sz w:val="28"/>
          <w:szCs w:val="28"/>
        </w:rPr>
        <w:t>HĐND</w:t>
      </w:r>
      <w:r w:rsidRPr="00677C33">
        <w:rPr>
          <w:sz w:val="28"/>
          <w:szCs w:val="28"/>
        </w:rPr>
        <w:t xml:space="preserve"> tỉnh Gia Lai quy định mức chi tổ chức các hoạt động văn hóa, nghệ thuật trên địa bàn tỉnh Gia Lai</w:t>
      </w:r>
      <w:r>
        <w:rPr>
          <w:sz w:val="28"/>
          <w:szCs w:val="28"/>
        </w:rPr>
        <w:t>;</w:t>
      </w:r>
      <w:r w:rsidRPr="00677C33">
        <w:rPr>
          <w:spacing w:val="2"/>
          <w:sz w:val="28"/>
          <w:szCs w:val="28"/>
        </w:rPr>
        <w:t xml:space="preserve"> </w:t>
      </w:r>
      <w:r w:rsidRPr="00677C33">
        <w:rPr>
          <w:sz w:val="28"/>
          <w:szCs w:val="28"/>
        </w:rPr>
        <w:t xml:space="preserve">Nghị quyết số 36/2023/NQ-HĐND ngày </w:t>
      </w:r>
      <w:r w:rsidR="006D7B3A" w:rsidRPr="006D7B3A">
        <w:rPr>
          <w:sz w:val="28"/>
          <w:szCs w:val="28"/>
        </w:rPr>
        <w:t>06/12/2023</w:t>
      </w:r>
      <w:r w:rsidR="006D7B3A" w:rsidRPr="00677C33">
        <w:rPr>
          <w:b/>
          <w:bCs/>
          <w:sz w:val="28"/>
          <w:szCs w:val="28"/>
        </w:rPr>
        <w:t xml:space="preserve"> </w:t>
      </w:r>
      <w:r w:rsidRPr="00677C33">
        <w:rPr>
          <w:sz w:val="28"/>
          <w:szCs w:val="28"/>
        </w:rPr>
        <w:t xml:space="preserve">của </w:t>
      </w:r>
      <w:r>
        <w:rPr>
          <w:sz w:val="28"/>
          <w:szCs w:val="28"/>
        </w:rPr>
        <w:t>HĐND</w:t>
      </w:r>
      <w:r w:rsidRPr="00677C33">
        <w:rPr>
          <w:sz w:val="28"/>
          <w:szCs w:val="28"/>
        </w:rPr>
        <w:t xml:space="preserve"> tỉnh Bình Định ban hành quy định mức chi tiền thưởng trong các hoạt động văn nghệ, thể thao quần chúng trên địa bàn tỉnh Bình Định</w:t>
      </w:r>
      <w:r w:rsidRPr="00677C33">
        <w:rPr>
          <w:bCs/>
          <w:sz w:val="28"/>
          <w:szCs w:val="28"/>
        </w:rPr>
        <w:t>.</w:t>
      </w:r>
    </w:p>
    <w:p w14:paraId="3B80FC88" w14:textId="5C0FAA9E" w:rsidR="00A11B1B" w:rsidRPr="00C77E72" w:rsidRDefault="00A11B1B" w:rsidP="00493D18">
      <w:pPr>
        <w:spacing w:before="120"/>
        <w:ind w:firstLine="567"/>
        <w:jc w:val="both"/>
        <w:rPr>
          <w:b/>
          <w:sz w:val="28"/>
          <w:szCs w:val="28"/>
        </w:rPr>
      </w:pPr>
      <w:r w:rsidRPr="00C77E72">
        <w:rPr>
          <w:b/>
          <w:sz w:val="28"/>
          <w:szCs w:val="28"/>
        </w:rPr>
        <w:t>II. KẾT QUẢ THỰC HIỆN</w:t>
      </w:r>
    </w:p>
    <w:p w14:paraId="39F4FA82" w14:textId="2BDA66AA" w:rsidR="00677C33" w:rsidRPr="00C77E72" w:rsidRDefault="00677C33" w:rsidP="00493D18">
      <w:pPr>
        <w:spacing w:before="120"/>
        <w:ind w:firstLine="567"/>
        <w:jc w:val="both"/>
        <w:rPr>
          <w:sz w:val="28"/>
          <w:szCs w:val="28"/>
        </w:rPr>
      </w:pPr>
      <w:r w:rsidRPr="00677C33">
        <w:rPr>
          <w:sz w:val="28"/>
          <w:szCs w:val="28"/>
        </w:rPr>
        <w:t>Nghị quyết số 18/2022/NQ-HĐND ngày 15</w:t>
      </w:r>
      <w:r w:rsidR="006D7B3A">
        <w:rPr>
          <w:sz w:val="28"/>
          <w:szCs w:val="28"/>
        </w:rPr>
        <w:t>/</w:t>
      </w:r>
      <w:r w:rsidRPr="00677C33">
        <w:rPr>
          <w:sz w:val="28"/>
          <w:szCs w:val="28"/>
        </w:rPr>
        <w:t>4</w:t>
      </w:r>
      <w:r w:rsidR="006D7B3A">
        <w:rPr>
          <w:sz w:val="28"/>
          <w:szCs w:val="28"/>
        </w:rPr>
        <w:t>/</w:t>
      </w:r>
      <w:r w:rsidRPr="00677C33">
        <w:rPr>
          <w:sz w:val="28"/>
          <w:szCs w:val="28"/>
        </w:rPr>
        <w:t xml:space="preserve">2022 của </w:t>
      </w:r>
      <w:r>
        <w:rPr>
          <w:sz w:val="28"/>
          <w:szCs w:val="28"/>
        </w:rPr>
        <w:t>HĐND</w:t>
      </w:r>
      <w:r w:rsidRPr="00677C33">
        <w:rPr>
          <w:sz w:val="28"/>
          <w:szCs w:val="28"/>
        </w:rPr>
        <w:t xml:space="preserve"> tỉnh Gia Lai quy định mức chi tổ chức các hoạt động văn hóa, nghệ thuật trên địa bàn tỉnh Gia Lai</w:t>
      </w:r>
      <w:r>
        <w:rPr>
          <w:sz w:val="28"/>
          <w:szCs w:val="28"/>
        </w:rPr>
        <w:t xml:space="preserve"> </w:t>
      </w:r>
      <w:r w:rsidRPr="00C77E72">
        <w:rPr>
          <w:sz w:val="28"/>
          <w:szCs w:val="28"/>
        </w:rPr>
        <w:t xml:space="preserve">được thực hiện trên địa bàn tỉnh </w:t>
      </w:r>
      <w:r>
        <w:rPr>
          <w:sz w:val="28"/>
          <w:szCs w:val="28"/>
        </w:rPr>
        <w:t xml:space="preserve">Gia Lai </w:t>
      </w:r>
      <w:r w:rsidR="006D7B3A">
        <w:rPr>
          <w:sz w:val="28"/>
          <w:szCs w:val="28"/>
        </w:rPr>
        <w:t xml:space="preserve">(cũ) </w:t>
      </w:r>
      <w:r w:rsidRPr="00C77E72">
        <w:rPr>
          <w:sz w:val="28"/>
          <w:szCs w:val="28"/>
        </w:rPr>
        <w:t xml:space="preserve">từ khi có hiệu lực thi hành (ngày </w:t>
      </w:r>
      <w:r w:rsidR="006D7B3A">
        <w:rPr>
          <w:sz w:val="28"/>
          <w:szCs w:val="28"/>
        </w:rPr>
        <w:t>25/4/2022</w:t>
      </w:r>
      <w:r w:rsidRPr="00C77E72">
        <w:rPr>
          <w:sz w:val="28"/>
          <w:szCs w:val="28"/>
        </w:rPr>
        <w:t xml:space="preserve">) đến </w:t>
      </w:r>
      <w:r w:rsidR="006D7B3A" w:rsidRPr="00C77E72">
        <w:rPr>
          <w:sz w:val="28"/>
          <w:szCs w:val="28"/>
        </w:rPr>
        <w:t>trước ngày 01/7/2025.</w:t>
      </w:r>
    </w:p>
    <w:p w14:paraId="573F43B5" w14:textId="77777777" w:rsidR="006D7B3A" w:rsidRDefault="006D7B3A" w:rsidP="00493D18">
      <w:pPr>
        <w:spacing w:before="120"/>
        <w:ind w:firstLine="567"/>
        <w:jc w:val="both"/>
        <w:rPr>
          <w:sz w:val="28"/>
          <w:szCs w:val="28"/>
        </w:rPr>
      </w:pPr>
      <w:r>
        <w:rPr>
          <w:sz w:val="28"/>
          <w:szCs w:val="28"/>
        </w:rPr>
        <w:t xml:space="preserve">Ngày 09/12/2025, HĐND tỉnh Gia Lai ban hành Nghị quyết </w:t>
      </w:r>
      <w:r w:rsidRPr="006D7B3A">
        <w:rPr>
          <w:sz w:val="28"/>
          <w:szCs w:val="28"/>
        </w:rPr>
        <w:t xml:space="preserve">số 97/NQ-HĐND ngày 09/12/2025 của HĐND tỉnh Quyết định áp dụng và bãi bỏ các nghị quyết quy phạm pháp luật do </w:t>
      </w:r>
      <w:r>
        <w:rPr>
          <w:sz w:val="28"/>
          <w:szCs w:val="28"/>
        </w:rPr>
        <w:t>HĐND</w:t>
      </w:r>
      <w:r w:rsidRPr="006D7B3A">
        <w:rPr>
          <w:sz w:val="28"/>
          <w:szCs w:val="28"/>
        </w:rPr>
        <w:t xml:space="preserve"> tỉnh Bình Định và </w:t>
      </w:r>
      <w:r>
        <w:rPr>
          <w:sz w:val="28"/>
          <w:szCs w:val="28"/>
        </w:rPr>
        <w:t>HĐND</w:t>
      </w:r>
      <w:r w:rsidRPr="006D7B3A">
        <w:rPr>
          <w:sz w:val="28"/>
          <w:szCs w:val="28"/>
        </w:rPr>
        <w:t xml:space="preserve"> tỉnh Gia Lai (trước sắp xếp) ban hành thuộc lĩnh vực văn hóa, thể thao và du lịch</w:t>
      </w:r>
      <w:r>
        <w:rPr>
          <w:sz w:val="28"/>
          <w:szCs w:val="28"/>
        </w:rPr>
        <w:t>, theo đó, á</w:t>
      </w:r>
      <w:r w:rsidRPr="006D7B3A">
        <w:rPr>
          <w:sz w:val="28"/>
          <w:szCs w:val="28"/>
        </w:rPr>
        <w:t>p dụng trong phạm vi địa bàn tỉnh Gia Lai</w:t>
      </w:r>
      <w:r>
        <w:rPr>
          <w:sz w:val="28"/>
          <w:szCs w:val="28"/>
        </w:rPr>
        <w:t xml:space="preserve"> 02 nghị quyết kể trên, trong đó:</w:t>
      </w:r>
    </w:p>
    <w:p w14:paraId="2B7F5F14" w14:textId="71E40DBD" w:rsidR="006D7B3A" w:rsidRDefault="006D7B3A" w:rsidP="00493D18">
      <w:pPr>
        <w:spacing w:before="120"/>
        <w:ind w:firstLine="567"/>
        <w:jc w:val="both"/>
        <w:rPr>
          <w:sz w:val="28"/>
          <w:szCs w:val="28"/>
        </w:rPr>
      </w:pPr>
      <w:r>
        <w:rPr>
          <w:sz w:val="28"/>
          <w:szCs w:val="28"/>
        </w:rPr>
        <w:t xml:space="preserve">Bãi bỏ </w:t>
      </w:r>
      <w:r w:rsidRPr="006D7B3A">
        <w:rPr>
          <w:sz w:val="28"/>
          <w:szCs w:val="28"/>
        </w:rPr>
        <w:t xml:space="preserve">khoản 2, khoản 3 Điều 2 và điểm b, điểm c khoản 1 Điều 3 tại Nghị quyết số 18/2022/NQ-HĐND. Mức chi tiền thưởng tại các hoạt động văn hóa, </w:t>
      </w:r>
      <w:r w:rsidRPr="006D7B3A">
        <w:rPr>
          <w:sz w:val="28"/>
          <w:szCs w:val="28"/>
        </w:rPr>
        <w:lastRenderedPageBreak/>
        <w:t xml:space="preserve">nghệ thuật và mức bồi dưỡng cho các thành phần nhân sự tham gia tổ chức hoạt động văn hóa, nghệ thuật do cấp huyện, cấp xã tổ chức quy định tại khoản 2, khoản 3, Điều 2 và điểm b, điểm c, khoản 1 Điều 3 tại Nghị quyết số 18/2022/NQ-HĐND được thay thế như sau: </w:t>
      </w:r>
      <w:r>
        <w:rPr>
          <w:sz w:val="28"/>
          <w:szCs w:val="28"/>
        </w:rPr>
        <w:t>“</w:t>
      </w:r>
      <w:r w:rsidRPr="006D7B3A">
        <w:rPr>
          <w:sz w:val="28"/>
          <w:szCs w:val="28"/>
        </w:rPr>
        <w:t>Tùy theo khả năng cân đối ngân sách, các xã, phường quy định mức chi tiền thưởng tại các hoạt động văn hóa, nghệ thuật và mức bồi dưỡng cho các thành phần nhân sự tham gia tổ chức hoạt động văn hóa, nghệ thuật tại địa phương phù hợp nhưng không vượt mức chi tiền thưởng tại Nghị quyết này</w:t>
      </w:r>
      <w:r>
        <w:rPr>
          <w:sz w:val="28"/>
          <w:szCs w:val="28"/>
        </w:rPr>
        <w:t>”.</w:t>
      </w:r>
    </w:p>
    <w:p w14:paraId="7BACE516" w14:textId="77777777" w:rsidR="00493D18" w:rsidRDefault="00A11B1B" w:rsidP="00493D18">
      <w:pPr>
        <w:spacing w:before="120"/>
        <w:ind w:firstLine="567"/>
        <w:jc w:val="both"/>
        <w:rPr>
          <w:spacing w:val="-6"/>
          <w:sz w:val="28"/>
          <w:szCs w:val="28"/>
        </w:rPr>
      </w:pPr>
      <w:r w:rsidRPr="004117B3">
        <w:rPr>
          <w:spacing w:val="-6"/>
          <w:sz w:val="28"/>
          <w:szCs w:val="28"/>
        </w:rPr>
        <w:t>1.</w:t>
      </w:r>
      <w:r w:rsidRPr="002578FA">
        <w:rPr>
          <w:spacing w:val="-6"/>
          <w:sz w:val="28"/>
          <w:szCs w:val="28"/>
        </w:rPr>
        <w:t xml:space="preserve"> Công tác chỉ đạo, triển khai và tổ chức thi hành </w:t>
      </w:r>
      <w:r w:rsidR="005A2A80" w:rsidRPr="002578FA">
        <w:rPr>
          <w:spacing w:val="-6"/>
          <w:sz w:val="28"/>
          <w:szCs w:val="28"/>
        </w:rPr>
        <w:t>văn bản quy phạm pháp luật</w:t>
      </w:r>
    </w:p>
    <w:p w14:paraId="1A5E1C69" w14:textId="75EC2AE0" w:rsidR="00320383" w:rsidRPr="00493D18" w:rsidRDefault="006D7B3A" w:rsidP="00493D18">
      <w:pPr>
        <w:spacing w:before="120"/>
        <w:ind w:firstLine="567"/>
        <w:jc w:val="both"/>
        <w:rPr>
          <w:spacing w:val="-6"/>
          <w:sz w:val="28"/>
          <w:szCs w:val="28"/>
        </w:rPr>
      </w:pPr>
      <w:r>
        <w:rPr>
          <w:sz w:val="28"/>
          <w:szCs w:val="28"/>
        </w:rPr>
        <w:t xml:space="preserve">Ngày 20/4/2022, UBND tỉnh Gia Lai đã có Công văn số 771/UBND-KGVX về </w:t>
      </w:r>
      <w:r w:rsidR="004117B3">
        <w:rPr>
          <w:sz w:val="28"/>
          <w:szCs w:val="28"/>
        </w:rPr>
        <w:t>v</w:t>
      </w:r>
      <w:r>
        <w:rPr>
          <w:sz w:val="28"/>
          <w:szCs w:val="28"/>
        </w:rPr>
        <w:t>iệc triển khai Nghị quyết</w:t>
      </w:r>
      <w:r w:rsidRPr="006D7B3A">
        <w:rPr>
          <w:sz w:val="28"/>
          <w:szCs w:val="28"/>
        </w:rPr>
        <w:t xml:space="preserve"> số 18/2022/NQ-HĐND</w:t>
      </w:r>
      <w:r>
        <w:rPr>
          <w:sz w:val="28"/>
          <w:szCs w:val="28"/>
        </w:rPr>
        <w:t xml:space="preserve"> của HĐND tỉnh Gia Lai, </w:t>
      </w:r>
      <w:r w:rsidR="004117B3">
        <w:rPr>
          <w:sz w:val="28"/>
          <w:szCs w:val="28"/>
        </w:rPr>
        <w:t xml:space="preserve">theo đó, giao </w:t>
      </w:r>
      <w:r w:rsidR="004117B3" w:rsidRPr="004117B3">
        <w:rPr>
          <w:sz w:val="28"/>
          <w:szCs w:val="28"/>
        </w:rPr>
        <w:t xml:space="preserve">Sở Văn hóa, Thể thao và Du lịch chủ trì, phối hợp với Sở Tài chính, các sở, ngành liên quan, </w:t>
      </w:r>
      <w:r w:rsidR="004117B3">
        <w:rPr>
          <w:sz w:val="28"/>
          <w:szCs w:val="28"/>
        </w:rPr>
        <w:t>UBND</w:t>
      </w:r>
      <w:r w:rsidR="004117B3" w:rsidRPr="004117B3">
        <w:rPr>
          <w:sz w:val="28"/>
          <w:szCs w:val="28"/>
        </w:rPr>
        <w:t xml:space="preserve"> các huyện, thị xã, thành phố triển khai thực hiện Nghị quyết số 18/2022/NQ-HĐND ngày 15</w:t>
      </w:r>
      <w:r w:rsidR="004117B3">
        <w:rPr>
          <w:sz w:val="28"/>
          <w:szCs w:val="28"/>
        </w:rPr>
        <w:t>/</w:t>
      </w:r>
      <w:r w:rsidR="004117B3" w:rsidRPr="004117B3">
        <w:rPr>
          <w:sz w:val="28"/>
          <w:szCs w:val="28"/>
        </w:rPr>
        <w:t>4</w:t>
      </w:r>
      <w:r w:rsidR="004117B3">
        <w:rPr>
          <w:sz w:val="28"/>
          <w:szCs w:val="28"/>
        </w:rPr>
        <w:t>/</w:t>
      </w:r>
      <w:r w:rsidR="004117B3" w:rsidRPr="004117B3">
        <w:rPr>
          <w:sz w:val="28"/>
          <w:szCs w:val="28"/>
        </w:rPr>
        <w:t>2022 trên địa bàn tỉnh Gia Lai theo đúng quy định hiện hành.</w:t>
      </w:r>
      <w:r>
        <w:rPr>
          <w:sz w:val="28"/>
          <w:szCs w:val="28"/>
        </w:rPr>
        <w:t xml:space="preserve"> </w:t>
      </w:r>
    </w:p>
    <w:p w14:paraId="37FBE4C4" w14:textId="72C83D55" w:rsidR="004117B3" w:rsidRDefault="004117B3" w:rsidP="00493D18">
      <w:pPr>
        <w:spacing w:before="120"/>
        <w:ind w:firstLine="567"/>
        <w:jc w:val="both"/>
        <w:rPr>
          <w:sz w:val="28"/>
          <w:szCs w:val="28"/>
        </w:rPr>
      </w:pPr>
      <w:r>
        <w:rPr>
          <w:sz w:val="28"/>
          <w:szCs w:val="28"/>
        </w:rPr>
        <w:t>Ngày 23/4/2022, Sở Văn hóa, Thể thao và Du lịch có Công văn số 759/SVHTTDL-QLVH về việc</w:t>
      </w:r>
      <w:r w:rsidRPr="004117B3">
        <w:rPr>
          <w:sz w:val="28"/>
          <w:szCs w:val="28"/>
        </w:rPr>
        <w:t xml:space="preserve"> triển khai Nghị quyết số 18/2022/NQ-HĐND ngày 15/4/2022 của HĐND tỉnh Gia Lai</w:t>
      </w:r>
      <w:r>
        <w:rPr>
          <w:sz w:val="28"/>
          <w:szCs w:val="28"/>
        </w:rPr>
        <w:t xml:space="preserve">, gửi Nghị quyết kể trên và </w:t>
      </w:r>
      <w:r w:rsidRPr="004117B3">
        <w:rPr>
          <w:sz w:val="28"/>
          <w:szCs w:val="28"/>
        </w:rPr>
        <w:t xml:space="preserve">đề nghị các phòng chuyên môn, các đơn vị trực thuộc Sở; </w:t>
      </w:r>
      <w:r>
        <w:rPr>
          <w:sz w:val="28"/>
          <w:szCs w:val="28"/>
        </w:rPr>
        <w:t>p</w:t>
      </w:r>
      <w:r w:rsidRPr="004117B3">
        <w:rPr>
          <w:sz w:val="28"/>
          <w:szCs w:val="28"/>
        </w:rPr>
        <w:t>hòng VHTT, trung tâm VHTTTT các huyện, thị xã, thành phố nghiên cứu nội dung Nghị quyết số 18/2022/NQ-HĐND để áp dụng trong quá trình tổ chức hoạt động văn hóa, nghệ thuật tại cơ quan, đơn vị và địa phương</w:t>
      </w:r>
      <w:r>
        <w:rPr>
          <w:sz w:val="28"/>
          <w:szCs w:val="28"/>
        </w:rPr>
        <w:t>.</w:t>
      </w:r>
    </w:p>
    <w:p w14:paraId="2774A909" w14:textId="77777777" w:rsidR="00320383" w:rsidRPr="00C77E72" w:rsidRDefault="00320383" w:rsidP="00493D18">
      <w:pPr>
        <w:spacing w:before="120"/>
        <w:ind w:firstLine="567"/>
        <w:jc w:val="both"/>
        <w:rPr>
          <w:sz w:val="28"/>
          <w:szCs w:val="28"/>
        </w:rPr>
      </w:pPr>
      <w:r w:rsidRPr="00C77E72">
        <w:rPr>
          <w:sz w:val="28"/>
          <w:szCs w:val="28"/>
        </w:rPr>
        <w:t>2. Kết quả thi hành văn bản quy phạm pháp luật</w:t>
      </w:r>
    </w:p>
    <w:p w14:paraId="41857D49" w14:textId="55B98A83" w:rsidR="00CC7B20" w:rsidRPr="00721AB4" w:rsidRDefault="004117B3" w:rsidP="00493D18">
      <w:pPr>
        <w:pStyle w:val="NoSpacing"/>
        <w:spacing w:before="120"/>
        <w:ind w:firstLine="567"/>
        <w:jc w:val="both"/>
        <w:rPr>
          <w:rFonts w:ascii="Times New Roman" w:hAnsi="Times New Roman"/>
          <w:sz w:val="28"/>
          <w:szCs w:val="28"/>
        </w:rPr>
      </w:pPr>
      <w:r w:rsidRPr="00721AB4">
        <w:rPr>
          <w:rFonts w:ascii="Times New Roman" w:hAnsi="Times New Roman"/>
          <w:sz w:val="28"/>
          <w:szCs w:val="28"/>
        </w:rPr>
        <w:t xml:space="preserve">Trước khi </w:t>
      </w:r>
      <w:r w:rsidR="00721AB4" w:rsidRPr="00721AB4">
        <w:rPr>
          <w:rFonts w:ascii="Times New Roman" w:hAnsi="Times New Roman"/>
          <w:sz w:val="28"/>
          <w:szCs w:val="28"/>
        </w:rPr>
        <w:t xml:space="preserve">Nghị quyết số 18/2022/NQ-HĐND và </w:t>
      </w:r>
      <w:r w:rsidR="00721AB4" w:rsidRPr="00721AB4">
        <w:rPr>
          <w:rFonts w:ascii="Times New Roman" w:hAnsi="Times New Roman"/>
          <w:spacing w:val="-2"/>
          <w:sz w:val="28"/>
          <w:szCs w:val="28"/>
        </w:rPr>
        <w:t>Nghị quyết số 36/2023/NQ-HĐND được ban hành, việc chi tiền thưởng, chi công tác tổ chức các hoạt động văn hóa, văn nghệ, thể thao quần chúng chưa có mức quy định cụ thể, thực hiện vận dụng hoặc đề xuất mức hỗ trợ tương đối thấp, không có căn cứ để thực hiện thanh quyết toán theo quy định, đồng thời không động viên, khuyến khích các nghệ nhân, người thực hành di sản văn hóa, vận động viên không chuyên tham gia các hoạt động văn hóa, văn nghệ, thể thao quần chúng.</w:t>
      </w:r>
    </w:p>
    <w:p w14:paraId="39242A25" w14:textId="50496210" w:rsidR="00420F45" w:rsidRDefault="00721AB4" w:rsidP="00493D18">
      <w:pPr>
        <w:pStyle w:val="NoSpacing"/>
        <w:spacing w:before="120"/>
        <w:ind w:firstLine="567"/>
        <w:jc w:val="both"/>
        <w:rPr>
          <w:rFonts w:ascii="Times New Roman" w:hAnsi="Times New Roman"/>
          <w:sz w:val="28"/>
          <w:szCs w:val="28"/>
        </w:rPr>
      </w:pPr>
      <w:r>
        <w:rPr>
          <w:rFonts w:ascii="Times New Roman" w:hAnsi="Times New Roman"/>
          <w:sz w:val="28"/>
          <w:szCs w:val="28"/>
        </w:rPr>
        <w:t>Việc ban hành các nghị quyết là cơ sở pháp lý, t</w:t>
      </w:r>
      <w:r w:rsidR="00427920">
        <w:rPr>
          <w:rFonts w:ascii="Times New Roman" w:hAnsi="Times New Roman"/>
          <w:sz w:val="28"/>
          <w:szCs w:val="28"/>
        </w:rPr>
        <w:t>ạo</w:t>
      </w:r>
      <w:r>
        <w:rPr>
          <w:rFonts w:ascii="Times New Roman" w:hAnsi="Times New Roman"/>
          <w:sz w:val="28"/>
          <w:szCs w:val="28"/>
        </w:rPr>
        <w:t xml:space="preserve"> thuận lợi trong việc thanh quyết toán, chi trả tiền thưởng cho cá nhân, đơn vị đạt thành tích tốt trong các hội thi, hội diễn, ngày hội, giải đấu thể thao… ở cấp tỉnh, </w:t>
      </w:r>
      <w:r w:rsidR="0005429E">
        <w:rPr>
          <w:rFonts w:ascii="Times New Roman" w:hAnsi="Times New Roman"/>
          <w:sz w:val="28"/>
          <w:szCs w:val="28"/>
        </w:rPr>
        <w:t xml:space="preserve">huyện, </w:t>
      </w:r>
      <w:r>
        <w:rPr>
          <w:rFonts w:ascii="Times New Roman" w:hAnsi="Times New Roman"/>
          <w:sz w:val="28"/>
          <w:szCs w:val="28"/>
        </w:rPr>
        <w:t>xã; chi phí cho các cá nhân tham gia tổ chức tại các sự kiện</w:t>
      </w:r>
      <w:r w:rsidR="0005429E">
        <w:rPr>
          <w:rFonts w:ascii="Times New Roman" w:hAnsi="Times New Roman"/>
          <w:sz w:val="28"/>
          <w:szCs w:val="28"/>
        </w:rPr>
        <w:t>,</w:t>
      </w:r>
      <w:r>
        <w:rPr>
          <w:rFonts w:ascii="Times New Roman" w:hAnsi="Times New Roman"/>
          <w:sz w:val="28"/>
          <w:szCs w:val="28"/>
        </w:rPr>
        <w:t xml:space="preserve"> </w:t>
      </w:r>
      <w:r w:rsidR="0005429E">
        <w:rPr>
          <w:rFonts w:ascii="Times New Roman" w:hAnsi="Times New Roman"/>
          <w:sz w:val="28"/>
          <w:szCs w:val="28"/>
        </w:rPr>
        <w:t xml:space="preserve">hoạt động </w:t>
      </w:r>
      <w:r>
        <w:rPr>
          <w:rFonts w:ascii="Times New Roman" w:hAnsi="Times New Roman"/>
          <w:sz w:val="28"/>
          <w:szCs w:val="28"/>
        </w:rPr>
        <w:t>này.</w:t>
      </w:r>
    </w:p>
    <w:p w14:paraId="0168248D" w14:textId="0FAE3E62" w:rsidR="00721AB4" w:rsidRDefault="00721AB4" w:rsidP="00493D18">
      <w:pPr>
        <w:pStyle w:val="NoSpacing"/>
        <w:spacing w:before="120"/>
        <w:ind w:firstLine="567"/>
        <w:jc w:val="both"/>
        <w:rPr>
          <w:rFonts w:ascii="Times New Roman" w:hAnsi="Times New Roman"/>
          <w:sz w:val="28"/>
          <w:szCs w:val="28"/>
        </w:rPr>
      </w:pPr>
      <w:r w:rsidRPr="00721AB4">
        <w:rPr>
          <w:rFonts w:ascii="Times New Roman" w:hAnsi="Times New Roman"/>
          <w:sz w:val="28"/>
          <w:szCs w:val="28"/>
        </w:rPr>
        <w:t>Nghị quyết số 18/2022/NQ-HĐND ngày 15/4/2022</w:t>
      </w:r>
      <w:r>
        <w:rPr>
          <w:rFonts w:ascii="Times New Roman" w:hAnsi="Times New Roman"/>
          <w:sz w:val="28"/>
          <w:szCs w:val="28"/>
        </w:rPr>
        <w:t xml:space="preserve"> đã được áp dụng hiệu quả trong các hoạt động ở cấp tỉnh: Ngày hội văn hóa các dân tộc </w:t>
      </w:r>
      <w:r w:rsidRPr="00721AB4">
        <w:rPr>
          <w:rFonts w:ascii="Times New Roman" w:hAnsi="Times New Roman"/>
          <w:sz w:val="28"/>
          <w:szCs w:val="28"/>
        </w:rPr>
        <w:t xml:space="preserve">thiểu số tỉnh Gia Lai lần thứ Nhất, năm 2022; Ngày hội </w:t>
      </w:r>
      <w:r w:rsidR="001750BE">
        <w:rPr>
          <w:rFonts w:ascii="Times New Roman" w:hAnsi="Times New Roman"/>
          <w:sz w:val="28"/>
          <w:szCs w:val="28"/>
        </w:rPr>
        <w:t xml:space="preserve">văn hóa </w:t>
      </w:r>
      <w:r w:rsidRPr="00721AB4">
        <w:rPr>
          <w:rFonts w:ascii="Times New Roman" w:hAnsi="Times New Roman"/>
          <w:sz w:val="28"/>
          <w:szCs w:val="28"/>
        </w:rPr>
        <w:t xml:space="preserve">các dân tộc tỉnh Gia Lai lần thứ Hai năm 2023; Ngày hội </w:t>
      </w:r>
      <w:r w:rsidR="001750BE">
        <w:rPr>
          <w:rFonts w:ascii="Times New Roman" w:hAnsi="Times New Roman"/>
          <w:sz w:val="28"/>
          <w:szCs w:val="28"/>
        </w:rPr>
        <w:t xml:space="preserve">văn hóa </w:t>
      </w:r>
      <w:r w:rsidRPr="00721AB4">
        <w:rPr>
          <w:rFonts w:ascii="Times New Roman" w:hAnsi="Times New Roman"/>
          <w:sz w:val="28"/>
          <w:szCs w:val="28"/>
        </w:rPr>
        <w:t xml:space="preserve">các dân tộc tỉnh Gia Lai lần thứ Ba năm 2024; Ngày hội </w:t>
      </w:r>
      <w:r w:rsidR="001750BE">
        <w:rPr>
          <w:rFonts w:ascii="Times New Roman" w:hAnsi="Times New Roman"/>
          <w:sz w:val="28"/>
          <w:szCs w:val="28"/>
        </w:rPr>
        <w:t xml:space="preserve">văn hóa </w:t>
      </w:r>
      <w:r w:rsidRPr="00721AB4">
        <w:rPr>
          <w:rFonts w:ascii="Times New Roman" w:hAnsi="Times New Roman"/>
          <w:sz w:val="28"/>
          <w:szCs w:val="28"/>
        </w:rPr>
        <w:t xml:space="preserve">các dân tộc tỉnh Gia Lai lần thứ Tư năm 2025; </w:t>
      </w:r>
      <w:r>
        <w:rPr>
          <w:rFonts w:ascii="Times New Roman" w:hAnsi="Times New Roman"/>
          <w:sz w:val="28"/>
          <w:szCs w:val="28"/>
        </w:rPr>
        <w:t>Chương trình “Cồng</w:t>
      </w:r>
      <w:r w:rsidRPr="00721AB4">
        <w:rPr>
          <w:rFonts w:ascii="Times New Roman" w:hAnsi="Times New Roman"/>
          <w:sz w:val="28"/>
          <w:szCs w:val="28"/>
        </w:rPr>
        <w:t xml:space="preserve"> </w:t>
      </w:r>
      <w:r>
        <w:rPr>
          <w:rFonts w:ascii="Times New Roman" w:hAnsi="Times New Roman"/>
          <w:sz w:val="28"/>
          <w:szCs w:val="28"/>
        </w:rPr>
        <w:t xml:space="preserve">chiêng cuối tuần </w:t>
      </w:r>
      <w:r w:rsidR="001750BE">
        <w:rPr>
          <w:rFonts w:ascii="Times New Roman" w:hAnsi="Times New Roman"/>
          <w:sz w:val="28"/>
          <w:szCs w:val="28"/>
        </w:rPr>
        <w:t>-</w:t>
      </w:r>
      <w:r>
        <w:rPr>
          <w:rFonts w:ascii="Times New Roman" w:hAnsi="Times New Roman"/>
          <w:sz w:val="28"/>
          <w:szCs w:val="28"/>
        </w:rPr>
        <w:t xml:space="preserve"> Thưởng thức &amp; trải nghiệm”; </w:t>
      </w:r>
      <w:r w:rsidR="001750BE">
        <w:rPr>
          <w:rFonts w:ascii="Times New Roman" w:hAnsi="Times New Roman"/>
          <w:sz w:val="28"/>
          <w:szCs w:val="28"/>
        </w:rPr>
        <w:t xml:space="preserve">Chương </w:t>
      </w:r>
      <w:r>
        <w:rPr>
          <w:rFonts w:ascii="Times New Roman" w:hAnsi="Times New Roman"/>
          <w:sz w:val="28"/>
          <w:szCs w:val="28"/>
        </w:rPr>
        <w:t xml:space="preserve">trình “Sắc màu văn hóa Gia Lai </w:t>
      </w:r>
      <w:r w:rsidR="001750BE">
        <w:rPr>
          <w:rFonts w:ascii="Times New Roman" w:hAnsi="Times New Roman"/>
          <w:sz w:val="28"/>
          <w:szCs w:val="28"/>
        </w:rPr>
        <w:t>-</w:t>
      </w:r>
      <w:r>
        <w:rPr>
          <w:rFonts w:ascii="Times New Roman" w:hAnsi="Times New Roman"/>
          <w:sz w:val="28"/>
          <w:szCs w:val="28"/>
        </w:rPr>
        <w:t xml:space="preserve"> </w:t>
      </w:r>
      <w:r w:rsidR="001750BE">
        <w:rPr>
          <w:rFonts w:ascii="Times New Roman" w:hAnsi="Times New Roman"/>
          <w:sz w:val="28"/>
          <w:szCs w:val="28"/>
        </w:rPr>
        <w:t xml:space="preserve">Bảo </w:t>
      </w:r>
      <w:r>
        <w:rPr>
          <w:rFonts w:ascii="Times New Roman" w:hAnsi="Times New Roman"/>
          <w:sz w:val="28"/>
          <w:szCs w:val="28"/>
        </w:rPr>
        <w:t xml:space="preserve">tồn và phát triển”; </w:t>
      </w:r>
      <w:r w:rsidR="001750BE">
        <w:rPr>
          <w:rFonts w:ascii="Times New Roman" w:hAnsi="Times New Roman"/>
          <w:sz w:val="28"/>
          <w:szCs w:val="28"/>
        </w:rPr>
        <w:t xml:space="preserve">các sự kiện văn hóa khác do tỉnh </w:t>
      </w:r>
      <w:r w:rsidR="001750BE">
        <w:rPr>
          <w:rFonts w:ascii="Times New Roman" w:hAnsi="Times New Roman"/>
          <w:sz w:val="28"/>
          <w:szCs w:val="28"/>
        </w:rPr>
        <w:lastRenderedPageBreak/>
        <w:t>Gia Lai tổ chức và các hội thi, hội diễn, liên hoan… do cấp huyện, cấp xã tổ chức trên địa bàn tỉnh Gia Lai (cũ).</w:t>
      </w:r>
    </w:p>
    <w:p w14:paraId="3B719200" w14:textId="77777777" w:rsidR="00CC7B20" w:rsidRPr="00C77E72" w:rsidRDefault="00CC7B20" w:rsidP="00493D18">
      <w:pPr>
        <w:pStyle w:val="NoSpacing"/>
        <w:spacing w:before="120"/>
        <w:ind w:firstLine="567"/>
        <w:jc w:val="both"/>
        <w:rPr>
          <w:rFonts w:ascii="Times New Roman" w:hAnsi="Times New Roman"/>
          <w:sz w:val="28"/>
          <w:szCs w:val="28"/>
        </w:rPr>
      </w:pPr>
      <w:r w:rsidRPr="00C77E72">
        <w:rPr>
          <w:rFonts w:ascii="Times New Roman" w:hAnsi="Times New Roman"/>
          <w:sz w:val="28"/>
          <w:szCs w:val="28"/>
        </w:rPr>
        <w:t>3. Khó khăn, vướng mắc và nguyên nhân</w:t>
      </w:r>
    </w:p>
    <w:p w14:paraId="7D0B2725" w14:textId="2A8A1761" w:rsidR="001750BE" w:rsidRDefault="00CC7B20" w:rsidP="00493D18">
      <w:pPr>
        <w:pStyle w:val="NoSpacing"/>
        <w:spacing w:before="120"/>
        <w:ind w:firstLine="567"/>
        <w:jc w:val="both"/>
        <w:rPr>
          <w:rFonts w:ascii="Times New Roman" w:hAnsi="Times New Roman"/>
          <w:sz w:val="28"/>
          <w:szCs w:val="28"/>
        </w:rPr>
      </w:pPr>
      <w:r w:rsidRPr="00C77E72">
        <w:rPr>
          <w:rFonts w:ascii="Times New Roman" w:hAnsi="Times New Roman"/>
          <w:sz w:val="28"/>
          <w:szCs w:val="28"/>
        </w:rPr>
        <w:t xml:space="preserve">Việc triển khai thực hiện </w:t>
      </w:r>
      <w:r w:rsidR="001750BE" w:rsidRPr="00721AB4">
        <w:rPr>
          <w:rFonts w:ascii="Times New Roman" w:hAnsi="Times New Roman"/>
          <w:sz w:val="28"/>
          <w:szCs w:val="28"/>
        </w:rPr>
        <w:t xml:space="preserve">Nghị quyết số 18/2022/NQ-HĐND </w:t>
      </w:r>
      <w:r w:rsidR="001750BE" w:rsidRPr="008A3672">
        <w:rPr>
          <w:rFonts w:ascii="Times New Roman" w:hAnsi="Times New Roman"/>
          <w:sz w:val="28"/>
          <w:szCs w:val="28"/>
        </w:rPr>
        <w:t xml:space="preserve">đã </w:t>
      </w:r>
      <w:r w:rsidRPr="008A3672">
        <w:rPr>
          <w:rFonts w:ascii="Times New Roman" w:hAnsi="Times New Roman"/>
          <w:sz w:val="28"/>
          <w:szCs w:val="28"/>
        </w:rPr>
        <w:t xml:space="preserve">đạt được những kết quả </w:t>
      </w:r>
      <w:r w:rsidR="001750BE" w:rsidRPr="008A3672">
        <w:rPr>
          <w:rFonts w:ascii="Times New Roman" w:hAnsi="Times New Roman"/>
          <w:sz w:val="28"/>
          <w:szCs w:val="28"/>
        </w:rPr>
        <w:t>tích cực, hiệu quả tr</w:t>
      </w:r>
      <w:r w:rsidR="001750BE">
        <w:rPr>
          <w:rFonts w:ascii="Times New Roman" w:hAnsi="Times New Roman"/>
          <w:sz w:val="28"/>
          <w:szCs w:val="28"/>
        </w:rPr>
        <w:t>ong công tác quản lý, tổ chức hoạt động văn hóa, nghệ thuật và thể thao quần chúng trên địa bàn tỉnh Gia Lai trước đây.</w:t>
      </w:r>
    </w:p>
    <w:p w14:paraId="5398BEB8" w14:textId="4DD7A182" w:rsidR="0005429E" w:rsidRDefault="001750BE" w:rsidP="00493D18">
      <w:pPr>
        <w:pStyle w:val="NoSpacing"/>
        <w:spacing w:before="120"/>
        <w:ind w:firstLine="567"/>
        <w:jc w:val="both"/>
        <w:rPr>
          <w:rFonts w:ascii="Times New Roman" w:hAnsi="Times New Roman"/>
          <w:sz w:val="28"/>
          <w:szCs w:val="28"/>
        </w:rPr>
      </w:pPr>
      <w:r>
        <w:rPr>
          <w:rFonts w:ascii="Times New Roman" w:hAnsi="Times New Roman"/>
          <w:sz w:val="28"/>
          <w:szCs w:val="28"/>
        </w:rPr>
        <w:t>Tuy nhiên</w:t>
      </w:r>
      <w:r w:rsidRPr="00C77E72">
        <w:rPr>
          <w:rFonts w:ascii="Times New Roman" w:hAnsi="Times New Roman"/>
          <w:sz w:val="28"/>
          <w:szCs w:val="28"/>
        </w:rPr>
        <w:t xml:space="preserve">, </w:t>
      </w:r>
      <w:r w:rsidR="0005429E">
        <w:rPr>
          <w:rFonts w:ascii="Times New Roman" w:hAnsi="Times New Roman"/>
          <w:sz w:val="28"/>
          <w:szCs w:val="28"/>
        </w:rPr>
        <w:t xml:space="preserve">mức chi giải thưởng đối với các tiết mục theo </w:t>
      </w:r>
      <w:r w:rsidR="0005429E" w:rsidRPr="00721AB4">
        <w:rPr>
          <w:rFonts w:ascii="Times New Roman" w:hAnsi="Times New Roman"/>
          <w:sz w:val="28"/>
          <w:szCs w:val="28"/>
        </w:rPr>
        <w:t xml:space="preserve">Nghị quyết số 18/2022/NQ-HĐND </w:t>
      </w:r>
      <w:r w:rsidR="0005429E">
        <w:rPr>
          <w:rFonts w:ascii="Times New Roman" w:hAnsi="Times New Roman"/>
          <w:sz w:val="28"/>
          <w:szCs w:val="28"/>
        </w:rPr>
        <w:t xml:space="preserve">hiện tại khá thấp so với mặt bằng chung, thấp hơn quy định tại </w:t>
      </w:r>
      <w:r w:rsidR="0005429E" w:rsidRPr="0005429E">
        <w:rPr>
          <w:rFonts w:ascii="Times New Roman" w:hAnsi="Times New Roman"/>
          <w:spacing w:val="-2"/>
          <w:sz w:val="28"/>
          <w:szCs w:val="28"/>
        </w:rPr>
        <w:t>Nghị quyết số 36/2023/NQ-HĐND</w:t>
      </w:r>
      <w:r w:rsidR="0005429E">
        <w:rPr>
          <w:rFonts w:ascii="Times New Roman" w:hAnsi="Times New Roman"/>
          <w:sz w:val="28"/>
          <w:szCs w:val="28"/>
        </w:rPr>
        <w:t>; việc quy định mức chi đối với nhân sự tham gia tổ chức các hoạt động văn hóa, nghệ thuật quần chúng chưa thực hiện theo mức lương cơ sở hiện hành, khi áp dụng trong thời gian dài, có sự thay đổi về mức lương cơ sở thì chưa đảm bảo.</w:t>
      </w:r>
    </w:p>
    <w:p w14:paraId="4B2B9375" w14:textId="77777777" w:rsidR="002A6246" w:rsidRPr="00427920" w:rsidRDefault="002A6246" w:rsidP="00493D18">
      <w:pPr>
        <w:pStyle w:val="NoSpacing"/>
        <w:spacing w:before="120"/>
        <w:ind w:firstLine="567"/>
        <w:jc w:val="both"/>
        <w:rPr>
          <w:rFonts w:ascii="Times New Roman" w:hAnsi="Times New Roman"/>
          <w:sz w:val="28"/>
          <w:szCs w:val="28"/>
        </w:rPr>
      </w:pPr>
      <w:r w:rsidRPr="00427920">
        <w:rPr>
          <w:rFonts w:ascii="Times New Roman" w:hAnsi="Times New Roman"/>
          <w:sz w:val="28"/>
          <w:szCs w:val="28"/>
        </w:rPr>
        <w:t>4. Xác định những vấn đề mới phát sinh trong thực tiễn</w:t>
      </w:r>
    </w:p>
    <w:p w14:paraId="61C4C66B" w14:textId="2EC0485C" w:rsidR="00C61540" w:rsidRPr="00C77E72" w:rsidRDefault="008A3672" w:rsidP="00493D18">
      <w:pPr>
        <w:spacing w:before="120"/>
        <w:ind w:firstLine="567"/>
        <w:jc w:val="both"/>
        <w:rPr>
          <w:sz w:val="28"/>
          <w:szCs w:val="28"/>
        </w:rPr>
      </w:pPr>
      <w:r w:rsidRPr="00427920">
        <w:rPr>
          <w:sz w:val="28"/>
          <w:szCs w:val="28"/>
        </w:rPr>
        <w:t>Cùng với một số hạn chế, vướng mắc kể trên, s</w:t>
      </w:r>
      <w:r w:rsidR="00C61540" w:rsidRPr="00427920">
        <w:rPr>
          <w:sz w:val="28"/>
          <w:szCs w:val="28"/>
        </w:rPr>
        <w:t xml:space="preserve">au khi sáp </w:t>
      </w:r>
      <w:r w:rsidR="00C61540" w:rsidRPr="00C77E72">
        <w:rPr>
          <w:sz w:val="28"/>
          <w:szCs w:val="28"/>
        </w:rPr>
        <w:t xml:space="preserve">nhập tỉnh Bình Định và tỉnh Gia Lai thành tỉnh Gia Lai, </w:t>
      </w:r>
      <w:r>
        <w:rPr>
          <w:sz w:val="28"/>
          <w:szCs w:val="28"/>
        </w:rPr>
        <w:t xml:space="preserve">thực hiện chính quyền địa phương 02 cấp, không còn cấp huyện, việc quy định mức chi đối với lĩnh vực văn hóa theo </w:t>
      </w:r>
      <w:r w:rsidRPr="00721AB4">
        <w:rPr>
          <w:rFonts w:cs="Times New Roman"/>
          <w:sz w:val="28"/>
          <w:szCs w:val="28"/>
        </w:rPr>
        <w:t xml:space="preserve">Nghị quyết số 18/2022/NQ-HĐND </w:t>
      </w:r>
      <w:r w:rsidR="00C61540" w:rsidRPr="00C77E72">
        <w:rPr>
          <w:sz w:val="28"/>
          <w:szCs w:val="28"/>
        </w:rPr>
        <w:t xml:space="preserve">không </w:t>
      </w:r>
      <w:r>
        <w:rPr>
          <w:sz w:val="28"/>
          <w:szCs w:val="28"/>
        </w:rPr>
        <w:t>thuận lợi và chưa thật sự</w:t>
      </w:r>
      <w:r w:rsidR="00C61540" w:rsidRPr="00C77E72">
        <w:rPr>
          <w:sz w:val="28"/>
          <w:szCs w:val="28"/>
        </w:rPr>
        <w:t xml:space="preserve"> phù hợp</w:t>
      </w:r>
      <w:r>
        <w:rPr>
          <w:sz w:val="28"/>
          <w:szCs w:val="28"/>
        </w:rPr>
        <w:t xml:space="preserve"> trên địa bàn tỉnh mới</w:t>
      </w:r>
      <w:r w:rsidR="00C61540" w:rsidRPr="00C77E72">
        <w:rPr>
          <w:sz w:val="28"/>
          <w:szCs w:val="28"/>
        </w:rPr>
        <w:t>.</w:t>
      </w:r>
    </w:p>
    <w:p w14:paraId="05EA793C" w14:textId="77777777" w:rsidR="005942D9" w:rsidRPr="00C77E72" w:rsidRDefault="005942D9" w:rsidP="00493D18">
      <w:pPr>
        <w:spacing w:before="120"/>
        <w:ind w:firstLine="567"/>
        <w:jc w:val="both"/>
        <w:rPr>
          <w:b/>
          <w:sz w:val="28"/>
          <w:szCs w:val="28"/>
        </w:rPr>
      </w:pPr>
      <w:r w:rsidRPr="00C77E72">
        <w:rPr>
          <w:b/>
          <w:sz w:val="28"/>
          <w:szCs w:val="28"/>
        </w:rPr>
        <w:t>III. ĐỀ XUẤT, KIẾN NGHỊ</w:t>
      </w:r>
    </w:p>
    <w:p w14:paraId="0F39B26A" w14:textId="645BDF7A" w:rsidR="00C61540" w:rsidRPr="00C77E72" w:rsidRDefault="00F77FDB" w:rsidP="00493D18">
      <w:pPr>
        <w:spacing w:before="120"/>
        <w:ind w:firstLine="567"/>
        <w:jc w:val="both"/>
        <w:rPr>
          <w:sz w:val="28"/>
          <w:szCs w:val="28"/>
        </w:rPr>
      </w:pPr>
      <w:r w:rsidRPr="00C77E72">
        <w:rPr>
          <w:sz w:val="28"/>
          <w:szCs w:val="28"/>
        </w:rPr>
        <w:t xml:space="preserve">Đề xuất UBND tỉnh xem xét, </w:t>
      </w:r>
      <w:r w:rsidR="008A3672">
        <w:rPr>
          <w:sz w:val="28"/>
          <w:szCs w:val="28"/>
        </w:rPr>
        <w:t xml:space="preserve">trình HĐND tỉnh ban hành </w:t>
      </w:r>
      <w:r w:rsidR="00301495" w:rsidRPr="00301495">
        <w:rPr>
          <w:rFonts w:cs="Times New Roman"/>
          <w:sz w:val="28"/>
          <w:szCs w:val="28"/>
        </w:rPr>
        <w:t xml:space="preserve">Nghị quyết </w:t>
      </w:r>
      <w:r w:rsidR="00301495" w:rsidRPr="00301495">
        <w:rPr>
          <w:color w:val="000000"/>
          <w:sz w:val="28"/>
          <w:szCs w:val="28"/>
        </w:rPr>
        <w:t>Quy định mức chi tổ chức các hoạt động văn hóa, nghệ thuật quần chúng trên địa bàn tỉnh</w:t>
      </w:r>
      <w:r w:rsidR="00301495" w:rsidRPr="00301495">
        <w:rPr>
          <w:rFonts w:ascii="Arial" w:hAnsi="Arial" w:cs="Arial"/>
          <w:color w:val="000000"/>
          <w:sz w:val="24"/>
          <w:szCs w:val="24"/>
        </w:rPr>
        <w:t xml:space="preserve"> </w:t>
      </w:r>
      <w:r w:rsidR="00301495" w:rsidRPr="00301495">
        <w:rPr>
          <w:sz w:val="28"/>
          <w:szCs w:val="28"/>
        </w:rPr>
        <w:t>Gia</w:t>
      </w:r>
      <w:r w:rsidR="00301495" w:rsidRPr="00301495">
        <w:rPr>
          <w:spacing w:val="-1"/>
          <w:sz w:val="28"/>
          <w:szCs w:val="28"/>
        </w:rPr>
        <w:t xml:space="preserve"> </w:t>
      </w:r>
      <w:r w:rsidR="00301495" w:rsidRPr="00301495">
        <w:rPr>
          <w:spacing w:val="-5"/>
          <w:sz w:val="28"/>
          <w:szCs w:val="28"/>
        </w:rPr>
        <w:t>Lai</w:t>
      </w:r>
      <w:r w:rsidR="00301495" w:rsidRPr="00301495">
        <w:rPr>
          <w:sz w:val="34"/>
          <w:szCs w:val="34"/>
        </w:rPr>
        <w:t xml:space="preserve"> </w:t>
      </w:r>
      <w:r w:rsidR="00523B15" w:rsidRPr="00C77E72">
        <w:rPr>
          <w:sz w:val="28"/>
          <w:szCs w:val="28"/>
        </w:rPr>
        <w:t xml:space="preserve">thay thế </w:t>
      </w:r>
      <w:r w:rsidR="00301495" w:rsidRPr="00B47E01">
        <w:rPr>
          <w:sz w:val="28"/>
          <w:szCs w:val="28"/>
        </w:rPr>
        <w:t xml:space="preserve">Nghị quyết số 18/2022/NQ-HĐND ngày </w:t>
      </w:r>
      <w:r w:rsidR="00301495" w:rsidRPr="00677C33">
        <w:rPr>
          <w:sz w:val="28"/>
          <w:szCs w:val="28"/>
        </w:rPr>
        <w:t>15</w:t>
      </w:r>
      <w:r w:rsidR="00301495">
        <w:rPr>
          <w:sz w:val="28"/>
          <w:szCs w:val="28"/>
        </w:rPr>
        <w:t>/</w:t>
      </w:r>
      <w:r w:rsidR="00301495" w:rsidRPr="00677C33">
        <w:rPr>
          <w:sz w:val="28"/>
          <w:szCs w:val="28"/>
        </w:rPr>
        <w:t>4</w:t>
      </w:r>
      <w:r w:rsidR="00301495">
        <w:rPr>
          <w:sz w:val="28"/>
          <w:szCs w:val="28"/>
        </w:rPr>
        <w:t>/</w:t>
      </w:r>
      <w:r w:rsidR="00301495" w:rsidRPr="00677C33">
        <w:rPr>
          <w:sz w:val="28"/>
          <w:szCs w:val="28"/>
        </w:rPr>
        <w:t xml:space="preserve">2022 </w:t>
      </w:r>
      <w:r w:rsidR="00301495" w:rsidRPr="00B47E01">
        <w:rPr>
          <w:sz w:val="28"/>
          <w:szCs w:val="28"/>
        </w:rPr>
        <w:t xml:space="preserve">của </w:t>
      </w:r>
      <w:r w:rsidR="00301495">
        <w:rPr>
          <w:sz w:val="28"/>
          <w:szCs w:val="28"/>
        </w:rPr>
        <w:t>HĐND</w:t>
      </w:r>
      <w:r w:rsidR="00301495" w:rsidRPr="00B47E01">
        <w:rPr>
          <w:sz w:val="28"/>
          <w:szCs w:val="28"/>
        </w:rPr>
        <w:t xml:space="preserve"> tỉnh Gia Lai quy định mức chi tổ chức các hoạt động văn hóa, nghệ thuật trên địa bàn tỉnh Gia Lai</w:t>
      </w:r>
      <w:r w:rsidR="00523B15" w:rsidRPr="00C77E72">
        <w:rPr>
          <w:sz w:val="28"/>
          <w:szCs w:val="28"/>
        </w:rPr>
        <w:t>./.</w:t>
      </w:r>
    </w:p>
    <w:p w14:paraId="0EA2CA20" w14:textId="77777777" w:rsidR="002D67CE" w:rsidRPr="00C77E72" w:rsidRDefault="002D67CE" w:rsidP="00493D1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8"/>
        <w:gridCol w:w="2012"/>
        <w:gridCol w:w="4105"/>
      </w:tblGrid>
      <w:tr w:rsidR="002D67CE" w:rsidRPr="00C77E72" w14:paraId="7D669110" w14:textId="77777777" w:rsidTr="00AA3D9F">
        <w:tc>
          <w:tcPr>
            <w:tcW w:w="3058" w:type="dxa"/>
          </w:tcPr>
          <w:p w14:paraId="1630EBD2" w14:textId="77777777" w:rsidR="002D67CE" w:rsidRPr="00C77E72" w:rsidRDefault="002D67CE" w:rsidP="00493D18">
            <w:pPr>
              <w:rPr>
                <w:b/>
                <w:i/>
                <w:sz w:val="24"/>
              </w:rPr>
            </w:pPr>
            <w:r w:rsidRPr="00C77E72">
              <w:rPr>
                <w:b/>
                <w:i/>
                <w:sz w:val="24"/>
              </w:rPr>
              <w:t>Nơi nhận:</w:t>
            </w:r>
          </w:p>
          <w:p w14:paraId="6DD3819F" w14:textId="77777777" w:rsidR="002D67CE" w:rsidRPr="00C77E72" w:rsidRDefault="002D67CE" w:rsidP="00493D18">
            <w:r w:rsidRPr="00C77E72">
              <w:t>- Như trên;</w:t>
            </w:r>
          </w:p>
          <w:p w14:paraId="6620A2A7" w14:textId="5F57E8A2" w:rsidR="00F77FDB" w:rsidRPr="00C77E72" w:rsidRDefault="00F77FDB" w:rsidP="00493D18">
            <w:r w:rsidRPr="00C77E72">
              <w:t>- UBND tỉnh;</w:t>
            </w:r>
          </w:p>
          <w:p w14:paraId="0D0CBE1B" w14:textId="18284E93" w:rsidR="00F77FDB" w:rsidRPr="00C77E72" w:rsidRDefault="00F77FDB" w:rsidP="00493D18">
            <w:r w:rsidRPr="00C77E72">
              <w:t>- Sở Tư pháp;</w:t>
            </w:r>
          </w:p>
          <w:p w14:paraId="3CE5D8B1" w14:textId="62375D03" w:rsidR="002D67CE" w:rsidRDefault="002D67CE" w:rsidP="00493D18">
            <w:r w:rsidRPr="00C77E72">
              <w:t xml:space="preserve">- GĐ, </w:t>
            </w:r>
            <w:r w:rsidR="00301495">
              <w:t xml:space="preserve">các </w:t>
            </w:r>
            <w:r w:rsidRPr="00C77E72">
              <w:t>PGĐ;</w:t>
            </w:r>
          </w:p>
          <w:p w14:paraId="0C88F80C" w14:textId="20FBB270" w:rsidR="00C77E72" w:rsidRPr="00C77E72" w:rsidRDefault="00C77E72" w:rsidP="00493D18">
            <w:r>
              <w:t xml:space="preserve">- </w:t>
            </w:r>
            <w:r w:rsidR="00301495">
              <w:t>Các phòng chuyên môn, đơn vị trực thuộc Sở</w:t>
            </w:r>
            <w:r>
              <w:t>;</w:t>
            </w:r>
          </w:p>
          <w:p w14:paraId="58B6D1B2" w14:textId="01A79FD4" w:rsidR="002D67CE" w:rsidRPr="00C77E72" w:rsidRDefault="002D67CE" w:rsidP="00493D18">
            <w:r w:rsidRPr="00C77E72">
              <w:t xml:space="preserve">- Lưu: VT, </w:t>
            </w:r>
            <w:r w:rsidR="00301495">
              <w:t>QLVHGĐ</w:t>
            </w:r>
            <w:r w:rsidRPr="00C77E72">
              <w:t>.</w:t>
            </w:r>
          </w:p>
        </w:tc>
        <w:tc>
          <w:tcPr>
            <w:tcW w:w="2012" w:type="dxa"/>
          </w:tcPr>
          <w:p w14:paraId="789779DE" w14:textId="77777777" w:rsidR="002D67CE" w:rsidRPr="00C77E72" w:rsidRDefault="002D67CE" w:rsidP="00493D18"/>
        </w:tc>
        <w:tc>
          <w:tcPr>
            <w:tcW w:w="4105" w:type="dxa"/>
          </w:tcPr>
          <w:p w14:paraId="662B428A" w14:textId="77777777" w:rsidR="002D67CE" w:rsidRPr="00C77E72" w:rsidRDefault="002D67CE" w:rsidP="00493D18">
            <w:pPr>
              <w:jc w:val="center"/>
              <w:rPr>
                <w:b/>
                <w:sz w:val="28"/>
                <w:szCs w:val="28"/>
              </w:rPr>
            </w:pPr>
            <w:r w:rsidRPr="00C77E72">
              <w:rPr>
                <w:b/>
                <w:sz w:val="28"/>
                <w:szCs w:val="28"/>
              </w:rPr>
              <w:t>KT. GIÁM ĐỐC</w:t>
            </w:r>
          </w:p>
          <w:p w14:paraId="24A4A2F1" w14:textId="77777777" w:rsidR="002D67CE" w:rsidRPr="00C77E72" w:rsidRDefault="002D67CE" w:rsidP="00493D18">
            <w:pPr>
              <w:jc w:val="center"/>
              <w:rPr>
                <w:b/>
                <w:sz w:val="28"/>
                <w:szCs w:val="28"/>
              </w:rPr>
            </w:pPr>
            <w:r w:rsidRPr="00C77E72">
              <w:rPr>
                <w:b/>
                <w:sz w:val="28"/>
                <w:szCs w:val="28"/>
              </w:rPr>
              <w:t>PHÓ GIÁM ĐỐC</w:t>
            </w:r>
          </w:p>
          <w:p w14:paraId="5B0BC639" w14:textId="77777777" w:rsidR="002D67CE" w:rsidRPr="00C77E72" w:rsidRDefault="002D67CE" w:rsidP="00493D18">
            <w:pPr>
              <w:jc w:val="center"/>
              <w:rPr>
                <w:b/>
                <w:sz w:val="28"/>
                <w:szCs w:val="28"/>
              </w:rPr>
            </w:pPr>
          </w:p>
          <w:p w14:paraId="32FFC458" w14:textId="77777777" w:rsidR="002D67CE" w:rsidRDefault="002D67CE" w:rsidP="00493D18">
            <w:pPr>
              <w:jc w:val="center"/>
              <w:rPr>
                <w:b/>
                <w:sz w:val="28"/>
                <w:szCs w:val="28"/>
              </w:rPr>
            </w:pPr>
          </w:p>
          <w:p w14:paraId="16EE13A7" w14:textId="77777777" w:rsidR="0005429E" w:rsidRDefault="0005429E" w:rsidP="00493D18">
            <w:pPr>
              <w:jc w:val="center"/>
              <w:rPr>
                <w:b/>
                <w:sz w:val="28"/>
                <w:szCs w:val="28"/>
              </w:rPr>
            </w:pPr>
          </w:p>
          <w:p w14:paraId="05E63CA1" w14:textId="77777777" w:rsidR="0005429E" w:rsidRPr="00C77E72" w:rsidRDefault="0005429E" w:rsidP="00493D18">
            <w:pPr>
              <w:jc w:val="center"/>
              <w:rPr>
                <w:b/>
                <w:sz w:val="28"/>
                <w:szCs w:val="28"/>
              </w:rPr>
            </w:pPr>
          </w:p>
          <w:p w14:paraId="67854D85" w14:textId="77777777" w:rsidR="002D67CE" w:rsidRPr="00C77E72" w:rsidRDefault="002D67CE" w:rsidP="00493D18">
            <w:pPr>
              <w:jc w:val="center"/>
              <w:rPr>
                <w:b/>
                <w:sz w:val="28"/>
                <w:szCs w:val="28"/>
              </w:rPr>
            </w:pPr>
          </w:p>
          <w:p w14:paraId="7FFBE3FE" w14:textId="77777777" w:rsidR="002D67CE" w:rsidRPr="00C77E72" w:rsidRDefault="002D67CE" w:rsidP="00493D18">
            <w:pPr>
              <w:jc w:val="center"/>
              <w:rPr>
                <w:b/>
                <w:sz w:val="28"/>
                <w:szCs w:val="28"/>
              </w:rPr>
            </w:pPr>
            <w:r w:rsidRPr="00C77E72">
              <w:rPr>
                <w:b/>
                <w:sz w:val="28"/>
                <w:szCs w:val="28"/>
              </w:rPr>
              <w:t>Huỳnh Văn Lợi</w:t>
            </w:r>
          </w:p>
        </w:tc>
      </w:tr>
    </w:tbl>
    <w:p w14:paraId="62D81483" w14:textId="77777777" w:rsidR="002D67CE" w:rsidRPr="00C77E72" w:rsidRDefault="002D67CE" w:rsidP="00493D18"/>
    <w:p w14:paraId="1697CF9E" w14:textId="77777777" w:rsidR="00AA0766" w:rsidRPr="00C77E72" w:rsidRDefault="00AA0766" w:rsidP="00493D18"/>
    <w:sectPr w:rsidR="00AA0766" w:rsidRPr="00C77E72" w:rsidSect="002578FA">
      <w:headerReference w:type="default" r:id="rId8"/>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1347D" w14:textId="77777777" w:rsidR="00003737" w:rsidRDefault="00003737" w:rsidP="00CC7B20">
      <w:r>
        <w:separator/>
      </w:r>
    </w:p>
  </w:endnote>
  <w:endnote w:type="continuationSeparator" w:id="0">
    <w:p w14:paraId="1A2F2A06" w14:textId="77777777" w:rsidR="00003737" w:rsidRDefault="00003737" w:rsidP="00CC7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BE2EC" w14:textId="77777777" w:rsidR="00003737" w:rsidRDefault="00003737" w:rsidP="00CC7B20">
      <w:r>
        <w:separator/>
      </w:r>
    </w:p>
  </w:footnote>
  <w:footnote w:type="continuationSeparator" w:id="0">
    <w:p w14:paraId="3A3D2D4D" w14:textId="77777777" w:rsidR="00003737" w:rsidRDefault="00003737" w:rsidP="00CC7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220264"/>
      <w:docPartObj>
        <w:docPartGallery w:val="Page Numbers (Top of Page)"/>
        <w:docPartUnique/>
      </w:docPartObj>
    </w:sdtPr>
    <w:sdtEndPr>
      <w:rPr>
        <w:noProof/>
      </w:rPr>
    </w:sdtEndPr>
    <w:sdtContent>
      <w:p w14:paraId="4503FA50" w14:textId="77777777" w:rsidR="00CC7B20" w:rsidRDefault="00CC7B20">
        <w:pPr>
          <w:pStyle w:val="Header"/>
          <w:jc w:val="center"/>
        </w:pPr>
        <w:r>
          <w:fldChar w:fldCharType="begin"/>
        </w:r>
        <w:r>
          <w:instrText xml:space="preserve"> PAGE   \* MERGEFORMAT </w:instrText>
        </w:r>
        <w:r>
          <w:fldChar w:fldCharType="separate"/>
        </w:r>
        <w:r w:rsidR="00D04E03">
          <w:rPr>
            <w:noProof/>
          </w:rPr>
          <w:t>3</w:t>
        </w:r>
        <w:r>
          <w:rPr>
            <w:noProof/>
          </w:rPr>
          <w:fldChar w:fldCharType="end"/>
        </w:r>
      </w:p>
    </w:sdtContent>
  </w:sdt>
  <w:p w14:paraId="44A69C3D" w14:textId="77777777" w:rsidR="00CC7B20" w:rsidRDefault="00CC7B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9672D"/>
    <w:multiLevelType w:val="hybridMultilevel"/>
    <w:tmpl w:val="B0A891B0"/>
    <w:lvl w:ilvl="0" w:tplc="E27C6D6E">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4DBF4FCD"/>
    <w:multiLevelType w:val="hybridMultilevel"/>
    <w:tmpl w:val="65C8498E"/>
    <w:lvl w:ilvl="0" w:tplc="293C70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7A205FE3"/>
    <w:multiLevelType w:val="hybridMultilevel"/>
    <w:tmpl w:val="EF7AB818"/>
    <w:lvl w:ilvl="0" w:tplc="A5CC0C8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752696261">
    <w:abstractNumId w:val="2"/>
  </w:num>
  <w:num w:numId="2" w16cid:durableId="72364079">
    <w:abstractNumId w:val="0"/>
  </w:num>
  <w:num w:numId="3" w16cid:durableId="626742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67CE"/>
    <w:rsid w:val="0000195D"/>
    <w:rsid w:val="00003737"/>
    <w:rsid w:val="0005429E"/>
    <w:rsid w:val="0010654C"/>
    <w:rsid w:val="00155DF3"/>
    <w:rsid w:val="0016415A"/>
    <w:rsid w:val="001750BE"/>
    <w:rsid w:val="00207B78"/>
    <w:rsid w:val="00242015"/>
    <w:rsid w:val="002578FA"/>
    <w:rsid w:val="002A12D3"/>
    <w:rsid w:val="002A6246"/>
    <w:rsid w:val="002D67CE"/>
    <w:rsid w:val="002E209C"/>
    <w:rsid w:val="00301495"/>
    <w:rsid w:val="00320383"/>
    <w:rsid w:val="003A2021"/>
    <w:rsid w:val="003C0129"/>
    <w:rsid w:val="004117B3"/>
    <w:rsid w:val="00420F45"/>
    <w:rsid w:val="00427920"/>
    <w:rsid w:val="00493D18"/>
    <w:rsid w:val="004A7ABB"/>
    <w:rsid w:val="00523B15"/>
    <w:rsid w:val="005942D9"/>
    <w:rsid w:val="005A2A80"/>
    <w:rsid w:val="006744F4"/>
    <w:rsid w:val="00677C33"/>
    <w:rsid w:val="006D7B3A"/>
    <w:rsid w:val="00721AB4"/>
    <w:rsid w:val="0073014F"/>
    <w:rsid w:val="00761E15"/>
    <w:rsid w:val="007F28F5"/>
    <w:rsid w:val="00855EEA"/>
    <w:rsid w:val="008A13ED"/>
    <w:rsid w:val="008A3672"/>
    <w:rsid w:val="008B390A"/>
    <w:rsid w:val="009F4610"/>
    <w:rsid w:val="00A11B1B"/>
    <w:rsid w:val="00A8264B"/>
    <w:rsid w:val="00A966AB"/>
    <w:rsid w:val="00AA0766"/>
    <w:rsid w:val="00AB7BCB"/>
    <w:rsid w:val="00B518E1"/>
    <w:rsid w:val="00B71471"/>
    <w:rsid w:val="00B75CBB"/>
    <w:rsid w:val="00BF3E95"/>
    <w:rsid w:val="00C0733A"/>
    <w:rsid w:val="00C61540"/>
    <w:rsid w:val="00C7638D"/>
    <w:rsid w:val="00C77E72"/>
    <w:rsid w:val="00CA640B"/>
    <w:rsid w:val="00CC7B20"/>
    <w:rsid w:val="00D04E03"/>
    <w:rsid w:val="00D80B5F"/>
    <w:rsid w:val="00F40569"/>
    <w:rsid w:val="00F77FDB"/>
    <w:rsid w:val="00FB4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AF6EF"/>
  <w15:docId w15:val="{64029C70-5DB3-47B0-9C63-D3A38F0F1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7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6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209C"/>
    <w:pPr>
      <w:ind w:left="720"/>
      <w:contextualSpacing/>
    </w:pPr>
  </w:style>
  <w:style w:type="paragraph" w:styleId="NoSpacing">
    <w:name w:val="No Spacing"/>
    <w:qFormat/>
    <w:rsid w:val="002A12D3"/>
    <w:rPr>
      <w:rFonts w:ascii="Calibri" w:eastAsia="Calibri" w:hAnsi="Calibri" w:cs="Times New Roman"/>
    </w:rPr>
  </w:style>
  <w:style w:type="paragraph" w:styleId="Header">
    <w:name w:val="header"/>
    <w:basedOn w:val="Normal"/>
    <w:link w:val="HeaderChar"/>
    <w:uiPriority w:val="99"/>
    <w:unhideWhenUsed/>
    <w:rsid w:val="00CC7B20"/>
    <w:pPr>
      <w:tabs>
        <w:tab w:val="center" w:pos="4680"/>
        <w:tab w:val="right" w:pos="9360"/>
      </w:tabs>
    </w:pPr>
  </w:style>
  <w:style w:type="character" w:customStyle="1" w:styleId="HeaderChar">
    <w:name w:val="Header Char"/>
    <w:basedOn w:val="DefaultParagraphFont"/>
    <w:link w:val="Header"/>
    <w:uiPriority w:val="99"/>
    <w:rsid w:val="00CC7B20"/>
  </w:style>
  <w:style w:type="paragraph" w:styleId="Footer">
    <w:name w:val="footer"/>
    <w:basedOn w:val="Normal"/>
    <w:link w:val="FooterChar"/>
    <w:uiPriority w:val="99"/>
    <w:unhideWhenUsed/>
    <w:rsid w:val="00CC7B20"/>
    <w:pPr>
      <w:tabs>
        <w:tab w:val="center" w:pos="4680"/>
        <w:tab w:val="right" w:pos="9360"/>
      </w:tabs>
    </w:pPr>
  </w:style>
  <w:style w:type="character" w:customStyle="1" w:styleId="FooterChar">
    <w:name w:val="Footer Char"/>
    <w:basedOn w:val="DefaultParagraphFont"/>
    <w:link w:val="Footer"/>
    <w:uiPriority w:val="99"/>
    <w:rsid w:val="00CC7B20"/>
  </w:style>
  <w:style w:type="character" w:styleId="Hyperlink">
    <w:name w:val="Hyperlink"/>
    <w:basedOn w:val="DefaultParagraphFont"/>
    <w:uiPriority w:val="99"/>
    <w:semiHidden/>
    <w:unhideWhenUsed/>
    <w:rsid w:val="00677C33"/>
    <w:rPr>
      <w:color w:val="0000FF"/>
      <w:u w:val="single"/>
    </w:rPr>
  </w:style>
  <w:style w:type="paragraph" w:styleId="NormalWeb">
    <w:name w:val="Normal (Web)"/>
    <w:basedOn w:val="Normal"/>
    <w:uiPriority w:val="99"/>
    <w:semiHidden/>
    <w:unhideWhenUsed/>
    <w:rsid w:val="004117B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search?sca_esv=b1ea5600979d51fe&amp;cs=0&amp;q=Ngh%E1%BB%8B+quy%E1%BA%BFt+s%E1%BB%91+76/2025/UBTVQH15&amp;sa=X&amp;ved=2ahUKEwj4weD08qeQAxVBbPUHHRrELNcQxccNegQIDRA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4</cp:revision>
  <cp:lastPrinted>2026-03-24T00:12:00Z</cp:lastPrinted>
  <dcterms:created xsi:type="dcterms:W3CDTF">2026-03-24T02:51:00Z</dcterms:created>
  <dcterms:modified xsi:type="dcterms:W3CDTF">2026-03-24T02:59:00Z</dcterms:modified>
</cp:coreProperties>
</file>