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819"/>
      </w:tblGrid>
      <w:tr w:rsidR="009D60DB" w:rsidRPr="001358A0" w14:paraId="57FECAA9" w14:textId="77777777" w:rsidTr="005E74C2">
        <w:tc>
          <w:tcPr>
            <w:tcW w:w="4219" w:type="dxa"/>
          </w:tcPr>
          <w:p w14:paraId="094AFEBF" w14:textId="77777777" w:rsidR="009D60DB" w:rsidRPr="001358A0" w:rsidRDefault="009D60DB" w:rsidP="00236A1D">
            <w:pPr>
              <w:spacing w:before="0"/>
              <w:ind w:firstLine="0"/>
              <w:jc w:val="center"/>
              <w:rPr>
                <w:sz w:val="24"/>
                <w:szCs w:val="24"/>
              </w:rPr>
            </w:pPr>
            <w:r w:rsidRPr="001358A0">
              <w:rPr>
                <w:sz w:val="24"/>
                <w:szCs w:val="24"/>
              </w:rPr>
              <w:t>UBND TỈNH GIA LAI</w:t>
            </w:r>
          </w:p>
          <w:p w14:paraId="1D1BA501" w14:textId="77777777" w:rsidR="009D60DB" w:rsidRPr="001358A0" w:rsidRDefault="009D60DB" w:rsidP="00236A1D">
            <w:pPr>
              <w:spacing w:before="0"/>
              <w:ind w:firstLine="0"/>
              <w:jc w:val="center"/>
              <w:rPr>
                <w:b/>
                <w:w w:val="90"/>
                <w:sz w:val="24"/>
                <w:szCs w:val="24"/>
              </w:rPr>
            </w:pPr>
            <w:r w:rsidRPr="001358A0">
              <w:rPr>
                <w:b/>
                <w:w w:val="90"/>
                <w:sz w:val="24"/>
                <w:szCs w:val="24"/>
              </w:rPr>
              <w:t>SỞ VĂN HÓA, THỂ THAO VÀ DU LỊCH</w:t>
            </w:r>
          </w:p>
          <w:p w14:paraId="4895D302" w14:textId="77777777" w:rsidR="009D60DB" w:rsidRPr="001358A0" w:rsidRDefault="009D60DB" w:rsidP="00236A1D">
            <w:pPr>
              <w:spacing w:before="0"/>
              <w:ind w:firstLine="0"/>
              <w:jc w:val="center"/>
              <w:rPr>
                <w:b/>
                <w:w w:val="90"/>
                <w:sz w:val="24"/>
                <w:szCs w:val="24"/>
              </w:rPr>
            </w:pPr>
            <w:r w:rsidRPr="001358A0">
              <w:rPr>
                <w:b/>
                <w:noProof/>
                <w:sz w:val="24"/>
                <w:szCs w:val="24"/>
                <w:lang w:val="en-US"/>
              </w:rPr>
              <mc:AlternateContent>
                <mc:Choice Requires="wps">
                  <w:drawing>
                    <wp:anchor distT="0" distB="0" distL="114300" distR="114300" simplePos="0" relativeHeight="251657216" behindDoc="0" locked="0" layoutInCell="1" allowOverlap="1" wp14:anchorId="7CCE5148" wp14:editId="12112E85">
                      <wp:simplePos x="0" y="0"/>
                      <wp:positionH relativeFrom="column">
                        <wp:posOffset>811835</wp:posOffset>
                      </wp:positionH>
                      <wp:positionV relativeFrom="paragraph">
                        <wp:posOffset>47625</wp:posOffset>
                      </wp:positionV>
                      <wp:extent cx="936345"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936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F195E"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3.9pt,3.75pt" to="137.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" strokecolor="black [3040]"/>
                  </w:pict>
                </mc:Fallback>
              </mc:AlternateContent>
            </w:r>
          </w:p>
          <w:p w14:paraId="36CCBDAF" w14:textId="77777777" w:rsidR="009D60DB" w:rsidRPr="001358A0" w:rsidRDefault="009D60DB" w:rsidP="00236A1D">
            <w:pPr>
              <w:spacing w:before="0"/>
              <w:ind w:firstLine="0"/>
              <w:jc w:val="center"/>
              <w:rPr>
                <w:sz w:val="24"/>
                <w:szCs w:val="24"/>
              </w:rPr>
            </w:pPr>
            <w:r w:rsidRPr="001358A0">
              <w:rPr>
                <w:sz w:val="26"/>
                <w:szCs w:val="24"/>
              </w:rPr>
              <w:t>Số:             /</w:t>
            </w:r>
            <w:r w:rsidR="00C77330" w:rsidRPr="001358A0">
              <w:rPr>
                <w:sz w:val="26"/>
                <w:szCs w:val="24"/>
                <w:lang w:val="en-US"/>
              </w:rPr>
              <w:t>TTr-</w:t>
            </w:r>
            <w:r w:rsidRPr="001358A0">
              <w:rPr>
                <w:sz w:val="26"/>
                <w:szCs w:val="24"/>
              </w:rPr>
              <w:t>SVHTTDL</w:t>
            </w:r>
          </w:p>
        </w:tc>
        <w:tc>
          <w:tcPr>
            <w:tcW w:w="284" w:type="dxa"/>
          </w:tcPr>
          <w:p w14:paraId="6795A0C3" w14:textId="77777777" w:rsidR="009D60DB" w:rsidRPr="001358A0" w:rsidRDefault="009D60DB" w:rsidP="00236A1D">
            <w:pPr>
              <w:spacing w:before="0"/>
              <w:ind w:firstLine="0"/>
              <w:jc w:val="center"/>
              <w:rPr>
                <w:sz w:val="24"/>
                <w:szCs w:val="24"/>
              </w:rPr>
            </w:pPr>
          </w:p>
        </w:tc>
        <w:tc>
          <w:tcPr>
            <w:tcW w:w="4819" w:type="dxa"/>
          </w:tcPr>
          <w:p w14:paraId="72454FE6" w14:textId="77777777" w:rsidR="009D60DB" w:rsidRPr="001358A0" w:rsidRDefault="009D60DB" w:rsidP="00236A1D">
            <w:pPr>
              <w:spacing w:before="0"/>
              <w:ind w:firstLine="0"/>
              <w:jc w:val="center"/>
              <w:rPr>
                <w:b/>
                <w:w w:val="90"/>
                <w:sz w:val="24"/>
                <w:szCs w:val="24"/>
              </w:rPr>
            </w:pPr>
            <w:r w:rsidRPr="001358A0">
              <w:rPr>
                <w:b/>
                <w:w w:val="90"/>
                <w:sz w:val="24"/>
                <w:szCs w:val="24"/>
              </w:rPr>
              <w:t>CỘNG HÒA XÃ HỘI CHỦ NGHĨA VIỆT NAM</w:t>
            </w:r>
          </w:p>
          <w:p w14:paraId="68171C72" w14:textId="26BA4B2F" w:rsidR="009D60DB" w:rsidRPr="001358A0" w:rsidRDefault="00C85147" w:rsidP="00236A1D">
            <w:pPr>
              <w:spacing w:before="0"/>
              <w:ind w:firstLine="0"/>
              <w:jc w:val="center"/>
              <w:rPr>
                <w:b/>
                <w:sz w:val="26"/>
                <w:szCs w:val="26"/>
              </w:rPr>
            </w:pPr>
            <w:r w:rsidRPr="001358A0">
              <w:rPr>
                <w:noProof/>
                <w:sz w:val="24"/>
                <w:szCs w:val="24"/>
                <w:lang w:val="en-US"/>
              </w:rPr>
              <mc:AlternateContent>
                <mc:Choice Requires="wps">
                  <w:drawing>
                    <wp:anchor distT="0" distB="0" distL="114300" distR="114300" simplePos="0" relativeHeight="251659264" behindDoc="0" locked="0" layoutInCell="1" allowOverlap="1" wp14:anchorId="3832656E" wp14:editId="475F2DCC">
                      <wp:simplePos x="0" y="0"/>
                      <wp:positionH relativeFrom="column">
                        <wp:posOffset>432435</wp:posOffset>
                      </wp:positionH>
                      <wp:positionV relativeFrom="paragraph">
                        <wp:posOffset>190500</wp:posOffset>
                      </wp:positionV>
                      <wp:extent cx="2076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DFB4D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5pt,15pt" to="197.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" strokecolor="black [3040]"/>
                  </w:pict>
                </mc:Fallback>
              </mc:AlternateContent>
            </w:r>
            <w:r w:rsidR="009D60DB" w:rsidRPr="001358A0">
              <w:rPr>
                <w:b/>
                <w:sz w:val="26"/>
                <w:szCs w:val="26"/>
              </w:rPr>
              <w:t>Độc lập – Tự do – Hạnh phúc</w:t>
            </w:r>
          </w:p>
          <w:p w14:paraId="59AB1ED9" w14:textId="2C03BEC5" w:rsidR="009D60DB" w:rsidRPr="001358A0" w:rsidRDefault="009D60DB" w:rsidP="00236A1D">
            <w:pPr>
              <w:spacing w:before="0"/>
              <w:ind w:firstLine="0"/>
              <w:jc w:val="center"/>
              <w:rPr>
                <w:sz w:val="24"/>
                <w:szCs w:val="24"/>
              </w:rPr>
            </w:pPr>
          </w:p>
          <w:p w14:paraId="14CB5815" w14:textId="4F61359F" w:rsidR="009D60DB" w:rsidRPr="00452480" w:rsidRDefault="009D60DB" w:rsidP="00236A1D">
            <w:pPr>
              <w:spacing w:before="0"/>
              <w:ind w:firstLine="0"/>
              <w:jc w:val="center"/>
              <w:rPr>
                <w:i/>
                <w:sz w:val="24"/>
                <w:szCs w:val="24"/>
                <w:lang w:val="en-US"/>
              </w:rPr>
            </w:pPr>
            <w:r w:rsidRPr="001358A0">
              <w:rPr>
                <w:i/>
                <w:sz w:val="26"/>
                <w:szCs w:val="24"/>
              </w:rPr>
              <w:t xml:space="preserve">Gia Lai, ngày       tháng </w:t>
            </w:r>
            <w:r w:rsidR="00452480">
              <w:rPr>
                <w:i/>
                <w:sz w:val="26"/>
                <w:szCs w:val="24"/>
                <w:lang w:val="en-US"/>
              </w:rPr>
              <w:t>4</w:t>
            </w:r>
            <w:r w:rsidRPr="001358A0">
              <w:rPr>
                <w:i/>
                <w:sz w:val="26"/>
                <w:szCs w:val="24"/>
              </w:rPr>
              <w:t xml:space="preserve"> năm 202</w:t>
            </w:r>
            <w:r w:rsidR="00452480">
              <w:rPr>
                <w:i/>
                <w:sz w:val="26"/>
                <w:szCs w:val="24"/>
                <w:lang w:val="en-US"/>
              </w:rPr>
              <w:t>6</w:t>
            </w:r>
          </w:p>
        </w:tc>
      </w:tr>
    </w:tbl>
    <w:p w14:paraId="64B1959A" w14:textId="0533BA6E" w:rsidR="009D60DB" w:rsidRPr="001358A0" w:rsidRDefault="009E385E" w:rsidP="00236A1D">
      <w:pPr>
        <w:pStyle w:val="BodyText"/>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2C83AE1B" wp14:editId="3464DD02">
                <wp:simplePos x="0" y="0"/>
                <wp:positionH relativeFrom="column">
                  <wp:posOffset>815340</wp:posOffset>
                </wp:positionH>
                <wp:positionV relativeFrom="paragraph">
                  <wp:posOffset>197485</wp:posOffset>
                </wp:positionV>
                <wp:extent cx="857250" cy="266700"/>
                <wp:effectExtent l="0" t="0" r="19050" b="19050"/>
                <wp:wrapNone/>
                <wp:docPr id="1439780089" name="Text Box 4"/>
                <wp:cNvGraphicFramePr/>
                <a:graphic xmlns:a="http://schemas.openxmlformats.org/drawingml/2006/main">
                  <a:graphicData uri="http://schemas.microsoft.com/office/word/2010/wordprocessingShape">
                    <wps:wsp>
                      <wps:cNvSpPr txBox="1"/>
                      <wps:spPr>
                        <a:xfrm>
                          <a:off x="0" y="0"/>
                          <a:ext cx="857250" cy="266700"/>
                        </a:xfrm>
                        <a:prstGeom prst="rect">
                          <a:avLst/>
                        </a:prstGeom>
                        <a:solidFill>
                          <a:schemeClr val="lt1"/>
                        </a:solidFill>
                        <a:ln w="6350">
                          <a:solidFill>
                            <a:prstClr val="black"/>
                          </a:solidFill>
                        </a:ln>
                      </wps:spPr>
                      <wps:txbx>
                        <w:txbxContent>
                          <w:p w14:paraId="32A03E16" w14:textId="12AEC2BD" w:rsidR="009E385E" w:rsidRPr="009E385E" w:rsidRDefault="009E385E" w:rsidP="009E385E">
                            <w:pPr>
                              <w:spacing w:before="0"/>
                              <w:ind w:firstLine="0"/>
                              <w:jc w:val="center"/>
                              <w:rPr>
                                <w:sz w:val="24"/>
                                <w:szCs w:val="18"/>
                                <w:lang w:val="en-US"/>
                              </w:rPr>
                            </w:pPr>
                            <w:r w:rsidRPr="009E385E">
                              <w:rPr>
                                <w:sz w:val="24"/>
                                <w:szCs w:val="1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83AE1B" id="_x0000_t202" coordsize="21600,21600" o:spt="202" path="m,l,21600r21600,l21600,xe">
                <v:stroke joinstyle="miter"/>
                <v:path gradientshapeok="t" o:connecttype="rect"/>
              </v:shapetype>
              <v:shape id="Text Box 4" o:spid="_x0000_s1026" type="#_x0000_t202" style="position:absolute;left:0;text-align:left;margin-left:64.2pt;margin-top:15.55pt;width:67.5pt;height:2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" fillcolor="white [3201]" strokeweight=".5pt">
                <v:textbox>
                  <w:txbxContent>
                    <w:p w14:paraId="32A03E16" w14:textId="12AEC2BD" w:rsidR="009E385E" w:rsidRPr="009E385E" w:rsidRDefault="009E385E" w:rsidP="009E385E">
                      <w:pPr>
                        <w:spacing w:before="0"/>
                        <w:ind w:firstLine="0"/>
                        <w:jc w:val="center"/>
                        <w:rPr>
                          <w:sz w:val="24"/>
                          <w:szCs w:val="18"/>
                          <w:lang w:val="en-US"/>
                        </w:rPr>
                      </w:pPr>
                      <w:r w:rsidRPr="009E385E">
                        <w:rPr>
                          <w:sz w:val="24"/>
                          <w:szCs w:val="18"/>
                          <w:lang w:val="en-US"/>
                        </w:rPr>
                        <w:t>Dự thảo</w:t>
                      </w:r>
                    </w:p>
                  </w:txbxContent>
                </v:textbox>
              </v:shape>
            </w:pict>
          </mc:Fallback>
        </mc:AlternateContent>
      </w:r>
    </w:p>
    <w:p w14:paraId="4E677D74" w14:textId="77777777" w:rsidR="00C85147" w:rsidRPr="001358A0" w:rsidRDefault="00C85147" w:rsidP="00236A1D">
      <w:pPr>
        <w:pStyle w:val="BodyText"/>
        <w:jc w:val="center"/>
        <w:rPr>
          <w:rFonts w:ascii="Times New Roman" w:hAnsi="Times New Roman" w:cs="Times New Roman"/>
          <w:b/>
        </w:rPr>
      </w:pPr>
    </w:p>
    <w:p w14:paraId="0BC5177B" w14:textId="296CCFAA" w:rsidR="009D60DB" w:rsidRPr="001358A0" w:rsidRDefault="009D60DB" w:rsidP="00236A1D">
      <w:pPr>
        <w:pStyle w:val="BodyText"/>
        <w:jc w:val="center"/>
        <w:rPr>
          <w:rFonts w:ascii="Times New Roman" w:hAnsi="Times New Roman" w:cs="Times New Roman"/>
          <w:b/>
        </w:rPr>
      </w:pPr>
      <w:r w:rsidRPr="001358A0">
        <w:rPr>
          <w:rFonts w:ascii="Times New Roman" w:hAnsi="Times New Roman" w:cs="Times New Roman"/>
          <w:b/>
        </w:rPr>
        <w:t>TỜ TRÌNH</w:t>
      </w:r>
    </w:p>
    <w:p w14:paraId="480E018E" w14:textId="77777777" w:rsidR="0069091B" w:rsidRDefault="003B55DF" w:rsidP="00236A1D">
      <w:pPr>
        <w:shd w:val="clear" w:color="auto" w:fill="FFFFFF"/>
        <w:spacing w:before="0"/>
        <w:ind w:firstLine="0"/>
        <w:jc w:val="center"/>
        <w:rPr>
          <w:b/>
          <w:bCs/>
          <w:color w:val="000000"/>
          <w:szCs w:val="28"/>
        </w:rPr>
      </w:pPr>
      <w:r w:rsidRPr="0069091B">
        <w:rPr>
          <w:b/>
          <w:bCs/>
          <w:lang w:eastAsia="vi-VN" w:bidi="vi-VN"/>
        </w:rPr>
        <w:t xml:space="preserve">Dự thảo </w:t>
      </w:r>
      <w:r w:rsidR="00452480" w:rsidRPr="0069091B">
        <w:rPr>
          <w:b/>
          <w:bCs/>
          <w:lang w:eastAsia="vi-VN" w:bidi="vi-VN"/>
        </w:rPr>
        <w:t>Nghị quyết</w:t>
      </w:r>
      <w:r w:rsidR="00C77330" w:rsidRPr="00452480">
        <w:rPr>
          <w:lang w:eastAsia="vi-VN" w:bidi="vi-VN"/>
        </w:rPr>
        <w:t xml:space="preserve"> </w:t>
      </w:r>
      <w:r w:rsidR="0069091B" w:rsidRPr="00F51B22">
        <w:rPr>
          <w:b/>
          <w:bCs/>
          <w:color w:val="000000"/>
          <w:szCs w:val="28"/>
        </w:rPr>
        <w:t>Quy định mức chi và việc sử dụng kinh phí thực hiện công tác thăm dò, khai quật khảo cổ từ nguồn ngân sách nhà nước</w:t>
      </w:r>
    </w:p>
    <w:p w14:paraId="6181F12A" w14:textId="5C5E7223" w:rsidR="0069091B" w:rsidRPr="00F51B22" w:rsidRDefault="0069091B" w:rsidP="00236A1D">
      <w:pPr>
        <w:shd w:val="clear" w:color="auto" w:fill="FFFFFF"/>
        <w:spacing w:before="0"/>
        <w:ind w:firstLine="0"/>
        <w:jc w:val="center"/>
        <w:rPr>
          <w:b/>
          <w:bCs/>
          <w:color w:val="000000"/>
          <w:szCs w:val="28"/>
        </w:rPr>
      </w:pPr>
      <w:r w:rsidRPr="00F51B22">
        <w:rPr>
          <w:b/>
          <w:bCs/>
          <w:color w:val="000000"/>
          <w:szCs w:val="28"/>
        </w:rPr>
        <w:t>trên địa bàn tỉnh Gia Lai</w:t>
      </w:r>
    </w:p>
    <w:p w14:paraId="5D9A923B" w14:textId="6AEE7C20" w:rsidR="00C77330" w:rsidRPr="001358A0" w:rsidRDefault="0069091B" w:rsidP="00236A1D">
      <w:pPr>
        <w:pStyle w:val="Heading1"/>
        <w:spacing w:after="0" w:line="240" w:lineRule="auto"/>
        <w:ind w:left="0" w:right="0"/>
      </w:pPr>
      <w:r w:rsidRPr="001358A0">
        <w:rPr>
          <w:noProof/>
        </w:rPr>
        <mc:AlternateContent>
          <mc:Choice Requires="wps">
            <w:drawing>
              <wp:anchor distT="4294967295" distB="4294967295" distL="114300" distR="114300" simplePos="0" relativeHeight="251655168" behindDoc="0" locked="0" layoutInCell="1" allowOverlap="1" wp14:anchorId="7DB0A25C" wp14:editId="71F82CF5">
                <wp:simplePos x="0" y="0"/>
                <wp:positionH relativeFrom="column">
                  <wp:posOffset>2021840</wp:posOffset>
                </wp:positionH>
                <wp:positionV relativeFrom="paragraph">
                  <wp:posOffset>16510</wp:posOffset>
                </wp:positionV>
                <wp:extent cx="1804946" cy="0"/>
                <wp:effectExtent l="0" t="0" r="2413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494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F5502" id="_x0000_t32" coordsize="21600,21600" o:spt="32" o:oned="t" path="m,l21600,21600e" filled="f">
                <v:path arrowok="t" fillok="f" o:connecttype="none"/>
                <o:lock v:ext="edit" shapetype="t"/>
              </v:shapetype>
              <v:shape id="Straight Arrow Connector 5" o:spid="_x0000_s1026" type="#_x0000_t32" style="position:absolute;margin-left:159.2pt;margin-top:1.3pt;width:142.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"/>
            </w:pict>
          </mc:Fallback>
        </mc:AlternateContent>
      </w:r>
      <w:r w:rsidR="009D60DB" w:rsidRPr="001358A0">
        <w:t xml:space="preserve">         </w:t>
      </w:r>
    </w:p>
    <w:p w14:paraId="0DE8DBCB" w14:textId="4AC523A3" w:rsidR="009D60DB" w:rsidRPr="001358A0" w:rsidRDefault="009D60DB" w:rsidP="00236A1D">
      <w:pPr>
        <w:pStyle w:val="BodyText1"/>
        <w:shd w:val="clear" w:color="auto" w:fill="auto"/>
        <w:spacing w:after="0" w:line="240" w:lineRule="auto"/>
        <w:ind w:firstLine="0"/>
        <w:jc w:val="center"/>
        <w:rPr>
          <w:rFonts w:cs="Times New Roman"/>
        </w:rPr>
      </w:pPr>
      <w:r w:rsidRPr="001358A0">
        <w:rPr>
          <w:rFonts w:cs="Times New Roman"/>
        </w:rPr>
        <w:t xml:space="preserve">  Kính gửi: </w:t>
      </w:r>
      <w:r w:rsidR="00C77330" w:rsidRPr="001358A0">
        <w:rPr>
          <w:rFonts w:cs="Times New Roman"/>
        </w:rPr>
        <w:t>Ủy ban nhân dân tỉnh</w:t>
      </w:r>
      <w:r w:rsidR="00236A1D">
        <w:rPr>
          <w:rFonts w:cs="Times New Roman"/>
        </w:rPr>
        <w:t xml:space="preserve"> Gia Lai </w:t>
      </w:r>
    </w:p>
    <w:p w14:paraId="3944C5FA" w14:textId="77777777" w:rsidR="00C77330" w:rsidRPr="001358A0" w:rsidRDefault="00C77330" w:rsidP="00236A1D">
      <w:pPr>
        <w:pStyle w:val="BodyText1"/>
        <w:shd w:val="clear" w:color="auto" w:fill="auto"/>
        <w:spacing w:after="0" w:line="240" w:lineRule="auto"/>
        <w:ind w:firstLine="0"/>
        <w:jc w:val="center"/>
        <w:rPr>
          <w:rFonts w:cs="Times New Roman"/>
        </w:rPr>
      </w:pPr>
    </w:p>
    <w:p w14:paraId="71710D60" w14:textId="1E5C9E40" w:rsidR="00195BC0" w:rsidRPr="003A12AA" w:rsidRDefault="003B55DF" w:rsidP="002905F1">
      <w:pPr>
        <w:spacing w:line="264" w:lineRule="auto"/>
        <w:ind w:right="3" w:firstLine="567"/>
        <w:rPr>
          <w:bCs/>
          <w:spacing w:val="-2"/>
          <w:szCs w:val="28"/>
        </w:rPr>
      </w:pPr>
      <w:r w:rsidRPr="003A12AA">
        <w:rPr>
          <w:spacing w:val="-2"/>
          <w:szCs w:val="28"/>
          <w:lang w:val="en-US"/>
        </w:rPr>
        <w:t>Thực hiện quy định của</w:t>
      </w:r>
      <w:r w:rsidR="00445000" w:rsidRPr="003A12AA">
        <w:rPr>
          <w:spacing w:val="-2"/>
          <w:szCs w:val="28"/>
        </w:rPr>
        <w:t xml:space="preserve"> Luật Ban hành văn bản quy phạm pháp luật</w:t>
      </w:r>
      <w:r w:rsidRPr="003A12AA">
        <w:rPr>
          <w:spacing w:val="-2"/>
          <w:szCs w:val="28"/>
          <w:lang w:val="en-US"/>
        </w:rPr>
        <w:t xml:space="preserve">, Sở Văn hóa, Thể thao và Du lịch kính trình UBND tỉnh </w:t>
      </w:r>
      <w:r w:rsidR="007654E1" w:rsidRPr="003A12AA">
        <w:rPr>
          <w:spacing w:val="-2"/>
          <w:szCs w:val="28"/>
          <w:lang w:val="en-US"/>
        </w:rPr>
        <w:t xml:space="preserve">xem xét, trình HĐND tỉnh </w:t>
      </w:r>
      <w:r w:rsidRPr="003A12AA">
        <w:rPr>
          <w:spacing w:val="-2"/>
          <w:szCs w:val="28"/>
          <w:lang w:val="en-US"/>
        </w:rPr>
        <w:t xml:space="preserve">dự thảo </w:t>
      </w:r>
      <w:r w:rsidR="007654E1" w:rsidRPr="003A12AA">
        <w:rPr>
          <w:spacing w:val="-2"/>
          <w:szCs w:val="28"/>
          <w:lang w:val="en-US"/>
        </w:rPr>
        <w:t>Nghị quyết</w:t>
      </w:r>
      <w:r w:rsidR="00445000" w:rsidRPr="003A12AA">
        <w:rPr>
          <w:spacing w:val="-2"/>
          <w:szCs w:val="28"/>
        </w:rPr>
        <w:t xml:space="preserve"> </w:t>
      </w:r>
      <w:r w:rsidR="0069091B" w:rsidRPr="003A12AA">
        <w:rPr>
          <w:color w:val="000000"/>
          <w:spacing w:val="-2"/>
          <w:szCs w:val="28"/>
        </w:rPr>
        <w:t>Quy định mức chi và việc sử dụng kinh phí thực hiện công tác thăm dò, khai quật khảo cổ từ nguồn ngân sách nhà nước</w:t>
      </w:r>
      <w:r w:rsidR="0069091B" w:rsidRPr="003A12AA">
        <w:rPr>
          <w:color w:val="000000"/>
          <w:spacing w:val="-2"/>
          <w:szCs w:val="28"/>
          <w:lang w:val="en-US"/>
        </w:rPr>
        <w:t xml:space="preserve"> </w:t>
      </w:r>
      <w:r w:rsidR="0069091B" w:rsidRPr="003A12AA">
        <w:rPr>
          <w:color w:val="000000"/>
          <w:spacing w:val="-2"/>
          <w:szCs w:val="28"/>
        </w:rPr>
        <w:t xml:space="preserve">trên địa bàn tỉnh Gia Lai </w:t>
      </w:r>
      <w:r w:rsidRPr="003A12AA">
        <w:rPr>
          <w:bCs/>
          <w:spacing w:val="-2"/>
          <w:szCs w:val="28"/>
          <w:lang w:val="en-US"/>
        </w:rPr>
        <w:t>như</w:t>
      </w:r>
      <w:r w:rsidR="002E79E3" w:rsidRPr="003A12AA">
        <w:rPr>
          <w:bCs/>
          <w:spacing w:val="-2"/>
          <w:szCs w:val="28"/>
        </w:rPr>
        <w:t xml:space="preserve"> sau:</w:t>
      </w:r>
    </w:p>
    <w:p w14:paraId="497BA4FB" w14:textId="186AC50A" w:rsidR="003B55DF" w:rsidRPr="003A12AA" w:rsidRDefault="003B55DF" w:rsidP="002905F1">
      <w:pPr>
        <w:pStyle w:val="BodyText1"/>
        <w:numPr>
          <w:ilvl w:val="0"/>
          <w:numId w:val="2"/>
        </w:numPr>
        <w:shd w:val="clear" w:color="auto" w:fill="auto"/>
        <w:tabs>
          <w:tab w:val="left" w:pos="851"/>
        </w:tabs>
        <w:spacing w:before="120" w:after="0" w:line="264" w:lineRule="auto"/>
        <w:ind w:left="0" w:firstLine="567"/>
        <w:rPr>
          <w:rFonts w:cs="Times New Roman"/>
          <w:b/>
        </w:rPr>
      </w:pPr>
      <w:r w:rsidRPr="003A12AA">
        <w:rPr>
          <w:rFonts w:cs="Times New Roman"/>
          <w:b/>
        </w:rPr>
        <w:t xml:space="preserve">SỰ CẦN THIẾT BAN HÀNH </w:t>
      </w:r>
      <w:r w:rsidR="001E52F3" w:rsidRPr="003A12AA">
        <w:rPr>
          <w:rFonts w:cs="Times New Roman"/>
          <w:b/>
        </w:rPr>
        <w:t>VĂN BẢN</w:t>
      </w:r>
    </w:p>
    <w:p w14:paraId="0A962624" w14:textId="7E1F2827" w:rsidR="003B55DF" w:rsidRPr="003A12AA" w:rsidRDefault="003B55DF" w:rsidP="002905F1">
      <w:pPr>
        <w:pStyle w:val="BodyText1"/>
        <w:shd w:val="clear" w:color="auto" w:fill="auto"/>
        <w:spacing w:before="120" w:after="0" w:line="264" w:lineRule="auto"/>
        <w:ind w:firstLine="567"/>
        <w:rPr>
          <w:rFonts w:cs="Times New Roman"/>
          <w:b/>
        </w:rPr>
      </w:pPr>
      <w:r w:rsidRPr="003A12AA">
        <w:rPr>
          <w:rFonts w:cs="Times New Roman"/>
          <w:b/>
        </w:rPr>
        <w:t>1. Cơ sở chính trị, pháp lý</w:t>
      </w:r>
    </w:p>
    <w:p w14:paraId="3915455B" w14:textId="310D586E" w:rsidR="00A010B8" w:rsidRPr="003A12AA" w:rsidRDefault="002112AF" w:rsidP="002905F1">
      <w:pPr>
        <w:spacing w:line="264" w:lineRule="auto"/>
        <w:ind w:firstLine="567"/>
        <w:rPr>
          <w:szCs w:val="28"/>
        </w:rPr>
      </w:pPr>
      <w:r w:rsidRPr="003A12AA">
        <w:rPr>
          <w:szCs w:val="28"/>
          <w:lang w:val="en-US"/>
        </w:rPr>
        <w:t xml:space="preserve">Căn cứ </w:t>
      </w:r>
      <w:hyperlink r:id="rId7" w:history="1">
        <w:r w:rsidRPr="003A12AA">
          <w:rPr>
            <w:rStyle w:val="Hyperlink"/>
            <w:color w:val="auto"/>
            <w:spacing w:val="-2"/>
            <w:szCs w:val="28"/>
            <w:u w:val="none"/>
            <w:shd w:val="clear" w:color="auto" w:fill="FFFFFF"/>
          </w:rPr>
          <w:t>Nghị quyết số</w:t>
        </w:r>
        <w:r w:rsidRPr="003A12AA">
          <w:rPr>
            <w:rStyle w:val="Hyperlink"/>
            <w:color w:val="auto"/>
            <w:spacing w:val="-2"/>
            <w:szCs w:val="28"/>
            <w:u w:val="none"/>
            <w:shd w:val="clear" w:color="auto" w:fill="FFFFFF"/>
            <w:lang w:val="en-US"/>
          </w:rPr>
          <w:t xml:space="preserve"> </w:t>
        </w:r>
        <w:r w:rsidRPr="003A12AA">
          <w:rPr>
            <w:rStyle w:val="Hyperlink"/>
            <w:color w:val="auto"/>
            <w:spacing w:val="-2"/>
            <w:szCs w:val="28"/>
            <w:u w:val="none"/>
            <w:shd w:val="clear" w:color="auto" w:fill="FFFFFF"/>
          </w:rPr>
          <w:t>76/2025/UBTVQH15</w:t>
        </w:r>
      </w:hyperlink>
      <w:r w:rsidRPr="003A12AA">
        <w:rPr>
          <w:spacing w:val="-2"/>
          <w:szCs w:val="28"/>
          <w:shd w:val="clear" w:color="auto" w:fill="FFFFFF"/>
        </w:rPr>
        <w:t> ngày 14/4/2025 của Ủy ban Thường vụ Quốc hội về việc sắp xếp đơn vị hành chính năm 2025</w:t>
      </w:r>
      <w:r w:rsidRPr="003A12AA">
        <w:rPr>
          <w:spacing w:val="-2"/>
          <w:szCs w:val="28"/>
          <w:shd w:val="clear" w:color="auto" w:fill="FFFFFF"/>
          <w:lang w:val="en-US"/>
        </w:rPr>
        <w:t xml:space="preserve">; </w:t>
      </w:r>
      <w:r w:rsidRPr="003A12AA">
        <w:rPr>
          <w:spacing w:val="-2"/>
          <w:szCs w:val="28"/>
        </w:rPr>
        <w:t>Nghị quyết số 202/2025/QH15 ngày 12/6/2025 của Quốc hội về việc sắp xếp đơn vị hành chính cấp tỉnh</w:t>
      </w:r>
      <w:r w:rsidRPr="003A12AA">
        <w:rPr>
          <w:spacing w:val="-2"/>
          <w:szCs w:val="28"/>
          <w:lang w:val="en-US"/>
        </w:rPr>
        <w:t>,</w:t>
      </w:r>
      <w:r w:rsidRPr="003A12AA">
        <w:rPr>
          <w:spacing w:val="-2"/>
          <w:szCs w:val="28"/>
          <w:shd w:val="clear" w:color="auto" w:fill="FFFFFF"/>
          <w:lang w:val="en-US"/>
        </w:rPr>
        <w:t xml:space="preserve"> </w:t>
      </w:r>
      <w:r w:rsidR="00A010B8" w:rsidRPr="003A12AA">
        <w:rPr>
          <w:szCs w:val="28"/>
        </w:rPr>
        <w:t xml:space="preserve">từ ngày 01/7/2025, tỉnh Gia Lai và Bình Định được sáp nhập thành tỉnh Gia Lai, thực hiện chính quyền địa phương 02 cấp. </w:t>
      </w:r>
    </w:p>
    <w:p w14:paraId="240696AE" w14:textId="6F288ACD" w:rsidR="00153547" w:rsidRPr="003A12AA" w:rsidRDefault="00153547" w:rsidP="002905F1">
      <w:pPr>
        <w:spacing w:line="264" w:lineRule="auto"/>
        <w:ind w:firstLine="567"/>
        <w:rPr>
          <w:szCs w:val="28"/>
          <w:lang w:val="en-US"/>
        </w:rPr>
      </w:pPr>
      <w:r w:rsidRPr="003A12AA">
        <w:rPr>
          <w:szCs w:val="28"/>
          <w:lang w:val="en-US"/>
        </w:rPr>
        <w:t xml:space="preserve">Theo </w:t>
      </w:r>
      <w:r w:rsidR="0069091B" w:rsidRPr="003A12AA">
        <w:rPr>
          <w:szCs w:val="28"/>
          <w:lang w:val="en-US"/>
        </w:rPr>
        <w:t xml:space="preserve">Nghị quyết số 97/NQ-HĐND ngày 09/12/2025 của </w:t>
      </w:r>
      <w:r w:rsidR="00236A1D">
        <w:rPr>
          <w:szCs w:val="28"/>
          <w:lang w:val="en-US"/>
        </w:rPr>
        <w:t>HĐ</w:t>
      </w:r>
      <w:r w:rsidR="0069091B" w:rsidRPr="003A12AA">
        <w:rPr>
          <w:szCs w:val="28"/>
          <w:lang w:val="en-US"/>
        </w:rPr>
        <w:t xml:space="preserve">ND tỉnh </w:t>
      </w:r>
      <w:r w:rsidRPr="003A12AA">
        <w:rPr>
          <w:szCs w:val="28"/>
        </w:rPr>
        <w:t>Quyết định áp dụng và bãi bỏ các nghị quyết quy phạm pháp luật do Hội đồng nhân dân tỉnh Bình Định và Hội đồng nhân dân tỉnh Gia Lai (trước sắp xếp) ban hành thuộc lĩnh vực văn hóa, thể thao và du lịch</w:t>
      </w:r>
      <w:r w:rsidRPr="003A12AA">
        <w:rPr>
          <w:szCs w:val="28"/>
          <w:lang w:val="en-US"/>
        </w:rPr>
        <w:t xml:space="preserve">, </w:t>
      </w:r>
      <w:r w:rsidRPr="003A12AA">
        <w:rPr>
          <w:szCs w:val="28"/>
        </w:rPr>
        <w:t>Nghị quyết số 15/2020/NQ-HĐND ngày 17</w:t>
      </w:r>
      <w:r w:rsidRPr="003A12AA">
        <w:rPr>
          <w:szCs w:val="28"/>
          <w:lang w:val="en-US"/>
        </w:rPr>
        <w:t>/</w:t>
      </w:r>
      <w:r w:rsidR="002905F1">
        <w:rPr>
          <w:szCs w:val="28"/>
          <w:lang w:val="en-US"/>
        </w:rPr>
        <w:t>7</w:t>
      </w:r>
      <w:r w:rsidRPr="003A12AA">
        <w:rPr>
          <w:szCs w:val="28"/>
          <w:lang w:val="en-US"/>
        </w:rPr>
        <w:t>/</w:t>
      </w:r>
      <w:r w:rsidRPr="003A12AA">
        <w:rPr>
          <w:szCs w:val="28"/>
        </w:rPr>
        <w:t xml:space="preserve">2020 của </w:t>
      </w:r>
      <w:r w:rsidRPr="003A12AA">
        <w:rPr>
          <w:szCs w:val="28"/>
          <w:lang w:val="en-US"/>
        </w:rPr>
        <w:t>HĐND</w:t>
      </w:r>
      <w:r w:rsidRPr="003A12AA">
        <w:rPr>
          <w:szCs w:val="28"/>
        </w:rPr>
        <w:t xml:space="preserve"> tỉnh Bình Định quy định mức chi và việc sử dụng kinh phí thực hiện công tác thăm dò, khai quật khảo cổ từ nguồn ngân sách nhà nước trên địa bàn tỉnh Bình Định</w:t>
      </w:r>
      <w:r w:rsidRPr="003A12AA">
        <w:rPr>
          <w:szCs w:val="28"/>
          <w:lang w:val="en-US"/>
        </w:rPr>
        <w:t xml:space="preserve"> được áp dụng thực hiện trong phạm vi địa bàn tỉnh Gia Lai. </w:t>
      </w:r>
      <w:r w:rsidRPr="003A12AA">
        <w:rPr>
          <w:szCs w:val="28"/>
        </w:rPr>
        <w:t>Nghị quyết số 130/2020/NQ-HĐND ngày 10</w:t>
      </w:r>
      <w:r w:rsidRPr="003A12AA">
        <w:rPr>
          <w:szCs w:val="28"/>
          <w:lang w:val="en-US"/>
        </w:rPr>
        <w:t>/1</w:t>
      </w:r>
      <w:r w:rsidRPr="003A12AA">
        <w:rPr>
          <w:szCs w:val="28"/>
        </w:rPr>
        <w:t>2</w:t>
      </w:r>
      <w:r w:rsidRPr="003A12AA">
        <w:rPr>
          <w:szCs w:val="28"/>
          <w:lang w:val="en-US"/>
        </w:rPr>
        <w:t>/</w:t>
      </w:r>
      <w:r w:rsidRPr="003A12AA">
        <w:rPr>
          <w:szCs w:val="28"/>
        </w:rPr>
        <w:t xml:space="preserve">2020 của </w:t>
      </w:r>
      <w:r w:rsidRPr="003A12AA">
        <w:rPr>
          <w:szCs w:val="28"/>
          <w:lang w:val="en-US"/>
        </w:rPr>
        <w:t>HĐND</w:t>
      </w:r>
      <w:r w:rsidRPr="003A12AA">
        <w:rPr>
          <w:szCs w:val="28"/>
        </w:rPr>
        <w:t xml:space="preserve"> tỉnh Gia Lai quy định mức chi và việc sử dụng kinh phí thực hiện công tác thăm dò, khai quật khảo cổ từ nguồn ngân sách nhà nước trên địa bàn tỉnh Gia Lai</w:t>
      </w:r>
      <w:r w:rsidRPr="003A12AA">
        <w:rPr>
          <w:szCs w:val="28"/>
          <w:lang w:val="en-US"/>
        </w:rPr>
        <w:t xml:space="preserve"> được bãi bỏ hoàn toàn.</w:t>
      </w:r>
    </w:p>
    <w:p w14:paraId="0C546B17" w14:textId="102E0324" w:rsidR="002112AF" w:rsidRPr="003A12AA" w:rsidRDefault="007654E1" w:rsidP="002905F1">
      <w:pPr>
        <w:spacing w:line="264" w:lineRule="auto"/>
        <w:ind w:firstLine="567"/>
        <w:rPr>
          <w:b/>
          <w:szCs w:val="28"/>
        </w:rPr>
      </w:pPr>
      <w:r w:rsidRPr="003A12AA">
        <w:rPr>
          <w:szCs w:val="28"/>
          <w:lang w:val="en-US"/>
        </w:rPr>
        <w:t xml:space="preserve">Nhằm thống </w:t>
      </w:r>
      <w:r w:rsidR="002112AF" w:rsidRPr="003A12AA">
        <w:rPr>
          <w:szCs w:val="28"/>
        </w:rPr>
        <w:t xml:space="preserve">nhất </w:t>
      </w:r>
      <w:r w:rsidR="00153547" w:rsidRPr="003A12AA">
        <w:rPr>
          <w:szCs w:val="28"/>
          <w:lang w:val="en-US"/>
        </w:rPr>
        <w:t xml:space="preserve">các </w:t>
      </w:r>
      <w:r w:rsidRPr="003A12AA">
        <w:rPr>
          <w:szCs w:val="28"/>
          <w:lang w:val="en-US"/>
        </w:rPr>
        <w:t>m</w:t>
      </w:r>
      <w:r w:rsidRPr="003A12AA">
        <w:rPr>
          <w:spacing w:val="2"/>
          <w:szCs w:val="28"/>
          <w:lang w:val="en-US"/>
        </w:rPr>
        <w:t>ức chi</w:t>
      </w:r>
      <w:r w:rsidR="00153547" w:rsidRPr="003A12AA">
        <w:rPr>
          <w:spacing w:val="2"/>
          <w:szCs w:val="28"/>
          <w:lang w:val="en-US"/>
        </w:rPr>
        <w:t>, việc sử dụng kinh phí, địa bàn áp dụng và từ ngữ sử dụng trong văn bản quy phạm pháp luật của HĐND tỉnh</w:t>
      </w:r>
      <w:r w:rsidR="002112AF" w:rsidRPr="003A12AA">
        <w:rPr>
          <w:szCs w:val="28"/>
        </w:rPr>
        <w:t xml:space="preserve">, việc ban hành </w:t>
      </w:r>
      <w:r w:rsidR="00153547" w:rsidRPr="003A12AA">
        <w:rPr>
          <w:szCs w:val="28"/>
          <w:lang w:val="en-US"/>
        </w:rPr>
        <w:t>Nghị quyết</w:t>
      </w:r>
      <w:r w:rsidR="00153547" w:rsidRPr="003A12AA">
        <w:rPr>
          <w:szCs w:val="28"/>
        </w:rPr>
        <w:t xml:space="preserve"> </w:t>
      </w:r>
      <w:r w:rsidR="00153547" w:rsidRPr="003A12AA">
        <w:rPr>
          <w:color w:val="000000"/>
          <w:szCs w:val="28"/>
        </w:rPr>
        <w:t>Quy định mức chi và việc sử dụng kinh phí thực hiện công tác thăm dò, khai quật khảo cổ từ nguồn ngân sách nhà nước</w:t>
      </w:r>
      <w:r w:rsidR="00153547" w:rsidRPr="003A12AA">
        <w:rPr>
          <w:color w:val="000000"/>
          <w:szCs w:val="28"/>
          <w:lang w:val="en-US"/>
        </w:rPr>
        <w:t xml:space="preserve"> </w:t>
      </w:r>
      <w:r w:rsidR="00153547" w:rsidRPr="003A12AA">
        <w:rPr>
          <w:color w:val="000000"/>
          <w:szCs w:val="28"/>
        </w:rPr>
        <w:t>trên địa bàn tỉnh Gia Lai</w:t>
      </w:r>
      <w:r w:rsidR="00153547" w:rsidRPr="003A12AA">
        <w:rPr>
          <w:szCs w:val="28"/>
        </w:rPr>
        <w:t xml:space="preserve"> </w:t>
      </w:r>
      <w:r w:rsidR="002112AF" w:rsidRPr="003A12AA">
        <w:rPr>
          <w:szCs w:val="28"/>
        </w:rPr>
        <w:t>là cần thiết trong bối cảnh hiện nay.</w:t>
      </w:r>
    </w:p>
    <w:p w14:paraId="3EAA1EAA" w14:textId="4063C1CD" w:rsidR="003B55DF" w:rsidRPr="00236A1D" w:rsidRDefault="003B55DF" w:rsidP="002905F1">
      <w:pPr>
        <w:pStyle w:val="BodyText1"/>
        <w:shd w:val="clear" w:color="auto" w:fill="auto"/>
        <w:spacing w:before="120" w:after="0" w:line="264" w:lineRule="auto"/>
        <w:ind w:firstLine="567"/>
        <w:rPr>
          <w:rFonts w:cs="Times New Roman"/>
          <w:b/>
        </w:rPr>
      </w:pPr>
      <w:r w:rsidRPr="003A12AA">
        <w:rPr>
          <w:rFonts w:cs="Times New Roman"/>
          <w:b/>
        </w:rPr>
        <w:lastRenderedPageBreak/>
        <w:t xml:space="preserve">2. Cơ </w:t>
      </w:r>
      <w:r w:rsidRPr="00236A1D">
        <w:rPr>
          <w:rFonts w:cs="Times New Roman"/>
          <w:b/>
        </w:rPr>
        <w:t xml:space="preserve">sở thực tiễn </w:t>
      </w:r>
    </w:p>
    <w:p w14:paraId="4E0EB874" w14:textId="6E6786F3" w:rsidR="002112AF" w:rsidRPr="003A12AA" w:rsidRDefault="00236A1D" w:rsidP="002905F1">
      <w:pPr>
        <w:pStyle w:val="BodyText1"/>
        <w:shd w:val="clear" w:color="auto" w:fill="auto"/>
        <w:spacing w:before="120" w:after="0" w:line="264" w:lineRule="auto"/>
        <w:ind w:firstLine="567"/>
        <w:rPr>
          <w:rFonts w:cs="Times New Roman"/>
          <w:bCs/>
        </w:rPr>
      </w:pPr>
      <w:r w:rsidRPr="00236A1D">
        <w:t>Trên địa bàn tỉnh Gia Lai (sau sắp xếp đơn vị hành chính) có nhiều địa điểm, di tích khảo cổ học phân bố ở cả khu vực phía Đông và phía Tây của tỉnh</w:t>
      </w:r>
      <w:r w:rsidRPr="00236A1D">
        <w:rPr>
          <w:rFonts w:cs="Times New Roman"/>
          <w:bCs/>
        </w:rPr>
        <w:t xml:space="preserve">. Do đó, </w:t>
      </w:r>
      <w:r w:rsidRPr="00236A1D">
        <w:t>cần có quy định thống nhất về mức chi và việc sử dụng kinh phí để triển khai công tác thăm dò, khai quật khảo cổ từ nguồn ngân sách nhà nước, bảo đảm phù hợp với phạm vi quản lý và điều kiện thực tế của địa phương.</w:t>
      </w:r>
      <w:r w:rsidRPr="00236A1D">
        <w:rPr>
          <w:rFonts w:cs="Times New Roman"/>
          <w:bCs/>
        </w:rPr>
        <w:t xml:space="preserve"> Vì vậy, </w:t>
      </w:r>
      <w:r w:rsidR="00437A80" w:rsidRPr="00236A1D">
        <w:rPr>
          <w:rFonts w:cs="Times New Roman"/>
          <w:bCs/>
        </w:rPr>
        <w:t>vi</w:t>
      </w:r>
      <w:r w:rsidR="00CC768D" w:rsidRPr="00236A1D">
        <w:rPr>
          <w:rFonts w:cs="Times New Roman"/>
          <w:bCs/>
        </w:rPr>
        <w:t xml:space="preserve">ệc </w:t>
      </w:r>
      <w:r w:rsidR="0031540E" w:rsidRPr="00236A1D">
        <w:rPr>
          <w:rFonts w:cs="Times New Roman"/>
          <w:bCs/>
        </w:rPr>
        <w:t xml:space="preserve">ban hành </w:t>
      </w:r>
      <w:r w:rsidR="0086221B" w:rsidRPr="00236A1D">
        <w:t xml:space="preserve">Nghị quyết Quy định mức chi </w:t>
      </w:r>
      <w:r w:rsidR="0086221B" w:rsidRPr="00236A1D">
        <w:rPr>
          <w:lang w:val="vi-VN"/>
        </w:rPr>
        <w:t xml:space="preserve">và việc sử dụng kinh phí thực hiện công </w:t>
      </w:r>
      <w:r w:rsidR="0086221B" w:rsidRPr="003A12AA">
        <w:rPr>
          <w:color w:val="000000"/>
          <w:lang w:val="vi-VN"/>
        </w:rPr>
        <w:t>tác thăm dò, khai quật khảo cổ từ nguồn ngân sách nhà nước</w:t>
      </w:r>
      <w:r w:rsidR="0086221B" w:rsidRPr="003A12AA">
        <w:rPr>
          <w:color w:val="000000"/>
        </w:rPr>
        <w:t xml:space="preserve"> </w:t>
      </w:r>
      <w:r w:rsidR="0086221B" w:rsidRPr="003A12AA">
        <w:rPr>
          <w:color w:val="000000"/>
          <w:lang w:val="vi-VN"/>
        </w:rPr>
        <w:t>trên địa bàn tỉnh Gia Lai</w:t>
      </w:r>
      <w:r w:rsidR="00437A80" w:rsidRPr="003A12AA">
        <w:rPr>
          <w:bCs/>
        </w:rPr>
        <w:t xml:space="preserve"> </w:t>
      </w:r>
      <w:r w:rsidR="0031540E" w:rsidRPr="003A12AA">
        <w:rPr>
          <w:rFonts w:cs="Times New Roman"/>
        </w:rPr>
        <w:t>là cần thiết</w:t>
      </w:r>
      <w:r w:rsidR="00CC768D" w:rsidRPr="003A12AA">
        <w:rPr>
          <w:rFonts w:cs="Times New Roman"/>
          <w:bCs/>
        </w:rPr>
        <w:t>.</w:t>
      </w:r>
    </w:p>
    <w:p w14:paraId="61FBC99D" w14:textId="2AE28B75" w:rsidR="003B55DF" w:rsidRPr="003A12AA" w:rsidRDefault="003B55DF" w:rsidP="002905F1">
      <w:pPr>
        <w:pStyle w:val="BodyText1"/>
        <w:shd w:val="clear" w:color="auto" w:fill="auto"/>
        <w:spacing w:before="120" w:after="0" w:line="264" w:lineRule="auto"/>
        <w:ind w:firstLine="567"/>
        <w:rPr>
          <w:rFonts w:cs="Times New Roman"/>
          <w:b/>
        </w:rPr>
      </w:pPr>
      <w:r w:rsidRPr="003A12AA">
        <w:rPr>
          <w:rFonts w:cs="Times New Roman"/>
          <w:b/>
        </w:rPr>
        <w:t xml:space="preserve">II. MỤC ĐÍCH BAN HÀNH, QUAN ĐIỂM XÂY DỰNG </w:t>
      </w:r>
      <w:r w:rsidR="001E52F3" w:rsidRPr="003A12AA">
        <w:rPr>
          <w:rFonts w:cs="Times New Roman"/>
          <w:b/>
        </w:rPr>
        <w:t>DỰ THẢO VĂN  BẢN</w:t>
      </w:r>
    </w:p>
    <w:p w14:paraId="5B4FD8F5" w14:textId="2A1776AB" w:rsidR="003B55DF" w:rsidRPr="003A12AA" w:rsidRDefault="003B55DF" w:rsidP="002905F1">
      <w:pPr>
        <w:pStyle w:val="BodyText1"/>
        <w:shd w:val="clear" w:color="auto" w:fill="auto"/>
        <w:spacing w:before="120" w:after="0" w:line="264" w:lineRule="auto"/>
        <w:ind w:firstLine="567"/>
        <w:rPr>
          <w:rFonts w:cs="Times New Roman"/>
          <w:b/>
        </w:rPr>
      </w:pPr>
      <w:r w:rsidRPr="003A12AA">
        <w:rPr>
          <w:rFonts w:cs="Times New Roman"/>
          <w:b/>
        </w:rPr>
        <w:t>1. Mục đích ban hành</w:t>
      </w:r>
      <w:r w:rsidR="001E52F3" w:rsidRPr="003A12AA">
        <w:rPr>
          <w:rFonts w:cs="Times New Roman"/>
          <w:b/>
        </w:rPr>
        <w:t xml:space="preserve"> văn bản</w:t>
      </w:r>
    </w:p>
    <w:p w14:paraId="2E847341" w14:textId="273C49CB" w:rsidR="002112AF" w:rsidRPr="00236A1D" w:rsidRDefault="001E52F3" w:rsidP="002905F1">
      <w:pPr>
        <w:pStyle w:val="BodyText1"/>
        <w:shd w:val="clear" w:color="auto" w:fill="auto"/>
        <w:spacing w:before="120" w:after="0" w:line="264" w:lineRule="auto"/>
        <w:ind w:firstLine="567"/>
        <w:rPr>
          <w:rFonts w:cs="Times New Roman"/>
          <w:bCs/>
          <w:spacing w:val="-4"/>
        </w:rPr>
      </w:pPr>
      <w:r w:rsidRPr="00236A1D">
        <w:rPr>
          <w:rFonts w:cs="Times New Roman"/>
          <w:bCs/>
          <w:spacing w:val="-4"/>
        </w:rPr>
        <w:t xml:space="preserve">Văn bản được ban hành làm cơ sở pháp lý để các cơ quan, đơn vị có liên quan trên địa bàn tỉnh áp dụng </w:t>
      </w:r>
      <w:r w:rsidR="004059A3" w:rsidRPr="00236A1D">
        <w:rPr>
          <w:rFonts w:cs="Times New Roman"/>
          <w:bCs/>
          <w:spacing w:val="-4"/>
        </w:rPr>
        <w:t xml:space="preserve">xây dựng dự toán kinh phí và </w:t>
      </w:r>
      <w:r w:rsidR="0086221B" w:rsidRPr="00236A1D">
        <w:rPr>
          <w:rFonts w:cs="Times New Roman"/>
          <w:bCs/>
          <w:spacing w:val="-4"/>
        </w:rPr>
        <w:t xml:space="preserve">tổ chức </w:t>
      </w:r>
      <w:r w:rsidR="004059A3" w:rsidRPr="00236A1D">
        <w:rPr>
          <w:rFonts w:cs="Times New Roman"/>
          <w:bCs/>
          <w:spacing w:val="-4"/>
        </w:rPr>
        <w:t xml:space="preserve">thực hiện </w:t>
      </w:r>
      <w:r w:rsidRPr="00236A1D">
        <w:rPr>
          <w:rFonts w:cs="Times New Roman"/>
          <w:bCs/>
          <w:spacing w:val="-4"/>
        </w:rPr>
        <w:t xml:space="preserve">trong </w:t>
      </w:r>
      <w:r w:rsidR="0086221B" w:rsidRPr="00236A1D">
        <w:rPr>
          <w:spacing w:val="-4"/>
        </w:rPr>
        <w:t>công tác thăm dò, khai quật khảo cổ từ nguồn ngân sách nhà nước</w:t>
      </w:r>
      <w:r w:rsidR="0086221B" w:rsidRPr="00236A1D">
        <w:rPr>
          <w:rFonts w:cs="Times New Roman"/>
          <w:bCs/>
          <w:spacing w:val="-4"/>
        </w:rPr>
        <w:t xml:space="preserve"> </w:t>
      </w:r>
      <w:r w:rsidR="004059A3" w:rsidRPr="00236A1D">
        <w:rPr>
          <w:rFonts w:cs="Times New Roman"/>
          <w:bCs/>
          <w:spacing w:val="-4"/>
        </w:rPr>
        <w:t>trên</w:t>
      </w:r>
      <w:r w:rsidRPr="00236A1D">
        <w:rPr>
          <w:rFonts w:cs="Times New Roman"/>
          <w:bCs/>
          <w:spacing w:val="-4"/>
        </w:rPr>
        <w:t xml:space="preserve"> địa bàn tỉnh.</w:t>
      </w:r>
    </w:p>
    <w:p w14:paraId="502CC2BE" w14:textId="61831D4B" w:rsidR="003B55DF" w:rsidRPr="003A12AA" w:rsidRDefault="003B55DF" w:rsidP="002905F1">
      <w:pPr>
        <w:pStyle w:val="BodyText1"/>
        <w:shd w:val="clear" w:color="auto" w:fill="auto"/>
        <w:spacing w:before="120" w:after="0" w:line="264" w:lineRule="auto"/>
        <w:ind w:firstLine="567"/>
        <w:rPr>
          <w:rFonts w:cs="Times New Roman"/>
          <w:b/>
        </w:rPr>
      </w:pPr>
      <w:r w:rsidRPr="003A12AA">
        <w:rPr>
          <w:rFonts w:cs="Times New Roman"/>
          <w:b/>
        </w:rPr>
        <w:t xml:space="preserve">2. Quan điểm xây dựng </w:t>
      </w:r>
      <w:r w:rsidR="001E52F3" w:rsidRPr="003A12AA">
        <w:rPr>
          <w:rFonts w:cs="Times New Roman"/>
          <w:b/>
        </w:rPr>
        <w:t>dự thảo văn bản</w:t>
      </w:r>
    </w:p>
    <w:p w14:paraId="492C56C6" w14:textId="7677A849" w:rsidR="002112AF" w:rsidRPr="003A12AA" w:rsidRDefault="00221992" w:rsidP="002905F1">
      <w:pPr>
        <w:pStyle w:val="BodyText1"/>
        <w:shd w:val="clear" w:color="auto" w:fill="auto"/>
        <w:spacing w:before="120" w:after="0" w:line="264" w:lineRule="auto"/>
        <w:ind w:firstLine="567"/>
        <w:rPr>
          <w:rFonts w:cs="Times New Roman"/>
          <w:bCs/>
        </w:rPr>
      </w:pPr>
      <w:r w:rsidRPr="003A12AA">
        <w:rPr>
          <w:rFonts w:cs="Times New Roman"/>
          <w:bCs/>
        </w:rPr>
        <w:t xml:space="preserve">- </w:t>
      </w:r>
      <w:r w:rsidR="00D43440" w:rsidRPr="003A12AA">
        <w:rPr>
          <w:rFonts w:cs="Times New Roman"/>
          <w:bCs/>
        </w:rPr>
        <w:t>Thực hiện đúng quy định của pháp luật.</w:t>
      </w:r>
    </w:p>
    <w:p w14:paraId="6157C2FF" w14:textId="32814E06" w:rsidR="00D43440" w:rsidRPr="003A12AA" w:rsidRDefault="00221992" w:rsidP="002905F1">
      <w:pPr>
        <w:pStyle w:val="BodyText1"/>
        <w:shd w:val="clear" w:color="auto" w:fill="auto"/>
        <w:spacing w:before="120" w:after="0" w:line="264" w:lineRule="auto"/>
        <w:ind w:firstLine="567"/>
        <w:rPr>
          <w:rFonts w:cs="Times New Roman"/>
          <w:bCs/>
        </w:rPr>
      </w:pPr>
      <w:r w:rsidRPr="003A12AA">
        <w:rPr>
          <w:rFonts w:cs="Times New Roman"/>
          <w:bCs/>
        </w:rPr>
        <w:t xml:space="preserve">- </w:t>
      </w:r>
      <w:r w:rsidR="00D43440" w:rsidRPr="003A12AA">
        <w:rPr>
          <w:rFonts w:cs="Times New Roman"/>
          <w:bCs/>
        </w:rPr>
        <w:t>Văn bản có tính bền vững, được áp dụng lâu dài, phù hợp với tình hình thực tế của địa phương.</w:t>
      </w:r>
    </w:p>
    <w:p w14:paraId="08C598F0" w14:textId="77777777" w:rsidR="001E52F3" w:rsidRPr="003A12AA" w:rsidRDefault="003B55DF" w:rsidP="002905F1">
      <w:pPr>
        <w:pStyle w:val="BodyText1"/>
        <w:shd w:val="clear" w:color="auto" w:fill="auto"/>
        <w:spacing w:before="120" w:after="0" w:line="264" w:lineRule="auto"/>
        <w:ind w:firstLine="567"/>
        <w:rPr>
          <w:rFonts w:cs="Times New Roman"/>
          <w:b/>
        </w:rPr>
      </w:pPr>
      <w:r w:rsidRPr="003A12AA">
        <w:rPr>
          <w:rFonts w:cs="Times New Roman"/>
          <w:b/>
        </w:rPr>
        <w:t xml:space="preserve">III. QUÁ TRÌNH XÂY DỰNG </w:t>
      </w:r>
      <w:r w:rsidR="001E52F3" w:rsidRPr="003A12AA">
        <w:rPr>
          <w:rFonts w:cs="Times New Roman"/>
          <w:b/>
        </w:rPr>
        <w:t>DỰ THẢO VĂN  BẢN</w:t>
      </w:r>
    </w:p>
    <w:p w14:paraId="2DAC7712" w14:textId="42D4AE32" w:rsidR="003B55DF" w:rsidRPr="003A12AA" w:rsidRDefault="00D43440" w:rsidP="002905F1">
      <w:pPr>
        <w:pStyle w:val="NoSpacing"/>
        <w:tabs>
          <w:tab w:val="left" w:pos="851"/>
        </w:tabs>
        <w:spacing w:before="120" w:line="264" w:lineRule="auto"/>
        <w:ind w:firstLine="567"/>
        <w:jc w:val="both"/>
        <w:rPr>
          <w:rFonts w:ascii="Times New Roman" w:eastAsiaTheme="minorHAnsi" w:hAnsi="Times New Roman"/>
          <w:bCs/>
        </w:rPr>
      </w:pPr>
      <w:r w:rsidRPr="003A12AA">
        <w:rPr>
          <w:rFonts w:ascii="Times New Roman" w:eastAsiaTheme="minorHAnsi" w:hAnsi="Times New Roman"/>
        </w:rPr>
        <w:t xml:space="preserve">Thực hiện </w:t>
      </w:r>
      <w:r w:rsidR="00742251" w:rsidRPr="003A12AA">
        <w:rPr>
          <w:rFonts w:ascii="Times New Roman" w:eastAsiaTheme="minorHAnsi" w:hAnsi="Times New Roman"/>
        </w:rPr>
        <w:t xml:space="preserve">Nghị quyết số </w:t>
      </w:r>
      <w:r w:rsidR="0086221B" w:rsidRPr="003A12AA">
        <w:rPr>
          <w:rFonts w:ascii="Times New Roman" w:eastAsiaTheme="minorHAnsi" w:hAnsi="Times New Roman"/>
        </w:rPr>
        <w:t>97</w:t>
      </w:r>
      <w:r w:rsidR="00742251" w:rsidRPr="003A12AA">
        <w:rPr>
          <w:rFonts w:ascii="Times New Roman" w:eastAsiaTheme="minorHAnsi" w:hAnsi="Times New Roman"/>
        </w:rPr>
        <w:t xml:space="preserve">/NQ-HĐND ngày 09/12/2025 của HĐND tỉnh Quyết định áp dụng và bãi bỏ các nghị quyết quy phạm pháp luật do Hội đồng nhân dân tỉnh Bình Định và Hội đồng nhân dân tỉnh Gia Lai (trước sắp xếp) ban hành thuộc lĩnh vực văn hóa, thể thao và du lịch; thực hiện ý kiến </w:t>
      </w:r>
      <w:r w:rsidRPr="003A12AA">
        <w:rPr>
          <w:rFonts w:ascii="Times New Roman" w:eastAsiaTheme="minorHAnsi" w:hAnsi="Times New Roman"/>
        </w:rPr>
        <w:t xml:space="preserve">chỉ đạo của UBND tỉnh, Sở </w:t>
      </w:r>
      <w:r w:rsidRPr="003A12AA">
        <w:rPr>
          <w:rFonts w:ascii="Times New Roman" w:eastAsiaTheme="minorHAnsi" w:hAnsi="Times New Roman"/>
          <w:bCs/>
        </w:rPr>
        <w:t xml:space="preserve">Văn hóa, Thể thao và Du lịch đã thành lập </w:t>
      </w:r>
      <w:r w:rsidR="00742251" w:rsidRPr="003A12AA">
        <w:rPr>
          <w:rFonts w:ascii="Times New Roman" w:eastAsiaTheme="minorHAnsi" w:hAnsi="Times New Roman"/>
          <w:bCs/>
        </w:rPr>
        <w:t xml:space="preserve">Tổ biên soạn </w:t>
      </w:r>
      <w:r w:rsidR="0086221B" w:rsidRPr="003A12AA">
        <w:rPr>
          <w:rFonts w:ascii="Times New Roman" w:eastAsiaTheme="minorHAnsi" w:hAnsi="Times New Roman"/>
          <w:bCs/>
        </w:rPr>
        <w:t>Nghị quyết Quy định mức chi và việc sử dụng kinh phí thực hiện công tác thăm dò, khai quật khảo cổ từ nguồn ngân sách nhà nước trên địa bàn tỉnh Gia Lai</w:t>
      </w:r>
      <w:r w:rsidR="00A010B8" w:rsidRPr="003A12AA">
        <w:rPr>
          <w:rFonts w:ascii="Times New Roman" w:eastAsiaTheme="minorHAnsi" w:hAnsi="Times New Roman"/>
          <w:bCs/>
        </w:rPr>
        <w:t>; tổ chức họp và phân công nhiệm vụ soạn thảo các nội dung dự thảo liên quan.</w:t>
      </w:r>
    </w:p>
    <w:p w14:paraId="0E8E732B" w14:textId="14B104DA" w:rsidR="003B55DF" w:rsidRPr="00236A1D" w:rsidRDefault="00A010B8" w:rsidP="002905F1">
      <w:pPr>
        <w:pStyle w:val="BodyText1"/>
        <w:shd w:val="clear" w:color="auto" w:fill="auto"/>
        <w:spacing w:before="120" w:after="0" w:line="264" w:lineRule="auto"/>
        <w:ind w:firstLine="567"/>
        <w:rPr>
          <w:rFonts w:cs="Times New Roman"/>
          <w:bCs/>
          <w:spacing w:val="-2"/>
        </w:rPr>
      </w:pPr>
      <w:r w:rsidRPr="00236A1D">
        <w:rPr>
          <w:rFonts w:cs="Times New Roman"/>
          <w:bCs/>
          <w:spacing w:val="-2"/>
        </w:rPr>
        <w:t xml:space="preserve">Dự thảo văn bản sau xây dựng được </w:t>
      </w:r>
      <w:r w:rsidR="00742251" w:rsidRPr="00236A1D">
        <w:rPr>
          <w:rFonts w:cs="Times New Roman"/>
          <w:bCs/>
          <w:spacing w:val="-2"/>
        </w:rPr>
        <w:t xml:space="preserve">Tổ soạn thảo họp bàn, thống nhất ý kiến chỉnh sửa, bổ sung; </w:t>
      </w:r>
      <w:r w:rsidRPr="00236A1D">
        <w:rPr>
          <w:rFonts w:cs="Times New Roman"/>
          <w:bCs/>
          <w:spacing w:val="-2"/>
        </w:rPr>
        <w:t xml:space="preserve">gửi </w:t>
      </w:r>
      <w:r w:rsidR="00742251" w:rsidRPr="00236A1D">
        <w:rPr>
          <w:rFonts w:cs="Times New Roman"/>
          <w:bCs/>
          <w:spacing w:val="-2"/>
        </w:rPr>
        <w:t xml:space="preserve">hồ sơ dự thảo </w:t>
      </w:r>
      <w:r w:rsidRPr="00236A1D">
        <w:rPr>
          <w:rFonts w:cs="Times New Roman"/>
          <w:bCs/>
          <w:spacing w:val="-2"/>
        </w:rPr>
        <w:t>lấy kiến các sở</w:t>
      </w:r>
      <w:r w:rsidR="00236A1D" w:rsidRPr="00236A1D">
        <w:rPr>
          <w:rFonts w:cs="Times New Roman"/>
          <w:bCs/>
          <w:spacing w:val="-2"/>
        </w:rPr>
        <w:t>,</w:t>
      </w:r>
      <w:r w:rsidRPr="00236A1D">
        <w:rPr>
          <w:rFonts w:cs="Times New Roman"/>
          <w:bCs/>
          <w:spacing w:val="-2"/>
        </w:rPr>
        <w:t xml:space="preserve"> ngành</w:t>
      </w:r>
      <w:r w:rsidR="00742251" w:rsidRPr="00236A1D">
        <w:rPr>
          <w:rFonts w:cs="Times New Roman"/>
          <w:bCs/>
          <w:spacing w:val="-2"/>
        </w:rPr>
        <w:t>, địa phương, l</w:t>
      </w:r>
      <w:r w:rsidRPr="00236A1D">
        <w:rPr>
          <w:rFonts w:cs="Times New Roman"/>
          <w:bCs/>
          <w:spacing w:val="-2"/>
        </w:rPr>
        <w:t>iên quan theo quy định tại Điều 4</w:t>
      </w:r>
      <w:r w:rsidR="00742251" w:rsidRPr="00236A1D">
        <w:rPr>
          <w:rFonts w:cs="Times New Roman"/>
          <w:bCs/>
          <w:spacing w:val="-2"/>
        </w:rPr>
        <w:t>4</w:t>
      </w:r>
      <w:r w:rsidRPr="00236A1D">
        <w:rPr>
          <w:rFonts w:cs="Times New Roman"/>
          <w:bCs/>
          <w:spacing w:val="-2"/>
        </w:rPr>
        <w:t xml:space="preserve"> Nghị định số 78/2025/NĐ-CP ngày 01/4/2025 của Chính phủ quy định chi tiết một số điều và biện pháp để tổ chức, hướng dẫn thi hành Luật Ban hành văn bản quy phạm pháp luật; thực hiện đăng tải trên </w:t>
      </w:r>
      <w:r w:rsidR="00221992" w:rsidRPr="00236A1D">
        <w:rPr>
          <w:rFonts w:cs="Times New Roman"/>
          <w:bCs/>
          <w:spacing w:val="-2"/>
        </w:rPr>
        <w:t>Cổng thông tin điện tử tỉnh Gia Lai và Trang thông tin điện tử</w:t>
      </w:r>
      <w:r w:rsidR="005526AF" w:rsidRPr="00236A1D">
        <w:rPr>
          <w:rFonts w:cs="Times New Roman"/>
          <w:bCs/>
          <w:spacing w:val="-2"/>
        </w:rPr>
        <w:t xml:space="preserve"> Sở Văn hóa, Thể thao và Du lịch.</w:t>
      </w:r>
    </w:p>
    <w:p w14:paraId="430B89C1" w14:textId="50CC4C65" w:rsidR="005526AF" w:rsidRPr="003A12AA" w:rsidRDefault="00A010B8" w:rsidP="002905F1">
      <w:pPr>
        <w:pStyle w:val="BodyText1"/>
        <w:shd w:val="clear" w:color="auto" w:fill="auto"/>
        <w:spacing w:before="120" w:after="0" w:line="264" w:lineRule="auto"/>
        <w:ind w:firstLine="567"/>
        <w:rPr>
          <w:rFonts w:cs="Times New Roman"/>
          <w:bCs/>
        </w:rPr>
      </w:pPr>
      <w:r w:rsidRPr="003A12AA">
        <w:rPr>
          <w:rFonts w:cs="Times New Roman"/>
          <w:bCs/>
        </w:rPr>
        <w:t xml:space="preserve">Trên cơ sở góp ý của các cơ quan, đơn vị, Sở Văn hóa, Thể thao và Du lịch tổng hợp, giải trình tiếp thu, hoàn chỉnh </w:t>
      </w:r>
      <w:r w:rsidR="005526AF" w:rsidRPr="003A12AA">
        <w:rPr>
          <w:rFonts w:cs="Times New Roman"/>
          <w:bCs/>
        </w:rPr>
        <w:t xml:space="preserve">các dự thảo liên quan trình Sở Tư pháp thẩm định theo quy định tại Điều </w:t>
      </w:r>
      <w:r w:rsidR="00742251" w:rsidRPr="003A12AA">
        <w:rPr>
          <w:rFonts w:cs="Times New Roman"/>
          <w:bCs/>
        </w:rPr>
        <w:t>4</w:t>
      </w:r>
      <w:r w:rsidR="005526AF" w:rsidRPr="003A12AA">
        <w:rPr>
          <w:rFonts w:cs="Times New Roman"/>
          <w:bCs/>
        </w:rPr>
        <w:t xml:space="preserve">5 Nghị định số 78/2025/NĐ-CP ngày </w:t>
      </w:r>
      <w:r w:rsidR="005526AF" w:rsidRPr="003A12AA">
        <w:rPr>
          <w:rFonts w:cs="Times New Roman"/>
          <w:bCs/>
        </w:rPr>
        <w:lastRenderedPageBreak/>
        <w:t xml:space="preserve">01/4/2025; đăng tải </w:t>
      </w:r>
      <w:r w:rsidR="005526AF" w:rsidRPr="003A12AA">
        <w:rPr>
          <w:rFonts w:cs="Times New Roman"/>
        </w:rPr>
        <w:t xml:space="preserve">Bản tổng hợp ý kiến, tiếp thu, giải trình ý kiến góp ý đối với dự thảo văn bản trên </w:t>
      </w:r>
      <w:r w:rsidR="005526AF" w:rsidRPr="003A12AA">
        <w:rPr>
          <w:rFonts w:cs="Times New Roman"/>
          <w:bCs/>
        </w:rPr>
        <w:t>Trang thông tin điện tử Sở Văn hóa, Thể thao và Du lịch.</w:t>
      </w:r>
    </w:p>
    <w:p w14:paraId="3B213906" w14:textId="455EB265" w:rsidR="005526AF" w:rsidRPr="003A12AA" w:rsidRDefault="005526AF" w:rsidP="002905F1">
      <w:pPr>
        <w:pStyle w:val="BodyText1"/>
        <w:shd w:val="clear" w:color="auto" w:fill="auto"/>
        <w:spacing w:before="120" w:after="0" w:line="264" w:lineRule="auto"/>
        <w:ind w:firstLine="567"/>
        <w:rPr>
          <w:rFonts w:cs="Times New Roman"/>
          <w:bCs/>
        </w:rPr>
      </w:pPr>
      <w:r w:rsidRPr="003A12AA">
        <w:rPr>
          <w:rFonts w:cs="Times New Roman"/>
          <w:bCs/>
        </w:rPr>
        <w:t xml:space="preserve">Căn cứ ý kiến thẩm định của Sở Tư pháp, Sở Văn hóa, Thể thao và Du lịch hoàn thiện các dự thảo, văn bản liên quan để trình UBND tỉnh </w:t>
      </w:r>
      <w:r w:rsidR="00742251" w:rsidRPr="003A12AA">
        <w:rPr>
          <w:rFonts w:cs="Times New Roman"/>
          <w:bCs/>
        </w:rPr>
        <w:t xml:space="preserve">xem xét, trình HĐND tỉnh </w:t>
      </w:r>
      <w:r w:rsidRPr="003A12AA">
        <w:rPr>
          <w:rFonts w:cs="Times New Roman"/>
          <w:bCs/>
        </w:rPr>
        <w:t>ban hành</w:t>
      </w:r>
      <w:r w:rsidRPr="003A12AA">
        <w:rPr>
          <w:rFonts w:cs="Times New Roman"/>
        </w:rPr>
        <w:t xml:space="preserve"> </w:t>
      </w:r>
      <w:r w:rsidR="0086221B" w:rsidRPr="003A12AA">
        <w:t xml:space="preserve">Nghị quyết </w:t>
      </w:r>
      <w:r w:rsidR="0086221B" w:rsidRPr="003A12AA">
        <w:rPr>
          <w:color w:val="000000"/>
        </w:rPr>
        <w:t xml:space="preserve">Quy định mức chi </w:t>
      </w:r>
      <w:r w:rsidR="0086221B" w:rsidRPr="003A12AA">
        <w:rPr>
          <w:color w:val="000000"/>
          <w:lang w:val="vi-VN"/>
        </w:rPr>
        <w:t>và việc sử dụng kinh phí thực hiện công tác thăm dò, khai quật khảo cổ từ nguồn ngân sách nhà nước</w:t>
      </w:r>
      <w:r w:rsidR="0086221B" w:rsidRPr="003A12AA">
        <w:rPr>
          <w:color w:val="000000"/>
        </w:rPr>
        <w:t xml:space="preserve"> </w:t>
      </w:r>
      <w:r w:rsidR="0086221B" w:rsidRPr="003A12AA">
        <w:rPr>
          <w:color w:val="000000"/>
          <w:lang w:val="vi-VN"/>
        </w:rPr>
        <w:t>trên địa bàn tỉnh Gia Lai</w:t>
      </w:r>
      <w:r w:rsidRPr="003A12AA">
        <w:rPr>
          <w:rFonts w:cs="Times New Roman"/>
          <w:bCs/>
        </w:rPr>
        <w:t xml:space="preserve">.   </w:t>
      </w:r>
    </w:p>
    <w:p w14:paraId="6AB29B3C" w14:textId="77777777" w:rsidR="001E52F3" w:rsidRPr="003A12AA" w:rsidRDefault="003B55DF" w:rsidP="002905F1">
      <w:pPr>
        <w:pStyle w:val="BodyText1"/>
        <w:shd w:val="clear" w:color="auto" w:fill="auto"/>
        <w:spacing w:before="120" w:after="0" w:line="264" w:lineRule="auto"/>
        <w:ind w:firstLine="567"/>
        <w:rPr>
          <w:rFonts w:cs="Times New Roman"/>
          <w:b/>
        </w:rPr>
      </w:pPr>
      <w:r w:rsidRPr="003A12AA">
        <w:rPr>
          <w:rFonts w:cs="Times New Roman"/>
          <w:b/>
        </w:rPr>
        <w:t xml:space="preserve">IV. BỐ CỤC VÀ NỘI DUNG CƠ BẢN CỦA </w:t>
      </w:r>
      <w:r w:rsidR="001E52F3" w:rsidRPr="003A12AA">
        <w:rPr>
          <w:rFonts w:cs="Times New Roman"/>
          <w:b/>
        </w:rPr>
        <w:t>DỰ THẢO VĂN  BẢN</w:t>
      </w:r>
    </w:p>
    <w:p w14:paraId="2EC1FEE8" w14:textId="46BA53D4" w:rsidR="003B55DF" w:rsidRPr="003A12AA" w:rsidRDefault="00DF4942" w:rsidP="002905F1">
      <w:pPr>
        <w:pStyle w:val="BodyText1"/>
        <w:shd w:val="clear" w:color="auto" w:fill="auto"/>
        <w:spacing w:before="120" w:after="0" w:line="264" w:lineRule="auto"/>
        <w:ind w:firstLine="567"/>
        <w:rPr>
          <w:rFonts w:cs="Times New Roman"/>
          <w:b/>
        </w:rPr>
      </w:pPr>
      <w:r w:rsidRPr="003A12AA">
        <w:rPr>
          <w:rFonts w:cs="Times New Roman"/>
          <w:b/>
        </w:rPr>
        <w:t>1</w:t>
      </w:r>
      <w:r w:rsidR="003B55DF" w:rsidRPr="003A12AA">
        <w:rPr>
          <w:rFonts w:cs="Times New Roman"/>
          <w:b/>
        </w:rPr>
        <w:t xml:space="preserve">. Bố cục của dự thảo </w:t>
      </w:r>
    </w:p>
    <w:p w14:paraId="36728CF4" w14:textId="5C2484AF" w:rsidR="003B55DF" w:rsidRPr="003A12AA" w:rsidRDefault="005526AF" w:rsidP="002905F1">
      <w:pPr>
        <w:pStyle w:val="BodyText1"/>
        <w:shd w:val="clear" w:color="auto" w:fill="auto"/>
        <w:spacing w:before="120" w:after="0" w:line="264" w:lineRule="auto"/>
        <w:ind w:firstLine="567"/>
        <w:rPr>
          <w:rFonts w:cs="Times New Roman"/>
        </w:rPr>
      </w:pPr>
      <w:r w:rsidRPr="003A12AA">
        <w:rPr>
          <w:rFonts w:cs="Times New Roman"/>
        </w:rPr>
        <w:t xml:space="preserve">Dự thảo </w:t>
      </w:r>
      <w:r w:rsidR="00E74FBF" w:rsidRPr="003A12AA">
        <w:rPr>
          <w:rFonts w:cs="Times New Roman"/>
        </w:rPr>
        <w:t>Nghị quyết</w:t>
      </w:r>
      <w:r w:rsidR="003B55DF" w:rsidRPr="003A12AA">
        <w:rPr>
          <w:rFonts w:cs="Times New Roman"/>
        </w:rPr>
        <w:t xml:space="preserve"> </w:t>
      </w:r>
      <w:r w:rsidR="00DF4942" w:rsidRPr="003A12AA">
        <w:rPr>
          <w:rFonts w:cs="Times New Roman"/>
        </w:rPr>
        <w:t xml:space="preserve">theo hình thức quy định trực tiếp, </w:t>
      </w:r>
      <w:r w:rsidR="003B55DF" w:rsidRPr="003A12AA">
        <w:rPr>
          <w:rFonts w:cs="Times New Roman"/>
        </w:rPr>
        <w:t xml:space="preserve">gồm </w:t>
      </w:r>
      <w:r w:rsidR="00E74FBF" w:rsidRPr="003A12AA">
        <w:rPr>
          <w:rFonts w:cs="Times New Roman"/>
        </w:rPr>
        <w:t>0</w:t>
      </w:r>
      <w:r w:rsidR="00DF4942" w:rsidRPr="003A12AA">
        <w:rPr>
          <w:rFonts w:cs="Times New Roman"/>
        </w:rPr>
        <w:t>3</w:t>
      </w:r>
      <w:r w:rsidR="003B55DF" w:rsidRPr="003A12AA">
        <w:rPr>
          <w:rFonts w:cs="Times New Roman"/>
        </w:rPr>
        <w:t xml:space="preserve"> điều:</w:t>
      </w:r>
    </w:p>
    <w:p w14:paraId="7B4F9DCD" w14:textId="371C6055" w:rsidR="00DF4942" w:rsidRPr="003A12AA" w:rsidRDefault="005526AF" w:rsidP="002905F1">
      <w:pPr>
        <w:pStyle w:val="BodyText1"/>
        <w:shd w:val="clear" w:color="auto" w:fill="auto"/>
        <w:spacing w:before="120" w:after="0" w:line="264" w:lineRule="auto"/>
        <w:ind w:firstLine="567"/>
      </w:pPr>
      <w:r w:rsidRPr="003A12AA">
        <w:rPr>
          <w:rFonts w:cs="Times New Roman"/>
        </w:rPr>
        <w:t xml:space="preserve">Điều 1. </w:t>
      </w:r>
      <w:r w:rsidR="00DF4942" w:rsidRPr="003A12AA">
        <w:rPr>
          <w:color w:val="000000"/>
          <w:lang w:val="pt-BR"/>
        </w:rPr>
        <w:t>Quy định mức chi và việc sử dụng kinh phí thực hiện công tác thăm dò, khai quật khảo cổ từ nguồn ngân sách nhà nước trên địa bàn tỉnh Gia Lai</w:t>
      </w:r>
      <w:r w:rsidR="00DF4942" w:rsidRPr="003A12AA">
        <w:t>.</w:t>
      </w:r>
    </w:p>
    <w:p w14:paraId="22BEA1E3" w14:textId="206ED94B" w:rsidR="005526AF" w:rsidRPr="003A12AA" w:rsidRDefault="005526AF" w:rsidP="002905F1">
      <w:pPr>
        <w:pStyle w:val="BodyText1"/>
        <w:shd w:val="clear" w:color="auto" w:fill="auto"/>
        <w:spacing w:before="120" w:after="0" w:line="264" w:lineRule="auto"/>
        <w:ind w:firstLine="567"/>
      </w:pPr>
      <w:r w:rsidRPr="003A12AA">
        <w:t xml:space="preserve">Điều 2. </w:t>
      </w:r>
      <w:r w:rsidR="00DF4942" w:rsidRPr="003A12AA">
        <w:t>Tổ chức thực hiện.</w:t>
      </w:r>
    </w:p>
    <w:p w14:paraId="19AFA2B8" w14:textId="14161FD6" w:rsidR="005526AF" w:rsidRPr="003A12AA" w:rsidRDefault="005526AF" w:rsidP="002905F1">
      <w:pPr>
        <w:spacing w:line="264" w:lineRule="auto"/>
        <w:ind w:firstLine="567"/>
        <w:rPr>
          <w:szCs w:val="28"/>
        </w:rPr>
      </w:pPr>
      <w:r w:rsidRPr="003A12AA">
        <w:rPr>
          <w:szCs w:val="28"/>
        </w:rPr>
        <w:t xml:space="preserve">Điều 3. </w:t>
      </w:r>
      <w:r w:rsidR="00DF4942" w:rsidRPr="003A12AA">
        <w:rPr>
          <w:szCs w:val="28"/>
          <w:lang w:val="en-US"/>
        </w:rPr>
        <w:t>Hiệu lực thi hành</w:t>
      </w:r>
      <w:r w:rsidR="00E74FBF" w:rsidRPr="003A12AA">
        <w:rPr>
          <w:color w:val="000000"/>
          <w:szCs w:val="28"/>
        </w:rPr>
        <w:t>.</w:t>
      </w:r>
    </w:p>
    <w:p w14:paraId="7AACED25" w14:textId="1C836A17" w:rsidR="003B55DF" w:rsidRPr="003A12AA" w:rsidRDefault="00DF4942" w:rsidP="002905F1">
      <w:pPr>
        <w:pStyle w:val="BodyText1"/>
        <w:shd w:val="clear" w:color="auto" w:fill="auto"/>
        <w:spacing w:before="120" w:after="0" w:line="264" w:lineRule="auto"/>
        <w:ind w:firstLine="567"/>
        <w:rPr>
          <w:rFonts w:cs="Times New Roman"/>
          <w:b/>
        </w:rPr>
      </w:pPr>
      <w:r w:rsidRPr="003A12AA">
        <w:rPr>
          <w:rFonts w:cs="Times New Roman"/>
          <w:b/>
        </w:rPr>
        <w:t>2</w:t>
      </w:r>
      <w:r w:rsidR="003B55DF" w:rsidRPr="003A12AA">
        <w:rPr>
          <w:rFonts w:cs="Times New Roman"/>
          <w:b/>
        </w:rPr>
        <w:t>. Nội dung cơ bản</w:t>
      </w:r>
    </w:p>
    <w:p w14:paraId="54CD1E7B" w14:textId="4092D043" w:rsidR="00DF4942" w:rsidRPr="003A12AA" w:rsidRDefault="00DF4942" w:rsidP="002905F1">
      <w:pPr>
        <w:spacing w:line="264" w:lineRule="auto"/>
        <w:ind w:firstLine="567"/>
        <w:rPr>
          <w:color w:val="000000"/>
          <w:szCs w:val="28"/>
        </w:rPr>
      </w:pPr>
      <w:r w:rsidRPr="003A12AA">
        <w:rPr>
          <w:szCs w:val="28"/>
        </w:rPr>
        <w:t xml:space="preserve">a) </w:t>
      </w:r>
      <w:r w:rsidRPr="003A12AA">
        <w:rPr>
          <w:szCs w:val="28"/>
          <w:lang w:val="en-US"/>
        </w:rPr>
        <w:t>Quy định m</w:t>
      </w:r>
      <w:r w:rsidRPr="003A12AA">
        <w:rPr>
          <w:color w:val="000000"/>
          <w:szCs w:val="28"/>
        </w:rPr>
        <w:t>ức chi thực hiện công tác thăm dò, khai quật khảo cổ từ nguồn ngân sách địa phương:</w:t>
      </w:r>
    </w:p>
    <w:p w14:paraId="5C173005" w14:textId="77777777" w:rsidR="00DF4942" w:rsidRPr="003A12AA" w:rsidRDefault="00DF4942" w:rsidP="002905F1">
      <w:pPr>
        <w:spacing w:line="264" w:lineRule="auto"/>
        <w:ind w:firstLine="567"/>
        <w:rPr>
          <w:color w:val="000000"/>
          <w:szCs w:val="28"/>
        </w:rPr>
      </w:pPr>
      <w:r w:rsidRPr="003A12AA">
        <w:rPr>
          <w:color w:val="000000"/>
          <w:szCs w:val="28"/>
          <w:lang w:val="en-US"/>
        </w:rPr>
        <w:t xml:space="preserve">- </w:t>
      </w:r>
      <w:r w:rsidRPr="003A12AA">
        <w:rPr>
          <w:color w:val="000000"/>
          <w:szCs w:val="28"/>
        </w:rPr>
        <w:t xml:space="preserve">Mức </w:t>
      </w:r>
      <w:r w:rsidRPr="003A12AA">
        <w:rPr>
          <w:color w:val="000000"/>
          <w:szCs w:val="28"/>
          <w:lang w:val="en-US"/>
        </w:rPr>
        <w:t>c</w:t>
      </w:r>
      <w:r w:rsidRPr="003A12AA">
        <w:rPr>
          <w:color w:val="000000"/>
          <w:szCs w:val="28"/>
        </w:rPr>
        <w:t>hi thù lao cho cán bộ khoa học, kỹ thuật: 300.000</w:t>
      </w:r>
      <w:r w:rsidRPr="003A12AA">
        <w:rPr>
          <w:color w:val="000000"/>
          <w:szCs w:val="28"/>
          <w:lang w:val="en-US"/>
        </w:rPr>
        <w:t xml:space="preserve"> </w:t>
      </w:r>
      <w:r w:rsidRPr="003A12AA">
        <w:rPr>
          <w:color w:val="000000"/>
          <w:szCs w:val="28"/>
        </w:rPr>
        <w:t xml:space="preserve">đồng/người/ngày. </w:t>
      </w:r>
    </w:p>
    <w:p w14:paraId="009A19C5" w14:textId="77777777" w:rsidR="00DF4942" w:rsidRPr="003A12AA" w:rsidRDefault="00DF4942" w:rsidP="002905F1">
      <w:pPr>
        <w:shd w:val="clear" w:color="auto" w:fill="FFFFFF"/>
        <w:spacing w:line="264" w:lineRule="auto"/>
        <w:ind w:firstLine="567"/>
        <w:rPr>
          <w:color w:val="000000"/>
          <w:szCs w:val="28"/>
        </w:rPr>
      </w:pPr>
      <w:r w:rsidRPr="003A12AA">
        <w:rPr>
          <w:color w:val="000000"/>
          <w:szCs w:val="28"/>
        </w:rPr>
        <w:t xml:space="preserve">Ngoài mức chi bồi dưỡng </w:t>
      </w:r>
      <w:r w:rsidRPr="003A12AA">
        <w:rPr>
          <w:color w:val="000000"/>
          <w:szCs w:val="28"/>
          <w:lang w:val="en-US"/>
        </w:rPr>
        <w:t>này</w:t>
      </w:r>
      <w:r w:rsidRPr="003A12AA">
        <w:rPr>
          <w:color w:val="000000"/>
          <w:szCs w:val="28"/>
        </w:rPr>
        <w:t>, cán bộ khoa học, kỹ thuật vẫn được hưởng chế độ lương, các loại phụ cấp đang hiện hưởng, chế độ công tác phí theo quy định đối với các cơ quan hành chính và đơn vị sự nghiệp công lập.</w:t>
      </w:r>
    </w:p>
    <w:p w14:paraId="32DB47E6" w14:textId="77777777" w:rsidR="00DF4942" w:rsidRPr="003A12AA" w:rsidRDefault="00DF4942" w:rsidP="002905F1">
      <w:pPr>
        <w:shd w:val="clear" w:color="auto" w:fill="FFFFFF"/>
        <w:spacing w:line="264" w:lineRule="auto"/>
        <w:ind w:firstLine="567"/>
        <w:rPr>
          <w:color w:val="000000"/>
          <w:szCs w:val="28"/>
        </w:rPr>
      </w:pPr>
      <w:r w:rsidRPr="003A12AA">
        <w:rPr>
          <w:color w:val="000000"/>
          <w:szCs w:val="28"/>
          <w:lang w:val="en-US"/>
        </w:rPr>
        <w:t>-</w:t>
      </w:r>
      <w:r w:rsidRPr="003A12AA">
        <w:rPr>
          <w:color w:val="000000"/>
          <w:szCs w:val="28"/>
        </w:rPr>
        <w:t xml:space="preserve"> </w:t>
      </w:r>
      <w:r w:rsidRPr="003A12AA">
        <w:rPr>
          <w:color w:val="000000"/>
          <w:szCs w:val="28"/>
          <w:lang w:val="en-US"/>
        </w:rPr>
        <w:t>Mức c</w:t>
      </w:r>
      <w:r w:rsidRPr="003A12AA">
        <w:rPr>
          <w:color w:val="000000"/>
          <w:szCs w:val="28"/>
        </w:rPr>
        <w:t xml:space="preserve">hi thù lao đối với chuyên gia tư vấn khoa học cho công tác thăm dò, khai quật khảo cổ: 650.000 đồng/ngày/người. </w:t>
      </w:r>
    </w:p>
    <w:p w14:paraId="21621847" w14:textId="77777777" w:rsidR="00DF4942" w:rsidRPr="003A12AA" w:rsidRDefault="00DF4942" w:rsidP="002905F1">
      <w:pPr>
        <w:shd w:val="clear" w:color="auto" w:fill="FFFFFF"/>
        <w:spacing w:line="264" w:lineRule="auto"/>
        <w:ind w:firstLine="567"/>
        <w:rPr>
          <w:color w:val="000000"/>
          <w:szCs w:val="28"/>
        </w:rPr>
      </w:pPr>
      <w:r w:rsidRPr="003A12AA">
        <w:rPr>
          <w:color w:val="000000"/>
          <w:szCs w:val="28"/>
        </w:rPr>
        <w:t>Ngoài mức thù lao trên, chuyên gia tư vấn khoa học được thanh toán tiền thuê phòng nghỉ tại nơi đến công tác, tiền tàu, xe (nếu có) theo quy định hiện hành của Nhà nước.</w:t>
      </w:r>
    </w:p>
    <w:p w14:paraId="4B4A12FA" w14:textId="22372EC9" w:rsidR="00DF4942" w:rsidRPr="003A12AA" w:rsidRDefault="00DF4942" w:rsidP="002905F1">
      <w:pPr>
        <w:shd w:val="clear" w:color="auto" w:fill="FFFFFF"/>
        <w:spacing w:line="264" w:lineRule="auto"/>
        <w:ind w:firstLine="567"/>
        <w:rPr>
          <w:color w:val="000000"/>
          <w:szCs w:val="28"/>
        </w:rPr>
      </w:pPr>
      <w:r w:rsidRPr="003A12AA">
        <w:rPr>
          <w:color w:val="000000"/>
          <w:szCs w:val="28"/>
          <w:lang w:val="en-US"/>
        </w:rPr>
        <w:t>-</w:t>
      </w:r>
      <w:r w:rsidRPr="003A12AA">
        <w:rPr>
          <w:color w:val="000000"/>
          <w:szCs w:val="28"/>
        </w:rPr>
        <w:t xml:space="preserve"> Mức chi thuê khoán nhân công phục vụ công tác điều tra, đào thăm dò, khai quật khảo cổ, phân loại chỉnh lý di vật; chi thuê khoán bảo vệ công trường và kho tạm 24/24h: 3</w:t>
      </w:r>
      <w:r w:rsidR="002905F1">
        <w:rPr>
          <w:color w:val="000000"/>
          <w:szCs w:val="28"/>
          <w:lang w:val="en-US"/>
        </w:rPr>
        <w:t>5</w:t>
      </w:r>
      <w:r w:rsidRPr="003A12AA">
        <w:rPr>
          <w:color w:val="000000"/>
          <w:szCs w:val="28"/>
        </w:rPr>
        <w:t>0.000 đồng/ngày/người.</w:t>
      </w:r>
    </w:p>
    <w:p w14:paraId="73C6E555" w14:textId="77777777" w:rsidR="00DF4942" w:rsidRPr="003A12AA" w:rsidRDefault="00DF4942" w:rsidP="002905F1">
      <w:pPr>
        <w:shd w:val="clear" w:color="auto" w:fill="FFFFFF"/>
        <w:spacing w:line="264" w:lineRule="auto"/>
        <w:ind w:firstLine="567"/>
        <w:rPr>
          <w:color w:val="000000"/>
          <w:szCs w:val="28"/>
        </w:rPr>
      </w:pPr>
      <w:r w:rsidRPr="003A12AA">
        <w:rPr>
          <w:color w:val="000000"/>
          <w:szCs w:val="28"/>
          <w:lang w:val="en-US"/>
        </w:rPr>
        <w:t>-</w:t>
      </w:r>
      <w:r w:rsidRPr="003A12AA">
        <w:rPr>
          <w:color w:val="000000"/>
          <w:szCs w:val="28"/>
        </w:rPr>
        <w:t xml:space="preserve"> Mức chi viết báo cáo kết quả thăm dò, khai quật khảo cổ:</w:t>
      </w:r>
      <w:r w:rsidRPr="003A12AA">
        <w:rPr>
          <w:color w:val="000000"/>
          <w:szCs w:val="28"/>
          <w:lang w:val="en-US"/>
        </w:rPr>
        <w:t xml:space="preserve"> </w:t>
      </w:r>
      <w:r w:rsidRPr="003A12AA">
        <w:rPr>
          <w:color w:val="000000"/>
          <w:szCs w:val="28"/>
        </w:rPr>
        <w:t>Mức chi viết báo cáo sơ bộ: 4.000.000 đồng/báo cáo.</w:t>
      </w:r>
      <w:r w:rsidRPr="003A12AA">
        <w:rPr>
          <w:color w:val="000000"/>
          <w:szCs w:val="28"/>
          <w:lang w:val="en-US"/>
        </w:rPr>
        <w:t xml:space="preserve"> </w:t>
      </w:r>
      <w:r w:rsidRPr="003A12AA">
        <w:rPr>
          <w:color w:val="000000"/>
          <w:szCs w:val="28"/>
        </w:rPr>
        <w:t>Mức chi viết báo cáo khoa học: 12.000.000 đồng/báo cáo.</w:t>
      </w:r>
    </w:p>
    <w:p w14:paraId="3058F49A" w14:textId="77777777" w:rsidR="00DF4942" w:rsidRPr="003A12AA" w:rsidRDefault="00DF4942" w:rsidP="002905F1">
      <w:pPr>
        <w:shd w:val="clear" w:color="auto" w:fill="FFFFFF"/>
        <w:spacing w:line="264" w:lineRule="auto"/>
        <w:ind w:firstLine="567"/>
        <w:rPr>
          <w:color w:val="000000"/>
          <w:szCs w:val="28"/>
        </w:rPr>
      </w:pPr>
      <w:r w:rsidRPr="003A12AA">
        <w:rPr>
          <w:color w:val="000000"/>
          <w:szCs w:val="28"/>
          <w:lang w:val="en-US"/>
        </w:rPr>
        <w:t>-</w:t>
      </w:r>
      <w:r w:rsidRPr="003A12AA">
        <w:rPr>
          <w:color w:val="000000"/>
          <w:szCs w:val="28"/>
        </w:rPr>
        <w:t xml:space="preserve"> Mức chi cho công tác lập hồ sơ khoa học:</w:t>
      </w:r>
      <w:r w:rsidRPr="003A12AA">
        <w:rPr>
          <w:color w:val="000000"/>
          <w:szCs w:val="28"/>
          <w:lang w:val="en-US"/>
        </w:rPr>
        <w:t xml:space="preserve"> </w:t>
      </w:r>
      <w:r w:rsidRPr="003A12AA">
        <w:rPr>
          <w:color w:val="000000"/>
          <w:szCs w:val="28"/>
        </w:rPr>
        <w:t>Chi dập hoa văn và văn bia</w:t>
      </w:r>
      <w:r w:rsidRPr="003A12AA">
        <w:rPr>
          <w:color w:val="000000"/>
          <w:szCs w:val="28"/>
          <w:lang w:val="en-US"/>
        </w:rPr>
        <w:t>; c</w:t>
      </w:r>
      <w:r w:rsidRPr="003A12AA">
        <w:rPr>
          <w:color w:val="000000"/>
          <w:szCs w:val="28"/>
        </w:rPr>
        <w:t>hi chụp ảnh chụp di tích và di vật</w:t>
      </w:r>
      <w:r w:rsidRPr="003A12AA">
        <w:rPr>
          <w:color w:val="000000"/>
          <w:szCs w:val="28"/>
          <w:lang w:val="en-US"/>
        </w:rPr>
        <w:t>; p</w:t>
      </w:r>
      <w:r w:rsidRPr="003A12AA">
        <w:rPr>
          <w:color w:val="000000"/>
          <w:szCs w:val="28"/>
        </w:rPr>
        <w:t>hiếu đăng ký hiện vật</w:t>
      </w:r>
      <w:r w:rsidRPr="003A12AA">
        <w:rPr>
          <w:color w:val="000000"/>
          <w:szCs w:val="28"/>
          <w:lang w:val="en-US"/>
        </w:rPr>
        <w:t xml:space="preserve">; </w:t>
      </w:r>
      <w:r w:rsidRPr="003A12AA">
        <w:rPr>
          <w:color w:val="000000"/>
          <w:szCs w:val="28"/>
        </w:rPr>
        <w:t>chi đo vẽ di tích, di vật.</w:t>
      </w:r>
    </w:p>
    <w:p w14:paraId="5FAC8233" w14:textId="77777777" w:rsidR="00DF4942" w:rsidRPr="003A12AA" w:rsidRDefault="00DF4942" w:rsidP="002905F1">
      <w:pPr>
        <w:shd w:val="clear" w:color="auto" w:fill="FFFFFF"/>
        <w:spacing w:line="264" w:lineRule="auto"/>
        <w:ind w:firstLine="567"/>
        <w:rPr>
          <w:color w:val="000000"/>
          <w:szCs w:val="28"/>
        </w:rPr>
      </w:pPr>
      <w:r w:rsidRPr="003A12AA">
        <w:rPr>
          <w:color w:val="000000"/>
          <w:szCs w:val="28"/>
          <w:lang w:val="en-US"/>
        </w:rPr>
        <w:lastRenderedPageBreak/>
        <w:t xml:space="preserve">b) </w:t>
      </w:r>
      <w:r w:rsidRPr="003A12AA">
        <w:rPr>
          <w:color w:val="000000"/>
          <w:szCs w:val="28"/>
        </w:rPr>
        <w:t>Việc sử dụng kinh phí thực hiện công tác thăm dò, khai quật khảo cổ từ nguồn ngân sách địa phương:</w:t>
      </w:r>
    </w:p>
    <w:p w14:paraId="780BB897" w14:textId="0B30A156" w:rsidR="00DF4942" w:rsidRPr="003A12AA" w:rsidRDefault="00DF4942" w:rsidP="002905F1">
      <w:pPr>
        <w:shd w:val="clear" w:color="auto" w:fill="FFFFFF"/>
        <w:spacing w:line="264" w:lineRule="auto"/>
        <w:ind w:firstLine="567"/>
        <w:rPr>
          <w:color w:val="000000"/>
          <w:szCs w:val="28"/>
        </w:rPr>
      </w:pPr>
      <w:r w:rsidRPr="003A12AA">
        <w:rPr>
          <w:color w:val="000000"/>
          <w:szCs w:val="28"/>
          <w:lang w:val="en-US"/>
        </w:rPr>
        <w:t>-</w:t>
      </w:r>
      <w:r w:rsidRPr="003A12AA">
        <w:rPr>
          <w:color w:val="000000"/>
          <w:szCs w:val="28"/>
        </w:rPr>
        <w:t xml:space="preserve"> Đối với công tác thăm dò, khai quật khảo cổ mang tính thường xuyên, kinh phí thực hiện</w:t>
      </w:r>
      <w:r w:rsidRPr="003A12AA">
        <w:rPr>
          <w:color w:val="000000"/>
          <w:szCs w:val="28"/>
          <w:lang w:val="en-US"/>
        </w:rPr>
        <w:t xml:space="preserve"> t</w:t>
      </w:r>
      <w:r w:rsidRPr="003A12AA">
        <w:rPr>
          <w:color w:val="000000"/>
          <w:szCs w:val="28"/>
        </w:rPr>
        <w:t xml:space="preserve">ừ nguồn ngân sách địa phương trong dự toán kinh phí sự nghiệp văn hóa giao hàng năm theo phân cấp ngân sách nhà nước hiện hành. Đối với các dự án thăm dò, khai quật khảo cổ có </w:t>
      </w:r>
      <w:r w:rsidR="002905F1">
        <w:rPr>
          <w:color w:val="000000"/>
          <w:szCs w:val="28"/>
          <w:lang w:val="en-US"/>
        </w:rPr>
        <w:t>tính chất đặc thù</w:t>
      </w:r>
      <w:r w:rsidRPr="003A12AA">
        <w:rPr>
          <w:color w:val="000000"/>
          <w:szCs w:val="28"/>
        </w:rPr>
        <w:t>, nguồn kinh phí thực hiện</w:t>
      </w:r>
      <w:r w:rsidRPr="003A12AA">
        <w:rPr>
          <w:color w:val="000000"/>
          <w:szCs w:val="28"/>
          <w:lang w:val="en-US"/>
        </w:rPr>
        <w:t xml:space="preserve"> t</w:t>
      </w:r>
      <w:r w:rsidRPr="003A12AA">
        <w:rPr>
          <w:color w:val="000000"/>
          <w:szCs w:val="28"/>
        </w:rPr>
        <w:t>heo quyết định của cấp có thẩm quyền, cơ quan, đơn vị chủ trì dự án thăm dò, khai quật xây dựng dự toán, trình cấp có thẩm quyền phê duyệt theo quy định về phân cấp ngân sách nhà nước hiện hành.</w:t>
      </w:r>
    </w:p>
    <w:p w14:paraId="74B55F6E" w14:textId="77777777" w:rsidR="00DF4942" w:rsidRPr="003A12AA" w:rsidRDefault="00DF4942" w:rsidP="002905F1">
      <w:pPr>
        <w:shd w:val="clear" w:color="auto" w:fill="FFFFFF"/>
        <w:spacing w:line="264" w:lineRule="auto"/>
        <w:ind w:firstLine="567"/>
        <w:rPr>
          <w:color w:val="000000"/>
          <w:szCs w:val="28"/>
        </w:rPr>
      </w:pPr>
      <w:r w:rsidRPr="003A12AA">
        <w:rPr>
          <w:color w:val="000000"/>
          <w:szCs w:val="28"/>
          <w:lang w:val="en-US"/>
        </w:rPr>
        <w:t>-</w:t>
      </w:r>
      <w:r w:rsidRPr="003A12AA">
        <w:rPr>
          <w:color w:val="000000"/>
          <w:szCs w:val="28"/>
        </w:rPr>
        <w:t xml:space="preserve"> Cơ quan, đơn vị có chức năng được giao nhiệm vụ thăm dò, khai quật khảo cổ có trách nhiệm xây dựng dự toán chi theo nội dung và định mức quy định tại Nghị quyết này trình cấp có thẩm quyền phê duyệt theo phân cấp quản lý ngân sách nhà nước hiện hành.</w:t>
      </w:r>
    </w:p>
    <w:p w14:paraId="6D1AF26C" w14:textId="77777777" w:rsidR="00DF4942" w:rsidRPr="003A12AA" w:rsidRDefault="00DF4942" w:rsidP="002905F1">
      <w:pPr>
        <w:shd w:val="clear" w:color="auto" w:fill="FFFFFF"/>
        <w:spacing w:line="264" w:lineRule="auto"/>
        <w:ind w:firstLine="567"/>
        <w:rPr>
          <w:color w:val="000000"/>
          <w:szCs w:val="28"/>
        </w:rPr>
      </w:pPr>
      <w:r w:rsidRPr="003A12AA">
        <w:rPr>
          <w:color w:val="000000"/>
          <w:szCs w:val="28"/>
          <w:lang w:val="en-US"/>
        </w:rPr>
        <w:t>-</w:t>
      </w:r>
      <w:r w:rsidRPr="003A12AA">
        <w:rPr>
          <w:color w:val="000000"/>
          <w:szCs w:val="28"/>
        </w:rPr>
        <w:t xml:space="preserve"> Khuyến khích cơ quan, đơn vị được giao nhiệm vụ thực hiện công tác thăm dò, khai quật khảo cổ huy động nguồn vốn xã hội hóa và các nguồn vốn hợp pháp khác từ các cơ quan, đơn vị, tổ chức và cá nhân để thực hiện công tác thăm dò, khai quật khảo cổ trên địa bàn tỉnh.</w:t>
      </w:r>
    </w:p>
    <w:p w14:paraId="1776271E" w14:textId="2E4F9B09" w:rsidR="002905F1" w:rsidRDefault="00DF4942" w:rsidP="002905F1">
      <w:pPr>
        <w:shd w:val="clear" w:color="auto" w:fill="FFFFFF"/>
        <w:spacing w:line="264" w:lineRule="auto"/>
        <w:ind w:firstLine="567"/>
        <w:rPr>
          <w:color w:val="000000"/>
          <w:szCs w:val="28"/>
        </w:rPr>
      </w:pPr>
      <w:r w:rsidRPr="003A12AA">
        <w:rPr>
          <w:color w:val="000000"/>
          <w:szCs w:val="28"/>
          <w:lang w:val="en-US"/>
        </w:rPr>
        <w:t>c)</w:t>
      </w:r>
      <w:r w:rsidRPr="003A12AA">
        <w:rPr>
          <w:color w:val="000000"/>
          <w:szCs w:val="28"/>
        </w:rPr>
        <w:t xml:space="preserve"> </w:t>
      </w:r>
      <w:r w:rsidR="002905F1" w:rsidRPr="000834DC">
        <w:rPr>
          <w:color w:val="000000"/>
          <w:szCs w:val="28"/>
        </w:rPr>
        <w:t>Chi hội thảo phục vụ công tác thăm dò, khai quật khảo cổ; hội thảo báo cáo kết quả thăm dò, khai quật khảo cổ và kết quả nghiên cứu, chỉnh lý di tích, di vật: Mức chi theo quy định chế độ công tác phí, chi tổ chức hội nghị trên địa bàn tỉnh Gia Lai theo Nghị quyết số 01/2025/NQ-HĐND ngày 22 tháng 7 năm 2025 của Hội đồng nhân dân tỉnh Gia Lai</w:t>
      </w:r>
      <w:r w:rsidR="002905F1">
        <w:rPr>
          <w:color w:val="000000"/>
          <w:szCs w:val="28"/>
          <w:lang w:val="en-US"/>
        </w:rPr>
        <w:t xml:space="preserve">; trường hợp có </w:t>
      </w:r>
      <w:r w:rsidR="002905F1">
        <w:rPr>
          <w:color w:val="000000"/>
          <w:szCs w:val="28"/>
        </w:rPr>
        <w:t>sự tham gia của chuyên gia tư vấn khoa học người nước ngoài</w:t>
      </w:r>
      <w:r w:rsidR="002905F1">
        <w:rPr>
          <w:color w:val="000000"/>
          <w:szCs w:val="28"/>
          <w:lang w:val="en-US"/>
        </w:rPr>
        <w:t xml:space="preserve">, mức chi theo </w:t>
      </w:r>
      <w:r w:rsidR="002905F1">
        <w:rPr>
          <w:color w:val="000000"/>
          <w:szCs w:val="28"/>
        </w:rPr>
        <w:t>Thông tư số 71/2018/TT-BTC ngày 10 tháng 8 năm 2018 của Bộ trưởng Bộ Tài chính q</w:t>
      </w:r>
      <w:r w:rsidR="002905F1" w:rsidRPr="00DD38D6">
        <w:rPr>
          <w:color w:val="000000"/>
          <w:szCs w:val="28"/>
        </w:rPr>
        <w:t>uy định chế độ tiếp khách nước ngoài vào làm việc tại Việt Nam, chế độ chi tổ chức hội nghị, hội thảo quốc tế tại Việt Nam và chế độ tiếp khách trong nước</w:t>
      </w:r>
      <w:r w:rsidR="002905F1">
        <w:rPr>
          <w:color w:val="000000"/>
          <w:szCs w:val="28"/>
        </w:rPr>
        <w:t>.</w:t>
      </w:r>
    </w:p>
    <w:p w14:paraId="3DD315FE" w14:textId="65195246" w:rsidR="00DF4942" w:rsidRPr="003A12AA" w:rsidRDefault="002905F1" w:rsidP="002905F1">
      <w:pPr>
        <w:shd w:val="clear" w:color="auto" w:fill="FFFFFF"/>
        <w:spacing w:line="264" w:lineRule="auto"/>
        <w:ind w:firstLine="567"/>
        <w:rPr>
          <w:color w:val="000000"/>
          <w:szCs w:val="28"/>
        </w:rPr>
      </w:pPr>
      <w:r>
        <w:rPr>
          <w:color w:val="000000"/>
          <w:szCs w:val="28"/>
          <w:lang w:val="en-US"/>
        </w:rPr>
        <w:t xml:space="preserve">d) </w:t>
      </w:r>
      <w:r w:rsidR="00DF4942" w:rsidRPr="003A12AA">
        <w:rPr>
          <w:color w:val="000000"/>
          <w:szCs w:val="28"/>
        </w:rPr>
        <w:t>Những nội dung không quy định tại Nghị quyết này thì áp dụng theo quy định tại Thông tư số 67/2019/TT-BTC ngày 23</w:t>
      </w:r>
      <w:r w:rsidR="00DF4942" w:rsidRPr="003A12AA">
        <w:rPr>
          <w:color w:val="000000"/>
          <w:szCs w:val="28"/>
          <w:lang w:val="en-US"/>
        </w:rPr>
        <w:t>/</w:t>
      </w:r>
      <w:r w:rsidR="00DF4942" w:rsidRPr="003A12AA">
        <w:rPr>
          <w:color w:val="000000"/>
          <w:szCs w:val="28"/>
        </w:rPr>
        <w:t>9</w:t>
      </w:r>
      <w:r w:rsidR="00DF4942" w:rsidRPr="003A12AA">
        <w:rPr>
          <w:color w:val="000000"/>
          <w:szCs w:val="28"/>
          <w:lang w:val="en-US"/>
        </w:rPr>
        <w:t>/</w:t>
      </w:r>
      <w:r w:rsidR="00DF4942" w:rsidRPr="003A12AA">
        <w:rPr>
          <w:color w:val="000000"/>
          <w:szCs w:val="28"/>
        </w:rPr>
        <w:t>2019 của Bộ Tài chính Quy định nội dung và mức chi thực hiện công tác thăm dò, khai quật khảo cổ từ nguồn ngân sách nhà nước và các văn bản pháp luật khác có liên quan. Khi các văn bản quy phạm pháp luật dẫn chiếu để áp dụng tại Nghị quyết này được sửa đổi, bổ sung hoặc thay thế thì áp dụng theo các văn bản sửa đổi, bổ sung hoặc thay thế đó.</w:t>
      </w:r>
    </w:p>
    <w:p w14:paraId="2EB25127" w14:textId="757D9F13" w:rsidR="003B55DF" w:rsidRPr="003A12AA" w:rsidRDefault="003B55DF" w:rsidP="002905F1">
      <w:pPr>
        <w:spacing w:line="264" w:lineRule="auto"/>
        <w:ind w:firstLine="567"/>
        <w:rPr>
          <w:b/>
          <w:bCs/>
          <w:szCs w:val="28"/>
          <w:lang w:val="en-US"/>
        </w:rPr>
      </w:pPr>
      <w:r w:rsidRPr="003A12AA">
        <w:rPr>
          <w:b/>
          <w:bCs/>
          <w:szCs w:val="28"/>
          <w:lang w:val="en-US"/>
        </w:rPr>
        <w:t xml:space="preserve">V. DỰ KIẾN NGUỒN LỰC, ĐIỀU KIỆN ĐẢM BẢO CHO VIỆC THI HÀNH </w:t>
      </w:r>
      <w:r w:rsidR="00AD22F5" w:rsidRPr="003A12AA">
        <w:rPr>
          <w:b/>
          <w:bCs/>
          <w:szCs w:val="28"/>
          <w:lang w:val="en-US"/>
        </w:rPr>
        <w:t xml:space="preserve">VĂN BẢN VÀ THỜI GIAN TRÌNH </w:t>
      </w:r>
      <w:r w:rsidR="001E52F3" w:rsidRPr="003A12AA">
        <w:rPr>
          <w:b/>
          <w:bCs/>
          <w:szCs w:val="28"/>
          <w:lang w:val="en-US"/>
        </w:rPr>
        <w:t>BAN HÀNH</w:t>
      </w:r>
    </w:p>
    <w:p w14:paraId="01C32FD2" w14:textId="3FDC67E0" w:rsidR="00AD22F5" w:rsidRPr="003A12AA" w:rsidRDefault="005C5C12" w:rsidP="002905F1">
      <w:pPr>
        <w:pStyle w:val="NormalWeb"/>
        <w:spacing w:before="120" w:beforeAutospacing="0" w:after="0" w:afterAutospacing="0" w:line="264" w:lineRule="auto"/>
        <w:ind w:firstLine="567"/>
        <w:jc w:val="both"/>
        <w:rPr>
          <w:b/>
          <w:bCs/>
          <w:iCs/>
          <w:sz w:val="28"/>
          <w:szCs w:val="28"/>
        </w:rPr>
      </w:pPr>
      <w:r w:rsidRPr="003A12AA">
        <w:rPr>
          <w:b/>
          <w:bCs/>
          <w:iCs/>
          <w:sz w:val="28"/>
          <w:szCs w:val="28"/>
        </w:rPr>
        <w:t>1. Nguồn lực, điều kiện đảm bảo thi hành văn bản</w:t>
      </w:r>
    </w:p>
    <w:p w14:paraId="0589D3E5" w14:textId="3AE86E9A" w:rsidR="005C5C12" w:rsidRPr="003A12AA" w:rsidRDefault="00E74FBF" w:rsidP="002905F1">
      <w:pPr>
        <w:pStyle w:val="NormalWeb"/>
        <w:spacing w:before="120" w:beforeAutospacing="0" w:after="0" w:afterAutospacing="0" w:line="264" w:lineRule="auto"/>
        <w:ind w:firstLine="567"/>
        <w:jc w:val="both"/>
        <w:rPr>
          <w:iCs/>
          <w:spacing w:val="-4"/>
          <w:sz w:val="28"/>
          <w:szCs w:val="28"/>
        </w:rPr>
      </w:pPr>
      <w:r w:rsidRPr="003A12AA">
        <w:rPr>
          <w:iCs/>
          <w:spacing w:val="-4"/>
          <w:sz w:val="28"/>
          <w:szCs w:val="28"/>
        </w:rPr>
        <w:t xml:space="preserve">- </w:t>
      </w:r>
      <w:r w:rsidR="005C5C12" w:rsidRPr="003A12AA">
        <w:rPr>
          <w:iCs/>
          <w:spacing w:val="-4"/>
          <w:sz w:val="28"/>
          <w:szCs w:val="28"/>
        </w:rPr>
        <w:t xml:space="preserve">Tổ biên soạn văn bản gồm đại diện lãnh đạo Sở Văn hóa, Thể thao và Du lịch, lãnh đạo và chuyên viên các đơn vị: Văn phòng Sở, Phòng Quản lý Văn hóa - Gia đình, </w:t>
      </w:r>
      <w:r w:rsidR="00DF4942" w:rsidRPr="003A12AA">
        <w:rPr>
          <w:iCs/>
          <w:spacing w:val="-4"/>
          <w:sz w:val="28"/>
          <w:szCs w:val="28"/>
        </w:rPr>
        <w:t>Bảo tàng tỉnh, Bảo tàng Pleiku</w:t>
      </w:r>
      <w:r w:rsidR="005C5C12" w:rsidRPr="003A12AA">
        <w:rPr>
          <w:iCs/>
          <w:spacing w:val="-4"/>
          <w:sz w:val="28"/>
          <w:szCs w:val="28"/>
        </w:rPr>
        <w:t>; mời đại diện Sở Tư pháp</w:t>
      </w:r>
      <w:r w:rsidRPr="003A12AA">
        <w:rPr>
          <w:iCs/>
          <w:spacing w:val="-4"/>
          <w:sz w:val="28"/>
          <w:szCs w:val="28"/>
        </w:rPr>
        <w:t>,</w:t>
      </w:r>
      <w:r w:rsidRPr="003A12AA">
        <w:rPr>
          <w:spacing w:val="-4"/>
          <w:sz w:val="28"/>
          <w:szCs w:val="28"/>
        </w:rPr>
        <w:t xml:space="preserve"> Sở </w:t>
      </w:r>
      <w:r w:rsidR="00DF4942" w:rsidRPr="003A12AA">
        <w:rPr>
          <w:spacing w:val="-4"/>
          <w:sz w:val="28"/>
          <w:szCs w:val="28"/>
        </w:rPr>
        <w:t>Xây dựng</w:t>
      </w:r>
      <w:r w:rsidRPr="003A12AA">
        <w:rPr>
          <w:spacing w:val="-4"/>
          <w:sz w:val="28"/>
          <w:szCs w:val="28"/>
        </w:rPr>
        <w:t>.</w:t>
      </w:r>
    </w:p>
    <w:p w14:paraId="382D5DAF" w14:textId="367019EA" w:rsidR="004D60DF" w:rsidRPr="003A12AA" w:rsidRDefault="00E74FBF" w:rsidP="002905F1">
      <w:pPr>
        <w:pStyle w:val="NormalWeb"/>
        <w:spacing w:before="120" w:beforeAutospacing="0" w:after="0" w:afterAutospacing="0" w:line="264" w:lineRule="auto"/>
        <w:ind w:firstLine="567"/>
        <w:jc w:val="both"/>
        <w:rPr>
          <w:iCs/>
          <w:sz w:val="28"/>
          <w:szCs w:val="28"/>
        </w:rPr>
      </w:pPr>
      <w:r w:rsidRPr="003A12AA">
        <w:rPr>
          <w:iCs/>
          <w:sz w:val="28"/>
          <w:szCs w:val="28"/>
        </w:rPr>
        <w:lastRenderedPageBreak/>
        <w:t xml:space="preserve">- </w:t>
      </w:r>
      <w:r w:rsidR="005C5C12" w:rsidRPr="003A12AA">
        <w:rPr>
          <w:iCs/>
          <w:sz w:val="28"/>
          <w:szCs w:val="28"/>
        </w:rPr>
        <w:t>Kinh phí cho nhiệm vụ thực hiện theo quy định</w:t>
      </w:r>
      <w:r w:rsidR="004D60DF" w:rsidRPr="003A12AA">
        <w:rPr>
          <w:iCs/>
          <w:sz w:val="28"/>
          <w:szCs w:val="28"/>
        </w:rPr>
        <w:t>.</w:t>
      </w:r>
    </w:p>
    <w:p w14:paraId="7DB68672" w14:textId="6B36865B" w:rsidR="005C5C12" w:rsidRPr="003A12AA" w:rsidRDefault="005C5C12" w:rsidP="002905F1">
      <w:pPr>
        <w:pStyle w:val="NormalWeb"/>
        <w:spacing w:before="120" w:beforeAutospacing="0" w:after="0" w:afterAutospacing="0" w:line="264" w:lineRule="auto"/>
        <w:ind w:firstLine="567"/>
        <w:jc w:val="both"/>
        <w:rPr>
          <w:iCs/>
          <w:sz w:val="28"/>
          <w:szCs w:val="28"/>
        </w:rPr>
      </w:pPr>
      <w:r w:rsidRPr="003A12AA">
        <w:rPr>
          <w:b/>
          <w:bCs/>
          <w:iCs/>
          <w:sz w:val="28"/>
          <w:szCs w:val="28"/>
        </w:rPr>
        <w:t>2. Thời gian trình ban hành văn bản:</w:t>
      </w:r>
      <w:r w:rsidRPr="003A12AA">
        <w:rPr>
          <w:iCs/>
          <w:sz w:val="28"/>
          <w:szCs w:val="28"/>
        </w:rPr>
        <w:t xml:space="preserve"> Dự kiến tháng </w:t>
      </w:r>
      <w:r w:rsidR="00761D52" w:rsidRPr="003A12AA">
        <w:rPr>
          <w:iCs/>
          <w:sz w:val="28"/>
          <w:szCs w:val="28"/>
        </w:rPr>
        <w:t>4</w:t>
      </w:r>
      <w:r w:rsidRPr="003A12AA">
        <w:rPr>
          <w:iCs/>
          <w:sz w:val="28"/>
          <w:szCs w:val="28"/>
        </w:rPr>
        <w:t>/202</w:t>
      </w:r>
      <w:r w:rsidR="00761D52" w:rsidRPr="003A12AA">
        <w:rPr>
          <w:iCs/>
          <w:sz w:val="28"/>
          <w:szCs w:val="28"/>
        </w:rPr>
        <w:t>6</w:t>
      </w:r>
      <w:r w:rsidRPr="003A12AA">
        <w:rPr>
          <w:iCs/>
          <w:sz w:val="28"/>
          <w:szCs w:val="28"/>
        </w:rPr>
        <w:t>.</w:t>
      </w:r>
    </w:p>
    <w:p w14:paraId="28D674ED" w14:textId="0683C457" w:rsidR="00AD22F5" w:rsidRPr="003A12AA" w:rsidRDefault="00AD22F5" w:rsidP="002905F1">
      <w:pPr>
        <w:pStyle w:val="NormalWeb"/>
        <w:spacing w:before="120" w:beforeAutospacing="0" w:after="0" w:afterAutospacing="0" w:line="264" w:lineRule="auto"/>
        <w:ind w:firstLine="567"/>
        <w:jc w:val="both"/>
        <w:rPr>
          <w:bCs/>
          <w:sz w:val="28"/>
          <w:szCs w:val="28"/>
        </w:rPr>
      </w:pPr>
      <w:r w:rsidRPr="003A12AA">
        <w:rPr>
          <w:iCs/>
          <w:sz w:val="28"/>
          <w:szCs w:val="28"/>
        </w:rPr>
        <w:t xml:space="preserve">Trên đây là Tờ trình về dự thảo </w:t>
      </w:r>
      <w:r w:rsidR="001C2322" w:rsidRPr="003A12AA">
        <w:rPr>
          <w:sz w:val="28"/>
          <w:szCs w:val="28"/>
        </w:rPr>
        <w:t xml:space="preserve">Nghị quyết </w:t>
      </w:r>
      <w:r w:rsidR="001C2322" w:rsidRPr="003A12AA">
        <w:rPr>
          <w:color w:val="000000"/>
          <w:sz w:val="28"/>
          <w:szCs w:val="28"/>
        </w:rPr>
        <w:t xml:space="preserve">Quy định mức chi </w:t>
      </w:r>
      <w:r w:rsidR="001C2322" w:rsidRPr="003A12AA">
        <w:rPr>
          <w:color w:val="000000"/>
          <w:sz w:val="28"/>
          <w:szCs w:val="28"/>
          <w:lang w:val="vi-VN"/>
        </w:rPr>
        <w:t>và việc sử dụng kinh phí thực hiện công tác thăm dò, khai quật khảo cổ từ nguồn ngân sách nhà nước</w:t>
      </w:r>
      <w:r w:rsidR="001C2322" w:rsidRPr="003A12AA">
        <w:rPr>
          <w:color w:val="000000"/>
          <w:sz w:val="28"/>
          <w:szCs w:val="28"/>
        </w:rPr>
        <w:t xml:space="preserve"> </w:t>
      </w:r>
      <w:r w:rsidR="001C2322" w:rsidRPr="003A12AA">
        <w:rPr>
          <w:color w:val="000000"/>
          <w:sz w:val="28"/>
          <w:szCs w:val="28"/>
          <w:lang w:val="vi-VN"/>
        </w:rPr>
        <w:t>trên địa bàn tỉnh Gia Lai</w:t>
      </w:r>
      <w:r w:rsidRPr="003A12AA">
        <w:rPr>
          <w:bCs/>
          <w:sz w:val="28"/>
          <w:szCs w:val="28"/>
        </w:rPr>
        <w:t xml:space="preserve">, Sở Văn hóa, Thể thao và Du lịch xin kính trình UBND tỉnh xem xét, </w:t>
      </w:r>
      <w:r w:rsidR="00761D52" w:rsidRPr="003A12AA">
        <w:rPr>
          <w:bCs/>
          <w:sz w:val="28"/>
          <w:szCs w:val="28"/>
        </w:rPr>
        <w:t>trình HĐND tỉnh quyết định</w:t>
      </w:r>
      <w:r w:rsidRPr="003A12AA">
        <w:rPr>
          <w:bCs/>
          <w:sz w:val="28"/>
          <w:szCs w:val="28"/>
        </w:rPr>
        <w:t>.</w:t>
      </w:r>
    </w:p>
    <w:p w14:paraId="4882EEA8" w14:textId="1989D4B1" w:rsidR="009D60DB" w:rsidRPr="003A12AA" w:rsidRDefault="009D60DB" w:rsidP="002905F1">
      <w:pPr>
        <w:pStyle w:val="NormalWeb"/>
        <w:spacing w:before="120" w:beforeAutospacing="0" w:after="0" w:afterAutospacing="0" w:line="264" w:lineRule="auto"/>
        <w:ind w:firstLine="567"/>
        <w:jc w:val="both"/>
        <w:rPr>
          <w:i/>
          <w:spacing w:val="-2"/>
          <w:sz w:val="28"/>
          <w:szCs w:val="28"/>
        </w:rPr>
      </w:pPr>
      <w:r w:rsidRPr="003A12AA">
        <w:rPr>
          <w:i/>
          <w:spacing w:val="-2"/>
          <w:sz w:val="28"/>
          <w:szCs w:val="28"/>
        </w:rPr>
        <w:t>(</w:t>
      </w:r>
      <w:r w:rsidR="00AD22F5" w:rsidRPr="003A12AA">
        <w:rPr>
          <w:i/>
          <w:spacing w:val="-2"/>
          <w:sz w:val="28"/>
          <w:szCs w:val="28"/>
        </w:rPr>
        <w:t>Xin gửi kèm theo: D</w:t>
      </w:r>
      <w:r w:rsidRPr="003A12AA">
        <w:rPr>
          <w:i/>
          <w:spacing w:val="-2"/>
          <w:sz w:val="28"/>
          <w:szCs w:val="28"/>
        </w:rPr>
        <w:t xml:space="preserve">ự thảo </w:t>
      </w:r>
      <w:r w:rsidR="00761D52" w:rsidRPr="003A12AA">
        <w:rPr>
          <w:i/>
          <w:spacing w:val="-2"/>
          <w:sz w:val="28"/>
          <w:szCs w:val="28"/>
        </w:rPr>
        <w:t>Nghị quyết</w:t>
      </w:r>
      <w:r w:rsidR="00AD22F5" w:rsidRPr="003A12AA">
        <w:rPr>
          <w:i/>
          <w:spacing w:val="-2"/>
          <w:sz w:val="28"/>
          <w:szCs w:val="28"/>
        </w:rPr>
        <w:t xml:space="preserve">; </w:t>
      </w:r>
      <w:r w:rsidR="004D60DF" w:rsidRPr="003A12AA">
        <w:rPr>
          <w:i/>
          <w:spacing w:val="-2"/>
          <w:sz w:val="28"/>
          <w:szCs w:val="28"/>
        </w:rPr>
        <w:t xml:space="preserve">Báo cáo kết quả thực hiện </w:t>
      </w:r>
      <w:r w:rsidR="00761D52" w:rsidRPr="003A12AA">
        <w:rPr>
          <w:bCs/>
          <w:i/>
          <w:iCs/>
          <w:spacing w:val="-2"/>
          <w:sz w:val="28"/>
          <w:szCs w:val="28"/>
        </w:rPr>
        <w:t xml:space="preserve">Nghị quyết </w:t>
      </w:r>
      <w:r w:rsidR="001C2322" w:rsidRPr="003A12AA">
        <w:rPr>
          <w:bCs/>
          <w:i/>
          <w:iCs/>
          <w:spacing w:val="-2"/>
          <w:sz w:val="28"/>
          <w:szCs w:val="28"/>
        </w:rPr>
        <w:t xml:space="preserve">số </w:t>
      </w:r>
      <w:r w:rsidR="001C2322" w:rsidRPr="003A12AA">
        <w:rPr>
          <w:i/>
          <w:iCs/>
          <w:sz w:val="28"/>
          <w:szCs w:val="28"/>
        </w:rPr>
        <w:t>15/2020/NQ-HĐND ngày 17/12/2020</w:t>
      </w:r>
      <w:r w:rsidR="004D60DF" w:rsidRPr="003A12AA">
        <w:rPr>
          <w:bCs/>
          <w:i/>
          <w:iCs/>
          <w:spacing w:val="-2"/>
          <w:sz w:val="28"/>
          <w:szCs w:val="28"/>
        </w:rPr>
        <w:t>;</w:t>
      </w:r>
      <w:r w:rsidR="004D60DF" w:rsidRPr="003A12AA">
        <w:rPr>
          <w:i/>
          <w:spacing w:val="-2"/>
          <w:sz w:val="28"/>
          <w:szCs w:val="28"/>
        </w:rPr>
        <w:t xml:space="preserve"> Bản </w:t>
      </w:r>
      <w:r w:rsidR="00AD22F5" w:rsidRPr="003A12AA">
        <w:rPr>
          <w:i/>
          <w:spacing w:val="-2"/>
          <w:sz w:val="28"/>
          <w:szCs w:val="28"/>
        </w:rPr>
        <w:t xml:space="preserve">so sánh, thuyết minh </w:t>
      </w:r>
      <w:r w:rsidR="004D60DF" w:rsidRPr="003A12AA">
        <w:rPr>
          <w:i/>
          <w:spacing w:val="-2"/>
          <w:sz w:val="28"/>
          <w:szCs w:val="28"/>
        </w:rPr>
        <w:t>dự thảo</w:t>
      </w:r>
      <w:r w:rsidR="00AD22F5" w:rsidRPr="003A12AA">
        <w:rPr>
          <w:i/>
          <w:spacing w:val="-2"/>
          <w:sz w:val="28"/>
          <w:szCs w:val="28"/>
        </w:rPr>
        <w:t xml:space="preserve"> thay thế</w:t>
      </w:r>
      <w:r w:rsidR="001C2322" w:rsidRPr="003A12AA">
        <w:rPr>
          <w:i/>
          <w:spacing w:val="-2"/>
          <w:sz w:val="28"/>
          <w:szCs w:val="28"/>
        </w:rPr>
        <w:t>; Bản tổng hợp góp ý</w:t>
      </w:r>
      <w:r w:rsidR="003A12AA" w:rsidRPr="003A12AA">
        <w:rPr>
          <w:i/>
          <w:spacing w:val="-2"/>
          <w:sz w:val="28"/>
          <w:szCs w:val="28"/>
        </w:rPr>
        <w:t>, giải trình tiếp thu</w:t>
      </w:r>
      <w:r w:rsidR="001C2322" w:rsidRPr="003A12AA">
        <w:rPr>
          <w:i/>
          <w:spacing w:val="-2"/>
          <w:sz w:val="28"/>
          <w:szCs w:val="28"/>
        </w:rPr>
        <w:t>; Báo cáo thẩm định</w:t>
      </w:r>
      <w:r w:rsidR="003A12AA" w:rsidRPr="003A12AA">
        <w:rPr>
          <w:i/>
          <w:spacing w:val="-2"/>
          <w:sz w:val="28"/>
          <w:szCs w:val="28"/>
        </w:rPr>
        <w:t>; Giải trình, tiếp thu báo cáo thẩm định</w:t>
      </w:r>
      <w:r w:rsidRPr="003A12AA">
        <w:rPr>
          <w:i/>
          <w:spacing w:val="-2"/>
          <w:sz w:val="28"/>
          <w:szCs w:val="28"/>
        </w:rPr>
        <w:t>)</w:t>
      </w:r>
    </w:p>
    <w:p w14:paraId="620A8BA1" w14:textId="16823972" w:rsidR="009D60DB" w:rsidRPr="001358A0" w:rsidRDefault="007C46FC" w:rsidP="002905F1">
      <w:pPr>
        <w:spacing w:line="264" w:lineRule="auto"/>
        <w:ind w:firstLine="567"/>
        <w:rPr>
          <w:spacing w:val="-4"/>
          <w:szCs w:val="28"/>
          <w:lang w:val="nl-NL"/>
        </w:rPr>
      </w:pPr>
      <w:r w:rsidRPr="003A12AA">
        <w:rPr>
          <w:spacing w:val="-4"/>
          <w:szCs w:val="28"/>
          <w:lang w:val="nl-NL"/>
        </w:rPr>
        <w:t>Sở Văn hóa, Thể thao và Du lịch k</w:t>
      </w:r>
      <w:r w:rsidR="009D60DB" w:rsidRPr="003A12AA">
        <w:rPr>
          <w:spacing w:val="-4"/>
          <w:szCs w:val="28"/>
          <w:lang w:val="nl-NL"/>
        </w:rPr>
        <w:t>ính trình</w:t>
      </w:r>
      <w:r w:rsidR="009D60DB" w:rsidRPr="001358A0">
        <w:rPr>
          <w:spacing w:val="-4"/>
          <w:szCs w:val="28"/>
          <w:lang w:val="nl-NL"/>
        </w:rPr>
        <w:t xml:space="preserve"> </w:t>
      </w:r>
      <w:r w:rsidRPr="001358A0">
        <w:rPr>
          <w:spacing w:val="-4"/>
          <w:szCs w:val="28"/>
          <w:lang w:val="nl-NL"/>
        </w:rPr>
        <w:t>UBND tỉnh</w:t>
      </w:r>
      <w:r w:rsidR="009D60DB" w:rsidRPr="001358A0">
        <w:rPr>
          <w:spacing w:val="-4"/>
          <w:szCs w:val="28"/>
          <w:lang w:val="nl-NL"/>
        </w:rPr>
        <w:t xml:space="preserve"> xem xét</w:t>
      </w:r>
      <w:r w:rsidRPr="001358A0">
        <w:rPr>
          <w:spacing w:val="-4"/>
          <w:szCs w:val="28"/>
          <w:lang w:val="nl-NL"/>
        </w:rPr>
        <w:t>./.</w:t>
      </w:r>
      <w:r w:rsidR="009D60DB" w:rsidRPr="001358A0">
        <w:rPr>
          <w:spacing w:val="-4"/>
          <w:szCs w:val="28"/>
          <w:lang w:val="nl-NL"/>
        </w:rPr>
        <w:t xml:space="preserve"> </w:t>
      </w:r>
    </w:p>
    <w:p w14:paraId="6FD1B76C" w14:textId="77777777" w:rsidR="009D60DB" w:rsidRPr="00236A1D" w:rsidRDefault="009D60DB" w:rsidP="00236A1D">
      <w:pPr>
        <w:ind w:firstLine="0"/>
        <w:rPr>
          <w:sz w:val="16"/>
          <w:szCs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1985"/>
        <w:gridCol w:w="4058"/>
      </w:tblGrid>
      <w:tr w:rsidR="009D60DB" w:rsidRPr="001358A0" w14:paraId="00E56D22" w14:textId="77777777" w:rsidTr="005E74C2">
        <w:tc>
          <w:tcPr>
            <w:tcW w:w="3058" w:type="dxa"/>
          </w:tcPr>
          <w:p w14:paraId="5B769BE6" w14:textId="77777777" w:rsidR="009D60DB" w:rsidRPr="001358A0" w:rsidRDefault="009D60DB" w:rsidP="00236A1D">
            <w:pPr>
              <w:spacing w:before="0"/>
              <w:ind w:firstLine="0"/>
              <w:rPr>
                <w:b/>
                <w:i/>
                <w:sz w:val="24"/>
              </w:rPr>
            </w:pPr>
            <w:r w:rsidRPr="001358A0">
              <w:rPr>
                <w:b/>
                <w:i/>
                <w:sz w:val="24"/>
              </w:rPr>
              <w:t>Nơi nhận:</w:t>
            </w:r>
          </w:p>
          <w:p w14:paraId="7047B585" w14:textId="77777777" w:rsidR="009D60DB" w:rsidRDefault="009D60DB" w:rsidP="00236A1D">
            <w:pPr>
              <w:spacing w:before="0"/>
              <w:ind w:firstLine="0"/>
              <w:rPr>
                <w:sz w:val="22"/>
                <w:lang w:val="en-US"/>
              </w:rPr>
            </w:pPr>
            <w:r w:rsidRPr="001358A0">
              <w:rPr>
                <w:sz w:val="22"/>
              </w:rPr>
              <w:t>- Như trên;</w:t>
            </w:r>
          </w:p>
          <w:p w14:paraId="6AA98DEA" w14:textId="0D3E9913" w:rsidR="009E385E" w:rsidRPr="009E385E" w:rsidRDefault="009E385E" w:rsidP="00236A1D">
            <w:pPr>
              <w:spacing w:before="0"/>
              <w:ind w:firstLine="0"/>
              <w:rPr>
                <w:sz w:val="22"/>
                <w:lang w:val="en-US"/>
              </w:rPr>
            </w:pPr>
            <w:r>
              <w:rPr>
                <w:sz w:val="22"/>
                <w:lang w:val="en-US"/>
              </w:rPr>
              <w:t>- Các sở: Tư pháp, Tài chính, KHCN, Nội vụ;</w:t>
            </w:r>
          </w:p>
          <w:p w14:paraId="0A0BAFE6" w14:textId="6933B0C8" w:rsidR="009D60DB" w:rsidRPr="001358A0" w:rsidRDefault="009D60DB" w:rsidP="00236A1D">
            <w:pPr>
              <w:spacing w:before="0"/>
              <w:ind w:firstLine="0"/>
              <w:rPr>
                <w:sz w:val="22"/>
                <w:lang w:val="en-US"/>
              </w:rPr>
            </w:pPr>
            <w:r w:rsidRPr="001358A0">
              <w:rPr>
                <w:sz w:val="22"/>
              </w:rPr>
              <w:t xml:space="preserve">- GĐ, </w:t>
            </w:r>
            <w:r w:rsidR="007C46FC" w:rsidRPr="001358A0">
              <w:rPr>
                <w:sz w:val="22"/>
                <w:lang w:val="en-US"/>
              </w:rPr>
              <w:t xml:space="preserve">các </w:t>
            </w:r>
            <w:r w:rsidR="007C46FC" w:rsidRPr="001358A0">
              <w:rPr>
                <w:sz w:val="22"/>
              </w:rPr>
              <w:t>PGĐ</w:t>
            </w:r>
            <w:r w:rsidR="009E385E">
              <w:rPr>
                <w:sz w:val="22"/>
                <w:lang w:val="en-US"/>
              </w:rPr>
              <w:t xml:space="preserve"> Sở</w:t>
            </w:r>
            <w:r w:rsidRPr="001358A0">
              <w:rPr>
                <w:sz w:val="22"/>
              </w:rPr>
              <w:t>;</w:t>
            </w:r>
          </w:p>
          <w:p w14:paraId="7D67B257" w14:textId="3443C2DC" w:rsidR="007C46FC" w:rsidRPr="001358A0" w:rsidRDefault="007C46FC" w:rsidP="00236A1D">
            <w:pPr>
              <w:spacing w:before="0"/>
              <w:ind w:firstLine="0"/>
              <w:rPr>
                <w:sz w:val="22"/>
                <w:lang w:val="en-US"/>
              </w:rPr>
            </w:pPr>
            <w:r w:rsidRPr="001358A0">
              <w:rPr>
                <w:sz w:val="22"/>
                <w:lang w:val="en-US"/>
              </w:rPr>
              <w:t>- Văn phòng</w:t>
            </w:r>
            <w:r w:rsidR="007518B0" w:rsidRPr="001358A0">
              <w:rPr>
                <w:sz w:val="22"/>
                <w:lang w:val="en-US"/>
              </w:rPr>
              <w:t xml:space="preserve"> Sở</w:t>
            </w:r>
            <w:r w:rsidRPr="001358A0">
              <w:rPr>
                <w:sz w:val="22"/>
                <w:lang w:val="en-US"/>
              </w:rPr>
              <w:t>;</w:t>
            </w:r>
          </w:p>
          <w:p w14:paraId="469B22FC" w14:textId="1D52C501" w:rsidR="007518B0" w:rsidRPr="001358A0" w:rsidRDefault="007518B0" w:rsidP="00236A1D">
            <w:pPr>
              <w:spacing w:before="0"/>
              <w:ind w:firstLine="0"/>
              <w:rPr>
                <w:sz w:val="22"/>
                <w:lang w:val="en-US"/>
              </w:rPr>
            </w:pPr>
            <w:r w:rsidRPr="001358A0">
              <w:rPr>
                <w:sz w:val="22"/>
                <w:lang w:val="en-US"/>
              </w:rPr>
              <w:t xml:space="preserve">- </w:t>
            </w:r>
            <w:r w:rsidR="00761D52">
              <w:rPr>
                <w:sz w:val="22"/>
                <w:lang w:val="en-US"/>
              </w:rPr>
              <w:t>Các phòng chuyên môn, đơn vị trực thuộc Sở</w:t>
            </w:r>
            <w:r w:rsidRPr="001358A0">
              <w:rPr>
                <w:sz w:val="22"/>
                <w:lang w:val="en-US"/>
              </w:rPr>
              <w:t>;</w:t>
            </w:r>
          </w:p>
          <w:p w14:paraId="0E319EC2" w14:textId="69F17B23" w:rsidR="009D60DB" w:rsidRPr="001358A0" w:rsidRDefault="009D60DB" w:rsidP="00236A1D">
            <w:pPr>
              <w:spacing w:before="0"/>
              <w:ind w:firstLine="0"/>
            </w:pPr>
            <w:r w:rsidRPr="001358A0">
              <w:rPr>
                <w:sz w:val="22"/>
              </w:rPr>
              <w:t xml:space="preserve">- Lưu: VT, </w:t>
            </w:r>
            <w:r w:rsidR="007518B0" w:rsidRPr="001358A0">
              <w:rPr>
                <w:sz w:val="22"/>
                <w:lang w:val="en-US"/>
              </w:rPr>
              <w:t>QLVHGĐ</w:t>
            </w:r>
            <w:r w:rsidRPr="001358A0">
              <w:rPr>
                <w:sz w:val="22"/>
              </w:rPr>
              <w:t>.</w:t>
            </w:r>
          </w:p>
        </w:tc>
        <w:tc>
          <w:tcPr>
            <w:tcW w:w="2012" w:type="dxa"/>
          </w:tcPr>
          <w:p w14:paraId="20A4225D" w14:textId="77777777" w:rsidR="009D60DB" w:rsidRPr="001358A0" w:rsidRDefault="009D60DB" w:rsidP="00236A1D">
            <w:pPr>
              <w:spacing w:before="0"/>
            </w:pPr>
          </w:p>
        </w:tc>
        <w:tc>
          <w:tcPr>
            <w:tcW w:w="4105" w:type="dxa"/>
          </w:tcPr>
          <w:p w14:paraId="53C711DE" w14:textId="0B5C8B10" w:rsidR="009D60DB" w:rsidRPr="001358A0" w:rsidRDefault="009D60DB" w:rsidP="00236A1D">
            <w:pPr>
              <w:spacing w:before="0"/>
              <w:ind w:firstLine="33"/>
              <w:jc w:val="center"/>
              <w:rPr>
                <w:b/>
                <w:szCs w:val="28"/>
              </w:rPr>
            </w:pPr>
            <w:r w:rsidRPr="001358A0">
              <w:rPr>
                <w:b/>
                <w:szCs w:val="28"/>
              </w:rPr>
              <w:t>GIÁM ĐỐC</w:t>
            </w:r>
          </w:p>
          <w:p w14:paraId="3FAC9D69" w14:textId="77777777" w:rsidR="009D60DB" w:rsidRPr="001358A0" w:rsidRDefault="009D60DB" w:rsidP="00236A1D">
            <w:pPr>
              <w:spacing w:before="0"/>
              <w:ind w:firstLine="33"/>
              <w:jc w:val="center"/>
              <w:rPr>
                <w:b/>
                <w:szCs w:val="28"/>
              </w:rPr>
            </w:pPr>
          </w:p>
          <w:p w14:paraId="5C1FADAB" w14:textId="77777777" w:rsidR="009D60DB" w:rsidRPr="001358A0" w:rsidRDefault="009D60DB" w:rsidP="00236A1D">
            <w:pPr>
              <w:spacing w:before="0"/>
              <w:ind w:firstLine="33"/>
              <w:jc w:val="center"/>
              <w:rPr>
                <w:b/>
                <w:szCs w:val="28"/>
              </w:rPr>
            </w:pPr>
          </w:p>
          <w:p w14:paraId="465661DF" w14:textId="77777777" w:rsidR="009D60DB" w:rsidRPr="001358A0" w:rsidRDefault="009D60DB" w:rsidP="00236A1D">
            <w:pPr>
              <w:spacing w:before="0"/>
              <w:ind w:firstLine="33"/>
              <w:jc w:val="center"/>
              <w:rPr>
                <w:b/>
                <w:szCs w:val="28"/>
              </w:rPr>
            </w:pPr>
          </w:p>
          <w:p w14:paraId="37219E44" w14:textId="77777777" w:rsidR="009D60DB" w:rsidRPr="001358A0" w:rsidRDefault="009D60DB" w:rsidP="00236A1D">
            <w:pPr>
              <w:spacing w:before="0"/>
              <w:ind w:firstLine="33"/>
              <w:jc w:val="center"/>
              <w:rPr>
                <w:b/>
                <w:szCs w:val="28"/>
              </w:rPr>
            </w:pPr>
          </w:p>
          <w:p w14:paraId="1FC162C2" w14:textId="77777777" w:rsidR="009D60DB" w:rsidRPr="001358A0" w:rsidRDefault="009D60DB" w:rsidP="00236A1D">
            <w:pPr>
              <w:spacing w:before="0"/>
              <w:ind w:firstLine="33"/>
              <w:jc w:val="center"/>
              <w:rPr>
                <w:b/>
                <w:szCs w:val="28"/>
              </w:rPr>
            </w:pPr>
          </w:p>
          <w:p w14:paraId="58F66DF6" w14:textId="7B0A388A" w:rsidR="009D60DB" w:rsidRPr="00761D52" w:rsidRDefault="00761D52" w:rsidP="00236A1D">
            <w:pPr>
              <w:spacing w:before="0"/>
              <w:ind w:firstLine="33"/>
              <w:jc w:val="center"/>
              <w:rPr>
                <w:b/>
                <w:szCs w:val="28"/>
                <w:lang w:val="en-US"/>
              </w:rPr>
            </w:pPr>
            <w:r>
              <w:rPr>
                <w:b/>
                <w:szCs w:val="28"/>
                <w:lang w:val="en-US"/>
              </w:rPr>
              <w:t>Đỗ Thị Diệu Hạnh</w:t>
            </w:r>
          </w:p>
        </w:tc>
      </w:tr>
    </w:tbl>
    <w:p w14:paraId="7C986101" w14:textId="77777777" w:rsidR="00AA0766" w:rsidRPr="001358A0" w:rsidRDefault="00AA0766" w:rsidP="00236A1D"/>
    <w:sectPr w:rsidR="00AA0766" w:rsidRPr="001358A0" w:rsidSect="00C85147">
      <w:headerReference w:type="default" r:id="rId8"/>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9E55" w14:textId="77777777" w:rsidR="00AC2608" w:rsidRDefault="00AC2608">
      <w:pPr>
        <w:spacing w:before="0"/>
      </w:pPr>
      <w:r>
        <w:separator/>
      </w:r>
    </w:p>
  </w:endnote>
  <w:endnote w:type="continuationSeparator" w:id="0">
    <w:p w14:paraId="5B01D478" w14:textId="77777777" w:rsidR="00AC2608" w:rsidRDefault="00AC26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65C3" w14:textId="77777777" w:rsidR="00AC2608" w:rsidRDefault="00AC2608">
      <w:pPr>
        <w:spacing w:before="0"/>
      </w:pPr>
      <w:r>
        <w:separator/>
      </w:r>
    </w:p>
  </w:footnote>
  <w:footnote w:type="continuationSeparator" w:id="0">
    <w:p w14:paraId="2B90247E" w14:textId="77777777" w:rsidR="00AC2608" w:rsidRDefault="00AC260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37309"/>
      <w:docPartObj>
        <w:docPartGallery w:val="Page Numbers (Top of Page)"/>
        <w:docPartUnique/>
      </w:docPartObj>
    </w:sdtPr>
    <w:sdtEndPr>
      <w:rPr>
        <w:noProof/>
      </w:rPr>
    </w:sdtEndPr>
    <w:sdtContent>
      <w:p w14:paraId="2BB2020A" w14:textId="77777777" w:rsidR="003C0CCC" w:rsidRDefault="003C0CCC">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6704F486" w14:textId="77777777" w:rsidR="002C54D1" w:rsidRDefault="002C5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58D"/>
    <w:multiLevelType w:val="hybridMultilevel"/>
    <w:tmpl w:val="A93837FA"/>
    <w:lvl w:ilvl="0" w:tplc="ABFA00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3145DF2"/>
    <w:multiLevelType w:val="hybridMultilevel"/>
    <w:tmpl w:val="3CA27402"/>
    <w:lvl w:ilvl="0" w:tplc="55B2265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E757F79"/>
    <w:multiLevelType w:val="hybridMultilevel"/>
    <w:tmpl w:val="BC78D43E"/>
    <w:lvl w:ilvl="0" w:tplc="0096C3A0">
      <w:start w:val="1"/>
      <w:numFmt w:val="decimal"/>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021541311">
    <w:abstractNumId w:val="0"/>
  </w:num>
  <w:num w:numId="2" w16cid:durableId="1098139127">
    <w:abstractNumId w:val="1"/>
  </w:num>
  <w:num w:numId="3" w16cid:durableId="368918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DB"/>
    <w:rsid w:val="00085CC4"/>
    <w:rsid w:val="00095908"/>
    <w:rsid w:val="000D3799"/>
    <w:rsid w:val="00106786"/>
    <w:rsid w:val="00124C8E"/>
    <w:rsid w:val="001358A0"/>
    <w:rsid w:val="00153547"/>
    <w:rsid w:val="0016687C"/>
    <w:rsid w:val="00195BC0"/>
    <w:rsid w:val="001C2322"/>
    <w:rsid w:val="001E52F3"/>
    <w:rsid w:val="001F43F4"/>
    <w:rsid w:val="002112AF"/>
    <w:rsid w:val="00221992"/>
    <w:rsid w:val="00236A1D"/>
    <w:rsid w:val="00250099"/>
    <w:rsid w:val="00257071"/>
    <w:rsid w:val="002905F1"/>
    <w:rsid w:val="002B4CE1"/>
    <w:rsid w:val="002C54D1"/>
    <w:rsid w:val="002D1776"/>
    <w:rsid w:val="002E0C68"/>
    <w:rsid w:val="002E79E3"/>
    <w:rsid w:val="0031540E"/>
    <w:rsid w:val="0032206B"/>
    <w:rsid w:val="00354813"/>
    <w:rsid w:val="003569C5"/>
    <w:rsid w:val="00357A69"/>
    <w:rsid w:val="003A12AA"/>
    <w:rsid w:val="003B4DBA"/>
    <w:rsid w:val="003B55DF"/>
    <w:rsid w:val="003C0CCC"/>
    <w:rsid w:val="004059A3"/>
    <w:rsid w:val="00437A80"/>
    <w:rsid w:val="00445000"/>
    <w:rsid w:val="00452480"/>
    <w:rsid w:val="004D60DF"/>
    <w:rsid w:val="00527FD8"/>
    <w:rsid w:val="0054457A"/>
    <w:rsid w:val="005526AF"/>
    <w:rsid w:val="00564A1F"/>
    <w:rsid w:val="005C5C12"/>
    <w:rsid w:val="005E0E0C"/>
    <w:rsid w:val="0068287F"/>
    <w:rsid w:val="0069091B"/>
    <w:rsid w:val="00710436"/>
    <w:rsid w:val="00736623"/>
    <w:rsid w:val="00742251"/>
    <w:rsid w:val="007518B0"/>
    <w:rsid w:val="00761D52"/>
    <w:rsid w:val="00764BA3"/>
    <w:rsid w:val="007654E1"/>
    <w:rsid w:val="00766FDE"/>
    <w:rsid w:val="007A613D"/>
    <w:rsid w:val="007C46FC"/>
    <w:rsid w:val="00812277"/>
    <w:rsid w:val="0086221B"/>
    <w:rsid w:val="009A20D0"/>
    <w:rsid w:val="009D60DB"/>
    <w:rsid w:val="009E385E"/>
    <w:rsid w:val="009F323E"/>
    <w:rsid w:val="00A010B8"/>
    <w:rsid w:val="00A3329C"/>
    <w:rsid w:val="00A8264B"/>
    <w:rsid w:val="00AA0766"/>
    <w:rsid w:val="00AC2608"/>
    <w:rsid w:val="00AD22F5"/>
    <w:rsid w:val="00AD4F67"/>
    <w:rsid w:val="00B34700"/>
    <w:rsid w:val="00B86D96"/>
    <w:rsid w:val="00C34A7C"/>
    <w:rsid w:val="00C75B04"/>
    <w:rsid w:val="00C77330"/>
    <w:rsid w:val="00C85147"/>
    <w:rsid w:val="00CC768D"/>
    <w:rsid w:val="00D25C29"/>
    <w:rsid w:val="00D377EF"/>
    <w:rsid w:val="00D43440"/>
    <w:rsid w:val="00D546B4"/>
    <w:rsid w:val="00DA7707"/>
    <w:rsid w:val="00DC5E2A"/>
    <w:rsid w:val="00DF4942"/>
    <w:rsid w:val="00E167BE"/>
    <w:rsid w:val="00E45F4C"/>
    <w:rsid w:val="00E74FBF"/>
    <w:rsid w:val="00E758CA"/>
    <w:rsid w:val="00F501B9"/>
    <w:rsid w:val="00F7601A"/>
    <w:rsid w:val="00F9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702A"/>
  <w15:docId w15:val="{BF357D2A-AAE8-4540-924F-C161F7F0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0DB"/>
    <w:pPr>
      <w:spacing w:before="120"/>
      <w:ind w:firstLine="720"/>
      <w:jc w:val="both"/>
    </w:pPr>
    <w:rPr>
      <w:rFonts w:eastAsia="Calibri" w:cs="Times New Roman"/>
      <w:sz w:val="28"/>
      <w:lang w:val="vi-VN"/>
    </w:rPr>
  </w:style>
  <w:style w:type="paragraph" w:styleId="Heading1">
    <w:name w:val="heading 1"/>
    <w:basedOn w:val="Normal"/>
    <w:next w:val="Normal"/>
    <w:link w:val="Heading1Char"/>
    <w:uiPriority w:val="1"/>
    <w:qFormat/>
    <w:rsid w:val="00452480"/>
    <w:pPr>
      <w:widowControl w:val="0"/>
      <w:autoSpaceDE w:val="0"/>
      <w:autoSpaceDN w:val="0"/>
      <w:spacing w:before="0" w:after="160" w:line="259" w:lineRule="auto"/>
      <w:ind w:left="832" w:right="832" w:firstLine="0"/>
      <w:jc w:val="center"/>
      <w:outlineLvl w:val="0"/>
    </w:pPr>
    <w:rPr>
      <w:rFonts w:eastAsia="Times New Roman"/>
      <w:b/>
      <w:bCs/>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D60DB"/>
    <w:pPr>
      <w:spacing w:before="100" w:beforeAutospacing="1" w:after="100" w:afterAutospacing="1"/>
      <w:ind w:firstLine="0"/>
      <w:jc w:val="left"/>
    </w:pPr>
    <w:rPr>
      <w:rFonts w:eastAsia="Times New Roman"/>
      <w:sz w:val="24"/>
      <w:szCs w:val="24"/>
      <w:lang w:val="en-US"/>
    </w:rPr>
  </w:style>
  <w:style w:type="paragraph" w:styleId="Header">
    <w:name w:val="header"/>
    <w:basedOn w:val="Normal"/>
    <w:link w:val="HeaderChar"/>
    <w:uiPriority w:val="99"/>
    <w:unhideWhenUsed/>
    <w:rsid w:val="009D60DB"/>
    <w:pPr>
      <w:tabs>
        <w:tab w:val="center" w:pos="4680"/>
        <w:tab w:val="right" w:pos="9360"/>
      </w:tabs>
      <w:spacing w:before="0"/>
      <w:ind w:firstLine="0"/>
      <w:jc w:val="left"/>
    </w:pPr>
    <w:rPr>
      <w:rFonts w:eastAsia="Times New Roman"/>
      <w:sz w:val="24"/>
      <w:szCs w:val="24"/>
      <w:lang w:val="en-US"/>
    </w:rPr>
  </w:style>
  <w:style w:type="character" w:customStyle="1" w:styleId="HeaderChar">
    <w:name w:val="Header Char"/>
    <w:basedOn w:val="DefaultParagraphFont"/>
    <w:link w:val="Header"/>
    <w:uiPriority w:val="99"/>
    <w:rsid w:val="009D60DB"/>
    <w:rPr>
      <w:rFonts w:eastAsia="Times New Roman" w:cs="Times New Roman"/>
      <w:sz w:val="24"/>
      <w:szCs w:val="24"/>
    </w:rPr>
  </w:style>
  <w:style w:type="paragraph" w:styleId="BodyText">
    <w:name w:val="Body Text"/>
    <w:basedOn w:val="Normal"/>
    <w:link w:val="BodyTextChar"/>
    <w:rsid w:val="009D60DB"/>
    <w:pPr>
      <w:autoSpaceDE w:val="0"/>
      <w:autoSpaceDN w:val="0"/>
      <w:spacing w:before="0"/>
      <w:ind w:firstLine="0"/>
    </w:pPr>
    <w:rPr>
      <w:rFonts w:ascii=".VnTime" w:eastAsia="Times New Roman" w:hAnsi=".VnTime" w:cs=".VnTime"/>
      <w:szCs w:val="28"/>
      <w:lang w:val="en-GB"/>
    </w:rPr>
  </w:style>
  <w:style w:type="character" w:customStyle="1" w:styleId="BodyTextChar">
    <w:name w:val="Body Text Char"/>
    <w:basedOn w:val="DefaultParagraphFont"/>
    <w:link w:val="BodyText"/>
    <w:rsid w:val="009D60DB"/>
    <w:rPr>
      <w:rFonts w:ascii=".VnTime" w:eastAsia="Times New Roman" w:hAnsi=".VnTime" w:cs=".VnTime"/>
      <w:sz w:val="28"/>
      <w:szCs w:val="28"/>
      <w:lang w:val="en-GB"/>
    </w:rPr>
  </w:style>
  <w:style w:type="character" w:customStyle="1" w:styleId="Bodytext0">
    <w:name w:val="Body text_"/>
    <w:link w:val="BodyText1"/>
    <w:rsid w:val="009D60DB"/>
    <w:rPr>
      <w:sz w:val="28"/>
      <w:szCs w:val="28"/>
      <w:shd w:val="clear" w:color="auto" w:fill="FFFFFF"/>
    </w:rPr>
  </w:style>
  <w:style w:type="paragraph" w:customStyle="1" w:styleId="BodyText1">
    <w:name w:val="Body Text1"/>
    <w:basedOn w:val="Normal"/>
    <w:link w:val="Bodytext0"/>
    <w:qFormat/>
    <w:rsid w:val="009D60DB"/>
    <w:pPr>
      <w:widowControl w:val="0"/>
      <w:shd w:val="clear" w:color="auto" w:fill="FFFFFF"/>
      <w:spacing w:before="0" w:after="100" w:line="288" w:lineRule="auto"/>
      <w:ind w:firstLine="400"/>
    </w:pPr>
    <w:rPr>
      <w:rFonts w:eastAsiaTheme="minorHAnsi" w:cstheme="minorBidi"/>
      <w:szCs w:val="28"/>
      <w:lang w:val="en-US"/>
    </w:rPr>
  </w:style>
  <w:style w:type="character" w:customStyle="1" w:styleId="fontstyle01">
    <w:name w:val="fontstyle01"/>
    <w:rsid w:val="009D60DB"/>
    <w:rPr>
      <w:rFonts w:ascii="Times New Roman" w:hAnsi="Times New Roman" w:cs="Times New Roman" w:hint="default"/>
      <w:b/>
      <w:bCs/>
      <w:i w:val="0"/>
      <w:iCs w:val="0"/>
      <w:color w:val="000000"/>
      <w:sz w:val="28"/>
      <w:szCs w:val="28"/>
    </w:rPr>
  </w:style>
  <w:style w:type="table" w:styleId="TableGrid">
    <w:name w:val="Table Grid"/>
    <w:basedOn w:val="TableNormal"/>
    <w:uiPriority w:val="59"/>
    <w:rsid w:val="009D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0CCC"/>
    <w:pPr>
      <w:tabs>
        <w:tab w:val="center" w:pos="4680"/>
        <w:tab w:val="right" w:pos="9360"/>
      </w:tabs>
      <w:spacing w:before="0"/>
    </w:pPr>
  </w:style>
  <w:style w:type="character" w:customStyle="1" w:styleId="FooterChar">
    <w:name w:val="Footer Char"/>
    <w:basedOn w:val="DefaultParagraphFont"/>
    <w:link w:val="Footer"/>
    <w:uiPriority w:val="99"/>
    <w:rsid w:val="003C0CCC"/>
    <w:rPr>
      <w:rFonts w:eastAsia="Calibri" w:cs="Times New Roman"/>
      <w:sz w:val="28"/>
      <w:lang w:val="vi-VN"/>
    </w:rPr>
  </w:style>
  <w:style w:type="character" w:styleId="FootnoteReference">
    <w:name w:val="footnote reference"/>
    <w:basedOn w:val="DefaultParagraphFont"/>
    <w:uiPriority w:val="99"/>
    <w:semiHidden/>
    <w:unhideWhenUsed/>
    <w:rsid w:val="00195BC0"/>
    <w:rPr>
      <w:vertAlign w:val="superscript"/>
    </w:rPr>
  </w:style>
  <w:style w:type="character" w:styleId="Hyperlink">
    <w:name w:val="Hyperlink"/>
    <w:basedOn w:val="DefaultParagraphFont"/>
    <w:uiPriority w:val="99"/>
    <w:semiHidden/>
    <w:unhideWhenUsed/>
    <w:rsid w:val="002112AF"/>
    <w:rPr>
      <w:color w:val="0000FF"/>
      <w:u w:val="single"/>
    </w:rPr>
  </w:style>
  <w:style w:type="character" w:customStyle="1" w:styleId="uv3um">
    <w:name w:val="uv3um"/>
    <w:basedOn w:val="DefaultParagraphFont"/>
    <w:rsid w:val="002112AF"/>
  </w:style>
  <w:style w:type="character" w:customStyle="1" w:styleId="Heading1Char">
    <w:name w:val="Heading 1 Char"/>
    <w:basedOn w:val="DefaultParagraphFont"/>
    <w:link w:val="Heading1"/>
    <w:uiPriority w:val="1"/>
    <w:rsid w:val="00452480"/>
    <w:rPr>
      <w:rFonts w:eastAsia="Times New Roman" w:cs="Times New Roman"/>
      <w:b/>
      <w:bCs/>
      <w:sz w:val="28"/>
      <w:szCs w:val="28"/>
    </w:rPr>
  </w:style>
  <w:style w:type="paragraph" w:styleId="NoSpacing">
    <w:name w:val="No Spacing"/>
    <w:uiPriority w:val="1"/>
    <w:qFormat/>
    <w:rsid w:val="00742251"/>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search?sca_esv=b1ea5600979d51fe&amp;cs=0&amp;q=Ngh%E1%BB%8B+quy%E1%BA%BFt+s%E1%BB%91+76/2025/UBTVQH15&amp;sa=X&amp;ved=2ahUKEwj4weD08qeQAxVBbPUHHRrELNcQxccNegQID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dcterms:created xsi:type="dcterms:W3CDTF">2026-03-08T03:20:00Z</dcterms:created>
  <dcterms:modified xsi:type="dcterms:W3CDTF">2026-03-19T08:36:00Z</dcterms:modified>
</cp:coreProperties>
</file>