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035"/>
        <w:gridCol w:w="6144"/>
      </w:tblGrid>
      <w:tr w:rsidR="00893A8A" w:rsidRPr="00E326CD" w14:paraId="52F176A2" w14:textId="77777777" w:rsidTr="002C0CB2">
        <w:trPr>
          <w:trHeight w:val="645"/>
        </w:trPr>
        <w:tc>
          <w:tcPr>
            <w:tcW w:w="3088" w:type="dxa"/>
          </w:tcPr>
          <w:p w14:paraId="34D6740E" w14:textId="77777777" w:rsidR="00893A8A" w:rsidRPr="00893A8A" w:rsidRDefault="00CB630B" w:rsidP="002C0CB2">
            <w:pPr>
              <w:tabs>
                <w:tab w:val="left" w:pos="900"/>
              </w:tabs>
              <w:jc w:val="center"/>
              <w:rPr>
                <w:b/>
                <w:sz w:val="26"/>
                <w:szCs w:val="26"/>
                <w:lang w:val="nl-NL"/>
              </w:rPr>
            </w:pPr>
            <w:r>
              <w:rPr>
                <w:b/>
                <w:sz w:val="26"/>
                <w:szCs w:val="26"/>
                <w:lang w:val="nl-NL"/>
              </w:rPr>
              <w:t>ỦY</w:t>
            </w:r>
            <w:r w:rsidR="00893A8A" w:rsidRPr="00893A8A">
              <w:rPr>
                <w:b/>
                <w:sz w:val="26"/>
                <w:szCs w:val="26"/>
                <w:lang w:val="nl-NL"/>
              </w:rPr>
              <w:t xml:space="preserve"> BAN NHÂN DÂN</w:t>
            </w:r>
          </w:p>
          <w:p w14:paraId="222F1714" w14:textId="77777777" w:rsidR="00893A8A" w:rsidRPr="00973B87" w:rsidRDefault="00CB630B" w:rsidP="00CB630B">
            <w:pPr>
              <w:tabs>
                <w:tab w:val="left" w:pos="900"/>
              </w:tabs>
              <w:jc w:val="center"/>
              <w:rPr>
                <w:b/>
                <w:sz w:val="28"/>
                <w:szCs w:val="28"/>
                <w:lang w:val="nl-NL"/>
              </w:rPr>
            </w:pPr>
            <w:r w:rsidRPr="00973B87">
              <w:rPr>
                <w:noProof/>
                <w:sz w:val="28"/>
                <w:szCs w:val="28"/>
              </w:rPr>
              <mc:AlternateContent>
                <mc:Choice Requires="wps">
                  <w:drawing>
                    <wp:anchor distT="0" distB="0" distL="114300" distR="114300" simplePos="0" relativeHeight="251659264" behindDoc="0" locked="0" layoutInCell="1" allowOverlap="1" wp14:anchorId="71F61E29" wp14:editId="09F00F85">
                      <wp:simplePos x="0" y="0"/>
                      <wp:positionH relativeFrom="column">
                        <wp:posOffset>637236</wp:posOffset>
                      </wp:positionH>
                      <wp:positionV relativeFrom="paragraph">
                        <wp:posOffset>210185</wp:posOffset>
                      </wp:positionV>
                      <wp:extent cx="476885" cy="0"/>
                      <wp:effectExtent l="0" t="0" r="184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46BFD9"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6.55pt" to="8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"/>
                  </w:pict>
                </mc:Fallback>
              </mc:AlternateContent>
            </w:r>
            <w:r w:rsidR="00893A8A" w:rsidRPr="00893A8A">
              <w:rPr>
                <w:b/>
                <w:sz w:val="26"/>
                <w:szCs w:val="26"/>
                <w:lang w:val="nl-NL"/>
              </w:rPr>
              <w:t xml:space="preserve">TỈNH </w:t>
            </w:r>
            <w:r>
              <w:rPr>
                <w:b/>
                <w:sz w:val="26"/>
                <w:szCs w:val="26"/>
                <w:lang w:val="nl-NL"/>
              </w:rPr>
              <w:t>GIA LAI</w:t>
            </w:r>
          </w:p>
        </w:tc>
        <w:tc>
          <w:tcPr>
            <w:tcW w:w="6276" w:type="dxa"/>
          </w:tcPr>
          <w:p w14:paraId="03951384" w14:textId="77777777" w:rsidR="00893A8A" w:rsidRPr="00973B87" w:rsidRDefault="00893A8A" w:rsidP="00ED562B">
            <w:pPr>
              <w:tabs>
                <w:tab w:val="left" w:pos="900"/>
              </w:tabs>
              <w:jc w:val="center"/>
              <w:rPr>
                <w:b/>
                <w:sz w:val="26"/>
                <w:szCs w:val="26"/>
                <w:lang w:val="nl-NL"/>
              </w:rPr>
            </w:pPr>
            <w:r w:rsidRPr="00973B87">
              <w:rPr>
                <w:b/>
                <w:sz w:val="26"/>
                <w:szCs w:val="26"/>
                <w:lang w:val="nl-NL"/>
              </w:rPr>
              <w:t>CỘNG HOÀ XÃ HỘI CHỦ NGHĨA VIỆT NAM</w:t>
            </w:r>
          </w:p>
          <w:p w14:paraId="091A59BE" w14:textId="77777777" w:rsidR="00893A8A" w:rsidRPr="00973B87" w:rsidRDefault="00893A8A" w:rsidP="00ED562B">
            <w:pPr>
              <w:tabs>
                <w:tab w:val="left" w:pos="900"/>
              </w:tabs>
              <w:jc w:val="center"/>
              <w:rPr>
                <w:b/>
                <w:sz w:val="28"/>
                <w:szCs w:val="28"/>
                <w:lang w:val="nl-NL"/>
              </w:rPr>
            </w:pPr>
            <w:r w:rsidRPr="00973B87">
              <w:rPr>
                <w:b/>
                <w:sz w:val="28"/>
                <w:szCs w:val="28"/>
                <w:lang w:val="nl-NL"/>
              </w:rPr>
              <w:t>Độc lập  - Tự do - Hạnh phúc</w:t>
            </w:r>
          </w:p>
        </w:tc>
      </w:tr>
      <w:tr w:rsidR="00893A8A" w:rsidRPr="00317D53" w14:paraId="005755B4" w14:textId="77777777" w:rsidTr="002C0CB2">
        <w:trPr>
          <w:trHeight w:val="691"/>
        </w:trPr>
        <w:tc>
          <w:tcPr>
            <w:tcW w:w="3088" w:type="dxa"/>
          </w:tcPr>
          <w:p w14:paraId="14610FED" w14:textId="77777777" w:rsidR="00893A8A" w:rsidRPr="00973B87" w:rsidRDefault="00893A8A" w:rsidP="002C0CB2">
            <w:pPr>
              <w:tabs>
                <w:tab w:val="left" w:pos="900"/>
              </w:tabs>
              <w:spacing w:before="240" w:after="120"/>
              <w:jc w:val="center"/>
              <w:rPr>
                <w:b/>
                <w:sz w:val="28"/>
                <w:szCs w:val="28"/>
                <w:lang w:val="nl-NL"/>
              </w:rPr>
            </w:pPr>
            <w:r w:rsidRPr="00973B87">
              <w:rPr>
                <w:sz w:val="28"/>
                <w:szCs w:val="28"/>
                <w:lang w:val="nl-NL"/>
              </w:rPr>
              <w:t xml:space="preserve">Số:    </w:t>
            </w:r>
            <w:r w:rsidR="002C0CB2">
              <w:rPr>
                <w:sz w:val="28"/>
                <w:szCs w:val="28"/>
                <w:lang w:val="nl-NL"/>
              </w:rPr>
              <w:t xml:space="preserve">   </w:t>
            </w:r>
            <w:r w:rsidRPr="00973B87">
              <w:rPr>
                <w:sz w:val="28"/>
                <w:szCs w:val="28"/>
                <w:lang w:val="nl-NL"/>
              </w:rPr>
              <w:t xml:space="preserve">   /TTr-UBND</w:t>
            </w:r>
          </w:p>
        </w:tc>
        <w:tc>
          <w:tcPr>
            <w:tcW w:w="6276" w:type="dxa"/>
          </w:tcPr>
          <w:p w14:paraId="6AACC03A" w14:textId="71057BF7" w:rsidR="00893A8A" w:rsidRPr="00973B87" w:rsidRDefault="00893A8A" w:rsidP="00750889">
            <w:pPr>
              <w:spacing w:before="240" w:after="120"/>
              <w:rPr>
                <w:sz w:val="28"/>
                <w:szCs w:val="28"/>
                <w:lang w:val="nl-NL"/>
              </w:rPr>
            </w:pPr>
            <w:r w:rsidRPr="00973B87">
              <w:rPr>
                <w:noProof/>
                <w:sz w:val="28"/>
                <w:szCs w:val="28"/>
              </w:rPr>
              <mc:AlternateContent>
                <mc:Choice Requires="wps">
                  <w:drawing>
                    <wp:anchor distT="0" distB="0" distL="114300" distR="114300" simplePos="0" relativeHeight="251660288" behindDoc="0" locked="0" layoutInCell="1" allowOverlap="1" wp14:anchorId="59902846" wp14:editId="0A65DFCC">
                      <wp:simplePos x="0" y="0"/>
                      <wp:positionH relativeFrom="column">
                        <wp:posOffset>827101</wp:posOffset>
                      </wp:positionH>
                      <wp:positionV relativeFrom="paragraph">
                        <wp:posOffset>6985</wp:posOffset>
                      </wp:positionV>
                      <wp:extent cx="2107095"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F720B"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55pt" to="23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EsAEAAEgDAAAOAAAAZHJzL2Uyb0RvYy54bWysU8Fu2zAMvQ/YPwi6L3YCZFuNOD2k6y7d&#10;FqDdBzCSbAuVRYFU4uTvJ6lJWmy3oT4Iokg+vfdEr26PoxMHQ2zRt3I+q6UwXqG2vm/l76f7T1+l&#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"/>
                  </w:pict>
                </mc:Fallback>
              </mc:AlternateContent>
            </w:r>
            <w:r w:rsidRPr="00973B87">
              <w:rPr>
                <w:i/>
                <w:sz w:val="28"/>
                <w:szCs w:val="28"/>
                <w:lang w:val="nl-NL"/>
              </w:rPr>
              <w:t xml:space="preserve">           </w:t>
            </w:r>
            <w:r w:rsidR="00CB630B">
              <w:rPr>
                <w:i/>
                <w:sz w:val="28"/>
                <w:szCs w:val="28"/>
                <w:lang w:val="nl-NL"/>
              </w:rPr>
              <w:t>Gia Lai</w:t>
            </w:r>
            <w:r w:rsidRPr="00973B87">
              <w:rPr>
                <w:i/>
                <w:sz w:val="28"/>
                <w:szCs w:val="28"/>
                <w:lang w:val="nl-NL"/>
              </w:rPr>
              <w:t xml:space="preserve">, ngày   </w:t>
            </w:r>
            <w:r w:rsidR="00CB630B">
              <w:rPr>
                <w:i/>
                <w:sz w:val="28"/>
                <w:szCs w:val="28"/>
                <w:lang w:val="nl-NL"/>
              </w:rPr>
              <w:t xml:space="preserve">  </w:t>
            </w:r>
            <w:r w:rsidRPr="00973B87">
              <w:rPr>
                <w:i/>
                <w:sz w:val="28"/>
                <w:szCs w:val="28"/>
                <w:lang w:val="nl-NL"/>
              </w:rPr>
              <w:t xml:space="preserve">  tháng </w:t>
            </w:r>
            <w:r>
              <w:rPr>
                <w:i/>
                <w:sz w:val="28"/>
                <w:szCs w:val="28"/>
                <w:lang w:val="nl-NL"/>
              </w:rPr>
              <w:t xml:space="preserve">  </w:t>
            </w:r>
            <w:r w:rsidR="005D3F57">
              <w:rPr>
                <w:i/>
                <w:sz w:val="28"/>
                <w:szCs w:val="28"/>
                <w:lang w:val="nl-NL"/>
              </w:rPr>
              <w:t xml:space="preserve">  </w:t>
            </w:r>
            <w:r w:rsidR="00042863">
              <w:rPr>
                <w:i/>
                <w:sz w:val="28"/>
                <w:szCs w:val="28"/>
                <w:lang w:val="nl-NL"/>
              </w:rPr>
              <w:t xml:space="preserve"> năm 202</w:t>
            </w:r>
            <w:r w:rsidR="00750889">
              <w:rPr>
                <w:i/>
                <w:sz w:val="28"/>
                <w:szCs w:val="28"/>
                <w:lang w:val="nl-NL"/>
              </w:rPr>
              <w:t>6</w:t>
            </w:r>
          </w:p>
        </w:tc>
      </w:tr>
    </w:tbl>
    <w:p w14:paraId="317F8BB2" w14:textId="77777777" w:rsidR="00BA33FB" w:rsidRPr="00DE764B" w:rsidRDefault="00893A8A" w:rsidP="00893A8A">
      <w:pPr>
        <w:tabs>
          <w:tab w:val="left" w:pos="900"/>
        </w:tabs>
        <w:rPr>
          <w:lang w:val="nl-NL"/>
        </w:rPr>
      </w:pPr>
      <w:r w:rsidRPr="00973B87">
        <w:rPr>
          <w:noProof/>
          <w:sz w:val="28"/>
          <w:szCs w:val="28"/>
        </w:rPr>
        <mc:AlternateContent>
          <mc:Choice Requires="wps">
            <w:drawing>
              <wp:anchor distT="0" distB="0" distL="114300" distR="114300" simplePos="0" relativeHeight="251661312" behindDoc="0" locked="0" layoutInCell="1" allowOverlap="1" wp14:anchorId="01474AD6" wp14:editId="270EB049">
                <wp:simplePos x="0" y="0"/>
                <wp:positionH relativeFrom="column">
                  <wp:posOffset>-70319</wp:posOffset>
                </wp:positionH>
                <wp:positionV relativeFrom="paragraph">
                  <wp:posOffset>29763</wp:posOffset>
                </wp:positionV>
                <wp:extent cx="981075" cy="278296"/>
                <wp:effectExtent l="0" t="0" r="28575"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78296"/>
                        </a:xfrm>
                        <a:prstGeom prst="rect">
                          <a:avLst/>
                        </a:prstGeom>
                        <a:solidFill>
                          <a:srgbClr val="FFFFFF"/>
                        </a:solidFill>
                        <a:ln w="9525">
                          <a:solidFill>
                            <a:srgbClr val="000000"/>
                          </a:solidFill>
                          <a:miter lim="800000"/>
                          <a:headEnd/>
                          <a:tailEnd/>
                        </a:ln>
                      </wps:spPr>
                      <wps:txbx>
                        <w:txbxContent>
                          <w:p w14:paraId="5F8E2C10" w14:textId="77777777" w:rsidR="00ED562B" w:rsidRPr="00CB630B" w:rsidRDefault="00ED562B" w:rsidP="00893A8A">
                            <w:pPr>
                              <w:jc w:val="center"/>
                              <w:rPr>
                                <w:sz w:val="26"/>
                                <w:szCs w:val="26"/>
                              </w:rPr>
                            </w:pPr>
                            <w:r w:rsidRPr="00CB630B">
                              <w:rPr>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55pt;margin-top:2.35pt;width:77.2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">
                <v:textbox>
                  <w:txbxContent>
                    <w:p w14:paraId="5F8E2C10" w14:textId="77777777" w:rsidR="00ED562B" w:rsidRPr="00CB630B" w:rsidRDefault="00ED562B" w:rsidP="00893A8A">
                      <w:pPr>
                        <w:jc w:val="center"/>
                        <w:rPr>
                          <w:sz w:val="26"/>
                          <w:szCs w:val="26"/>
                        </w:rPr>
                      </w:pPr>
                      <w:r w:rsidRPr="00CB630B">
                        <w:rPr>
                          <w:sz w:val="26"/>
                          <w:szCs w:val="26"/>
                        </w:rPr>
                        <w:t>DỰ THẢO</w:t>
                      </w:r>
                    </w:p>
                  </w:txbxContent>
                </v:textbox>
              </v:shape>
            </w:pict>
          </mc:Fallback>
        </mc:AlternateContent>
      </w:r>
      <w:r w:rsidRPr="00DE764B">
        <w:rPr>
          <w:lang w:val="nl-NL"/>
        </w:rPr>
        <w:t xml:space="preserve">                                                      </w:t>
      </w:r>
    </w:p>
    <w:p w14:paraId="051EF313" w14:textId="77777777" w:rsidR="00893A8A" w:rsidRPr="00F3724B" w:rsidRDefault="00893A8A" w:rsidP="00893A8A">
      <w:pPr>
        <w:ind w:left="2160" w:firstLine="720"/>
        <w:rPr>
          <w:sz w:val="2"/>
          <w:szCs w:val="28"/>
          <w:lang w:val="nl-NL"/>
        </w:rPr>
      </w:pPr>
    </w:p>
    <w:p w14:paraId="0F5FE5BD" w14:textId="77777777" w:rsidR="007725F5" w:rsidRDefault="007725F5" w:rsidP="000A36EC">
      <w:pPr>
        <w:rPr>
          <w:b/>
          <w:sz w:val="28"/>
          <w:szCs w:val="28"/>
          <w:lang w:val="nl-NL"/>
        </w:rPr>
      </w:pPr>
    </w:p>
    <w:p w14:paraId="6CFD4239" w14:textId="77777777" w:rsidR="00893A8A" w:rsidRPr="00973B87" w:rsidRDefault="00893A8A" w:rsidP="00893A8A">
      <w:pPr>
        <w:jc w:val="center"/>
        <w:rPr>
          <w:b/>
          <w:sz w:val="28"/>
          <w:szCs w:val="28"/>
          <w:lang w:val="nl-NL"/>
        </w:rPr>
      </w:pPr>
      <w:r w:rsidRPr="00973B87">
        <w:rPr>
          <w:b/>
          <w:sz w:val="28"/>
          <w:szCs w:val="28"/>
          <w:lang w:val="nl-NL"/>
        </w:rPr>
        <w:t>TỜ TRÌNH</w:t>
      </w:r>
    </w:p>
    <w:p w14:paraId="3D9B20B5" w14:textId="77777777" w:rsidR="003A7C93" w:rsidRDefault="003A7C93" w:rsidP="003A7C93">
      <w:pPr>
        <w:jc w:val="center"/>
        <w:rPr>
          <w:b/>
          <w:color w:val="000000"/>
          <w:sz w:val="28"/>
          <w:szCs w:val="28"/>
        </w:rPr>
      </w:pPr>
      <w:r w:rsidRPr="00B011CD">
        <w:rPr>
          <w:b/>
          <w:color w:val="000000"/>
          <w:sz w:val="28"/>
          <w:szCs w:val="28"/>
        </w:rPr>
        <w:t xml:space="preserve">Quy </w:t>
      </w:r>
      <w:r>
        <w:rPr>
          <w:b/>
          <w:color w:val="000000"/>
          <w:sz w:val="28"/>
          <w:szCs w:val="28"/>
        </w:rPr>
        <w:t xml:space="preserve">định một số </w:t>
      </w:r>
      <w:r w:rsidRPr="00E056AE">
        <w:rPr>
          <w:b/>
          <w:color w:val="000000"/>
          <w:sz w:val="28"/>
          <w:szCs w:val="28"/>
        </w:rPr>
        <w:t xml:space="preserve">mức chi </w:t>
      </w:r>
      <w:r>
        <w:rPr>
          <w:b/>
          <w:color w:val="000000"/>
          <w:sz w:val="28"/>
          <w:szCs w:val="28"/>
        </w:rPr>
        <w:t xml:space="preserve">thực hiện </w:t>
      </w:r>
      <w:r w:rsidRPr="00E056AE">
        <w:rPr>
          <w:b/>
          <w:color w:val="000000"/>
          <w:sz w:val="28"/>
          <w:szCs w:val="28"/>
        </w:rPr>
        <w:t xml:space="preserve">hoạt động </w:t>
      </w:r>
    </w:p>
    <w:p w14:paraId="4AE2783F" w14:textId="29FD5112" w:rsidR="00893A8A" w:rsidRPr="003A7C93" w:rsidRDefault="003A7C93" w:rsidP="00750889">
      <w:pPr>
        <w:jc w:val="center"/>
        <w:rPr>
          <w:b/>
          <w:color w:val="000000"/>
          <w:sz w:val="28"/>
          <w:szCs w:val="28"/>
        </w:rPr>
      </w:pPr>
      <w:r w:rsidRPr="00E056AE">
        <w:rPr>
          <w:b/>
          <w:color w:val="000000"/>
          <w:sz w:val="28"/>
          <w:szCs w:val="28"/>
        </w:rPr>
        <w:t>kiểm soát thủ tục hành chính</w:t>
      </w:r>
      <w:r>
        <w:rPr>
          <w:b/>
          <w:color w:val="000000"/>
          <w:sz w:val="28"/>
          <w:szCs w:val="28"/>
        </w:rPr>
        <w:t xml:space="preserve"> </w:t>
      </w:r>
      <w:r w:rsidRPr="00E056AE">
        <w:rPr>
          <w:b/>
          <w:color w:val="000000"/>
          <w:sz w:val="28"/>
          <w:szCs w:val="28"/>
        </w:rPr>
        <w:t>trên địa bàn tỉnh Gia Lai</w:t>
      </w:r>
    </w:p>
    <w:p w14:paraId="6D2BE652" w14:textId="77777777" w:rsidR="00893A8A" w:rsidRPr="00973B87" w:rsidRDefault="00893A8A" w:rsidP="00893A8A">
      <w:pPr>
        <w:jc w:val="center"/>
        <w:rPr>
          <w:iCs/>
          <w:sz w:val="28"/>
          <w:szCs w:val="28"/>
          <w:lang w:val="nl-NL"/>
        </w:rPr>
      </w:pPr>
      <w:r w:rsidRPr="00973B87">
        <w:rPr>
          <w:iCs/>
          <w:noProof/>
          <w:sz w:val="28"/>
          <w:szCs w:val="28"/>
        </w:rPr>
        <mc:AlternateContent>
          <mc:Choice Requires="wps">
            <w:drawing>
              <wp:anchor distT="0" distB="0" distL="114300" distR="114300" simplePos="0" relativeHeight="251662336" behindDoc="0" locked="0" layoutInCell="1" allowOverlap="1" wp14:anchorId="798DB15D" wp14:editId="4BDA481D">
                <wp:simplePos x="0" y="0"/>
                <wp:positionH relativeFrom="column">
                  <wp:posOffset>2348865</wp:posOffset>
                </wp:positionH>
                <wp:positionV relativeFrom="paragraph">
                  <wp:posOffset>15875</wp:posOffset>
                </wp:positionV>
                <wp:extent cx="11525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8E7F02" id="_x0000_t32" coordsize="21600,21600" o:spt="32" o:oned="t" path="m,l21600,21600e" filled="f">
                <v:path arrowok="t" fillok="f" o:connecttype="none"/>
                <o:lock v:ext="edit" shapetype="t"/>
              </v:shapetype>
              <v:shape id="Straight Arrow Connector 9" o:spid="_x0000_s1026" type="#_x0000_t32" style="position:absolute;margin-left:184.95pt;margin-top:1.25pt;width:9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"/>
            </w:pict>
          </mc:Fallback>
        </mc:AlternateContent>
      </w:r>
    </w:p>
    <w:p w14:paraId="482FC509" w14:textId="70EDEC69" w:rsidR="00BA33FB" w:rsidRDefault="00893A8A" w:rsidP="00BA33FB">
      <w:pPr>
        <w:spacing w:before="120" w:after="120"/>
        <w:jc w:val="center"/>
        <w:rPr>
          <w:sz w:val="28"/>
          <w:szCs w:val="28"/>
          <w:lang w:val="nl-NL"/>
        </w:rPr>
      </w:pPr>
      <w:r w:rsidRPr="00973B87">
        <w:rPr>
          <w:bCs/>
          <w:sz w:val="28"/>
          <w:szCs w:val="28"/>
          <w:lang w:val="nl-NL"/>
        </w:rPr>
        <w:t xml:space="preserve">Kính gửi: </w:t>
      </w:r>
      <w:r w:rsidRPr="00973B87">
        <w:rPr>
          <w:sz w:val="28"/>
          <w:szCs w:val="28"/>
          <w:lang w:val="nl-NL"/>
        </w:rPr>
        <w:t>Hội đồng nhân dân tỉnh</w:t>
      </w:r>
      <w:r w:rsidR="003A7C93">
        <w:rPr>
          <w:sz w:val="28"/>
          <w:szCs w:val="28"/>
          <w:lang w:val="nl-NL"/>
        </w:rPr>
        <w:t xml:space="preserve"> Gia Lai</w:t>
      </w:r>
    </w:p>
    <w:p w14:paraId="6BA6BDD0" w14:textId="77777777" w:rsidR="007725F5" w:rsidRDefault="007725F5" w:rsidP="000A36EC">
      <w:pPr>
        <w:pStyle w:val="NormalWeb"/>
        <w:shd w:val="clear" w:color="auto" w:fill="FFFFFF"/>
        <w:spacing w:before="120" w:beforeAutospacing="0" w:after="120" w:afterAutospacing="0"/>
        <w:jc w:val="both"/>
        <w:rPr>
          <w:sz w:val="28"/>
          <w:szCs w:val="28"/>
          <w:lang w:val="nl-NL"/>
        </w:rPr>
      </w:pPr>
    </w:p>
    <w:p w14:paraId="28567432" w14:textId="19C52A53" w:rsidR="00CE4637" w:rsidRDefault="00CE4637" w:rsidP="00F82076">
      <w:pPr>
        <w:pStyle w:val="NormalWeb"/>
        <w:shd w:val="clear" w:color="auto" w:fill="FFFFFF"/>
        <w:spacing w:before="120" w:beforeAutospacing="0" w:after="120" w:afterAutospacing="0"/>
        <w:ind w:firstLine="720"/>
        <w:jc w:val="both"/>
        <w:rPr>
          <w:sz w:val="28"/>
          <w:szCs w:val="28"/>
          <w:lang w:val="en-US"/>
        </w:rPr>
      </w:pPr>
      <w:r w:rsidRPr="00CE4637">
        <w:rPr>
          <w:sz w:val="28"/>
          <w:szCs w:val="28"/>
        </w:rPr>
        <w:t xml:space="preserve">Thực hiện quy định của </w:t>
      </w:r>
      <w:r w:rsidR="009C2C74" w:rsidRPr="009C2C74">
        <w:rPr>
          <w:sz w:val="28"/>
          <w:szCs w:val="28"/>
        </w:rPr>
        <w:t>Luật Ban hành văn bản quy phạm pháp luật số 64/2025/QH15 được sửa đổi, bổ sung bởi Luật số 87/2025/QH15</w:t>
      </w:r>
      <w:r w:rsidR="009C2C74">
        <w:rPr>
          <w:sz w:val="28"/>
          <w:szCs w:val="28"/>
          <w:lang w:val="en-US"/>
        </w:rPr>
        <w:t xml:space="preserve">; </w:t>
      </w:r>
      <w:r w:rsidRPr="00CE4637">
        <w:rPr>
          <w:sz w:val="28"/>
          <w:szCs w:val="28"/>
        </w:rPr>
        <w:t xml:space="preserve">Ủy ban nhân dân tỉnh kính trình Hội đồng nhân dân tỉnh dự thảo Nghị quyết </w:t>
      </w:r>
      <w:r w:rsidR="00DA2E2C" w:rsidRPr="00DA2E2C">
        <w:rPr>
          <w:sz w:val="28"/>
          <w:szCs w:val="28"/>
        </w:rPr>
        <w:t>Quy định một số mức chi thực hiện hoạt động kiểm soát thủ tục hành chính trên địa bàn tỉnh Gia Lai</w:t>
      </w:r>
      <w:r w:rsidR="00750889">
        <w:rPr>
          <w:sz w:val="28"/>
          <w:szCs w:val="28"/>
          <w:lang w:val="en-US"/>
        </w:rPr>
        <w:t>, với các nội dung</w:t>
      </w:r>
      <w:r w:rsidR="006A740A">
        <w:rPr>
          <w:sz w:val="28"/>
          <w:szCs w:val="28"/>
          <w:lang w:val="en-US"/>
        </w:rPr>
        <w:t xml:space="preserve"> cụ thể</w:t>
      </w:r>
      <w:r>
        <w:rPr>
          <w:sz w:val="28"/>
          <w:szCs w:val="28"/>
          <w:lang w:val="en-US"/>
        </w:rPr>
        <w:t xml:space="preserve"> như sau:</w:t>
      </w:r>
    </w:p>
    <w:p w14:paraId="17B45EEF" w14:textId="710E69C9" w:rsidR="00CE4637" w:rsidRPr="00CE4637" w:rsidRDefault="00CE4637" w:rsidP="00F82076">
      <w:pPr>
        <w:pStyle w:val="NormalWeb"/>
        <w:shd w:val="clear" w:color="auto" w:fill="FFFFFF"/>
        <w:spacing w:before="120" w:beforeAutospacing="0" w:after="120" w:afterAutospacing="0"/>
        <w:ind w:firstLine="720"/>
        <w:jc w:val="both"/>
        <w:rPr>
          <w:b/>
          <w:sz w:val="28"/>
          <w:szCs w:val="28"/>
          <w:lang w:val="en-US"/>
        </w:rPr>
      </w:pPr>
      <w:r w:rsidRPr="00CE4637">
        <w:rPr>
          <w:b/>
          <w:sz w:val="28"/>
          <w:szCs w:val="28"/>
          <w:lang w:val="en-US"/>
        </w:rPr>
        <w:t xml:space="preserve">I. </w:t>
      </w:r>
      <w:r w:rsidR="00750889">
        <w:rPr>
          <w:b/>
          <w:sz w:val="28"/>
          <w:szCs w:val="28"/>
          <w:lang w:val="en-US"/>
        </w:rPr>
        <w:t>CĂN CỨ</w:t>
      </w:r>
      <w:r w:rsidRPr="00CE4637">
        <w:rPr>
          <w:b/>
          <w:sz w:val="28"/>
          <w:szCs w:val="28"/>
          <w:lang w:val="en-US"/>
        </w:rPr>
        <w:t xml:space="preserve"> BAN HÀNH </w:t>
      </w:r>
      <w:r w:rsidR="006A740A">
        <w:rPr>
          <w:b/>
          <w:sz w:val="28"/>
          <w:szCs w:val="28"/>
          <w:lang w:val="en-US"/>
        </w:rPr>
        <w:t>NGHỊ QUYẾT</w:t>
      </w:r>
    </w:p>
    <w:p w14:paraId="7DAAB636" w14:textId="77777777" w:rsidR="00CE4637" w:rsidRDefault="00CE4637" w:rsidP="00F82076">
      <w:pPr>
        <w:pStyle w:val="NormalWeb"/>
        <w:shd w:val="clear" w:color="auto" w:fill="FFFFFF"/>
        <w:spacing w:before="120" w:beforeAutospacing="0" w:after="120" w:afterAutospacing="0"/>
        <w:ind w:firstLine="720"/>
        <w:jc w:val="both"/>
        <w:rPr>
          <w:b/>
          <w:sz w:val="28"/>
          <w:szCs w:val="28"/>
          <w:lang w:val="en-US"/>
        </w:rPr>
      </w:pPr>
      <w:r w:rsidRPr="00CE4637">
        <w:rPr>
          <w:b/>
          <w:sz w:val="28"/>
          <w:szCs w:val="28"/>
          <w:lang w:val="en-US"/>
        </w:rPr>
        <w:t>1. Cơ sở chính trị, pháp lý</w:t>
      </w:r>
    </w:p>
    <w:p w14:paraId="6CB7BA5B" w14:textId="4351932C" w:rsidR="00750889" w:rsidRDefault="00750889" w:rsidP="00F82076">
      <w:pPr>
        <w:spacing w:before="120" w:after="120"/>
        <w:ind w:firstLine="720"/>
        <w:jc w:val="both"/>
        <w:rPr>
          <w:iCs/>
          <w:sz w:val="28"/>
          <w:szCs w:val="28"/>
        </w:rPr>
      </w:pPr>
      <w:r w:rsidRPr="00750889">
        <w:rPr>
          <w:iCs/>
          <w:sz w:val="28"/>
          <w:szCs w:val="28"/>
        </w:rPr>
        <w:t xml:space="preserve">Căn cứ </w:t>
      </w:r>
      <w:r>
        <w:rPr>
          <w:iCs/>
          <w:sz w:val="28"/>
          <w:szCs w:val="28"/>
        </w:rPr>
        <w:t xml:space="preserve">khoản 2 Điều 4 </w:t>
      </w:r>
      <w:r w:rsidRPr="00750889">
        <w:rPr>
          <w:iCs/>
          <w:sz w:val="28"/>
          <w:szCs w:val="28"/>
        </w:rPr>
        <w:t>Thông tư số 167/2012/TT-BTC của Bộ trưởng Bộ Tài chính quy định việc lập dự toán, quản lý và sử dụng kinh phí thực hiện các hoạt độ</w:t>
      </w:r>
      <w:r>
        <w:rPr>
          <w:iCs/>
          <w:sz w:val="28"/>
          <w:szCs w:val="28"/>
        </w:rPr>
        <w:t>ng kiểm soát thủ tục hành chính</w:t>
      </w:r>
      <w:r w:rsidR="00FF4388">
        <w:rPr>
          <w:iCs/>
          <w:sz w:val="28"/>
          <w:szCs w:val="28"/>
        </w:rPr>
        <w:t>, theo đó</w:t>
      </w:r>
      <w:r>
        <w:rPr>
          <w:iCs/>
          <w:sz w:val="28"/>
          <w:szCs w:val="28"/>
        </w:rPr>
        <w:t xml:space="preserve"> quy định:</w:t>
      </w:r>
    </w:p>
    <w:p w14:paraId="377056E1" w14:textId="55F51212" w:rsidR="00750889" w:rsidRPr="00750889" w:rsidRDefault="00750889" w:rsidP="00F82076">
      <w:pPr>
        <w:spacing w:before="120" w:after="120"/>
        <w:ind w:firstLine="720"/>
        <w:jc w:val="both"/>
        <w:rPr>
          <w:i/>
          <w:iCs/>
          <w:sz w:val="28"/>
          <w:szCs w:val="28"/>
        </w:rPr>
      </w:pPr>
      <w:r>
        <w:rPr>
          <w:i/>
          <w:iCs/>
          <w:sz w:val="28"/>
          <w:szCs w:val="28"/>
        </w:rPr>
        <w:t>“</w:t>
      </w:r>
      <w:r w:rsidRPr="00750889">
        <w:rPr>
          <w:i/>
          <w:iCs/>
          <w:sz w:val="28"/>
          <w:szCs w:val="28"/>
        </w:rPr>
        <w:t>Điều 4. Mức chi</w:t>
      </w:r>
    </w:p>
    <w:p w14:paraId="03E3A259" w14:textId="77777777" w:rsidR="00750889" w:rsidRPr="00750889" w:rsidRDefault="00750889" w:rsidP="00F82076">
      <w:pPr>
        <w:spacing w:before="120" w:after="120"/>
        <w:ind w:firstLine="720"/>
        <w:jc w:val="both"/>
        <w:rPr>
          <w:i/>
          <w:iCs/>
          <w:sz w:val="28"/>
          <w:szCs w:val="28"/>
        </w:rPr>
      </w:pPr>
      <w:r w:rsidRPr="00750889">
        <w:rPr>
          <w:i/>
          <w:iCs/>
          <w:sz w:val="28"/>
          <w:szCs w:val="28"/>
        </w:rPr>
        <w:t>1. Mức chi cụ thể theo phụ lục kèm theo Thông tư.</w:t>
      </w:r>
    </w:p>
    <w:p w14:paraId="44BCE639" w14:textId="27334877" w:rsidR="00750889" w:rsidRPr="00750889" w:rsidRDefault="00750889" w:rsidP="00F82076">
      <w:pPr>
        <w:spacing w:before="120" w:after="120"/>
        <w:ind w:firstLine="720"/>
        <w:jc w:val="both"/>
        <w:rPr>
          <w:i/>
          <w:iCs/>
          <w:sz w:val="28"/>
          <w:szCs w:val="28"/>
        </w:rPr>
      </w:pPr>
      <w:r w:rsidRPr="00750889">
        <w:rPr>
          <w:i/>
          <w:iCs/>
          <w:sz w:val="28"/>
          <w:szCs w:val="28"/>
        </w:rPr>
        <w:t xml:space="preserve">2. Các mức chi quy định tại Thông tư này là mức chi tối đa. Căn cứ vào tình hình thực tế, tính chất phức tạp của từng nhiệm vụ chi và khả năng ngân sách; Bộ trưởng các Bộ, cơ quan ngang Bộ, Thủ trưởng cơ quan thuộc Chính phủ; </w:t>
      </w:r>
      <w:r w:rsidR="00947993" w:rsidRPr="00947993">
        <w:rPr>
          <w:b/>
          <w:i/>
          <w:iCs/>
          <w:sz w:val="28"/>
          <w:szCs w:val="28"/>
        </w:rPr>
        <w:t>Ủy</w:t>
      </w:r>
      <w:r w:rsidRPr="00947993">
        <w:rPr>
          <w:b/>
          <w:i/>
          <w:iCs/>
          <w:sz w:val="28"/>
          <w:szCs w:val="28"/>
        </w:rPr>
        <w:t xml:space="preserve"> ban nhân dân báo cáo Hội đồng nhân dân tỉnh, thành phố trực thuộc Trung ương quy định mức chi cụ thể</w:t>
      </w:r>
      <w:r w:rsidRPr="00750889">
        <w:rPr>
          <w:i/>
          <w:iCs/>
          <w:sz w:val="28"/>
          <w:szCs w:val="28"/>
        </w:rPr>
        <w:t xml:space="preserve"> cho phù hợp, đảm bảo không vượt quá mức chi quy định tại Thông tư này.</w:t>
      </w:r>
      <w:r>
        <w:rPr>
          <w:i/>
          <w:iCs/>
          <w:sz w:val="28"/>
          <w:szCs w:val="28"/>
        </w:rPr>
        <w:t>”</w:t>
      </w:r>
    </w:p>
    <w:p w14:paraId="6A6169B1" w14:textId="67235BF6" w:rsidR="00CE4637" w:rsidRDefault="00FF4388" w:rsidP="00F82076">
      <w:pPr>
        <w:pStyle w:val="NormalWeb"/>
        <w:shd w:val="clear" w:color="auto" w:fill="FFFFFF"/>
        <w:spacing w:before="120" w:beforeAutospacing="0" w:after="120" w:afterAutospacing="0"/>
        <w:ind w:firstLine="720"/>
        <w:jc w:val="both"/>
        <w:rPr>
          <w:sz w:val="28"/>
          <w:szCs w:val="28"/>
          <w:lang w:val="en-US"/>
        </w:rPr>
      </w:pPr>
      <w:r>
        <w:rPr>
          <w:sz w:val="28"/>
          <w:szCs w:val="28"/>
          <w:lang w:val="en-US"/>
        </w:rPr>
        <w:t>Theo đó</w:t>
      </w:r>
      <w:r w:rsidR="000412B3">
        <w:rPr>
          <w:sz w:val="28"/>
          <w:szCs w:val="28"/>
          <w:lang w:val="en-US"/>
        </w:rPr>
        <w:t xml:space="preserve">, </w:t>
      </w:r>
      <w:r w:rsidR="000412B3" w:rsidRPr="000412B3">
        <w:rPr>
          <w:sz w:val="28"/>
          <w:szCs w:val="28"/>
        </w:rPr>
        <w:t xml:space="preserve">việc ban hành Nghị quyết </w:t>
      </w:r>
      <w:r>
        <w:rPr>
          <w:sz w:val="28"/>
          <w:szCs w:val="28"/>
          <w:lang w:val="en-US"/>
        </w:rPr>
        <w:t>Hội đồng nhân dân</w:t>
      </w:r>
      <w:r w:rsidR="000412B3" w:rsidRPr="000412B3">
        <w:rPr>
          <w:sz w:val="28"/>
          <w:szCs w:val="28"/>
        </w:rPr>
        <w:t xml:space="preserve"> tỉnh </w:t>
      </w:r>
      <w:r w:rsidR="00DA2E2C" w:rsidRPr="00DA2E2C">
        <w:rPr>
          <w:sz w:val="28"/>
          <w:szCs w:val="28"/>
        </w:rPr>
        <w:t>Quy định một số mức chi thực hiện hoạt động kiểm soát thủ tục hành chính trên địa bàn tỉnh Gia Lai</w:t>
      </w:r>
      <w:r w:rsidR="000412B3" w:rsidRPr="000412B3">
        <w:rPr>
          <w:sz w:val="28"/>
          <w:szCs w:val="28"/>
        </w:rPr>
        <w:t xml:space="preserve"> là có cơ sở chính trị, pháp lý.</w:t>
      </w:r>
    </w:p>
    <w:p w14:paraId="36209267" w14:textId="77777777" w:rsidR="000412B3" w:rsidRPr="000412B3" w:rsidRDefault="000412B3" w:rsidP="00F82076">
      <w:pPr>
        <w:pStyle w:val="NormalWeb"/>
        <w:shd w:val="clear" w:color="auto" w:fill="FFFFFF"/>
        <w:spacing w:before="120" w:beforeAutospacing="0" w:after="120" w:afterAutospacing="0"/>
        <w:ind w:firstLine="720"/>
        <w:jc w:val="both"/>
        <w:rPr>
          <w:b/>
          <w:sz w:val="28"/>
          <w:szCs w:val="28"/>
          <w:lang w:val="en-US"/>
        </w:rPr>
      </w:pPr>
      <w:r w:rsidRPr="000412B3">
        <w:rPr>
          <w:b/>
          <w:sz w:val="28"/>
          <w:szCs w:val="28"/>
          <w:lang w:val="en-US"/>
        </w:rPr>
        <w:t>2. Cơ sở thực tiễn</w:t>
      </w:r>
    </w:p>
    <w:p w14:paraId="4345ED5C" w14:textId="3393CF3E" w:rsidR="00FF4388" w:rsidRPr="00FF4388" w:rsidRDefault="00FF4388" w:rsidP="00F82076">
      <w:pPr>
        <w:spacing w:before="120" w:after="120"/>
        <w:ind w:firstLine="567"/>
        <w:jc w:val="both"/>
        <w:rPr>
          <w:sz w:val="28"/>
          <w:szCs w:val="28"/>
          <w:lang w:val="nl-NL"/>
        </w:rPr>
      </w:pPr>
      <w:r>
        <w:rPr>
          <w:sz w:val="28"/>
          <w:szCs w:val="28"/>
          <w:lang w:val="nl-NL"/>
        </w:rPr>
        <w:tab/>
      </w:r>
      <w:r w:rsidRPr="00FF4388">
        <w:rPr>
          <w:sz w:val="28"/>
          <w:szCs w:val="28"/>
          <w:lang w:val="nl-NL"/>
        </w:rPr>
        <w:t xml:space="preserve">Theo thẩm quyền được giao, Hội đồng nhân dân tỉnh </w:t>
      </w:r>
      <w:r>
        <w:rPr>
          <w:sz w:val="28"/>
          <w:szCs w:val="28"/>
          <w:lang w:val="nl-NL"/>
        </w:rPr>
        <w:t>Bình Định</w:t>
      </w:r>
      <w:r w:rsidRPr="00FF4388">
        <w:rPr>
          <w:sz w:val="28"/>
          <w:szCs w:val="28"/>
          <w:lang w:val="nl-NL"/>
        </w:rPr>
        <w:t xml:space="preserve"> (trước </w:t>
      </w:r>
      <w:r>
        <w:rPr>
          <w:sz w:val="28"/>
          <w:szCs w:val="28"/>
          <w:lang w:val="nl-NL"/>
        </w:rPr>
        <w:t>sắp xếp</w:t>
      </w:r>
      <w:r w:rsidRPr="00FF4388">
        <w:rPr>
          <w:sz w:val="28"/>
          <w:szCs w:val="28"/>
          <w:lang w:val="nl-NL"/>
        </w:rPr>
        <w:t xml:space="preserve">) đã ban hành Nghị quyết số </w:t>
      </w:r>
      <w:r>
        <w:rPr>
          <w:sz w:val="28"/>
          <w:szCs w:val="28"/>
          <w:lang w:val="nl-NL"/>
        </w:rPr>
        <w:t>03/2013</w:t>
      </w:r>
      <w:r w:rsidRPr="00FF4388">
        <w:rPr>
          <w:sz w:val="28"/>
          <w:szCs w:val="28"/>
          <w:lang w:val="nl-NL"/>
        </w:rPr>
        <w:t xml:space="preserve">/NQ-HĐND ngày </w:t>
      </w:r>
      <w:r>
        <w:rPr>
          <w:sz w:val="28"/>
          <w:szCs w:val="28"/>
          <w:lang w:val="nl-NL"/>
        </w:rPr>
        <w:t>26/7/2013</w:t>
      </w:r>
      <w:r w:rsidRPr="00FF4388">
        <w:rPr>
          <w:sz w:val="28"/>
          <w:szCs w:val="28"/>
          <w:lang w:val="nl-NL"/>
        </w:rPr>
        <w:t xml:space="preserve"> quy định mức chi cho các hoạt động kiểm soát thủ tụ</w:t>
      </w:r>
      <w:r>
        <w:rPr>
          <w:sz w:val="28"/>
          <w:szCs w:val="28"/>
          <w:lang w:val="nl-NL"/>
        </w:rPr>
        <w:t>c hành chính trên địa bàn tỉnh Bình Đ</w:t>
      </w:r>
      <w:r w:rsidRPr="00FF4388">
        <w:rPr>
          <w:sz w:val="28"/>
          <w:szCs w:val="28"/>
          <w:lang w:val="nl-NL"/>
        </w:rPr>
        <w:t xml:space="preserve">ịnh, Hội đồng nhân dân tỉnh </w:t>
      </w:r>
      <w:r w:rsidR="00C41F14">
        <w:rPr>
          <w:sz w:val="28"/>
          <w:szCs w:val="28"/>
          <w:lang w:val="nl-NL"/>
        </w:rPr>
        <w:t>Gia Lai (trước sắp xếp)</w:t>
      </w:r>
      <w:r w:rsidRPr="00FF4388">
        <w:rPr>
          <w:sz w:val="28"/>
          <w:szCs w:val="28"/>
          <w:lang w:val="nl-NL"/>
        </w:rPr>
        <w:t xml:space="preserve"> đã ban hành Nghị quyết số </w:t>
      </w:r>
      <w:r w:rsidR="00C41F14">
        <w:rPr>
          <w:sz w:val="28"/>
          <w:szCs w:val="28"/>
          <w:lang w:val="nl-NL"/>
        </w:rPr>
        <w:t>102/2024</w:t>
      </w:r>
      <w:r w:rsidRPr="00FF4388">
        <w:rPr>
          <w:sz w:val="28"/>
          <w:szCs w:val="28"/>
          <w:lang w:val="nl-NL"/>
        </w:rPr>
        <w:t xml:space="preserve">/NQ-HĐND ngày </w:t>
      </w:r>
      <w:r w:rsidR="00C41F14">
        <w:rPr>
          <w:sz w:val="28"/>
          <w:szCs w:val="28"/>
          <w:lang w:val="nl-NL"/>
        </w:rPr>
        <w:t>11/12/2024</w:t>
      </w:r>
      <w:r w:rsidRPr="00FF4388">
        <w:rPr>
          <w:sz w:val="28"/>
          <w:szCs w:val="28"/>
          <w:lang w:val="nl-NL"/>
        </w:rPr>
        <w:t xml:space="preserve"> quy định </w:t>
      </w:r>
      <w:r w:rsidR="00C41F14" w:rsidRPr="00C41F14">
        <w:rPr>
          <w:sz w:val="28"/>
          <w:szCs w:val="28"/>
          <w:lang w:val="nl-NL"/>
        </w:rPr>
        <w:t>mức chi cho các hoạt động kiểm soát thủ tụ</w:t>
      </w:r>
      <w:r w:rsidR="00C41F14">
        <w:rPr>
          <w:sz w:val="28"/>
          <w:szCs w:val="28"/>
          <w:lang w:val="nl-NL"/>
        </w:rPr>
        <w:t>c hành chính trên địa bàn tỉnh Gia L</w:t>
      </w:r>
      <w:r w:rsidR="00C41F14" w:rsidRPr="00C41F14">
        <w:rPr>
          <w:sz w:val="28"/>
          <w:szCs w:val="28"/>
          <w:lang w:val="nl-NL"/>
        </w:rPr>
        <w:t>ai</w:t>
      </w:r>
      <w:r w:rsidR="00C41F14" w:rsidRPr="00FF4388">
        <w:rPr>
          <w:sz w:val="28"/>
          <w:szCs w:val="28"/>
          <w:lang w:val="nl-NL"/>
        </w:rPr>
        <w:t xml:space="preserve">. </w:t>
      </w:r>
    </w:p>
    <w:p w14:paraId="6CAFBA03" w14:textId="32D0157E" w:rsidR="00FF4388" w:rsidRPr="00FF4388" w:rsidRDefault="00FF4388" w:rsidP="00F82076">
      <w:pPr>
        <w:spacing w:before="120" w:after="120"/>
        <w:ind w:firstLine="567"/>
        <w:jc w:val="both"/>
        <w:rPr>
          <w:sz w:val="28"/>
          <w:szCs w:val="28"/>
          <w:lang w:val="nl-NL"/>
        </w:rPr>
      </w:pPr>
      <w:r w:rsidRPr="00FF4388">
        <w:rPr>
          <w:sz w:val="28"/>
          <w:szCs w:val="28"/>
          <w:lang w:val="nl-NL"/>
        </w:rPr>
        <w:lastRenderedPageBreak/>
        <w:t xml:space="preserve">Thực hiện Nghị quyết số 202/2025/QH15 ngày 12/6/2025 của Quốc hội về việc sắp xếp đơn vị hành chính cấp tỉnh, sau sắp xếp, Hội đồng nhân dân tỉnh Gia Lai khóa XII kỳ họp thứ 4 (chuyên đề) đã quyết định áp dụng </w:t>
      </w:r>
      <w:r w:rsidR="00BC5F5B" w:rsidRPr="00FF4388">
        <w:rPr>
          <w:sz w:val="28"/>
          <w:szCs w:val="28"/>
          <w:lang w:val="nl-NL"/>
        </w:rPr>
        <w:t xml:space="preserve">Nghị quyết số </w:t>
      </w:r>
      <w:r w:rsidR="00BC5F5B">
        <w:rPr>
          <w:sz w:val="28"/>
          <w:szCs w:val="28"/>
          <w:lang w:val="nl-NL"/>
        </w:rPr>
        <w:t>03/2013</w:t>
      </w:r>
      <w:r w:rsidR="00BC5F5B" w:rsidRPr="00FF4388">
        <w:rPr>
          <w:sz w:val="28"/>
          <w:szCs w:val="28"/>
          <w:lang w:val="nl-NL"/>
        </w:rPr>
        <w:t>/NQ-HĐND</w:t>
      </w:r>
      <w:r w:rsidRPr="00FF4388">
        <w:rPr>
          <w:sz w:val="28"/>
          <w:szCs w:val="28"/>
          <w:lang w:val="nl-NL"/>
        </w:rPr>
        <w:t xml:space="preserve"> trên địa bàn tỉnh Gia Lai mới</w:t>
      </w:r>
      <w:r w:rsidR="00BC5F5B">
        <w:rPr>
          <w:sz w:val="28"/>
          <w:szCs w:val="28"/>
          <w:lang w:val="nl-NL"/>
        </w:rPr>
        <w:t xml:space="preserve"> </w:t>
      </w:r>
      <w:r w:rsidR="00BC5F5B" w:rsidRPr="00BC5F5B">
        <w:rPr>
          <w:i/>
          <w:sz w:val="28"/>
          <w:szCs w:val="28"/>
          <w:lang w:val="nl-NL"/>
        </w:rPr>
        <w:t>(theo Nghị quyết số 67/NQ-HĐND ngày 27/10/2025 quyết định việc áp dụng</w:t>
      </w:r>
      <w:r w:rsidR="00BC5F5B">
        <w:rPr>
          <w:i/>
          <w:sz w:val="28"/>
          <w:szCs w:val="28"/>
          <w:lang w:val="nl-NL"/>
        </w:rPr>
        <w:t xml:space="preserve"> và bãi bỏ</w:t>
      </w:r>
      <w:r w:rsidR="00BC5F5B" w:rsidRPr="00BC5F5B">
        <w:rPr>
          <w:i/>
          <w:sz w:val="28"/>
          <w:szCs w:val="28"/>
          <w:lang w:val="nl-NL"/>
        </w:rPr>
        <w:t xml:space="preserve"> một số Nghị quyết quy phạm pháp luật do Hội đồng nhân dân tỉnh Bình Định (trước sắp xếp) và Hội đồng nhân dân tỉnh Gia Lai (trước sắp xếp) ba</w:t>
      </w:r>
      <w:r w:rsidR="00BC5F5B">
        <w:rPr>
          <w:i/>
          <w:sz w:val="28"/>
          <w:szCs w:val="28"/>
          <w:lang w:val="nl-NL"/>
        </w:rPr>
        <w:t>n hành thuộc lĩnh vực tài chính)</w:t>
      </w:r>
      <w:r w:rsidRPr="00BC5F5B">
        <w:rPr>
          <w:i/>
          <w:sz w:val="28"/>
          <w:szCs w:val="28"/>
          <w:lang w:val="nl-NL"/>
        </w:rPr>
        <w:t>.</w:t>
      </w:r>
    </w:p>
    <w:p w14:paraId="2C7FEBE5" w14:textId="77777777" w:rsidR="00FF4388" w:rsidRPr="00FF4388" w:rsidRDefault="00FF4388" w:rsidP="00F82076">
      <w:pPr>
        <w:widowControl w:val="0"/>
        <w:tabs>
          <w:tab w:val="right" w:leader="dot" w:pos="7920"/>
        </w:tabs>
        <w:spacing w:before="120" w:after="120"/>
        <w:ind w:firstLine="709"/>
        <w:jc w:val="both"/>
        <w:rPr>
          <w:sz w:val="28"/>
          <w:szCs w:val="28"/>
        </w:rPr>
      </w:pPr>
      <w:r w:rsidRPr="00FF4388">
        <w:rPr>
          <w:sz w:val="28"/>
          <w:szCs w:val="28"/>
        </w:rPr>
        <w:t>Tuy nhiên, theo quy định của Luật Tổ chức chính quyền địa phương, Luật Ban hành văn bản quy phạm pháp luật và Nghị quyết số 190/2025/QH15 của Quốc hội quy định về xử lý một số vấn đề liên quan đến sắp xếp tổ chức bộ máy nhà nước, văn bản quy phạm pháp luật do Hội đồng nhân dân, Ủy ban nhân dân cấp tỉnh ban hành trước sắp xếp phải được xử lý để bảo đảm phù hợp với tổ chức đơn vị hành chính, các nguyên tắc và các nhiệm vụ, quyền hạn của chính quyền địa phương các cấp. Tại Công văn số 6243/BTP-KTVB&amp;QLXLVPHC ngày 06/10/2025, Bộ Tư pháp đề nghị các địa phương hoàn thành việc sửa đổi, bổ sung, bãi bỏ, thay thế, ban hành mới các văn bản của địa phương chịu sự tác động của việc sắp xếp tổ chức bộ máy trước ngày 01/6/2026.</w:t>
      </w:r>
    </w:p>
    <w:p w14:paraId="42896BC2" w14:textId="0EF18948" w:rsidR="00FF4388" w:rsidRPr="00FF4388" w:rsidRDefault="00FF4388" w:rsidP="00F82076">
      <w:pPr>
        <w:spacing w:before="120" w:after="120"/>
        <w:ind w:firstLine="567"/>
        <w:jc w:val="both"/>
        <w:rPr>
          <w:sz w:val="28"/>
          <w:szCs w:val="28"/>
          <w:lang w:val="nl-NL"/>
        </w:rPr>
      </w:pPr>
      <w:r w:rsidRPr="00FF4388">
        <w:rPr>
          <w:sz w:val="28"/>
          <w:szCs w:val="28"/>
          <w:lang w:val="nl-NL"/>
        </w:rPr>
        <w:t xml:space="preserve">Do đó, việc ban hành </w:t>
      </w:r>
      <w:r w:rsidR="000C6E0E">
        <w:rPr>
          <w:sz w:val="28"/>
          <w:szCs w:val="28"/>
        </w:rPr>
        <w:t>q</w:t>
      </w:r>
      <w:r w:rsidR="000C6E0E" w:rsidRPr="00DA2E2C">
        <w:rPr>
          <w:sz w:val="28"/>
          <w:szCs w:val="28"/>
        </w:rPr>
        <w:t>uy định một số mức chi thực hiện hoạt động kiểm soát thủ tục hành chính trên địa bàn tỉnh Gia Lai</w:t>
      </w:r>
      <w:r w:rsidR="000C6E0E" w:rsidRPr="00FF4388">
        <w:rPr>
          <w:sz w:val="28"/>
          <w:szCs w:val="28"/>
          <w:lang w:val="nl-NL"/>
        </w:rPr>
        <w:t xml:space="preserve"> </w:t>
      </w:r>
      <w:r w:rsidRPr="00FF4388">
        <w:rPr>
          <w:sz w:val="28"/>
          <w:szCs w:val="28"/>
        </w:rPr>
        <w:t xml:space="preserve">để thay thế </w:t>
      </w:r>
      <w:r w:rsidR="008B49F7" w:rsidRPr="00FF4388">
        <w:rPr>
          <w:sz w:val="28"/>
          <w:szCs w:val="28"/>
          <w:lang w:val="nl-NL"/>
        </w:rPr>
        <w:t xml:space="preserve">Nghị quyết số </w:t>
      </w:r>
      <w:r w:rsidR="008B49F7">
        <w:rPr>
          <w:sz w:val="28"/>
          <w:szCs w:val="28"/>
          <w:lang w:val="nl-NL"/>
        </w:rPr>
        <w:t>03/2013</w:t>
      </w:r>
      <w:r w:rsidR="008B49F7" w:rsidRPr="00FF4388">
        <w:rPr>
          <w:sz w:val="28"/>
          <w:szCs w:val="28"/>
          <w:lang w:val="nl-NL"/>
        </w:rPr>
        <w:t>/NQ-HĐND</w:t>
      </w:r>
      <w:r w:rsidRPr="00FF4388">
        <w:rPr>
          <w:sz w:val="28"/>
          <w:szCs w:val="28"/>
        </w:rPr>
        <w:t xml:space="preserve"> </w:t>
      </w:r>
      <w:r w:rsidR="000C6E0E">
        <w:rPr>
          <w:sz w:val="28"/>
          <w:szCs w:val="28"/>
        </w:rPr>
        <w:t>nhằm</w:t>
      </w:r>
      <w:r w:rsidRPr="00FF4388">
        <w:rPr>
          <w:sz w:val="28"/>
          <w:szCs w:val="28"/>
          <w:lang w:val="nl-NL"/>
        </w:rPr>
        <w:t xml:space="preserve"> </w:t>
      </w:r>
      <w:r w:rsidRPr="00FF4388">
        <w:rPr>
          <w:sz w:val="28"/>
          <w:szCs w:val="28"/>
        </w:rPr>
        <w:t>bảo đảm phù hợp với tổ chức đơn vị hành chính, các nguyên tắc và các nhiệm vụ, quyền hạn của chính quyền địa phương 02 cấp.</w:t>
      </w:r>
    </w:p>
    <w:p w14:paraId="2033E0CA" w14:textId="77777777" w:rsidR="00BA1958" w:rsidRPr="00BA1958" w:rsidRDefault="00BA1958" w:rsidP="00F82076">
      <w:pPr>
        <w:pStyle w:val="NormalWeb"/>
        <w:shd w:val="clear" w:color="auto" w:fill="FFFFFF"/>
        <w:spacing w:before="120" w:beforeAutospacing="0" w:after="120" w:afterAutospacing="0"/>
        <w:ind w:firstLine="720"/>
        <w:jc w:val="both"/>
        <w:rPr>
          <w:b/>
          <w:sz w:val="28"/>
          <w:szCs w:val="28"/>
          <w:lang w:val="en-US"/>
        </w:rPr>
      </w:pPr>
      <w:r w:rsidRPr="00BA1958">
        <w:rPr>
          <w:b/>
          <w:sz w:val="28"/>
          <w:szCs w:val="28"/>
        </w:rPr>
        <w:t xml:space="preserve">II. MỤC ĐÍCH, QUAN ĐIỂM XÂY </w:t>
      </w:r>
      <w:r w:rsidR="00CE1254">
        <w:rPr>
          <w:b/>
          <w:sz w:val="28"/>
          <w:szCs w:val="28"/>
          <w:lang w:val="en-US"/>
        </w:rPr>
        <w:t>DỰNG DỰ THẢO NGHỊ QUYẾT</w:t>
      </w:r>
      <w:r w:rsidRPr="00BA1958">
        <w:rPr>
          <w:b/>
          <w:sz w:val="28"/>
          <w:szCs w:val="28"/>
        </w:rPr>
        <w:t xml:space="preserve"> </w:t>
      </w:r>
    </w:p>
    <w:p w14:paraId="01436932" w14:textId="77777777" w:rsidR="000412B3" w:rsidRPr="00E7517F" w:rsidRDefault="00E7517F" w:rsidP="00F82076">
      <w:pPr>
        <w:pStyle w:val="NormalWeb"/>
        <w:shd w:val="clear" w:color="auto" w:fill="FFFFFF"/>
        <w:spacing w:before="120" w:beforeAutospacing="0" w:after="120" w:afterAutospacing="0"/>
        <w:ind w:firstLine="720"/>
        <w:jc w:val="both"/>
        <w:rPr>
          <w:b/>
          <w:sz w:val="28"/>
          <w:szCs w:val="28"/>
          <w:lang w:val="en-US"/>
        </w:rPr>
      </w:pPr>
      <w:r>
        <w:rPr>
          <w:b/>
          <w:sz w:val="28"/>
          <w:szCs w:val="28"/>
        </w:rPr>
        <w:t>1. Mục đích</w:t>
      </w:r>
    </w:p>
    <w:p w14:paraId="37E0214F" w14:textId="7168F9FA" w:rsidR="0049454A" w:rsidRDefault="0028407D" w:rsidP="00F82076">
      <w:pPr>
        <w:widowControl w:val="0"/>
        <w:spacing w:before="120" w:after="120"/>
        <w:ind w:leftChars="1" w:left="2" w:firstLine="564"/>
        <w:jc w:val="both"/>
        <w:rPr>
          <w:sz w:val="28"/>
          <w:szCs w:val="28"/>
        </w:rPr>
      </w:pPr>
      <w:bookmarkStart w:id="0" w:name="_Hlk201757009"/>
      <w:r w:rsidRPr="0028407D">
        <w:rPr>
          <w:sz w:val="28"/>
          <w:szCs w:val="28"/>
        </w:rPr>
        <w:t xml:space="preserve">Việc ban hành </w:t>
      </w:r>
      <w:r w:rsidR="0049454A" w:rsidRPr="0028407D">
        <w:rPr>
          <w:sz w:val="28"/>
          <w:szCs w:val="28"/>
        </w:rPr>
        <w:t xml:space="preserve">Nghị quyết </w:t>
      </w:r>
      <w:r w:rsidR="000C6E0E">
        <w:rPr>
          <w:sz w:val="28"/>
          <w:szCs w:val="28"/>
        </w:rPr>
        <w:t>q</w:t>
      </w:r>
      <w:r w:rsidR="000C6E0E" w:rsidRPr="00DA2E2C">
        <w:rPr>
          <w:sz w:val="28"/>
          <w:szCs w:val="28"/>
        </w:rPr>
        <w:t>uy định một số mức chi thực hiện hoạt động kiểm soát thủ tục hành chính trên địa bàn tỉnh Gia Lai</w:t>
      </w:r>
      <w:r>
        <w:rPr>
          <w:sz w:val="28"/>
          <w:szCs w:val="28"/>
        </w:rPr>
        <w:t xml:space="preserve"> </w:t>
      </w:r>
      <w:r w:rsidRPr="0028407D">
        <w:rPr>
          <w:sz w:val="28"/>
          <w:szCs w:val="28"/>
        </w:rPr>
        <w:t xml:space="preserve">nhằm quy định chi tiết nội dung được giao trong </w:t>
      </w:r>
      <w:r w:rsidRPr="00750889">
        <w:rPr>
          <w:iCs/>
          <w:sz w:val="28"/>
          <w:szCs w:val="28"/>
        </w:rPr>
        <w:t>Thông tư số 167/2012/TT-BTC</w:t>
      </w:r>
      <w:r w:rsidRPr="0028407D">
        <w:rPr>
          <w:sz w:val="28"/>
          <w:szCs w:val="28"/>
        </w:rPr>
        <w:t xml:space="preserve"> của Bộ Tài chính, </w:t>
      </w:r>
      <w:bookmarkEnd w:id="0"/>
      <w:r w:rsidRPr="0028407D">
        <w:rPr>
          <w:sz w:val="28"/>
          <w:szCs w:val="28"/>
        </w:rPr>
        <w:t xml:space="preserve">tạo cơ sở pháp lý cho việc </w:t>
      </w:r>
      <w:r w:rsidRPr="00750889">
        <w:rPr>
          <w:iCs/>
          <w:sz w:val="28"/>
          <w:szCs w:val="28"/>
        </w:rPr>
        <w:t>lập dự toán, quản lý và sử dụng kinh phí thực hiện các hoạt độ</w:t>
      </w:r>
      <w:r>
        <w:rPr>
          <w:iCs/>
          <w:sz w:val="28"/>
          <w:szCs w:val="28"/>
        </w:rPr>
        <w:t>ng kiểm soát thủ tục hành chính</w:t>
      </w:r>
      <w:r w:rsidR="0049454A">
        <w:rPr>
          <w:sz w:val="28"/>
          <w:szCs w:val="28"/>
        </w:rPr>
        <w:t>.</w:t>
      </w:r>
    </w:p>
    <w:p w14:paraId="0C69E9C7" w14:textId="2C6AA599" w:rsidR="00CE1254" w:rsidRPr="0049454A" w:rsidRDefault="00CE1254" w:rsidP="00F82076">
      <w:pPr>
        <w:widowControl w:val="0"/>
        <w:spacing w:before="120" w:after="120"/>
        <w:ind w:leftChars="1" w:left="2" w:firstLine="564"/>
        <w:jc w:val="both"/>
        <w:rPr>
          <w:sz w:val="28"/>
          <w:szCs w:val="28"/>
        </w:rPr>
      </w:pPr>
      <w:r w:rsidRPr="00CE1254">
        <w:rPr>
          <w:b/>
          <w:sz w:val="28"/>
          <w:szCs w:val="28"/>
        </w:rPr>
        <w:t>2. Quan điểm xây dựng</w:t>
      </w:r>
    </w:p>
    <w:p w14:paraId="2EFB39CE" w14:textId="77777777" w:rsidR="0049454A" w:rsidRPr="0049454A" w:rsidRDefault="0049454A" w:rsidP="00F82076">
      <w:pPr>
        <w:widowControl w:val="0"/>
        <w:spacing w:before="120" w:after="120"/>
        <w:ind w:leftChars="1" w:left="2" w:firstLine="564"/>
        <w:jc w:val="both"/>
        <w:rPr>
          <w:sz w:val="28"/>
          <w:szCs w:val="28"/>
        </w:rPr>
      </w:pPr>
      <w:r w:rsidRPr="0049454A">
        <w:rPr>
          <w:sz w:val="28"/>
          <w:szCs w:val="28"/>
        </w:rPr>
        <w:t>Tuân thủ các quy định của pháp luật hiện hành, từng bước hoàn thiện, bảo đảm tính đồng bộ hệ thống văn bản quy phạm pháp luật, phù hợp với tình hình thực tế của địa phương và các quy định trong văn bản quy phạm pháp luật của Trung ương.</w:t>
      </w:r>
    </w:p>
    <w:p w14:paraId="114100E6" w14:textId="77777777" w:rsidR="00DF6539" w:rsidRPr="00803F44" w:rsidRDefault="00DF6539" w:rsidP="00F82076">
      <w:pPr>
        <w:pStyle w:val="NormalWeb"/>
        <w:shd w:val="clear" w:color="auto" w:fill="FFFFFF"/>
        <w:spacing w:before="120" w:beforeAutospacing="0" w:after="120" w:afterAutospacing="0"/>
        <w:ind w:firstLine="720"/>
        <w:jc w:val="both"/>
        <w:rPr>
          <w:b/>
          <w:sz w:val="28"/>
          <w:szCs w:val="28"/>
          <w:lang w:val="en-US"/>
        </w:rPr>
      </w:pPr>
      <w:r w:rsidRPr="00803F44">
        <w:rPr>
          <w:b/>
          <w:sz w:val="28"/>
          <w:szCs w:val="28"/>
        </w:rPr>
        <w:t>I</w:t>
      </w:r>
      <w:r w:rsidRPr="00803F44">
        <w:rPr>
          <w:b/>
          <w:sz w:val="28"/>
          <w:szCs w:val="28"/>
          <w:lang w:val="en-US"/>
        </w:rPr>
        <w:t>II</w:t>
      </w:r>
      <w:r w:rsidRPr="00803F44">
        <w:rPr>
          <w:b/>
          <w:sz w:val="28"/>
          <w:szCs w:val="28"/>
        </w:rPr>
        <w:t>. QUÁ TRÌNH XÂY DỰNG DỰ THẢO NGHỊ QUYẾT</w:t>
      </w:r>
    </w:p>
    <w:p w14:paraId="4BDC66A4" w14:textId="18C61A20" w:rsidR="00803F44" w:rsidRPr="00803F44" w:rsidRDefault="00803F44" w:rsidP="00F82076">
      <w:pPr>
        <w:pStyle w:val="NormalWeb"/>
        <w:shd w:val="clear" w:color="auto" w:fill="FFFFFF"/>
        <w:spacing w:before="120" w:beforeAutospacing="0" w:after="120" w:afterAutospacing="0"/>
        <w:ind w:firstLine="720"/>
        <w:jc w:val="both"/>
        <w:rPr>
          <w:sz w:val="28"/>
          <w:szCs w:val="28"/>
          <w:lang w:val="en-US"/>
        </w:rPr>
      </w:pPr>
      <w:r w:rsidRPr="00803F44">
        <w:rPr>
          <w:sz w:val="28"/>
          <w:szCs w:val="28"/>
        </w:rPr>
        <w:t xml:space="preserve">Căn cứ quy định tại Thông tư số </w:t>
      </w:r>
      <w:r w:rsidR="00A644AD" w:rsidRPr="00750889">
        <w:rPr>
          <w:iCs/>
          <w:sz w:val="28"/>
          <w:szCs w:val="28"/>
        </w:rPr>
        <w:t>167/2012/TT-BTC</w:t>
      </w:r>
      <w:r w:rsidR="00A644AD">
        <w:rPr>
          <w:sz w:val="28"/>
          <w:szCs w:val="28"/>
          <w:lang w:val="en-US"/>
        </w:rPr>
        <w:t xml:space="preserve"> </w:t>
      </w:r>
      <w:r w:rsidRPr="00803F44">
        <w:rPr>
          <w:sz w:val="28"/>
          <w:szCs w:val="28"/>
        </w:rPr>
        <w:t xml:space="preserve">của Bộ Tài chính và tình hình thực tế tại địa phương, Sở Tài chính đã xây dựng dự thảo Nghị quyết </w:t>
      </w:r>
      <w:r w:rsidR="000C6E0E">
        <w:rPr>
          <w:sz w:val="28"/>
          <w:szCs w:val="28"/>
        </w:rPr>
        <w:t>q</w:t>
      </w:r>
      <w:r w:rsidR="000C6E0E" w:rsidRPr="00DA2E2C">
        <w:rPr>
          <w:sz w:val="28"/>
          <w:szCs w:val="28"/>
        </w:rPr>
        <w:t>uy định một số mức chi thực hiện hoạt động kiểm soát thủ tục hành chính trên địa bàn tỉnh Gia Lai</w:t>
      </w:r>
      <w:r w:rsidR="007E0ABE">
        <w:rPr>
          <w:sz w:val="28"/>
          <w:szCs w:val="28"/>
        </w:rPr>
        <w:t xml:space="preserve"> </w:t>
      </w:r>
      <w:r w:rsidRPr="00803F44">
        <w:rPr>
          <w:sz w:val="28"/>
          <w:szCs w:val="28"/>
        </w:rPr>
        <w:t xml:space="preserve">theo quy trình xây dựng văn bản quy phạm pháp luật </w:t>
      </w:r>
      <w:r w:rsidRPr="007E0ABE">
        <w:rPr>
          <w:i/>
          <w:sz w:val="28"/>
          <w:szCs w:val="28"/>
        </w:rPr>
        <w:t xml:space="preserve">(dự thảo; tổ chức lấy ý kiến tham gia của các Sở, ban, ngành và Ủy ban nhân dân </w:t>
      </w:r>
      <w:r w:rsidRPr="007E0ABE">
        <w:rPr>
          <w:i/>
          <w:sz w:val="28"/>
          <w:szCs w:val="28"/>
        </w:rPr>
        <w:lastRenderedPageBreak/>
        <w:t>các xã, phường; đăng tải trên Cổng thông tin điện tử tỉnh Gia Lai; gửi Sở Tư pháp thẩm định; tiếp thu, hoàn chỉnh dự thảo)</w:t>
      </w:r>
      <w:r w:rsidRPr="00803F44">
        <w:rPr>
          <w:sz w:val="28"/>
          <w:szCs w:val="28"/>
        </w:rPr>
        <w:t xml:space="preserve">. </w:t>
      </w:r>
    </w:p>
    <w:p w14:paraId="7EEE3CF2" w14:textId="615A6C6E" w:rsidR="008D1374" w:rsidRPr="00803F44" w:rsidRDefault="00A11364" w:rsidP="00F82076">
      <w:pPr>
        <w:pStyle w:val="NormalWeb"/>
        <w:shd w:val="clear" w:color="auto" w:fill="FFFFFF"/>
        <w:spacing w:before="120" w:beforeAutospacing="0" w:after="120" w:afterAutospacing="0"/>
        <w:ind w:firstLine="720"/>
        <w:jc w:val="both"/>
        <w:rPr>
          <w:b/>
          <w:sz w:val="28"/>
          <w:szCs w:val="28"/>
          <w:lang w:val="en-US"/>
        </w:rPr>
      </w:pPr>
      <w:r w:rsidRPr="00803F44">
        <w:rPr>
          <w:b/>
          <w:sz w:val="28"/>
          <w:szCs w:val="28"/>
          <w:lang w:val="en-US"/>
        </w:rPr>
        <w:t>I</w:t>
      </w:r>
      <w:r w:rsidR="0053638D" w:rsidRPr="00803F44">
        <w:rPr>
          <w:b/>
          <w:sz w:val="28"/>
          <w:szCs w:val="28"/>
          <w:lang w:val="en-US"/>
        </w:rPr>
        <w:t xml:space="preserve">V. </w:t>
      </w:r>
      <w:r w:rsidR="003A620F" w:rsidRPr="00803F44">
        <w:rPr>
          <w:b/>
          <w:sz w:val="28"/>
          <w:szCs w:val="28"/>
          <w:lang w:val="en-US"/>
        </w:rPr>
        <w:t>BỐ CỤC</w:t>
      </w:r>
      <w:r w:rsidR="00E531DF" w:rsidRPr="00803F44">
        <w:rPr>
          <w:b/>
          <w:sz w:val="28"/>
          <w:szCs w:val="28"/>
          <w:lang w:val="en-US"/>
        </w:rPr>
        <w:t xml:space="preserve"> VÀ</w:t>
      </w:r>
      <w:r w:rsidR="0053638D" w:rsidRPr="00803F44">
        <w:rPr>
          <w:b/>
          <w:sz w:val="28"/>
          <w:szCs w:val="28"/>
          <w:lang w:val="en-US"/>
        </w:rPr>
        <w:t xml:space="preserve"> NỘI DUNG </w:t>
      </w:r>
      <w:r w:rsidR="003A620F" w:rsidRPr="00803F44">
        <w:rPr>
          <w:b/>
          <w:sz w:val="28"/>
          <w:szCs w:val="28"/>
          <w:lang w:val="en-US"/>
        </w:rPr>
        <w:t>CƠ BẢN CỦA DỰ THẢO NGHỊ QUYẾT</w:t>
      </w:r>
    </w:p>
    <w:p w14:paraId="14A51B23" w14:textId="2D241CEE" w:rsidR="00A11364" w:rsidRDefault="00A11364" w:rsidP="00F82076">
      <w:pPr>
        <w:spacing w:before="120" w:after="120"/>
        <w:ind w:firstLine="720"/>
        <w:jc w:val="both"/>
        <w:rPr>
          <w:rFonts w:cs="Arial"/>
          <w:b/>
          <w:sz w:val="28"/>
          <w:szCs w:val="28"/>
        </w:rPr>
      </w:pPr>
      <w:r w:rsidRPr="00513002">
        <w:rPr>
          <w:rFonts w:cs="Arial"/>
          <w:b/>
          <w:sz w:val="28"/>
          <w:szCs w:val="28"/>
        </w:rPr>
        <w:t xml:space="preserve">1. Phạm vi </w:t>
      </w:r>
      <w:r w:rsidR="000C6E0E">
        <w:rPr>
          <w:rFonts w:cs="Arial"/>
          <w:b/>
          <w:sz w:val="28"/>
          <w:szCs w:val="28"/>
        </w:rPr>
        <w:t>và</w:t>
      </w:r>
      <w:r>
        <w:rPr>
          <w:rFonts w:cs="Arial"/>
          <w:b/>
          <w:sz w:val="28"/>
          <w:szCs w:val="28"/>
        </w:rPr>
        <w:t xml:space="preserve"> đối tượng áp dụng</w:t>
      </w:r>
    </w:p>
    <w:p w14:paraId="3D68EEA3" w14:textId="3EA5BBEA" w:rsidR="009404CB" w:rsidRDefault="009404CB" w:rsidP="00F82076">
      <w:pPr>
        <w:pStyle w:val="NormalWeb"/>
        <w:shd w:val="clear" w:color="auto" w:fill="FFFFFF"/>
        <w:spacing w:before="120" w:beforeAutospacing="0" w:after="120" w:afterAutospacing="0"/>
        <w:ind w:firstLine="720"/>
        <w:jc w:val="both"/>
        <w:rPr>
          <w:sz w:val="28"/>
          <w:szCs w:val="28"/>
          <w:lang w:val="en-US"/>
        </w:rPr>
      </w:pPr>
      <w:r w:rsidRPr="009404CB">
        <w:rPr>
          <w:sz w:val="28"/>
          <w:szCs w:val="28"/>
          <w:lang w:val="en-US"/>
        </w:rPr>
        <w:t xml:space="preserve">Thực hiện theo quy định của </w:t>
      </w:r>
      <w:r w:rsidRPr="00750889">
        <w:rPr>
          <w:iCs/>
          <w:sz w:val="28"/>
          <w:szCs w:val="28"/>
        </w:rPr>
        <w:t>Thông tư số 167/2012/TT-BTC của Bộ trưởng Bộ Tài chính quy định việc lập dự toán, quản lý và sử dụng kinh phí thực hiện các hoạt độ</w:t>
      </w:r>
      <w:r>
        <w:rPr>
          <w:iCs/>
          <w:sz w:val="28"/>
          <w:szCs w:val="28"/>
        </w:rPr>
        <w:t>ng kiểm soát thủ tục hành chính</w:t>
      </w:r>
      <w:r w:rsidRPr="009404CB">
        <w:rPr>
          <w:sz w:val="28"/>
          <w:szCs w:val="28"/>
          <w:lang w:val="en-US"/>
        </w:rPr>
        <w:t>.</w:t>
      </w:r>
    </w:p>
    <w:p w14:paraId="50A171D3" w14:textId="7D97B6D5" w:rsidR="00E531DF" w:rsidRDefault="00A11364" w:rsidP="00F82076">
      <w:pPr>
        <w:pStyle w:val="NormalWeb"/>
        <w:shd w:val="clear" w:color="auto" w:fill="FFFFFF"/>
        <w:spacing w:before="120" w:beforeAutospacing="0" w:after="120" w:afterAutospacing="0"/>
        <w:ind w:firstLine="720"/>
        <w:jc w:val="both"/>
        <w:rPr>
          <w:b/>
          <w:sz w:val="28"/>
          <w:szCs w:val="28"/>
          <w:lang w:val="en-US"/>
        </w:rPr>
      </w:pPr>
      <w:r>
        <w:rPr>
          <w:b/>
          <w:sz w:val="28"/>
          <w:szCs w:val="28"/>
          <w:lang w:val="en-US"/>
        </w:rPr>
        <w:t>2</w:t>
      </w:r>
      <w:r w:rsidR="00121CCF" w:rsidRPr="00E531DF">
        <w:rPr>
          <w:b/>
          <w:sz w:val="28"/>
          <w:szCs w:val="28"/>
        </w:rPr>
        <w:t xml:space="preserve">. Bố cục </w:t>
      </w:r>
      <w:r>
        <w:rPr>
          <w:b/>
          <w:sz w:val="28"/>
          <w:szCs w:val="28"/>
          <w:lang w:val="en-US"/>
        </w:rPr>
        <w:t>của dự thảo Nghị quyết</w:t>
      </w:r>
    </w:p>
    <w:p w14:paraId="386C692A" w14:textId="3B19D894" w:rsidR="009404CB" w:rsidRPr="009404CB" w:rsidRDefault="009404CB" w:rsidP="00F82076">
      <w:pPr>
        <w:pStyle w:val="NormalWeb"/>
        <w:shd w:val="clear" w:color="auto" w:fill="FFFFFF"/>
        <w:spacing w:before="120" w:beforeAutospacing="0" w:after="120" w:afterAutospacing="0"/>
        <w:ind w:firstLine="720"/>
        <w:jc w:val="both"/>
        <w:rPr>
          <w:sz w:val="28"/>
          <w:szCs w:val="28"/>
          <w:lang w:val="en-US"/>
        </w:rPr>
      </w:pPr>
      <w:r w:rsidRPr="009404CB">
        <w:rPr>
          <w:sz w:val="28"/>
          <w:szCs w:val="28"/>
          <w:lang w:val="en-US"/>
        </w:rPr>
        <w:t>Dự thảo Nghị quyết gồm .. Điều, cụ thể:</w:t>
      </w:r>
    </w:p>
    <w:p w14:paraId="5C9890CE" w14:textId="0D92D162" w:rsidR="00A11364" w:rsidRPr="00146EBE" w:rsidRDefault="00A11364" w:rsidP="00F82076">
      <w:pPr>
        <w:pStyle w:val="NormalWeb"/>
        <w:shd w:val="clear" w:color="auto" w:fill="FFFFFF"/>
        <w:spacing w:before="120" w:beforeAutospacing="0" w:after="120" w:afterAutospacing="0"/>
        <w:ind w:firstLine="720"/>
        <w:jc w:val="both"/>
        <w:rPr>
          <w:sz w:val="28"/>
          <w:szCs w:val="28"/>
          <w:lang w:val="en-US"/>
        </w:rPr>
      </w:pPr>
      <w:r w:rsidRPr="00146EBE">
        <w:rPr>
          <w:sz w:val="28"/>
          <w:szCs w:val="28"/>
          <w:lang w:val="en-US"/>
        </w:rPr>
        <w:t xml:space="preserve">Điều 1. Phạm vi </w:t>
      </w:r>
      <w:r w:rsidR="000C6E0E">
        <w:rPr>
          <w:sz w:val="28"/>
          <w:szCs w:val="28"/>
          <w:lang w:val="en-US"/>
        </w:rPr>
        <w:t>và</w:t>
      </w:r>
      <w:r w:rsidRPr="00146EBE">
        <w:rPr>
          <w:sz w:val="28"/>
          <w:szCs w:val="28"/>
          <w:lang w:val="en-US"/>
        </w:rPr>
        <w:t xml:space="preserve"> đối tượng áp dụng</w:t>
      </w:r>
    </w:p>
    <w:p w14:paraId="63F810EA" w14:textId="05259C6C" w:rsidR="00A11364" w:rsidRPr="00146EBE" w:rsidRDefault="009404CB" w:rsidP="00F82076">
      <w:pPr>
        <w:pStyle w:val="NormalWeb"/>
        <w:shd w:val="clear" w:color="auto" w:fill="FFFFFF"/>
        <w:spacing w:before="120" w:beforeAutospacing="0" w:after="120" w:afterAutospacing="0"/>
        <w:ind w:firstLine="720"/>
        <w:jc w:val="both"/>
        <w:rPr>
          <w:sz w:val="28"/>
          <w:szCs w:val="28"/>
          <w:lang w:val="en-US"/>
        </w:rPr>
      </w:pPr>
      <w:r>
        <w:rPr>
          <w:sz w:val="28"/>
          <w:szCs w:val="28"/>
          <w:lang w:val="en-US"/>
        </w:rPr>
        <w:t>Điều 2. Mức chi</w:t>
      </w:r>
    </w:p>
    <w:p w14:paraId="3EADD84B" w14:textId="5277BB6C" w:rsidR="00A11364" w:rsidRPr="00146EBE" w:rsidRDefault="00A11364" w:rsidP="00F82076">
      <w:pPr>
        <w:pStyle w:val="NormalWeb"/>
        <w:shd w:val="clear" w:color="auto" w:fill="FFFFFF"/>
        <w:spacing w:before="120" w:beforeAutospacing="0" w:after="120" w:afterAutospacing="0"/>
        <w:ind w:firstLine="720"/>
        <w:jc w:val="both"/>
        <w:rPr>
          <w:sz w:val="28"/>
          <w:szCs w:val="28"/>
          <w:lang w:val="en-US"/>
        </w:rPr>
      </w:pPr>
      <w:r w:rsidRPr="00146EBE">
        <w:rPr>
          <w:sz w:val="28"/>
          <w:szCs w:val="28"/>
          <w:lang w:val="en-US"/>
        </w:rPr>
        <w:t xml:space="preserve">Điều 3. </w:t>
      </w:r>
      <w:r w:rsidR="009404CB">
        <w:rPr>
          <w:sz w:val="28"/>
          <w:szCs w:val="28"/>
          <w:lang w:val="en-US"/>
        </w:rPr>
        <w:t>Nguồn k</w:t>
      </w:r>
      <w:r w:rsidRPr="00146EBE">
        <w:rPr>
          <w:sz w:val="28"/>
          <w:szCs w:val="28"/>
          <w:lang w:val="en-US"/>
        </w:rPr>
        <w:t xml:space="preserve">inh phí thực hiện </w:t>
      </w:r>
    </w:p>
    <w:p w14:paraId="3E2E0549" w14:textId="01AC50E8" w:rsidR="00A11364" w:rsidRPr="00146EBE" w:rsidRDefault="00A11364" w:rsidP="00F82076">
      <w:pPr>
        <w:pStyle w:val="NormalWeb"/>
        <w:shd w:val="clear" w:color="auto" w:fill="FFFFFF"/>
        <w:spacing w:before="120" w:beforeAutospacing="0" w:after="120" w:afterAutospacing="0"/>
        <w:ind w:firstLine="720"/>
        <w:jc w:val="both"/>
        <w:rPr>
          <w:sz w:val="28"/>
          <w:szCs w:val="28"/>
          <w:lang w:val="en-US"/>
        </w:rPr>
      </w:pPr>
      <w:r w:rsidRPr="00146EBE">
        <w:rPr>
          <w:sz w:val="28"/>
          <w:szCs w:val="28"/>
          <w:lang w:val="en-US"/>
        </w:rPr>
        <w:t xml:space="preserve">Điều </w:t>
      </w:r>
      <w:r w:rsidR="000C6E0E">
        <w:rPr>
          <w:sz w:val="28"/>
          <w:szCs w:val="28"/>
          <w:lang w:val="en-US"/>
        </w:rPr>
        <w:t>4</w:t>
      </w:r>
      <w:r w:rsidRPr="00146EBE">
        <w:rPr>
          <w:sz w:val="28"/>
          <w:szCs w:val="28"/>
          <w:lang w:val="en-US"/>
        </w:rPr>
        <w:t>. Điều khoản thi hành</w:t>
      </w:r>
    </w:p>
    <w:p w14:paraId="7EE1C8DF" w14:textId="77777777" w:rsidR="00375B93" w:rsidRPr="00CA7497" w:rsidRDefault="008632A5" w:rsidP="00F82076">
      <w:pPr>
        <w:pStyle w:val="NormalWeb"/>
        <w:shd w:val="clear" w:color="auto" w:fill="FFFFFF"/>
        <w:spacing w:before="120" w:beforeAutospacing="0" w:after="120" w:afterAutospacing="0"/>
        <w:ind w:firstLine="720"/>
        <w:jc w:val="both"/>
        <w:rPr>
          <w:b/>
          <w:sz w:val="28"/>
          <w:szCs w:val="28"/>
          <w:lang w:val="en-US"/>
        </w:rPr>
      </w:pPr>
      <w:r>
        <w:rPr>
          <w:b/>
          <w:sz w:val="28"/>
          <w:szCs w:val="28"/>
          <w:lang w:val="en-US"/>
        </w:rPr>
        <w:t>3</w:t>
      </w:r>
      <w:r w:rsidR="00AE15A2" w:rsidRPr="00AE15A2">
        <w:rPr>
          <w:b/>
          <w:sz w:val="28"/>
          <w:szCs w:val="28"/>
          <w:lang w:val="en-US"/>
        </w:rPr>
        <w:t>. Nội dung cơ bản của dự thảo Nghị quyết</w:t>
      </w:r>
    </w:p>
    <w:p w14:paraId="3D6324EC" w14:textId="0645D7BC" w:rsidR="009404CB" w:rsidRPr="009404CB" w:rsidRDefault="00266F26" w:rsidP="00F82076">
      <w:pPr>
        <w:widowControl w:val="0"/>
        <w:tabs>
          <w:tab w:val="right" w:leader="dot" w:pos="7920"/>
        </w:tabs>
        <w:spacing w:before="120" w:after="120"/>
        <w:ind w:firstLine="709"/>
        <w:jc w:val="both"/>
        <w:rPr>
          <w:sz w:val="28"/>
          <w:szCs w:val="28"/>
        </w:rPr>
      </w:pPr>
      <w:r>
        <w:rPr>
          <w:sz w:val="28"/>
          <w:szCs w:val="28"/>
        </w:rPr>
        <w:t>a)</w:t>
      </w:r>
      <w:r w:rsidR="009404CB" w:rsidRPr="009404CB">
        <w:rPr>
          <w:sz w:val="28"/>
          <w:szCs w:val="28"/>
        </w:rPr>
        <w:t xml:space="preserve"> Nội dung chi: thực hiện theo quy định tại Điều 3 </w:t>
      </w:r>
      <w:r w:rsidR="009404CB" w:rsidRPr="00750889">
        <w:rPr>
          <w:iCs/>
          <w:sz w:val="28"/>
          <w:szCs w:val="28"/>
        </w:rPr>
        <w:t>Thông tư số 167/2012/TT-BTC của Bộ trưởng Bộ Tài chính quy định việc lập dự toán, quản lý và sử dụng kinh phí thực hiện các hoạt độ</w:t>
      </w:r>
      <w:r w:rsidR="009404CB">
        <w:rPr>
          <w:iCs/>
          <w:sz w:val="28"/>
          <w:szCs w:val="28"/>
        </w:rPr>
        <w:t>ng kiểm soát thủ tục hành chính</w:t>
      </w:r>
      <w:r w:rsidR="009404CB" w:rsidRPr="009404CB">
        <w:rPr>
          <w:sz w:val="28"/>
          <w:szCs w:val="28"/>
        </w:rPr>
        <w:t>.</w:t>
      </w:r>
    </w:p>
    <w:p w14:paraId="0D9F5140" w14:textId="0BA71398" w:rsidR="009404CB" w:rsidRDefault="00266F26" w:rsidP="00F82076">
      <w:pPr>
        <w:widowControl w:val="0"/>
        <w:tabs>
          <w:tab w:val="right" w:leader="dot" w:pos="7920"/>
        </w:tabs>
        <w:spacing w:before="120" w:after="120"/>
        <w:ind w:firstLine="709"/>
        <w:jc w:val="both"/>
        <w:rPr>
          <w:bCs/>
          <w:sz w:val="28"/>
          <w:szCs w:val="28"/>
        </w:rPr>
      </w:pPr>
      <w:r>
        <w:rPr>
          <w:bCs/>
          <w:sz w:val="28"/>
          <w:szCs w:val="28"/>
        </w:rPr>
        <w:t>b)</w:t>
      </w:r>
      <w:r w:rsidR="009404CB" w:rsidRPr="009404CB">
        <w:rPr>
          <w:bCs/>
          <w:sz w:val="28"/>
          <w:szCs w:val="28"/>
        </w:rPr>
        <w:t xml:space="preserve"> Mức chi:</w:t>
      </w:r>
    </w:p>
    <w:p w14:paraId="2EAEE6F6" w14:textId="69E55E1B" w:rsidR="00266F26" w:rsidRDefault="00266F26" w:rsidP="00F82076">
      <w:pPr>
        <w:spacing w:before="120" w:after="120"/>
        <w:ind w:firstLine="720"/>
        <w:jc w:val="both"/>
        <w:rPr>
          <w:sz w:val="28"/>
          <w:szCs w:val="28"/>
          <w:lang w:val="nl-NL"/>
        </w:rPr>
      </w:pPr>
      <w:r>
        <w:rPr>
          <w:sz w:val="28"/>
          <w:szCs w:val="28"/>
          <w:lang w:val="nl-NL"/>
        </w:rPr>
        <w:t>-</w:t>
      </w:r>
      <w:r w:rsidRPr="00B011CD">
        <w:rPr>
          <w:sz w:val="28"/>
          <w:szCs w:val="28"/>
          <w:lang w:val="nl-NL"/>
        </w:rPr>
        <w:t xml:space="preserve"> </w:t>
      </w:r>
      <w:r w:rsidRPr="001709B6">
        <w:rPr>
          <w:sz w:val="28"/>
          <w:szCs w:val="28"/>
          <w:lang w:val="nl-NL"/>
        </w:rPr>
        <w:t xml:space="preserve">Chi cho các thành viên tham gia họp, hội thảo, tọa đàm lấy ý kiến đối với các quy định về thủ tục hành chính, các phương án đơn giản hoá </w:t>
      </w:r>
      <w:r>
        <w:rPr>
          <w:sz w:val="28"/>
          <w:szCs w:val="28"/>
          <w:lang w:val="nl-NL"/>
        </w:rPr>
        <w:t>thủ tục hành chính:</w:t>
      </w:r>
    </w:p>
    <w:p w14:paraId="06DF33E7" w14:textId="13DA01E8" w:rsidR="00266F26" w:rsidRDefault="00266F26" w:rsidP="00F82076">
      <w:pPr>
        <w:spacing w:before="120" w:after="120"/>
        <w:ind w:firstLine="720"/>
        <w:jc w:val="both"/>
        <w:rPr>
          <w:sz w:val="28"/>
          <w:szCs w:val="28"/>
          <w:lang w:val="nl-NL"/>
        </w:rPr>
      </w:pPr>
      <w:r>
        <w:rPr>
          <w:sz w:val="28"/>
          <w:szCs w:val="28"/>
          <w:lang w:val="nl-NL"/>
        </w:rPr>
        <w:t>+</w:t>
      </w:r>
      <w:r>
        <w:rPr>
          <w:sz w:val="28"/>
          <w:szCs w:val="28"/>
          <w:lang w:val="nl-NL"/>
        </w:rPr>
        <w:t xml:space="preserve"> </w:t>
      </w:r>
      <w:r w:rsidRPr="001709B6">
        <w:rPr>
          <w:sz w:val="28"/>
          <w:szCs w:val="28"/>
          <w:lang w:val="nl-NL"/>
        </w:rPr>
        <w:t>Người chủ trì cuộc họp</w:t>
      </w:r>
      <w:r>
        <w:rPr>
          <w:sz w:val="28"/>
          <w:szCs w:val="28"/>
          <w:lang w:val="nl-NL"/>
        </w:rPr>
        <w:t xml:space="preserve">: </w:t>
      </w:r>
      <w:r w:rsidRPr="001709B6">
        <w:rPr>
          <w:sz w:val="28"/>
          <w:szCs w:val="28"/>
          <w:lang w:val="nl-NL"/>
        </w:rPr>
        <w:t>150.000 đồng/người/buổi</w:t>
      </w:r>
      <w:r>
        <w:rPr>
          <w:sz w:val="28"/>
          <w:szCs w:val="28"/>
          <w:lang w:val="nl-NL"/>
        </w:rPr>
        <w:t>.</w:t>
      </w:r>
    </w:p>
    <w:p w14:paraId="3BD6E8CE" w14:textId="4E532FA6" w:rsidR="00266F26" w:rsidRDefault="00266F26" w:rsidP="00F82076">
      <w:pPr>
        <w:spacing w:before="120" w:after="120"/>
        <w:ind w:firstLine="720"/>
        <w:jc w:val="both"/>
        <w:rPr>
          <w:sz w:val="28"/>
          <w:szCs w:val="28"/>
          <w:lang w:val="nl-NL"/>
        </w:rPr>
      </w:pPr>
      <w:r>
        <w:rPr>
          <w:sz w:val="28"/>
          <w:szCs w:val="28"/>
          <w:lang w:val="nl-NL"/>
        </w:rPr>
        <w:t>+</w:t>
      </w:r>
      <w:r>
        <w:rPr>
          <w:sz w:val="28"/>
          <w:szCs w:val="28"/>
          <w:lang w:val="nl-NL"/>
        </w:rPr>
        <w:t xml:space="preserve"> </w:t>
      </w:r>
      <w:r w:rsidRPr="001709B6">
        <w:rPr>
          <w:sz w:val="28"/>
          <w:szCs w:val="28"/>
          <w:lang w:val="nl-NL"/>
        </w:rPr>
        <w:t>Các thành viên tham dự họp</w:t>
      </w:r>
      <w:r>
        <w:rPr>
          <w:sz w:val="28"/>
          <w:szCs w:val="28"/>
          <w:lang w:val="nl-NL"/>
        </w:rPr>
        <w:t xml:space="preserve">: </w:t>
      </w:r>
      <w:r w:rsidRPr="001709B6">
        <w:rPr>
          <w:sz w:val="28"/>
          <w:szCs w:val="28"/>
          <w:lang w:val="nl-NL"/>
        </w:rPr>
        <w:t>100.000 đồng/người/buổi</w:t>
      </w:r>
      <w:r>
        <w:rPr>
          <w:sz w:val="28"/>
          <w:szCs w:val="28"/>
          <w:lang w:val="nl-NL"/>
        </w:rPr>
        <w:t>.</w:t>
      </w:r>
    </w:p>
    <w:p w14:paraId="3EADF00B" w14:textId="0CA7C7A2" w:rsidR="00266F26" w:rsidRDefault="00266F26" w:rsidP="00F82076">
      <w:pPr>
        <w:spacing w:before="120" w:after="120"/>
        <w:ind w:firstLine="720"/>
        <w:jc w:val="both"/>
        <w:rPr>
          <w:sz w:val="28"/>
          <w:szCs w:val="28"/>
          <w:lang w:val="nl-NL"/>
        </w:rPr>
      </w:pPr>
      <w:r>
        <w:rPr>
          <w:sz w:val="28"/>
          <w:szCs w:val="28"/>
          <w:lang w:val="nl-NL"/>
        </w:rPr>
        <w:t>-</w:t>
      </w:r>
      <w:r>
        <w:rPr>
          <w:sz w:val="28"/>
          <w:szCs w:val="28"/>
          <w:lang w:val="nl-NL"/>
        </w:rPr>
        <w:t xml:space="preserve"> </w:t>
      </w:r>
      <w:r w:rsidRPr="001709B6">
        <w:rPr>
          <w:sz w:val="28"/>
          <w:szCs w:val="28"/>
          <w:lang w:val="nl-NL"/>
        </w:rPr>
        <w:t>Chi thuê chuyên gia tư vấn chuyên ngành, lĩnh vực</w:t>
      </w:r>
      <w:r>
        <w:rPr>
          <w:sz w:val="28"/>
          <w:szCs w:val="28"/>
          <w:lang w:val="nl-NL"/>
        </w:rPr>
        <w:t>:</w:t>
      </w:r>
    </w:p>
    <w:p w14:paraId="31DE9B3B" w14:textId="390AE63C" w:rsidR="00266F26" w:rsidRDefault="00266F26" w:rsidP="00F82076">
      <w:pPr>
        <w:spacing w:before="120" w:after="120"/>
        <w:ind w:firstLine="720"/>
        <w:jc w:val="both"/>
        <w:rPr>
          <w:sz w:val="28"/>
          <w:szCs w:val="28"/>
          <w:lang w:val="nl-NL"/>
        </w:rPr>
      </w:pPr>
      <w:r>
        <w:rPr>
          <w:sz w:val="28"/>
          <w:szCs w:val="28"/>
          <w:lang w:val="nl-NL"/>
        </w:rPr>
        <w:t>+</w:t>
      </w:r>
      <w:r>
        <w:rPr>
          <w:sz w:val="28"/>
          <w:szCs w:val="28"/>
          <w:lang w:val="nl-NL"/>
        </w:rPr>
        <w:t xml:space="preserve"> </w:t>
      </w:r>
      <w:r w:rsidRPr="001709B6">
        <w:rPr>
          <w:sz w:val="28"/>
          <w:szCs w:val="28"/>
          <w:lang w:val="nl-NL"/>
        </w:rPr>
        <w:t>Thuê theo tháng</w:t>
      </w:r>
      <w:r>
        <w:rPr>
          <w:sz w:val="28"/>
          <w:szCs w:val="28"/>
          <w:lang w:val="nl-NL"/>
        </w:rPr>
        <w:t xml:space="preserve">: </w:t>
      </w:r>
      <w:r w:rsidRPr="001709B6">
        <w:rPr>
          <w:sz w:val="28"/>
          <w:szCs w:val="28"/>
          <w:lang w:val="nl-NL"/>
        </w:rPr>
        <w:t>7.000.000 đồng/người/tháng</w:t>
      </w:r>
      <w:r>
        <w:rPr>
          <w:sz w:val="28"/>
          <w:szCs w:val="28"/>
          <w:lang w:val="nl-NL"/>
        </w:rPr>
        <w:t>.</w:t>
      </w:r>
    </w:p>
    <w:p w14:paraId="43F5F9FB" w14:textId="57CE13E7" w:rsidR="00266F26" w:rsidRPr="001709B6" w:rsidRDefault="00266F26" w:rsidP="00F82076">
      <w:pPr>
        <w:spacing w:before="120" w:after="120"/>
        <w:rPr>
          <w:sz w:val="28"/>
          <w:szCs w:val="28"/>
          <w:lang w:val="nl-NL"/>
        </w:rPr>
      </w:pPr>
      <w:r>
        <w:rPr>
          <w:sz w:val="28"/>
          <w:szCs w:val="28"/>
          <w:lang w:val="nl-NL"/>
        </w:rPr>
        <w:tab/>
      </w:r>
      <w:r>
        <w:rPr>
          <w:sz w:val="28"/>
          <w:szCs w:val="28"/>
          <w:lang w:val="nl-NL"/>
        </w:rPr>
        <w:t>+</w:t>
      </w:r>
      <w:r>
        <w:rPr>
          <w:sz w:val="28"/>
          <w:szCs w:val="28"/>
          <w:lang w:val="nl-NL"/>
        </w:rPr>
        <w:t xml:space="preserve"> </w:t>
      </w:r>
      <w:r w:rsidRPr="001709B6">
        <w:rPr>
          <w:sz w:val="28"/>
          <w:szCs w:val="28"/>
          <w:lang w:val="nl-NL"/>
        </w:rPr>
        <w:t>Thuê chuyên gia lấy ý kiến theo văn bản</w:t>
      </w:r>
      <w:r>
        <w:rPr>
          <w:sz w:val="28"/>
          <w:szCs w:val="28"/>
          <w:lang w:val="nl-NL"/>
        </w:rPr>
        <w:t>: 4</w:t>
      </w:r>
      <w:r w:rsidRPr="001709B6">
        <w:rPr>
          <w:sz w:val="28"/>
          <w:szCs w:val="28"/>
          <w:lang w:val="nl-NL"/>
        </w:rPr>
        <w:t>00.000 đồng/văn bản</w:t>
      </w:r>
      <w:r>
        <w:rPr>
          <w:sz w:val="28"/>
          <w:szCs w:val="28"/>
          <w:lang w:val="nl-NL"/>
        </w:rPr>
        <w:t>.</w:t>
      </w:r>
    </w:p>
    <w:p w14:paraId="4E83D9F7" w14:textId="6B1BCEE7" w:rsidR="00266F26" w:rsidRDefault="00266F26" w:rsidP="00F82076">
      <w:pPr>
        <w:spacing w:before="120" w:after="120"/>
        <w:ind w:firstLine="720"/>
        <w:jc w:val="both"/>
        <w:rPr>
          <w:sz w:val="28"/>
          <w:szCs w:val="28"/>
          <w:lang w:val="nl-NL"/>
        </w:rPr>
      </w:pPr>
      <w:r>
        <w:rPr>
          <w:sz w:val="28"/>
          <w:szCs w:val="28"/>
          <w:lang w:val="nl-NL"/>
        </w:rPr>
        <w:t>-</w:t>
      </w:r>
      <w:r>
        <w:rPr>
          <w:sz w:val="28"/>
          <w:szCs w:val="28"/>
          <w:lang w:val="nl-NL"/>
        </w:rPr>
        <w:t xml:space="preserve"> </w:t>
      </w:r>
      <w:r w:rsidRPr="001709B6">
        <w:rPr>
          <w:sz w:val="28"/>
          <w:szCs w:val="28"/>
          <w:lang w:val="nl-NL"/>
        </w:rPr>
        <w:t xml:space="preserve">Chi hỗ trợ cán bộ, công chức là đầu mối kiểm soát </w:t>
      </w:r>
      <w:r>
        <w:rPr>
          <w:sz w:val="28"/>
          <w:szCs w:val="28"/>
          <w:lang w:val="nl-NL"/>
        </w:rPr>
        <w:t>thủ tục hành chính:</w:t>
      </w:r>
    </w:p>
    <w:p w14:paraId="334DB305" w14:textId="59DD1322" w:rsidR="00266F26" w:rsidRDefault="00266F26" w:rsidP="00F82076">
      <w:pPr>
        <w:spacing w:before="120" w:after="120"/>
        <w:ind w:firstLine="720"/>
        <w:jc w:val="both"/>
        <w:rPr>
          <w:sz w:val="28"/>
          <w:szCs w:val="28"/>
          <w:lang w:val="nl-NL"/>
        </w:rPr>
      </w:pPr>
      <w:r>
        <w:rPr>
          <w:sz w:val="28"/>
          <w:szCs w:val="28"/>
          <w:lang w:val="nl-NL"/>
        </w:rPr>
        <w:t>+</w:t>
      </w:r>
      <w:r>
        <w:rPr>
          <w:sz w:val="28"/>
          <w:szCs w:val="28"/>
          <w:lang w:val="nl-NL"/>
        </w:rPr>
        <w:t xml:space="preserve"> </w:t>
      </w:r>
      <w:r w:rsidRPr="006B2C1C">
        <w:rPr>
          <w:sz w:val="28"/>
          <w:szCs w:val="28"/>
          <w:lang w:val="nl-NL"/>
        </w:rPr>
        <w:t>Cấp tỉnh</w:t>
      </w:r>
      <w:r>
        <w:rPr>
          <w:sz w:val="28"/>
          <w:szCs w:val="28"/>
          <w:lang w:val="nl-NL"/>
        </w:rPr>
        <w:t xml:space="preserve">: </w:t>
      </w:r>
      <w:r w:rsidRPr="006B2C1C">
        <w:rPr>
          <w:sz w:val="28"/>
          <w:szCs w:val="28"/>
          <w:lang w:val="nl-NL"/>
        </w:rPr>
        <w:t>20.000 đồng/người/ngày</w:t>
      </w:r>
      <w:r>
        <w:rPr>
          <w:sz w:val="28"/>
          <w:szCs w:val="28"/>
          <w:lang w:val="nl-NL"/>
        </w:rPr>
        <w:t>.</w:t>
      </w:r>
    </w:p>
    <w:p w14:paraId="46D99BEF" w14:textId="11AC2A19" w:rsidR="00266F26" w:rsidRDefault="00266F26" w:rsidP="00F82076">
      <w:pPr>
        <w:spacing w:before="120" w:after="120"/>
        <w:ind w:firstLine="720"/>
        <w:jc w:val="both"/>
        <w:rPr>
          <w:sz w:val="28"/>
          <w:szCs w:val="28"/>
          <w:lang w:val="nl-NL"/>
        </w:rPr>
      </w:pPr>
      <w:r>
        <w:rPr>
          <w:sz w:val="28"/>
          <w:szCs w:val="28"/>
          <w:lang w:val="nl-NL"/>
        </w:rPr>
        <w:t>+</w:t>
      </w:r>
      <w:r>
        <w:rPr>
          <w:sz w:val="28"/>
          <w:szCs w:val="28"/>
          <w:lang w:val="nl-NL"/>
        </w:rPr>
        <w:t xml:space="preserve"> </w:t>
      </w:r>
      <w:r w:rsidRPr="006B2C1C">
        <w:rPr>
          <w:sz w:val="28"/>
          <w:szCs w:val="28"/>
          <w:lang w:val="nl-NL"/>
        </w:rPr>
        <w:t>Cấp xã</w:t>
      </w:r>
      <w:r>
        <w:rPr>
          <w:sz w:val="28"/>
          <w:szCs w:val="28"/>
          <w:lang w:val="nl-NL"/>
        </w:rPr>
        <w:t xml:space="preserve">: </w:t>
      </w:r>
      <w:r w:rsidRPr="006B2C1C">
        <w:rPr>
          <w:sz w:val="28"/>
          <w:szCs w:val="28"/>
          <w:lang w:val="nl-NL"/>
        </w:rPr>
        <w:t>15.000 đồng/người/ngày</w:t>
      </w:r>
      <w:r>
        <w:rPr>
          <w:sz w:val="28"/>
          <w:szCs w:val="28"/>
          <w:lang w:val="nl-NL"/>
        </w:rPr>
        <w:t>.</w:t>
      </w:r>
    </w:p>
    <w:p w14:paraId="254006DA" w14:textId="77777777" w:rsidR="00266F26" w:rsidRDefault="00266F26" w:rsidP="00F82076">
      <w:pPr>
        <w:spacing w:before="120" w:after="120"/>
        <w:ind w:firstLine="720"/>
        <w:jc w:val="both"/>
        <w:rPr>
          <w:sz w:val="28"/>
          <w:szCs w:val="28"/>
          <w:lang w:val="nl-NL"/>
        </w:rPr>
      </w:pPr>
      <w:r w:rsidRPr="00926FDD">
        <w:rPr>
          <w:sz w:val="28"/>
          <w:szCs w:val="28"/>
          <w:lang w:val="nl-NL"/>
        </w:rPr>
        <w:t xml:space="preserve">Danh sách cán bộ, công chức làm đầu mối kiểm soát </w:t>
      </w:r>
      <w:r>
        <w:rPr>
          <w:sz w:val="28"/>
          <w:szCs w:val="28"/>
          <w:lang w:val="nl-NL"/>
        </w:rPr>
        <w:t>thủ tục hành chính</w:t>
      </w:r>
      <w:r w:rsidRPr="00926FDD">
        <w:rPr>
          <w:sz w:val="28"/>
          <w:szCs w:val="28"/>
          <w:lang w:val="nl-NL"/>
        </w:rPr>
        <w:t xml:space="preserve"> phải được </w:t>
      </w:r>
      <w:r>
        <w:rPr>
          <w:sz w:val="28"/>
          <w:szCs w:val="28"/>
          <w:lang w:val="nl-NL"/>
        </w:rPr>
        <w:t>Ủy ban nhân dân</w:t>
      </w:r>
      <w:r w:rsidRPr="00926FDD">
        <w:rPr>
          <w:sz w:val="28"/>
          <w:szCs w:val="28"/>
          <w:lang w:val="nl-NL"/>
        </w:rPr>
        <w:t xml:space="preserve"> cấp tỉnh, </w:t>
      </w:r>
      <w:r>
        <w:rPr>
          <w:sz w:val="28"/>
          <w:szCs w:val="28"/>
          <w:lang w:val="nl-NL"/>
        </w:rPr>
        <w:t>cấp</w:t>
      </w:r>
      <w:r w:rsidRPr="00926FDD">
        <w:rPr>
          <w:sz w:val="28"/>
          <w:szCs w:val="28"/>
          <w:lang w:val="nl-NL"/>
        </w:rPr>
        <w:t xml:space="preserve"> xã phê duyệt</w:t>
      </w:r>
      <w:r>
        <w:rPr>
          <w:sz w:val="28"/>
          <w:szCs w:val="28"/>
          <w:lang w:val="nl-NL"/>
        </w:rPr>
        <w:t>.</w:t>
      </w:r>
    </w:p>
    <w:p w14:paraId="2453A9AC" w14:textId="34FCA3AE" w:rsidR="00266F26" w:rsidRPr="00B011CD" w:rsidRDefault="00266F26" w:rsidP="00F82076">
      <w:pPr>
        <w:spacing w:before="120" w:after="120"/>
        <w:ind w:firstLine="720"/>
        <w:jc w:val="both"/>
        <w:rPr>
          <w:sz w:val="28"/>
          <w:szCs w:val="28"/>
          <w:lang w:val="nl-NL"/>
        </w:rPr>
      </w:pPr>
      <w:r>
        <w:rPr>
          <w:sz w:val="28"/>
          <w:szCs w:val="28"/>
          <w:lang w:val="nl-NL"/>
        </w:rPr>
        <w:t>-</w:t>
      </w:r>
      <w:r w:rsidRPr="00B011CD">
        <w:rPr>
          <w:sz w:val="28"/>
          <w:szCs w:val="28"/>
          <w:lang w:val="nl-NL"/>
        </w:rPr>
        <w:t xml:space="preserve"> Các nội dung chi khác </w:t>
      </w:r>
      <w:r>
        <w:rPr>
          <w:sz w:val="28"/>
          <w:szCs w:val="28"/>
          <w:lang w:val="nl-NL"/>
        </w:rPr>
        <w:t xml:space="preserve">ngoài các nội dung quy định nêu trên </w:t>
      </w:r>
      <w:r w:rsidRPr="00B011CD">
        <w:rPr>
          <w:sz w:val="28"/>
          <w:szCs w:val="28"/>
          <w:lang w:val="nl-NL"/>
        </w:rPr>
        <w:t xml:space="preserve">được thực hiện theo </w:t>
      </w:r>
      <w:r w:rsidRPr="00974AD8">
        <w:rPr>
          <w:sz w:val="28"/>
          <w:szCs w:val="28"/>
        </w:rPr>
        <w:t>Thông tư số 167/2012/TT-BTC quy định việc lập dự toán, quản lý và sử dụng kinh phí thực hiện các hoạt động kiểm soát thủ tục hành chính</w:t>
      </w:r>
      <w:r w:rsidRPr="00B011CD">
        <w:rPr>
          <w:sz w:val="28"/>
          <w:szCs w:val="28"/>
          <w:lang w:val="nl-NL"/>
        </w:rPr>
        <w:t xml:space="preserve"> và</w:t>
      </w:r>
      <w:r w:rsidRPr="00B011CD">
        <w:rPr>
          <w:sz w:val="28"/>
          <w:szCs w:val="28"/>
        </w:rPr>
        <w:t xml:space="preserve"> các q</w:t>
      </w:r>
      <w:r>
        <w:rPr>
          <w:sz w:val="28"/>
          <w:szCs w:val="28"/>
        </w:rPr>
        <w:t>uy định của pháp luật hiện hành</w:t>
      </w:r>
      <w:r w:rsidRPr="00B011CD">
        <w:rPr>
          <w:sz w:val="28"/>
          <w:szCs w:val="28"/>
        </w:rPr>
        <w:t>.</w:t>
      </w:r>
      <w:r w:rsidRPr="00B011CD">
        <w:rPr>
          <w:sz w:val="28"/>
          <w:szCs w:val="28"/>
          <w:lang w:val="nl-NL"/>
        </w:rPr>
        <w:t xml:space="preserve"> </w:t>
      </w:r>
    </w:p>
    <w:p w14:paraId="517746B0" w14:textId="3BFA02F1" w:rsidR="00764F82" w:rsidRPr="009404CB" w:rsidRDefault="007002F8" w:rsidP="00F82076">
      <w:pPr>
        <w:pStyle w:val="NormalWeb"/>
        <w:shd w:val="clear" w:color="auto" w:fill="FFFFFF"/>
        <w:spacing w:before="120" w:beforeAutospacing="0" w:after="120" w:afterAutospacing="0"/>
        <w:ind w:firstLine="720"/>
        <w:jc w:val="both"/>
        <w:rPr>
          <w:b/>
          <w:sz w:val="28"/>
          <w:szCs w:val="28"/>
          <w:lang w:val="en-US"/>
        </w:rPr>
      </w:pPr>
      <w:r w:rsidRPr="009404CB">
        <w:rPr>
          <w:b/>
          <w:sz w:val="28"/>
          <w:szCs w:val="28"/>
          <w:lang w:val="en-US"/>
        </w:rPr>
        <w:lastRenderedPageBreak/>
        <w:t>V</w:t>
      </w:r>
      <w:r w:rsidR="00764F82" w:rsidRPr="009404CB">
        <w:rPr>
          <w:b/>
          <w:sz w:val="28"/>
          <w:szCs w:val="28"/>
          <w:lang w:val="en-US"/>
        </w:rPr>
        <w:t xml:space="preserve">. DỰ KIẾN NGUỒN LỰC, ĐIỀU KIỆN BẢO ĐẢM CHO VIỆC </w:t>
      </w:r>
      <w:r w:rsidR="007F1ACB" w:rsidRPr="009404CB">
        <w:rPr>
          <w:b/>
          <w:sz w:val="28"/>
          <w:szCs w:val="28"/>
          <w:lang w:val="en-US"/>
        </w:rPr>
        <w:t xml:space="preserve">THI HÀNH </w:t>
      </w:r>
      <w:r w:rsidR="00201768" w:rsidRPr="009404CB">
        <w:rPr>
          <w:b/>
          <w:sz w:val="28"/>
          <w:szCs w:val="28"/>
          <w:lang w:val="en-US"/>
        </w:rPr>
        <w:t>NGHỊ QUYẾT</w:t>
      </w:r>
    </w:p>
    <w:p w14:paraId="6A49F4C9" w14:textId="77777777" w:rsidR="002567CF" w:rsidRDefault="002567CF" w:rsidP="00F82076">
      <w:pPr>
        <w:pStyle w:val="NormalWeb"/>
        <w:shd w:val="clear" w:color="auto" w:fill="FFFFFF"/>
        <w:spacing w:before="120" w:beforeAutospacing="0" w:after="120" w:afterAutospacing="0"/>
        <w:ind w:firstLine="720"/>
        <w:jc w:val="both"/>
        <w:rPr>
          <w:b/>
          <w:iCs/>
          <w:spacing w:val="-2"/>
          <w:sz w:val="28"/>
          <w:szCs w:val="28"/>
          <w:lang w:val="en-US" w:eastAsia="en-US"/>
        </w:rPr>
      </w:pPr>
      <w:r w:rsidRPr="002567CF">
        <w:rPr>
          <w:b/>
          <w:iCs/>
          <w:spacing w:val="-2"/>
          <w:sz w:val="28"/>
          <w:szCs w:val="28"/>
          <w:lang w:val="en-US" w:eastAsia="en-US"/>
        </w:rPr>
        <w:t xml:space="preserve">1. Dự kiến nguồn lực </w:t>
      </w:r>
    </w:p>
    <w:p w14:paraId="4F92E946" w14:textId="77777777" w:rsidR="00D414B6" w:rsidRDefault="00D414B6" w:rsidP="00F82076">
      <w:pPr>
        <w:spacing w:before="120" w:after="120"/>
        <w:ind w:firstLine="720"/>
        <w:jc w:val="both"/>
        <w:rPr>
          <w:sz w:val="28"/>
          <w:szCs w:val="28"/>
        </w:rPr>
      </w:pPr>
      <w:r w:rsidRPr="00746050">
        <w:rPr>
          <w:sz w:val="28"/>
          <w:szCs w:val="28"/>
        </w:rPr>
        <w:t xml:space="preserve">Kinh phí chi cho </w:t>
      </w:r>
      <w:r>
        <w:rPr>
          <w:sz w:val="28"/>
          <w:szCs w:val="28"/>
        </w:rPr>
        <w:t>các hoạt động</w:t>
      </w:r>
      <w:r w:rsidRPr="00746050">
        <w:rPr>
          <w:sz w:val="28"/>
          <w:szCs w:val="28"/>
        </w:rPr>
        <w:t xml:space="preserve"> kiểm soát thủ tục hành chính trên địa bàn tỉnh được sử dụng từ nguồn ngân sách nhà nước theo phân cấp ngân sách</w:t>
      </w:r>
      <w:r>
        <w:rPr>
          <w:sz w:val="28"/>
          <w:szCs w:val="28"/>
        </w:rPr>
        <w:t xml:space="preserve">; ngoài ra, </w:t>
      </w:r>
      <w:r w:rsidRPr="003B445F">
        <w:rPr>
          <w:sz w:val="28"/>
          <w:szCs w:val="28"/>
        </w:rPr>
        <w:t>được huy động và sử dụng các nguồn lực hợp pháp khác để tăng cường thực hiện kiểm soát thủ tục hành chính thuộc phạm vi quản lý</w:t>
      </w:r>
      <w:r>
        <w:rPr>
          <w:sz w:val="28"/>
          <w:szCs w:val="28"/>
        </w:rPr>
        <w:t>.</w:t>
      </w:r>
      <w:r w:rsidRPr="00746050">
        <w:rPr>
          <w:sz w:val="28"/>
          <w:szCs w:val="28"/>
        </w:rPr>
        <w:t xml:space="preserve"> </w:t>
      </w:r>
    </w:p>
    <w:p w14:paraId="79919743" w14:textId="75830034" w:rsidR="00E73F6C" w:rsidRDefault="009404CB" w:rsidP="00F82076">
      <w:pPr>
        <w:pStyle w:val="NormalWeb"/>
        <w:shd w:val="clear" w:color="auto" w:fill="FFFFFF"/>
        <w:spacing w:before="120" w:beforeAutospacing="0" w:after="120" w:afterAutospacing="0"/>
        <w:ind w:firstLine="720"/>
        <w:jc w:val="both"/>
        <w:rPr>
          <w:sz w:val="28"/>
          <w:szCs w:val="28"/>
          <w:lang w:val="en-US"/>
        </w:rPr>
      </w:pPr>
      <w:r w:rsidRPr="009404CB">
        <w:rPr>
          <w:sz w:val="28"/>
          <w:szCs w:val="28"/>
        </w:rPr>
        <w:t xml:space="preserve">Trên đây là Tờ trình đề nghị ban hành Nghị quyết </w:t>
      </w:r>
      <w:r w:rsidR="00552599">
        <w:rPr>
          <w:sz w:val="28"/>
          <w:szCs w:val="28"/>
          <w:lang w:val="en-US"/>
        </w:rPr>
        <w:t>q</w:t>
      </w:r>
      <w:r w:rsidR="00552599" w:rsidRPr="00552599">
        <w:rPr>
          <w:sz w:val="28"/>
          <w:szCs w:val="28"/>
        </w:rPr>
        <w:t>uy định một số mức chi thực hiện hoạt động kiểm soát thủ tục hành chính trên địa bàn tỉnh Gia Lai</w:t>
      </w:r>
      <w:r w:rsidRPr="009404CB">
        <w:rPr>
          <w:sz w:val="28"/>
          <w:szCs w:val="28"/>
        </w:rPr>
        <w:t xml:space="preserve">, kính trình Hội đồng nhân dân tỉnh Khóa </w:t>
      </w:r>
      <w:r w:rsidR="00D414B6">
        <w:rPr>
          <w:sz w:val="28"/>
          <w:szCs w:val="28"/>
          <w:lang w:val="en-US"/>
        </w:rPr>
        <w:t>…</w:t>
      </w:r>
      <w:r w:rsidR="00D414B6">
        <w:rPr>
          <w:sz w:val="28"/>
          <w:szCs w:val="28"/>
        </w:rPr>
        <w:t xml:space="preserve"> Kỳ họp thứ …</w:t>
      </w:r>
      <w:r w:rsidR="00D414B6">
        <w:rPr>
          <w:sz w:val="28"/>
          <w:szCs w:val="28"/>
          <w:lang w:val="en-US"/>
        </w:rPr>
        <w:t xml:space="preserve"> </w:t>
      </w:r>
      <w:r w:rsidRPr="009404CB">
        <w:rPr>
          <w:sz w:val="28"/>
          <w:szCs w:val="28"/>
        </w:rPr>
        <w:t xml:space="preserve">xem xét, quyết định./. </w:t>
      </w:r>
    </w:p>
    <w:p w14:paraId="4A9A4F51" w14:textId="6164EBFC" w:rsidR="009404CB" w:rsidRPr="00E73F6C" w:rsidRDefault="009404CB" w:rsidP="00F82076">
      <w:pPr>
        <w:pStyle w:val="NormalWeb"/>
        <w:shd w:val="clear" w:color="auto" w:fill="FFFFFF"/>
        <w:spacing w:before="120" w:beforeAutospacing="0" w:after="120" w:afterAutospacing="0"/>
        <w:ind w:firstLine="720"/>
        <w:jc w:val="both"/>
        <w:rPr>
          <w:b/>
          <w:i/>
          <w:sz w:val="28"/>
          <w:szCs w:val="28"/>
          <w:lang w:val="en-US"/>
        </w:rPr>
      </w:pPr>
      <w:r w:rsidRPr="00E73F6C">
        <w:rPr>
          <w:i/>
          <w:sz w:val="28"/>
          <w:szCs w:val="28"/>
        </w:rPr>
        <w:t>(Kèm theo các văn bản: Dự thảo Nghị quyết; bản so sánh, thuyết minh dự thảo Nghị quyết; văn bản thẩm định của Sở Tư pháp; bản tổng hợp ý kiến tham gia và giải trình tiếp thu ý kiến tham gia; các tài liệu khác có liên quan)</w:t>
      </w:r>
    </w:p>
    <w:p w14:paraId="0266CEB2" w14:textId="5F74DAEF" w:rsidR="00E51F14" w:rsidRPr="00846788" w:rsidRDefault="00E51F14" w:rsidP="00D414B6">
      <w:pPr>
        <w:shd w:val="clear" w:color="auto" w:fill="FFFFFF"/>
        <w:spacing w:before="120" w:after="120"/>
        <w:ind w:firstLine="720"/>
        <w:jc w:val="both"/>
        <w:rPr>
          <w:sz w:val="22"/>
          <w:szCs w:val="28"/>
        </w:rPr>
      </w:pPr>
      <w:bookmarkStart w:id="1" w:name="_GoBack"/>
      <w:bookmarkEnd w:id="1"/>
    </w:p>
    <w:p w14:paraId="3D142D26" w14:textId="77777777" w:rsidR="006F6641" w:rsidRPr="00C377D0" w:rsidRDefault="006F6641" w:rsidP="006F6641">
      <w:pPr>
        <w:tabs>
          <w:tab w:val="right" w:leader="dot" w:pos="7920"/>
        </w:tabs>
        <w:spacing w:before="120"/>
        <w:rPr>
          <w:rFonts w:ascii="Arial" w:hAnsi="Arial" w:cs="Arial"/>
          <w:sz w:val="20"/>
          <w:lang w:val="pl-PL"/>
        </w:rPr>
      </w:pPr>
    </w:p>
    <w:tbl>
      <w:tblPr>
        <w:tblW w:w="9347" w:type="dxa"/>
        <w:tblInd w:w="108" w:type="dxa"/>
        <w:tblLayout w:type="fixed"/>
        <w:tblLook w:val="04A0" w:firstRow="1" w:lastRow="0" w:firstColumn="1" w:lastColumn="0" w:noHBand="0" w:noVBand="1"/>
      </w:tblPr>
      <w:tblGrid>
        <w:gridCol w:w="4673"/>
        <w:gridCol w:w="4674"/>
      </w:tblGrid>
      <w:tr w:rsidR="006F6641" w:rsidRPr="00F2614A" w14:paraId="688A24D0" w14:textId="77777777" w:rsidTr="00ED562B">
        <w:trPr>
          <w:trHeight w:val="1"/>
        </w:trPr>
        <w:tc>
          <w:tcPr>
            <w:tcW w:w="4673" w:type="dxa"/>
            <w:shd w:val="clear" w:color="auto" w:fill="FFFFFF"/>
          </w:tcPr>
          <w:p w14:paraId="4A14E445" w14:textId="77777777" w:rsidR="00904326" w:rsidRPr="00904326" w:rsidRDefault="00904326" w:rsidP="00904326">
            <w:pPr>
              <w:autoSpaceDE w:val="0"/>
              <w:autoSpaceDN w:val="0"/>
              <w:adjustRightInd w:val="0"/>
              <w:jc w:val="both"/>
              <w:rPr>
                <w:b/>
                <w:bCs/>
                <w:i/>
                <w:iCs/>
                <w:lang w:val="nl-NL"/>
              </w:rPr>
            </w:pPr>
            <w:r w:rsidRPr="00904326">
              <w:rPr>
                <w:b/>
                <w:bCs/>
                <w:i/>
                <w:iCs/>
                <w:lang w:val="nl-NL"/>
              </w:rPr>
              <w:t>Nơi nhận</w:t>
            </w:r>
          </w:p>
          <w:p w14:paraId="1E861744" w14:textId="77777777" w:rsidR="00904326" w:rsidRPr="00BF4F6B" w:rsidRDefault="00904326" w:rsidP="00904326">
            <w:pPr>
              <w:autoSpaceDE w:val="0"/>
              <w:autoSpaceDN w:val="0"/>
              <w:adjustRightInd w:val="0"/>
              <w:jc w:val="both"/>
              <w:rPr>
                <w:bCs/>
                <w:iCs/>
                <w:sz w:val="22"/>
                <w:szCs w:val="22"/>
                <w:lang w:val="nl-NL"/>
              </w:rPr>
            </w:pPr>
            <w:r w:rsidRPr="00BF4F6B">
              <w:rPr>
                <w:bCs/>
                <w:iCs/>
                <w:sz w:val="22"/>
                <w:szCs w:val="22"/>
                <w:lang w:val="nl-NL"/>
              </w:rPr>
              <w:t>- Như trên;</w:t>
            </w:r>
          </w:p>
          <w:p w14:paraId="19374A45" w14:textId="77777777" w:rsidR="00904326" w:rsidRPr="00BF4F6B" w:rsidRDefault="00904326" w:rsidP="00904326">
            <w:pPr>
              <w:autoSpaceDE w:val="0"/>
              <w:autoSpaceDN w:val="0"/>
              <w:adjustRightInd w:val="0"/>
              <w:jc w:val="both"/>
              <w:rPr>
                <w:bCs/>
                <w:iCs/>
                <w:sz w:val="22"/>
                <w:szCs w:val="22"/>
                <w:lang w:val="nl-NL"/>
              </w:rPr>
            </w:pPr>
            <w:r w:rsidRPr="00BF4F6B">
              <w:rPr>
                <w:bCs/>
                <w:iCs/>
                <w:sz w:val="22"/>
                <w:szCs w:val="22"/>
                <w:lang w:val="nl-NL"/>
              </w:rPr>
              <w:t>- TT HĐND tỉnh;</w:t>
            </w:r>
          </w:p>
          <w:p w14:paraId="7929063D" w14:textId="77777777" w:rsidR="00904326" w:rsidRPr="00BF4F6B" w:rsidRDefault="00904326" w:rsidP="00904326">
            <w:pPr>
              <w:autoSpaceDE w:val="0"/>
              <w:autoSpaceDN w:val="0"/>
              <w:adjustRightInd w:val="0"/>
              <w:jc w:val="both"/>
              <w:rPr>
                <w:bCs/>
                <w:iCs/>
                <w:sz w:val="22"/>
                <w:szCs w:val="22"/>
                <w:lang w:val="nl-NL"/>
              </w:rPr>
            </w:pPr>
            <w:r w:rsidRPr="00BF4F6B">
              <w:rPr>
                <w:bCs/>
                <w:iCs/>
                <w:sz w:val="22"/>
                <w:szCs w:val="22"/>
                <w:lang w:val="nl-NL"/>
              </w:rPr>
              <w:t>- CT, các PCT UBND tỉnh;</w:t>
            </w:r>
          </w:p>
          <w:p w14:paraId="35E155CF" w14:textId="77777777" w:rsidR="00904326" w:rsidRPr="00BF4F6B" w:rsidRDefault="00904326" w:rsidP="00904326">
            <w:pPr>
              <w:autoSpaceDE w:val="0"/>
              <w:autoSpaceDN w:val="0"/>
              <w:adjustRightInd w:val="0"/>
              <w:jc w:val="both"/>
              <w:rPr>
                <w:bCs/>
                <w:iCs/>
                <w:sz w:val="22"/>
                <w:szCs w:val="22"/>
                <w:lang w:val="nl-NL"/>
              </w:rPr>
            </w:pPr>
            <w:r w:rsidRPr="00BF4F6B">
              <w:rPr>
                <w:bCs/>
                <w:iCs/>
                <w:sz w:val="22"/>
                <w:szCs w:val="22"/>
                <w:lang w:val="nl-NL"/>
              </w:rPr>
              <w:t>- Các đại biểu HĐND tỉnh;</w:t>
            </w:r>
          </w:p>
          <w:p w14:paraId="20A5C596" w14:textId="77777777" w:rsidR="00904326" w:rsidRDefault="00904326" w:rsidP="00904326">
            <w:pPr>
              <w:autoSpaceDE w:val="0"/>
              <w:autoSpaceDN w:val="0"/>
              <w:adjustRightInd w:val="0"/>
              <w:jc w:val="both"/>
              <w:rPr>
                <w:bCs/>
                <w:iCs/>
                <w:sz w:val="22"/>
                <w:szCs w:val="22"/>
                <w:lang w:val="nl-NL"/>
              </w:rPr>
            </w:pPr>
            <w:r w:rsidRPr="00BF4F6B">
              <w:rPr>
                <w:bCs/>
                <w:iCs/>
                <w:sz w:val="22"/>
                <w:szCs w:val="22"/>
                <w:lang w:val="nl-NL"/>
              </w:rPr>
              <w:t>- Ban KTNS-HĐND tỉnh;</w:t>
            </w:r>
          </w:p>
          <w:p w14:paraId="1F1D97F4" w14:textId="25B272C9" w:rsidR="00D414B6" w:rsidRPr="00BF4F6B" w:rsidRDefault="00D414B6" w:rsidP="00D414B6">
            <w:pPr>
              <w:autoSpaceDE w:val="0"/>
              <w:autoSpaceDN w:val="0"/>
              <w:adjustRightInd w:val="0"/>
              <w:jc w:val="both"/>
              <w:rPr>
                <w:bCs/>
                <w:iCs/>
                <w:sz w:val="22"/>
                <w:szCs w:val="22"/>
                <w:lang w:val="nl-NL"/>
              </w:rPr>
            </w:pPr>
            <w:r w:rsidRPr="00BF4F6B">
              <w:rPr>
                <w:bCs/>
                <w:iCs/>
                <w:sz w:val="22"/>
                <w:szCs w:val="22"/>
                <w:lang w:val="nl-NL"/>
              </w:rPr>
              <w:t xml:space="preserve">- </w:t>
            </w:r>
            <w:r>
              <w:rPr>
                <w:bCs/>
                <w:iCs/>
                <w:sz w:val="22"/>
                <w:szCs w:val="22"/>
                <w:lang w:val="nl-NL"/>
              </w:rPr>
              <w:t>Văn phòng</w:t>
            </w:r>
            <w:r w:rsidRPr="00BF4F6B">
              <w:rPr>
                <w:bCs/>
                <w:iCs/>
                <w:sz w:val="22"/>
                <w:szCs w:val="22"/>
                <w:lang w:val="nl-NL"/>
              </w:rPr>
              <w:t xml:space="preserve"> UBND tỉnh;</w:t>
            </w:r>
          </w:p>
          <w:p w14:paraId="1299C7BD" w14:textId="27294925" w:rsidR="00904326" w:rsidRPr="00BF4F6B" w:rsidRDefault="00904326" w:rsidP="00904326">
            <w:pPr>
              <w:autoSpaceDE w:val="0"/>
              <w:autoSpaceDN w:val="0"/>
              <w:adjustRightInd w:val="0"/>
              <w:jc w:val="both"/>
              <w:rPr>
                <w:bCs/>
                <w:iCs/>
                <w:sz w:val="22"/>
                <w:szCs w:val="22"/>
                <w:lang w:val="nl-NL"/>
              </w:rPr>
            </w:pPr>
            <w:r w:rsidRPr="00BF4F6B">
              <w:rPr>
                <w:bCs/>
                <w:iCs/>
                <w:sz w:val="22"/>
                <w:szCs w:val="22"/>
                <w:lang w:val="nl-NL"/>
              </w:rPr>
              <w:t xml:space="preserve">- Các Sở: </w:t>
            </w:r>
            <w:r w:rsidR="00D414B6">
              <w:rPr>
                <w:bCs/>
                <w:iCs/>
                <w:sz w:val="22"/>
                <w:szCs w:val="22"/>
                <w:lang w:val="nl-NL"/>
              </w:rPr>
              <w:t>Tư pháp, Tài chính</w:t>
            </w:r>
            <w:r w:rsidRPr="00BF4F6B">
              <w:rPr>
                <w:bCs/>
                <w:iCs/>
                <w:sz w:val="22"/>
                <w:szCs w:val="22"/>
                <w:lang w:val="nl-NL"/>
              </w:rPr>
              <w:t>;</w:t>
            </w:r>
          </w:p>
          <w:p w14:paraId="2BBEFACD" w14:textId="77777777" w:rsidR="006F6641" w:rsidRPr="00973B87" w:rsidRDefault="000A5230" w:rsidP="00904326">
            <w:pPr>
              <w:autoSpaceDE w:val="0"/>
              <w:autoSpaceDN w:val="0"/>
              <w:adjustRightInd w:val="0"/>
              <w:jc w:val="both"/>
              <w:rPr>
                <w:rFonts w:ascii="Calibri" w:hAnsi="Calibri" w:cs="Calibri"/>
                <w:sz w:val="22"/>
                <w:szCs w:val="22"/>
                <w:lang w:val="nl-NL"/>
              </w:rPr>
            </w:pPr>
            <w:r w:rsidRPr="00BF4F6B">
              <w:rPr>
                <w:bCs/>
                <w:iCs/>
                <w:sz w:val="22"/>
                <w:szCs w:val="22"/>
                <w:lang w:val="nl-NL"/>
              </w:rPr>
              <w:t>- Lưu: VT, ..</w:t>
            </w:r>
            <w:r w:rsidR="00904326" w:rsidRPr="00BF4F6B">
              <w:rPr>
                <w:bCs/>
                <w:iCs/>
                <w:sz w:val="22"/>
                <w:szCs w:val="22"/>
                <w:lang w:val="nl-NL"/>
              </w:rPr>
              <w:t>.</w:t>
            </w:r>
            <w:r w:rsidR="00904326" w:rsidRPr="00904326">
              <w:rPr>
                <w:b/>
                <w:bCs/>
                <w:i/>
                <w:iCs/>
                <w:lang w:val="nl-NL"/>
              </w:rPr>
              <w:t xml:space="preserve"> </w:t>
            </w:r>
          </w:p>
        </w:tc>
        <w:tc>
          <w:tcPr>
            <w:tcW w:w="4674" w:type="dxa"/>
            <w:shd w:val="clear" w:color="auto" w:fill="FFFFFF"/>
          </w:tcPr>
          <w:p w14:paraId="58A85E2B" w14:textId="77777777" w:rsidR="006F6641" w:rsidRPr="00F32432" w:rsidRDefault="006F6641" w:rsidP="00ED562B">
            <w:pPr>
              <w:jc w:val="center"/>
              <w:rPr>
                <w:b/>
                <w:sz w:val="28"/>
                <w:szCs w:val="28"/>
                <w:lang w:val="nl-NL"/>
              </w:rPr>
            </w:pPr>
            <w:r>
              <w:rPr>
                <w:b/>
                <w:sz w:val="28"/>
                <w:szCs w:val="28"/>
                <w:lang w:val="nl-NL"/>
              </w:rPr>
              <w:t>TM. ỦY BAN NHÂN DÂN</w:t>
            </w:r>
          </w:p>
          <w:p w14:paraId="4E316D57" w14:textId="77777777" w:rsidR="006F6641" w:rsidRPr="00973B87" w:rsidRDefault="006F6641" w:rsidP="00ED562B">
            <w:pPr>
              <w:autoSpaceDE w:val="0"/>
              <w:autoSpaceDN w:val="0"/>
              <w:adjustRightInd w:val="0"/>
              <w:jc w:val="center"/>
              <w:rPr>
                <w:b/>
                <w:bCs/>
                <w:sz w:val="28"/>
                <w:szCs w:val="28"/>
                <w:lang w:val="nl-NL"/>
              </w:rPr>
            </w:pPr>
            <w:r>
              <w:rPr>
                <w:b/>
                <w:bCs/>
                <w:sz w:val="28"/>
                <w:szCs w:val="28"/>
                <w:lang w:val="nl-NL"/>
              </w:rPr>
              <w:t>CHỦ TỊCH</w:t>
            </w:r>
          </w:p>
          <w:p w14:paraId="593C74A7" w14:textId="77777777" w:rsidR="006F6641" w:rsidRPr="00777905" w:rsidRDefault="006F6641" w:rsidP="00777905">
            <w:pPr>
              <w:autoSpaceDE w:val="0"/>
              <w:autoSpaceDN w:val="0"/>
              <w:adjustRightInd w:val="0"/>
              <w:rPr>
                <w:b/>
                <w:bCs/>
                <w:sz w:val="16"/>
                <w:szCs w:val="28"/>
                <w:lang w:val="nl-NL"/>
              </w:rPr>
            </w:pPr>
          </w:p>
          <w:p w14:paraId="7F540088" w14:textId="77777777" w:rsidR="006F6641" w:rsidRPr="00F3724B" w:rsidRDefault="006F6641" w:rsidP="00ED562B">
            <w:pPr>
              <w:autoSpaceDE w:val="0"/>
              <w:autoSpaceDN w:val="0"/>
              <w:adjustRightInd w:val="0"/>
              <w:jc w:val="center"/>
              <w:rPr>
                <w:b/>
                <w:bCs/>
                <w:sz w:val="2"/>
                <w:szCs w:val="28"/>
                <w:lang w:val="nl-NL"/>
              </w:rPr>
            </w:pPr>
          </w:p>
          <w:p w14:paraId="54A567C0" w14:textId="77777777" w:rsidR="006F6641" w:rsidRPr="00F2614A" w:rsidRDefault="00F3724B" w:rsidP="00A30550">
            <w:pPr>
              <w:autoSpaceDE w:val="0"/>
              <w:autoSpaceDN w:val="0"/>
              <w:adjustRightInd w:val="0"/>
              <w:jc w:val="center"/>
              <w:rPr>
                <w:rFonts w:ascii="Calibri" w:hAnsi="Calibri" w:cs="Calibri"/>
                <w:sz w:val="22"/>
                <w:szCs w:val="22"/>
                <w:lang w:val="nl-NL"/>
              </w:rPr>
            </w:pPr>
            <w:r>
              <w:rPr>
                <w:b/>
                <w:bCs/>
                <w:sz w:val="28"/>
                <w:szCs w:val="28"/>
                <w:lang w:val="nl-NL"/>
              </w:rPr>
              <w:t xml:space="preserve"> </w:t>
            </w:r>
          </w:p>
        </w:tc>
      </w:tr>
    </w:tbl>
    <w:p w14:paraId="16B32744" w14:textId="77777777" w:rsidR="006F6641" w:rsidRDefault="006F6641" w:rsidP="00777905">
      <w:pPr>
        <w:spacing w:before="120" w:after="120"/>
        <w:jc w:val="both"/>
        <w:rPr>
          <w:bCs/>
          <w:sz w:val="28"/>
          <w:szCs w:val="28"/>
        </w:rPr>
      </w:pPr>
    </w:p>
    <w:sectPr w:rsidR="006F6641" w:rsidSect="00D414B6">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B316F" w14:textId="77777777" w:rsidR="0082410F" w:rsidRDefault="0082410F" w:rsidP="00BF6637">
      <w:r>
        <w:separator/>
      </w:r>
    </w:p>
  </w:endnote>
  <w:endnote w:type="continuationSeparator" w:id="0">
    <w:p w14:paraId="244D9356" w14:textId="77777777" w:rsidR="0082410F" w:rsidRDefault="0082410F" w:rsidP="00B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F1B3F" w14:textId="77777777" w:rsidR="0082410F" w:rsidRDefault="0082410F" w:rsidP="00BF6637">
      <w:r>
        <w:separator/>
      </w:r>
    </w:p>
  </w:footnote>
  <w:footnote w:type="continuationSeparator" w:id="0">
    <w:p w14:paraId="10372BC0" w14:textId="77777777" w:rsidR="0082410F" w:rsidRDefault="0082410F" w:rsidP="00BF6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279295"/>
      <w:docPartObj>
        <w:docPartGallery w:val="Page Numbers (Top of Page)"/>
        <w:docPartUnique/>
      </w:docPartObj>
    </w:sdtPr>
    <w:sdtEndPr>
      <w:rPr>
        <w:noProof/>
        <w:sz w:val="28"/>
        <w:szCs w:val="28"/>
      </w:rPr>
    </w:sdtEndPr>
    <w:sdtContent>
      <w:p w14:paraId="3C911D48" w14:textId="77777777" w:rsidR="00ED562B" w:rsidRPr="00BF6637" w:rsidRDefault="00ED562B">
        <w:pPr>
          <w:pStyle w:val="Header"/>
          <w:jc w:val="center"/>
          <w:rPr>
            <w:sz w:val="28"/>
            <w:szCs w:val="28"/>
          </w:rPr>
        </w:pPr>
        <w:r w:rsidRPr="00BF6637">
          <w:rPr>
            <w:sz w:val="28"/>
            <w:szCs w:val="28"/>
          </w:rPr>
          <w:fldChar w:fldCharType="begin"/>
        </w:r>
        <w:r w:rsidRPr="00BF6637">
          <w:rPr>
            <w:sz w:val="28"/>
            <w:szCs w:val="28"/>
          </w:rPr>
          <w:instrText xml:space="preserve"> PAGE   \* MERGEFORMAT </w:instrText>
        </w:r>
        <w:r w:rsidRPr="00BF6637">
          <w:rPr>
            <w:sz w:val="28"/>
            <w:szCs w:val="28"/>
          </w:rPr>
          <w:fldChar w:fldCharType="separate"/>
        </w:r>
        <w:r w:rsidR="00846788">
          <w:rPr>
            <w:noProof/>
            <w:sz w:val="28"/>
            <w:szCs w:val="28"/>
          </w:rPr>
          <w:t>4</w:t>
        </w:r>
        <w:r w:rsidRPr="00BF6637">
          <w:rPr>
            <w:noProof/>
            <w:sz w:val="28"/>
            <w:szCs w:val="28"/>
          </w:rPr>
          <w:fldChar w:fldCharType="end"/>
        </w:r>
      </w:p>
    </w:sdtContent>
  </w:sdt>
  <w:p w14:paraId="261D29DA" w14:textId="77777777" w:rsidR="00ED562B" w:rsidRDefault="00ED5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22B"/>
    <w:multiLevelType w:val="hybridMultilevel"/>
    <w:tmpl w:val="1562A514"/>
    <w:lvl w:ilvl="0" w:tplc="042A000D">
      <w:start w:val="1"/>
      <w:numFmt w:val="bullet"/>
      <w:lvlText w:val=""/>
      <w:lvlJc w:val="left"/>
      <w:pPr>
        <w:ind w:left="1515" w:hanging="360"/>
      </w:pPr>
      <w:rPr>
        <w:rFonts w:ascii="Wingdings" w:hAnsi="Wingdings" w:hint="default"/>
      </w:rPr>
    </w:lvl>
    <w:lvl w:ilvl="1" w:tplc="042A0003" w:tentative="1">
      <w:start w:val="1"/>
      <w:numFmt w:val="bullet"/>
      <w:lvlText w:val="o"/>
      <w:lvlJc w:val="left"/>
      <w:pPr>
        <w:ind w:left="2235" w:hanging="360"/>
      </w:pPr>
      <w:rPr>
        <w:rFonts w:ascii="Courier New" w:hAnsi="Courier New" w:cs="Courier New" w:hint="default"/>
      </w:rPr>
    </w:lvl>
    <w:lvl w:ilvl="2" w:tplc="042A0005" w:tentative="1">
      <w:start w:val="1"/>
      <w:numFmt w:val="bullet"/>
      <w:lvlText w:val=""/>
      <w:lvlJc w:val="left"/>
      <w:pPr>
        <w:ind w:left="2955" w:hanging="360"/>
      </w:pPr>
      <w:rPr>
        <w:rFonts w:ascii="Wingdings" w:hAnsi="Wingdings" w:hint="default"/>
      </w:rPr>
    </w:lvl>
    <w:lvl w:ilvl="3" w:tplc="042A0001" w:tentative="1">
      <w:start w:val="1"/>
      <w:numFmt w:val="bullet"/>
      <w:lvlText w:val=""/>
      <w:lvlJc w:val="left"/>
      <w:pPr>
        <w:ind w:left="3675" w:hanging="360"/>
      </w:pPr>
      <w:rPr>
        <w:rFonts w:ascii="Symbol" w:hAnsi="Symbol" w:hint="default"/>
      </w:rPr>
    </w:lvl>
    <w:lvl w:ilvl="4" w:tplc="042A0003" w:tentative="1">
      <w:start w:val="1"/>
      <w:numFmt w:val="bullet"/>
      <w:lvlText w:val="o"/>
      <w:lvlJc w:val="left"/>
      <w:pPr>
        <w:ind w:left="4395" w:hanging="360"/>
      </w:pPr>
      <w:rPr>
        <w:rFonts w:ascii="Courier New" w:hAnsi="Courier New" w:cs="Courier New" w:hint="default"/>
      </w:rPr>
    </w:lvl>
    <w:lvl w:ilvl="5" w:tplc="042A0005" w:tentative="1">
      <w:start w:val="1"/>
      <w:numFmt w:val="bullet"/>
      <w:lvlText w:val=""/>
      <w:lvlJc w:val="left"/>
      <w:pPr>
        <w:ind w:left="5115" w:hanging="360"/>
      </w:pPr>
      <w:rPr>
        <w:rFonts w:ascii="Wingdings" w:hAnsi="Wingdings" w:hint="default"/>
      </w:rPr>
    </w:lvl>
    <w:lvl w:ilvl="6" w:tplc="042A0001" w:tentative="1">
      <w:start w:val="1"/>
      <w:numFmt w:val="bullet"/>
      <w:lvlText w:val=""/>
      <w:lvlJc w:val="left"/>
      <w:pPr>
        <w:ind w:left="5835" w:hanging="360"/>
      </w:pPr>
      <w:rPr>
        <w:rFonts w:ascii="Symbol" w:hAnsi="Symbol" w:hint="default"/>
      </w:rPr>
    </w:lvl>
    <w:lvl w:ilvl="7" w:tplc="042A0003" w:tentative="1">
      <w:start w:val="1"/>
      <w:numFmt w:val="bullet"/>
      <w:lvlText w:val="o"/>
      <w:lvlJc w:val="left"/>
      <w:pPr>
        <w:ind w:left="6555" w:hanging="360"/>
      </w:pPr>
      <w:rPr>
        <w:rFonts w:ascii="Courier New" w:hAnsi="Courier New" w:cs="Courier New" w:hint="default"/>
      </w:rPr>
    </w:lvl>
    <w:lvl w:ilvl="8" w:tplc="042A0005" w:tentative="1">
      <w:start w:val="1"/>
      <w:numFmt w:val="bullet"/>
      <w:lvlText w:val=""/>
      <w:lvlJc w:val="left"/>
      <w:pPr>
        <w:ind w:left="7275" w:hanging="360"/>
      </w:pPr>
      <w:rPr>
        <w:rFonts w:ascii="Wingdings" w:hAnsi="Wingdings" w:hint="default"/>
      </w:rPr>
    </w:lvl>
  </w:abstractNum>
  <w:abstractNum w:abstractNumId="1">
    <w:nsid w:val="35DE51D9"/>
    <w:multiLevelType w:val="hybridMultilevel"/>
    <w:tmpl w:val="8FDC7FA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8A"/>
    <w:rsid w:val="00014C5C"/>
    <w:rsid w:val="00020187"/>
    <w:rsid w:val="0003257E"/>
    <w:rsid w:val="000412B3"/>
    <w:rsid w:val="00042863"/>
    <w:rsid w:val="00047296"/>
    <w:rsid w:val="000608E5"/>
    <w:rsid w:val="000704DA"/>
    <w:rsid w:val="000706E2"/>
    <w:rsid w:val="00071F2C"/>
    <w:rsid w:val="00074E47"/>
    <w:rsid w:val="00075FDA"/>
    <w:rsid w:val="00076DDF"/>
    <w:rsid w:val="0008025F"/>
    <w:rsid w:val="00086102"/>
    <w:rsid w:val="00090562"/>
    <w:rsid w:val="000939F0"/>
    <w:rsid w:val="000A1E6F"/>
    <w:rsid w:val="000A36EC"/>
    <w:rsid w:val="000A5230"/>
    <w:rsid w:val="000A6324"/>
    <w:rsid w:val="000B2D5D"/>
    <w:rsid w:val="000B5CC0"/>
    <w:rsid w:val="000C1844"/>
    <w:rsid w:val="000C6E0E"/>
    <w:rsid w:val="000E3591"/>
    <w:rsid w:val="000F23BF"/>
    <w:rsid w:val="000F25C8"/>
    <w:rsid w:val="000F7C51"/>
    <w:rsid w:val="00100131"/>
    <w:rsid w:val="001152D7"/>
    <w:rsid w:val="0011609D"/>
    <w:rsid w:val="00121CCF"/>
    <w:rsid w:val="00122DB7"/>
    <w:rsid w:val="00132440"/>
    <w:rsid w:val="00134998"/>
    <w:rsid w:val="00141D1E"/>
    <w:rsid w:val="00146EBE"/>
    <w:rsid w:val="001471A3"/>
    <w:rsid w:val="001508DB"/>
    <w:rsid w:val="001537E4"/>
    <w:rsid w:val="001731D4"/>
    <w:rsid w:val="00174EC2"/>
    <w:rsid w:val="00193A29"/>
    <w:rsid w:val="001A65E6"/>
    <w:rsid w:val="001C19FE"/>
    <w:rsid w:val="001C29DA"/>
    <w:rsid w:val="001D0D2B"/>
    <w:rsid w:val="001E06F7"/>
    <w:rsid w:val="001F7F8B"/>
    <w:rsid w:val="00201768"/>
    <w:rsid w:val="0020296D"/>
    <w:rsid w:val="00202995"/>
    <w:rsid w:val="00203A77"/>
    <w:rsid w:val="00213264"/>
    <w:rsid w:val="00215781"/>
    <w:rsid w:val="00223905"/>
    <w:rsid w:val="0022719B"/>
    <w:rsid w:val="00236C86"/>
    <w:rsid w:val="002414A0"/>
    <w:rsid w:val="0024299F"/>
    <w:rsid w:val="00246323"/>
    <w:rsid w:val="00252930"/>
    <w:rsid w:val="002567CF"/>
    <w:rsid w:val="00257340"/>
    <w:rsid w:val="00266F26"/>
    <w:rsid w:val="00281C57"/>
    <w:rsid w:val="00282DB7"/>
    <w:rsid w:val="0028407D"/>
    <w:rsid w:val="00287033"/>
    <w:rsid w:val="002875BB"/>
    <w:rsid w:val="002946D8"/>
    <w:rsid w:val="002B11FD"/>
    <w:rsid w:val="002B3276"/>
    <w:rsid w:val="002B4815"/>
    <w:rsid w:val="002C0CB2"/>
    <w:rsid w:val="002C6B57"/>
    <w:rsid w:val="002D5C01"/>
    <w:rsid w:val="0030508B"/>
    <w:rsid w:val="003066FD"/>
    <w:rsid w:val="00317D53"/>
    <w:rsid w:val="00320A1C"/>
    <w:rsid w:val="003309BE"/>
    <w:rsid w:val="00333E14"/>
    <w:rsid w:val="003473E7"/>
    <w:rsid w:val="0036175D"/>
    <w:rsid w:val="00367F5E"/>
    <w:rsid w:val="00372E22"/>
    <w:rsid w:val="00375B93"/>
    <w:rsid w:val="00380619"/>
    <w:rsid w:val="00391238"/>
    <w:rsid w:val="00391869"/>
    <w:rsid w:val="003A2083"/>
    <w:rsid w:val="003A620F"/>
    <w:rsid w:val="003A6B9A"/>
    <w:rsid w:val="003A7C93"/>
    <w:rsid w:val="003B117A"/>
    <w:rsid w:val="003B2EA7"/>
    <w:rsid w:val="003B31CE"/>
    <w:rsid w:val="003C17D0"/>
    <w:rsid w:val="003D7724"/>
    <w:rsid w:val="003D79CD"/>
    <w:rsid w:val="00406607"/>
    <w:rsid w:val="00412DCF"/>
    <w:rsid w:val="004159F4"/>
    <w:rsid w:val="00421AC7"/>
    <w:rsid w:val="004249AE"/>
    <w:rsid w:val="004275E2"/>
    <w:rsid w:val="00460C4F"/>
    <w:rsid w:val="00467A1E"/>
    <w:rsid w:val="00472CB1"/>
    <w:rsid w:val="00477419"/>
    <w:rsid w:val="00481527"/>
    <w:rsid w:val="004825D5"/>
    <w:rsid w:val="00493925"/>
    <w:rsid w:val="0049454A"/>
    <w:rsid w:val="00494857"/>
    <w:rsid w:val="004A6CA6"/>
    <w:rsid w:val="004B0C96"/>
    <w:rsid w:val="004B6C14"/>
    <w:rsid w:val="004D1B29"/>
    <w:rsid w:val="004E0BA9"/>
    <w:rsid w:val="004E1270"/>
    <w:rsid w:val="004E78B7"/>
    <w:rsid w:val="004F15E5"/>
    <w:rsid w:val="00510D0E"/>
    <w:rsid w:val="005127F0"/>
    <w:rsid w:val="00520B10"/>
    <w:rsid w:val="005258C0"/>
    <w:rsid w:val="0053638D"/>
    <w:rsid w:val="00541126"/>
    <w:rsid w:val="00542AC4"/>
    <w:rsid w:val="00543413"/>
    <w:rsid w:val="00551AD9"/>
    <w:rsid w:val="00552599"/>
    <w:rsid w:val="005556BC"/>
    <w:rsid w:val="00560216"/>
    <w:rsid w:val="005623B6"/>
    <w:rsid w:val="00570121"/>
    <w:rsid w:val="005711AD"/>
    <w:rsid w:val="0057506F"/>
    <w:rsid w:val="005911EA"/>
    <w:rsid w:val="0059643A"/>
    <w:rsid w:val="005A0EFC"/>
    <w:rsid w:val="005A19D5"/>
    <w:rsid w:val="005A5B75"/>
    <w:rsid w:val="005B1F3F"/>
    <w:rsid w:val="005B6B9E"/>
    <w:rsid w:val="005C057E"/>
    <w:rsid w:val="005D3F57"/>
    <w:rsid w:val="005D537A"/>
    <w:rsid w:val="005D5C8E"/>
    <w:rsid w:val="005E5402"/>
    <w:rsid w:val="005F1FC8"/>
    <w:rsid w:val="005F6B0E"/>
    <w:rsid w:val="00601455"/>
    <w:rsid w:val="006057BF"/>
    <w:rsid w:val="006303BE"/>
    <w:rsid w:val="00630CED"/>
    <w:rsid w:val="0063228E"/>
    <w:rsid w:val="00647B7C"/>
    <w:rsid w:val="00655E41"/>
    <w:rsid w:val="00662656"/>
    <w:rsid w:val="006704AA"/>
    <w:rsid w:val="00674FC5"/>
    <w:rsid w:val="00676174"/>
    <w:rsid w:val="00681A6D"/>
    <w:rsid w:val="0069668B"/>
    <w:rsid w:val="006A740A"/>
    <w:rsid w:val="006B7DDC"/>
    <w:rsid w:val="006C096C"/>
    <w:rsid w:val="006C0B9D"/>
    <w:rsid w:val="006D5667"/>
    <w:rsid w:val="006D5972"/>
    <w:rsid w:val="006E0E8C"/>
    <w:rsid w:val="006E6993"/>
    <w:rsid w:val="006F5965"/>
    <w:rsid w:val="006F6614"/>
    <w:rsid w:val="006F6641"/>
    <w:rsid w:val="006F748F"/>
    <w:rsid w:val="007002F8"/>
    <w:rsid w:val="0071440F"/>
    <w:rsid w:val="00715DAA"/>
    <w:rsid w:val="0072459C"/>
    <w:rsid w:val="00741202"/>
    <w:rsid w:val="00750889"/>
    <w:rsid w:val="007557E0"/>
    <w:rsid w:val="00762ABA"/>
    <w:rsid w:val="00762FE0"/>
    <w:rsid w:val="00764F82"/>
    <w:rsid w:val="00765C05"/>
    <w:rsid w:val="007725F5"/>
    <w:rsid w:val="00777905"/>
    <w:rsid w:val="007944B8"/>
    <w:rsid w:val="007A0560"/>
    <w:rsid w:val="007A62CD"/>
    <w:rsid w:val="007A7465"/>
    <w:rsid w:val="007D1D6D"/>
    <w:rsid w:val="007D31CD"/>
    <w:rsid w:val="007D61D9"/>
    <w:rsid w:val="007D62E7"/>
    <w:rsid w:val="007E0ABE"/>
    <w:rsid w:val="007E596C"/>
    <w:rsid w:val="007F1ACB"/>
    <w:rsid w:val="00801C5D"/>
    <w:rsid w:val="00803F44"/>
    <w:rsid w:val="008076BB"/>
    <w:rsid w:val="00813C37"/>
    <w:rsid w:val="00815297"/>
    <w:rsid w:val="0082410F"/>
    <w:rsid w:val="00824A95"/>
    <w:rsid w:val="008341CE"/>
    <w:rsid w:val="008414BB"/>
    <w:rsid w:val="00842D7D"/>
    <w:rsid w:val="00843C54"/>
    <w:rsid w:val="00845A9C"/>
    <w:rsid w:val="00846788"/>
    <w:rsid w:val="008467BC"/>
    <w:rsid w:val="00847E66"/>
    <w:rsid w:val="00851DBA"/>
    <w:rsid w:val="008632A5"/>
    <w:rsid w:val="00893A8A"/>
    <w:rsid w:val="008A5364"/>
    <w:rsid w:val="008B1273"/>
    <w:rsid w:val="008B1D9C"/>
    <w:rsid w:val="008B3BFA"/>
    <w:rsid w:val="008B49F7"/>
    <w:rsid w:val="008B502B"/>
    <w:rsid w:val="008C2BDC"/>
    <w:rsid w:val="008C7850"/>
    <w:rsid w:val="008C7A6E"/>
    <w:rsid w:val="008D109B"/>
    <w:rsid w:val="008D1374"/>
    <w:rsid w:val="008D49BC"/>
    <w:rsid w:val="008E151E"/>
    <w:rsid w:val="008F5EAD"/>
    <w:rsid w:val="00904326"/>
    <w:rsid w:val="00904A73"/>
    <w:rsid w:val="00924DA0"/>
    <w:rsid w:val="009310DA"/>
    <w:rsid w:val="0093189C"/>
    <w:rsid w:val="009374F1"/>
    <w:rsid w:val="009404CB"/>
    <w:rsid w:val="00942214"/>
    <w:rsid w:val="00942485"/>
    <w:rsid w:val="00947993"/>
    <w:rsid w:val="00951F49"/>
    <w:rsid w:val="00953920"/>
    <w:rsid w:val="00955D50"/>
    <w:rsid w:val="00960304"/>
    <w:rsid w:val="0096157E"/>
    <w:rsid w:val="0097538F"/>
    <w:rsid w:val="00983060"/>
    <w:rsid w:val="00985E06"/>
    <w:rsid w:val="00992525"/>
    <w:rsid w:val="00996281"/>
    <w:rsid w:val="009A7635"/>
    <w:rsid w:val="009B493F"/>
    <w:rsid w:val="009B6D27"/>
    <w:rsid w:val="009C2C74"/>
    <w:rsid w:val="009C7156"/>
    <w:rsid w:val="009D4578"/>
    <w:rsid w:val="009D4B11"/>
    <w:rsid w:val="009E196E"/>
    <w:rsid w:val="009F103B"/>
    <w:rsid w:val="009F4DFB"/>
    <w:rsid w:val="00A11364"/>
    <w:rsid w:val="00A1286F"/>
    <w:rsid w:val="00A20C1B"/>
    <w:rsid w:val="00A25BB1"/>
    <w:rsid w:val="00A25CDD"/>
    <w:rsid w:val="00A30550"/>
    <w:rsid w:val="00A5173C"/>
    <w:rsid w:val="00A535D2"/>
    <w:rsid w:val="00A621D9"/>
    <w:rsid w:val="00A644AD"/>
    <w:rsid w:val="00A74460"/>
    <w:rsid w:val="00A76330"/>
    <w:rsid w:val="00A85651"/>
    <w:rsid w:val="00A92B5D"/>
    <w:rsid w:val="00A95225"/>
    <w:rsid w:val="00A96C89"/>
    <w:rsid w:val="00A97078"/>
    <w:rsid w:val="00A97117"/>
    <w:rsid w:val="00AB1259"/>
    <w:rsid w:val="00AC4F95"/>
    <w:rsid w:val="00AC5046"/>
    <w:rsid w:val="00AC5A3C"/>
    <w:rsid w:val="00AE15A2"/>
    <w:rsid w:val="00AE2194"/>
    <w:rsid w:val="00AE4B69"/>
    <w:rsid w:val="00AE712B"/>
    <w:rsid w:val="00AF0B6D"/>
    <w:rsid w:val="00AF6E15"/>
    <w:rsid w:val="00B00532"/>
    <w:rsid w:val="00B10C63"/>
    <w:rsid w:val="00B220E3"/>
    <w:rsid w:val="00B414F0"/>
    <w:rsid w:val="00B41775"/>
    <w:rsid w:val="00B4381D"/>
    <w:rsid w:val="00B477FB"/>
    <w:rsid w:val="00B47A09"/>
    <w:rsid w:val="00B52D31"/>
    <w:rsid w:val="00B54856"/>
    <w:rsid w:val="00B60B94"/>
    <w:rsid w:val="00B63F3E"/>
    <w:rsid w:val="00B66098"/>
    <w:rsid w:val="00B7430A"/>
    <w:rsid w:val="00B86B4A"/>
    <w:rsid w:val="00BA1958"/>
    <w:rsid w:val="00BA33FB"/>
    <w:rsid w:val="00BA5034"/>
    <w:rsid w:val="00BA7579"/>
    <w:rsid w:val="00BA7D0E"/>
    <w:rsid w:val="00BC2292"/>
    <w:rsid w:val="00BC4B39"/>
    <w:rsid w:val="00BC5F5B"/>
    <w:rsid w:val="00BC6FAA"/>
    <w:rsid w:val="00BC7FAD"/>
    <w:rsid w:val="00BD269D"/>
    <w:rsid w:val="00BD2AFE"/>
    <w:rsid w:val="00BE04D4"/>
    <w:rsid w:val="00BE4514"/>
    <w:rsid w:val="00BF4F6B"/>
    <w:rsid w:val="00BF5A7B"/>
    <w:rsid w:val="00BF6637"/>
    <w:rsid w:val="00C06A66"/>
    <w:rsid w:val="00C10234"/>
    <w:rsid w:val="00C251D0"/>
    <w:rsid w:val="00C264BC"/>
    <w:rsid w:val="00C31851"/>
    <w:rsid w:val="00C332D1"/>
    <w:rsid w:val="00C40DB5"/>
    <w:rsid w:val="00C41F14"/>
    <w:rsid w:val="00C43277"/>
    <w:rsid w:val="00C46C5E"/>
    <w:rsid w:val="00C50CB8"/>
    <w:rsid w:val="00C56893"/>
    <w:rsid w:val="00C63C6D"/>
    <w:rsid w:val="00C649F0"/>
    <w:rsid w:val="00C677A4"/>
    <w:rsid w:val="00C7464C"/>
    <w:rsid w:val="00C74856"/>
    <w:rsid w:val="00C77D83"/>
    <w:rsid w:val="00C8114F"/>
    <w:rsid w:val="00C914B3"/>
    <w:rsid w:val="00C970C8"/>
    <w:rsid w:val="00CA1928"/>
    <w:rsid w:val="00CA7497"/>
    <w:rsid w:val="00CB630B"/>
    <w:rsid w:val="00CB6399"/>
    <w:rsid w:val="00CB6C7B"/>
    <w:rsid w:val="00CB7EEC"/>
    <w:rsid w:val="00CC4720"/>
    <w:rsid w:val="00CC56D9"/>
    <w:rsid w:val="00CC5990"/>
    <w:rsid w:val="00CD0B35"/>
    <w:rsid w:val="00CD4718"/>
    <w:rsid w:val="00CD5DD6"/>
    <w:rsid w:val="00CE1254"/>
    <w:rsid w:val="00CE22F5"/>
    <w:rsid w:val="00CE4637"/>
    <w:rsid w:val="00CF03CF"/>
    <w:rsid w:val="00CF2D0A"/>
    <w:rsid w:val="00D2334D"/>
    <w:rsid w:val="00D259D0"/>
    <w:rsid w:val="00D3005F"/>
    <w:rsid w:val="00D36FF9"/>
    <w:rsid w:val="00D414B6"/>
    <w:rsid w:val="00D47DA1"/>
    <w:rsid w:val="00D5504D"/>
    <w:rsid w:val="00D676A2"/>
    <w:rsid w:val="00D677A0"/>
    <w:rsid w:val="00D8305B"/>
    <w:rsid w:val="00D86105"/>
    <w:rsid w:val="00D955EB"/>
    <w:rsid w:val="00D966CE"/>
    <w:rsid w:val="00D96F85"/>
    <w:rsid w:val="00DA0D6A"/>
    <w:rsid w:val="00DA2E2C"/>
    <w:rsid w:val="00DB1540"/>
    <w:rsid w:val="00DB38AC"/>
    <w:rsid w:val="00DD0757"/>
    <w:rsid w:val="00DD0B8D"/>
    <w:rsid w:val="00DD3050"/>
    <w:rsid w:val="00DD47FD"/>
    <w:rsid w:val="00DD61EA"/>
    <w:rsid w:val="00DD6C28"/>
    <w:rsid w:val="00DE0DE7"/>
    <w:rsid w:val="00DE58C5"/>
    <w:rsid w:val="00DF6539"/>
    <w:rsid w:val="00E031E3"/>
    <w:rsid w:val="00E04FE9"/>
    <w:rsid w:val="00E11FFF"/>
    <w:rsid w:val="00E1539B"/>
    <w:rsid w:val="00E27F7A"/>
    <w:rsid w:val="00E31D56"/>
    <w:rsid w:val="00E36BF8"/>
    <w:rsid w:val="00E51F14"/>
    <w:rsid w:val="00E51F48"/>
    <w:rsid w:val="00E531DF"/>
    <w:rsid w:val="00E63C1F"/>
    <w:rsid w:val="00E73F6C"/>
    <w:rsid w:val="00E7517F"/>
    <w:rsid w:val="00E75A72"/>
    <w:rsid w:val="00E76BD8"/>
    <w:rsid w:val="00E8484D"/>
    <w:rsid w:val="00E85696"/>
    <w:rsid w:val="00E85794"/>
    <w:rsid w:val="00E923B8"/>
    <w:rsid w:val="00E97F3C"/>
    <w:rsid w:val="00EB0A65"/>
    <w:rsid w:val="00EC6121"/>
    <w:rsid w:val="00ED562B"/>
    <w:rsid w:val="00ED6871"/>
    <w:rsid w:val="00ED7DC2"/>
    <w:rsid w:val="00EF68E0"/>
    <w:rsid w:val="00F07197"/>
    <w:rsid w:val="00F10A33"/>
    <w:rsid w:val="00F2460C"/>
    <w:rsid w:val="00F27A08"/>
    <w:rsid w:val="00F3724B"/>
    <w:rsid w:val="00F4447E"/>
    <w:rsid w:val="00F72499"/>
    <w:rsid w:val="00F73E83"/>
    <w:rsid w:val="00F7424A"/>
    <w:rsid w:val="00F82076"/>
    <w:rsid w:val="00F829F8"/>
    <w:rsid w:val="00F9097B"/>
    <w:rsid w:val="00FA215F"/>
    <w:rsid w:val="00FB73E6"/>
    <w:rsid w:val="00FC08DF"/>
    <w:rsid w:val="00FC16B8"/>
    <w:rsid w:val="00FC5692"/>
    <w:rsid w:val="00FD7CB3"/>
    <w:rsid w:val="00FE1189"/>
    <w:rsid w:val="00FF43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3A8A"/>
    <w:pPr>
      <w:keepNext/>
      <w:outlineLvl w:val="0"/>
    </w:pPr>
  </w:style>
  <w:style w:type="paragraph" w:styleId="Heading2">
    <w:name w:val="heading 2"/>
    <w:basedOn w:val="Normal"/>
    <w:next w:val="Normal"/>
    <w:link w:val="Heading2Char"/>
    <w:qFormat/>
    <w:rsid w:val="00893A8A"/>
    <w:pPr>
      <w:keepNex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A8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893A8A"/>
    <w:rPr>
      <w:rFonts w:ascii="Times New Roman" w:eastAsia="Times New Roman" w:hAnsi="Times New Roman" w:cs="Times New Roman"/>
      <w:sz w:val="28"/>
      <w:szCs w:val="28"/>
      <w:lang w:val="en-US"/>
    </w:rPr>
  </w:style>
  <w:style w:type="paragraph" w:styleId="BodyText">
    <w:name w:val="Body Text"/>
    <w:basedOn w:val="Normal"/>
    <w:link w:val="BodyTextChar"/>
    <w:rsid w:val="00893A8A"/>
    <w:pPr>
      <w:jc w:val="both"/>
    </w:pPr>
    <w:rPr>
      <w:rFonts w:ascii=".VnTime" w:hAnsi=".VnTime"/>
      <w:sz w:val="28"/>
      <w:szCs w:val="20"/>
    </w:rPr>
  </w:style>
  <w:style w:type="character" w:customStyle="1" w:styleId="BodyTextChar">
    <w:name w:val="Body Text Char"/>
    <w:basedOn w:val="DefaultParagraphFont"/>
    <w:link w:val="BodyText"/>
    <w:rsid w:val="00893A8A"/>
    <w:rPr>
      <w:rFonts w:ascii=".VnTime" w:eastAsia="Times New Roman" w:hAnsi=".VnTime" w:cs="Times New Roman"/>
      <w:sz w:val="28"/>
      <w:szCs w:val="20"/>
      <w:lang w:val="en-US"/>
    </w:rPr>
  </w:style>
  <w:style w:type="character" w:styleId="Hyperlink">
    <w:name w:val="Hyperlink"/>
    <w:basedOn w:val="DefaultParagraphFont"/>
    <w:uiPriority w:val="99"/>
    <w:unhideWhenUsed/>
    <w:rsid w:val="00893A8A"/>
    <w:rPr>
      <w:color w:val="0000FF" w:themeColor="hyperlink"/>
      <w:u w:val="single"/>
    </w:rPr>
  </w:style>
  <w:style w:type="paragraph" w:styleId="ListParagraph">
    <w:name w:val="List Paragraph"/>
    <w:basedOn w:val="Normal"/>
    <w:uiPriority w:val="34"/>
    <w:qFormat/>
    <w:rsid w:val="00A76330"/>
    <w:pPr>
      <w:ind w:left="720"/>
      <w:contextualSpacing/>
    </w:pPr>
  </w:style>
  <w:style w:type="paragraph" w:styleId="NormalWeb">
    <w:name w:val="Normal (Web)"/>
    <w:basedOn w:val="Normal"/>
    <w:uiPriority w:val="99"/>
    <w:unhideWhenUsed/>
    <w:rsid w:val="007A7465"/>
    <w:pPr>
      <w:spacing w:before="100" w:beforeAutospacing="1" w:after="100" w:afterAutospacing="1"/>
    </w:pPr>
    <w:rPr>
      <w:lang w:val="vi-VN" w:eastAsia="vi-VN"/>
    </w:rPr>
  </w:style>
  <w:style w:type="paragraph" w:styleId="Header">
    <w:name w:val="header"/>
    <w:basedOn w:val="Normal"/>
    <w:link w:val="HeaderChar"/>
    <w:uiPriority w:val="99"/>
    <w:unhideWhenUsed/>
    <w:rsid w:val="00BF6637"/>
    <w:pPr>
      <w:tabs>
        <w:tab w:val="center" w:pos="4680"/>
        <w:tab w:val="right" w:pos="9360"/>
      </w:tabs>
    </w:pPr>
  </w:style>
  <w:style w:type="character" w:customStyle="1" w:styleId="HeaderChar">
    <w:name w:val="Header Char"/>
    <w:basedOn w:val="DefaultParagraphFont"/>
    <w:link w:val="Header"/>
    <w:uiPriority w:val="99"/>
    <w:rsid w:val="00BF66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6637"/>
    <w:pPr>
      <w:tabs>
        <w:tab w:val="center" w:pos="4680"/>
        <w:tab w:val="right" w:pos="9360"/>
      </w:tabs>
    </w:pPr>
  </w:style>
  <w:style w:type="character" w:customStyle="1" w:styleId="FooterChar">
    <w:name w:val="Footer Char"/>
    <w:basedOn w:val="DefaultParagraphFont"/>
    <w:link w:val="Footer"/>
    <w:uiPriority w:val="99"/>
    <w:rsid w:val="00BF663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23905"/>
    <w:rPr>
      <w:rFonts w:eastAsia="Calibri"/>
      <w:sz w:val="20"/>
      <w:szCs w:val="20"/>
    </w:rPr>
  </w:style>
  <w:style w:type="character" w:customStyle="1" w:styleId="FootnoteTextChar">
    <w:name w:val="Footnote Text Char"/>
    <w:basedOn w:val="DefaultParagraphFont"/>
    <w:link w:val="FootnoteText"/>
    <w:uiPriority w:val="99"/>
    <w:semiHidden/>
    <w:rsid w:val="00223905"/>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2239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3A8A"/>
    <w:pPr>
      <w:keepNext/>
      <w:outlineLvl w:val="0"/>
    </w:pPr>
  </w:style>
  <w:style w:type="paragraph" w:styleId="Heading2">
    <w:name w:val="heading 2"/>
    <w:basedOn w:val="Normal"/>
    <w:next w:val="Normal"/>
    <w:link w:val="Heading2Char"/>
    <w:qFormat/>
    <w:rsid w:val="00893A8A"/>
    <w:pPr>
      <w:keepNex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A8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893A8A"/>
    <w:rPr>
      <w:rFonts w:ascii="Times New Roman" w:eastAsia="Times New Roman" w:hAnsi="Times New Roman" w:cs="Times New Roman"/>
      <w:sz w:val="28"/>
      <w:szCs w:val="28"/>
      <w:lang w:val="en-US"/>
    </w:rPr>
  </w:style>
  <w:style w:type="paragraph" w:styleId="BodyText">
    <w:name w:val="Body Text"/>
    <w:basedOn w:val="Normal"/>
    <w:link w:val="BodyTextChar"/>
    <w:rsid w:val="00893A8A"/>
    <w:pPr>
      <w:jc w:val="both"/>
    </w:pPr>
    <w:rPr>
      <w:rFonts w:ascii=".VnTime" w:hAnsi=".VnTime"/>
      <w:sz w:val="28"/>
      <w:szCs w:val="20"/>
    </w:rPr>
  </w:style>
  <w:style w:type="character" w:customStyle="1" w:styleId="BodyTextChar">
    <w:name w:val="Body Text Char"/>
    <w:basedOn w:val="DefaultParagraphFont"/>
    <w:link w:val="BodyText"/>
    <w:rsid w:val="00893A8A"/>
    <w:rPr>
      <w:rFonts w:ascii=".VnTime" w:eastAsia="Times New Roman" w:hAnsi=".VnTime" w:cs="Times New Roman"/>
      <w:sz w:val="28"/>
      <w:szCs w:val="20"/>
      <w:lang w:val="en-US"/>
    </w:rPr>
  </w:style>
  <w:style w:type="character" w:styleId="Hyperlink">
    <w:name w:val="Hyperlink"/>
    <w:basedOn w:val="DefaultParagraphFont"/>
    <w:uiPriority w:val="99"/>
    <w:unhideWhenUsed/>
    <w:rsid w:val="00893A8A"/>
    <w:rPr>
      <w:color w:val="0000FF" w:themeColor="hyperlink"/>
      <w:u w:val="single"/>
    </w:rPr>
  </w:style>
  <w:style w:type="paragraph" w:styleId="ListParagraph">
    <w:name w:val="List Paragraph"/>
    <w:basedOn w:val="Normal"/>
    <w:uiPriority w:val="34"/>
    <w:qFormat/>
    <w:rsid w:val="00A76330"/>
    <w:pPr>
      <w:ind w:left="720"/>
      <w:contextualSpacing/>
    </w:pPr>
  </w:style>
  <w:style w:type="paragraph" w:styleId="NormalWeb">
    <w:name w:val="Normal (Web)"/>
    <w:basedOn w:val="Normal"/>
    <w:uiPriority w:val="99"/>
    <w:unhideWhenUsed/>
    <w:rsid w:val="007A7465"/>
    <w:pPr>
      <w:spacing w:before="100" w:beforeAutospacing="1" w:after="100" w:afterAutospacing="1"/>
    </w:pPr>
    <w:rPr>
      <w:lang w:val="vi-VN" w:eastAsia="vi-VN"/>
    </w:rPr>
  </w:style>
  <w:style w:type="paragraph" w:styleId="Header">
    <w:name w:val="header"/>
    <w:basedOn w:val="Normal"/>
    <w:link w:val="HeaderChar"/>
    <w:uiPriority w:val="99"/>
    <w:unhideWhenUsed/>
    <w:rsid w:val="00BF6637"/>
    <w:pPr>
      <w:tabs>
        <w:tab w:val="center" w:pos="4680"/>
        <w:tab w:val="right" w:pos="9360"/>
      </w:tabs>
    </w:pPr>
  </w:style>
  <w:style w:type="character" w:customStyle="1" w:styleId="HeaderChar">
    <w:name w:val="Header Char"/>
    <w:basedOn w:val="DefaultParagraphFont"/>
    <w:link w:val="Header"/>
    <w:uiPriority w:val="99"/>
    <w:rsid w:val="00BF66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6637"/>
    <w:pPr>
      <w:tabs>
        <w:tab w:val="center" w:pos="4680"/>
        <w:tab w:val="right" w:pos="9360"/>
      </w:tabs>
    </w:pPr>
  </w:style>
  <w:style w:type="character" w:customStyle="1" w:styleId="FooterChar">
    <w:name w:val="Footer Char"/>
    <w:basedOn w:val="DefaultParagraphFont"/>
    <w:link w:val="Footer"/>
    <w:uiPriority w:val="99"/>
    <w:rsid w:val="00BF663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23905"/>
    <w:rPr>
      <w:rFonts w:eastAsia="Calibri"/>
      <w:sz w:val="20"/>
      <w:szCs w:val="20"/>
    </w:rPr>
  </w:style>
  <w:style w:type="character" w:customStyle="1" w:styleId="FootnoteTextChar">
    <w:name w:val="Footnote Text Char"/>
    <w:basedOn w:val="DefaultParagraphFont"/>
    <w:link w:val="FootnoteText"/>
    <w:uiPriority w:val="99"/>
    <w:semiHidden/>
    <w:rsid w:val="00223905"/>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223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8650">
      <w:bodyDiv w:val="1"/>
      <w:marLeft w:val="0"/>
      <w:marRight w:val="0"/>
      <w:marTop w:val="0"/>
      <w:marBottom w:val="0"/>
      <w:divBdr>
        <w:top w:val="none" w:sz="0" w:space="0" w:color="auto"/>
        <w:left w:val="none" w:sz="0" w:space="0" w:color="auto"/>
        <w:bottom w:val="none" w:sz="0" w:space="0" w:color="auto"/>
        <w:right w:val="none" w:sz="0" w:space="0" w:color="auto"/>
      </w:divBdr>
    </w:div>
    <w:div w:id="305286154">
      <w:bodyDiv w:val="1"/>
      <w:marLeft w:val="0"/>
      <w:marRight w:val="0"/>
      <w:marTop w:val="0"/>
      <w:marBottom w:val="0"/>
      <w:divBdr>
        <w:top w:val="none" w:sz="0" w:space="0" w:color="auto"/>
        <w:left w:val="none" w:sz="0" w:space="0" w:color="auto"/>
        <w:bottom w:val="none" w:sz="0" w:space="0" w:color="auto"/>
        <w:right w:val="none" w:sz="0" w:space="0" w:color="auto"/>
      </w:divBdr>
    </w:div>
    <w:div w:id="356808949">
      <w:bodyDiv w:val="1"/>
      <w:marLeft w:val="0"/>
      <w:marRight w:val="0"/>
      <w:marTop w:val="0"/>
      <w:marBottom w:val="0"/>
      <w:divBdr>
        <w:top w:val="none" w:sz="0" w:space="0" w:color="auto"/>
        <w:left w:val="none" w:sz="0" w:space="0" w:color="auto"/>
        <w:bottom w:val="none" w:sz="0" w:space="0" w:color="auto"/>
        <w:right w:val="none" w:sz="0" w:space="0" w:color="auto"/>
      </w:divBdr>
    </w:div>
    <w:div w:id="535432674">
      <w:bodyDiv w:val="1"/>
      <w:marLeft w:val="0"/>
      <w:marRight w:val="0"/>
      <w:marTop w:val="0"/>
      <w:marBottom w:val="0"/>
      <w:divBdr>
        <w:top w:val="none" w:sz="0" w:space="0" w:color="auto"/>
        <w:left w:val="none" w:sz="0" w:space="0" w:color="auto"/>
        <w:bottom w:val="none" w:sz="0" w:space="0" w:color="auto"/>
        <w:right w:val="none" w:sz="0" w:space="0" w:color="auto"/>
      </w:divBdr>
    </w:div>
    <w:div w:id="845364900">
      <w:bodyDiv w:val="1"/>
      <w:marLeft w:val="0"/>
      <w:marRight w:val="0"/>
      <w:marTop w:val="0"/>
      <w:marBottom w:val="0"/>
      <w:divBdr>
        <w:top w:val="none" w:sz="0" w:space="0" w:color="auto"/>
        <w:left w:val="none" w:sz="0" w:space="0" w:color="auto"/>
        <w:bottom w:val="none" w:sz="0" w:space="0" w:color="auto"/>
        <w:right w:val="none" w:sz="0" w:space="0" w:color="auto"/>
      </w:divBdr>
    </w:div>
    <w:div w:id="875504470">
      <w:bodyDiv w:val="1"/>
      <w:marLeft w:val="0"/>
      <w:marRight w:val="0"/>
      <w:marTop w:val="0"/>
      <w:marBottom w:val="0"/>
      <w:divBdr>
        <w:top w:val="none" w:sz="0" w:space="0" w:color="auto"/>
        <w:left w:val="none" w:sz="0" w:space="0" w:color="auto"/>
        <w:bottom w:val="none" w:sz="0" w:space="0" w:color="auto"/>
        <w:right w:val="none" w:sz="0" w:space="0" w:color="auto"/>
      </w:divBdr>
    </w:div>
    <w:div w:id="1101879001">
      <w:bodyDiv w:val="1"/>
      <w:marLeft w:val="0"/>
      <w:marRight w:val="0"/>
      <w:marTop w:val="0"/>
      <w:marBottom w:val="0"/>
      <w:divBdr>
        <w:top w:val="none" w:sz="0" w:space="0" w:color="auto"/>
        <w:left w:val="none" w:sz="0" w:space="0" w:color="auto"/>
        <w:bottom w:val="none" w:sz="0" w:space="0" w:color="auto"/>
        <w:right w:val="none" w:sz="0" w:space="0" w:color="auto"/>
      </w:divBdr>
    </w:div>
    <w:div w:id="1555237244">
      <w:bodyDiv w:val="1"/>
      <w:marLeft w:val="0"/>
      <w:marRight w:val="0"/>
      <w:marTop w:val="0"/>
      <w:marBottom w:val="0"/>
      <w:divBdr>
        <w:top w:val="none" w:sz="0" w:space="0" w:color="auto"/>
        <w:left w:val="none" w:sz="0" w:space="0" w:color="auto"/>
        <w:bottom w:val="none" w:sz="0" w:space="0" w:color="auto"/>
        <w:right w:val="none" w:sz="0" w:space="0" w:color="auto"/>
      </w:divBdr>
    </w:div>
    <w:div w:id="17072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F9EE-8335-4ED1-865D-11AC3DE3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hcsn</cp:lastModifiedBy>
  <cp:revision>617</cp:revision>
  <cp:lastPrinted>2025-10-17T02:11:00Z</cp:lastPrinted>
  <dcterms:created xsi:type="dcterms:W3CDTF">2018-06-13T02:18:00Z</dcterms:created>
  <dcterms:modified xsi:type="dcterms:W3CDTF">2026-03-18T08:08:00Z</dcterms:modified>
</cp:coreProperties>
</file>