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485"/>
        <w:gridCol w:w="5734"/>
      </w:tblGrid>
      <w:tr w:rsidR="000F517C" w:rsidRPr="000F517C" w14:paraId="1FF7C069" w14:textId="77777777" w:rsidTr="00BF1A6A">
        <w:trPr>
          <w:trHeight w:val="1124"/>
        </w:trPr>
        <w:tc>
          <w:tcPr>
            <w:tcW w:w="3485" w:type="dxa"/>
            <w:shd w:val="clear" w:color="auto" w:fill="FFFFFF"/>
            <w:tcMar>
              <w:top w:w="0" w:type="dxa"/>
              <w:left w:w="108" w:type="dxa"/>
              <w:bottom w:w="0" w:type="dxa"/>
              <w:right w:w="108" w:type="dxa"/>
            </w:tcMar>
            <w:hideMark/>
          </w:tcPr>
          <w:p w14:paraId="1FF7C067" w14:textId="37801866" w:rsidR="000F517C" w:rsidRPr="000F517C" w:rsidRDefault="00E23B36" w:rsidP="00256A67">
            <w:pPr>
              <w:spacing w:before="120" w:after="120" w:line="240" w:lineRule="auto"/>
              <w:jc w:val="center"/>
              <w:rPr>
                <w:rFonts w:ascii="Times New Roman" w:eastAsia="Times New Roman" w:hAnsi="Times New Roman" w:cs="Times New Roman"/>
                <w:sz w:val="28"/>
                <w:szCs w:val="28"/>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ECBA16E" wp14:editId="4834C564">
                      <wp:simplePos x="0" y="0"/>
                      <wp:positionH relativeFrom="column">
                        <wp:posOffset>767080</wp:posOffset>
                      </wp:positionH>
                      <wp:positionV relativeFrom="paragraph">
                        <wp:posOffset>488950</wp:posOffset>
                      </wp:positionV>
                      <wp:extent cx="568960" cy="0"/>
                      <wp:effectExtent l="0" t="0" r="2159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0.4pt;margin-top:38.5pt;width:4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"/>
                  </w:pict>
                </mc:Fallback>
              </mc:AlternateContent>
            </w:r>
            <w:r w:rsidR="000F517C" w:rsidRPr="00EB0CED">
              <w:rPr>
                <w:rFonts w:ascii="Times New Roman" w:eastAsia="Times New Roman" w:hAnsi="Times New Roman" w:cs="Times New Roman"/>
                <w:b/>
                <w:bCs/>
                <w:sz w:val="26"/>
                <w:szCs w:val="26"/>
              </w:rPr>
              <w:t>HỘI ĐỒNG NHÂN DÂN</w:t>
            </w:r>
            <w:r w:rsidR="000F517C" w:rsidRPr="00EB0CED">
              <w:rPr>
                <w:rFonts w:ascii="Times New Roman" w:eastAsia="Times New Roman" w:hAnsi="Times New Roman" w:cs="Times New Roman"/>
                <w:b/>
                <w:bCs/>
                <w:sz w:val="26"/>
                <w:szCs w:val="26"/>
              </w:rPr>
              <w:br/>
              <w:t xml:space="preserve">TỈNH </w:t>
            </w:r>
            <w:r w:rsidR="00EB0CED" w:rsidRPr="00EB0CED">
              <w:rPr>
                <w:rFonts w:ascii="Times New Roman" w:eastAsia="Times New Roman" w:hAnsi="Times New Roman" w:cs="Times New Roman"/>
                <w:b/>
                <w:bCs/>
                <w:sz w:val="26"/>
                <w:szCs w:val="26"/>
              </w:rPr>
              <w:t>GIA LAI</w:t>
            </w:r>
            <w:r w:rsidR="000F517C" w:rsidRPr="000F517C">
              <w:rPr>
                <w:rFonts w:ascii="Times New Roman" w:eastAsia="Times New Roman" w:hAnsi="Times New Roman" w:cs="Times New Roman"/>
                <w:b/>
                <w:bCs/>
                <w:sz w:val="28"/>
                <w:szCs w:val="28"/>
              </w:rPr>
              <w:br/>
            </w:r>
          </w:p>
        </w:tc>
        <w:tc>
          <w:tcPr>
            <w:tcW w:w="5734" w:type="dxa"/>
            <w:shd w:val="clear" w:color="auto" w:fill="FFFFFF"/>
            <w:tcMar>
              <w:top w:w="0" w:type="dxa"/>
              <w:left w:w="108" w:type="dxa"/>
              <w:bottom w:w="0" w:type="dxa"/>
              <w:right w:w="108" w:type="dxa"/>
            </w:tcMar>
            <w:hideMark/>
          </w:tcPr>
          <w:p w14:paraId="1FF7C068" w14:textId="61A2AD28" w:rsidR="000F517C" w:rsidRPr="000F517C" w:rsidRDefault="00E23B36" w:rsidP="00256A67">
            <w:pPr>
              <w:spacing w:before="120" w:after="120" w:line="240" w:lineRule="auto"/>
              <w:jc w:val="center"/>
              <w:rPr>
                <w:rFonts w:ascii="Times New Roman" w:eastAsia="Times New Roman" w:hAnsi="Times New Roman" w:cs="Times New Roman"/>
                <w:sz w:val="28"/>
                <w:szCs w:val="28"/>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638C0C47" wp14:editId="7936730A">
                      <wp:simplePos x="0" y="0"/>
                      <wp:positionH relativeFrom="column">
                        <wp:posOffset>702937</wp:posOffset>
                      </wp:positionH>
                      <wp:positionV relativeFrom="paragraph">
                        <wp:posOffset>491193</wp:posOffset>
                      </wp:positionV>
                      <wp:extent cx="2095995"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9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5.35pt;margin-top:38.7pt;width:16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"/>
                  </w:pict>
                </mc:Fallback>
              </mc:AlternateContent>
            </w:r>
            <w:r w:rsidR="000F517C" w:rsidRPr="00EB0CED">
              <w:rPr>
                <w:rFonts w:ascii="Times New Roman" w:eastAsia="Times New Roman" w:hAnsi="Times New Roman" w:cs="Times New Roman"/>
                <w:b/>
                <w:bCs/>
                <w:sz w:val="26"/>
                <w:szCs w:val="26"/>
              </w:rPr>
              <w:t>CỘNG HÒA XÃ HỘI CHỦ NGHĨA VIỆT NAM</w:t>
            </w:r>
            <w:r w:rsidR="000F517C" w:rsidRPr="00EB0CED">
              <w:rPr>
                <w:rFonts w:ascii="Times New Roman" w:eastAsia="Times New Roman" w:hAnsi="Times New Roman" w:cs="Times New Roman"/>
                <w:b/>
                <w:bCs/>
                <w:sz w:val="26"/>
                <w:szCs w:val="26"/>
              </w:rPr>
              <w:br/>
            </w:r>
            <w:r w:rsidR="000F517C" w:rsidRPr="000F517C">
              <w:rPr>
                <w:rFonts w:ascii="Times New Roman" w:eastAsia="Times New Roman" w:hAnsi="Times New Roman" w:cs="Times New Roman"/>
                <w:b/>
                <w:bCs/>
                <w:sz w:val="28"/>
                <w:szCs w:val="28"/>
              </w:rPr>
              <w:t>Độc lập - Tự do - Hạnh phúc</w:t>
            </w:r>
            <w:r w:rsidR="000F517C" w:rsidRPr="000F517C">
              <w:rPr>
                <w:rFonts w:ascii="Times New Roman" w:eastAsia="Times New Roman" w:hAnsi="Times New Roman" w:cs="Times New Roman"/>
                <w:b/>
                <w:bCs/>
                <w:sz w:val="28"/>
                <w:szCs w:val="28"/>
              </w:rPr>
              <w:br/>
            </w:r>
          </w:p>
        </w:tc>
      </w:tr>
      <w:tr w:rsidR="000F517C" w:rsidRPr="000F517C" w14:paraId="1FF7C06C" w14:textId="77777777" w:rsidTr="00BF1A6A">
        <w:trPr>
          <w:trHeight w:val="559"/>
        </w:trPr>
        <w:tc>
          <w:tcPr>
            <w:tcW w:w="3485" w:type="dxa"/>
            <w:shd w:val="clear" w:color="auto" w:fill="FFFFFF"/>
            <w:tcMar>
              <w:top w:w="0" w:type="dxa"/>
              <w:left w:w="108" w:type="dxa"/>
              <w:bottom w:w="0" w:type="dxa"/>
              <w:right w:w="108" w:type="dxa"/>
            </w:tcMar>
            <w:hideMark/>
          </w:tcPr>
          <w:p w14:paraId="1FF7C06A" w14:textId="77777777" w:rsidR="000F517C" w:rsidRPr="000F517C" w:rsidRDefault="00EB0CED" w:rsidP="004E370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/202</w:t>
            </w:r>
            <w:r w:rsidR="00370E8A">
              <w:rPr>
                <w:rFonts w:ascii="Times New Roman" w:eastAsia="Times New Roman" w:hAnsi="Times New Roman" w:cs="Times New Roman"/>
                <w:sz w:val="28"/>
                <w:szCs w:val="28"/>
              </w:rPr>
              <w:t>6</w:t>
            </w:r>
            <w:r w:rsidR="000F517C" w:rsidRPr="000F517C">
              <w:rPr>
                <w:rFonts w:ascii="Times New Roman" w:eastAsia="Times New Roman" w:hAnsi="Times New Roman" w:cs="Times New Roman"/>
                <w:sz w:val="28"/>
                <w:szCs w:val="28"/>
              </w:rPr>
              <w:t>/NQ-HĐND</w:t>
            </w:r>
          </w:p>
        </w:tc>
        <w:tc>
          <w:tcPr>
            <w:tcW w:w="5734" w:type="dxa"/>
            <w:shd w:val="clear" w:color="auto" w:fill="FFFFFF"/>
            <w:tcMar>
              <w:top w:w="0" w:type="dxa"/>
              <w:left w:w="108" w:type="dxa"/>
              <w:bottom w:w="0" w:type="dxa"/>
              <w:right w:w="108" w:type="dxa"/>
            </w:tcMar>
            <w:hideMark/>
          </w:tcPr>
          <w:p w14:paraId="1FF7C06B" w14:textId="77777777" w:rsidR="000F517C" w:rsidRPr="000F517C" w:rsidRDefault="00EB0CED" w:rsidP="00370E8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Gia Lai</w:t>
            </w:r>
            <w:r w:rsidR="000F517C" w:rsidRPr="000F517C">
              <w:rPr>
                <w:rFonts w:ascii="Times New Roman" w:eastAsia="Times New Roman" w:hAnsi="Times New Roman" w:cs="Times New Roman"/>
                <w:i/>
                <w:iCs/>
                <w:sz w:val="28"/>
                <w:szCs w:val="28"/>
              </w:rPr>
              <w:t xml:space="preserve">, ngày </w:t>
            </w:r>
            <w:r>
              <w:rPr>
                <w:rFonts w:ascii="Times New Roman" w:eastAsia="Times New Roman" w:hAnsi="Times New Roman" w:cs="Times New Roman"/>
                <w:i/>
                <w:iCs/>
                <w:sz w:val="28"/>
                <w:szCs w:val="28"/>
              </w:rPr>
              <w:t xml:space="preserve">  </w:t>
            </w:r>
            <w:r w:rsidR="000F517C" w:rsidRPr="000F517C">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000F517C" w:rsidRPr="000F517C">
              <w:rPr>
                <w:rFonts w:ascii="Times New Roman" w:eastAsia="Times New Roman" w:hAnsi="Times New Roman" w:cs="Times New Roman"/>
                <w:i/>
                <w:iCs/>
                <w:sz w:val="28"/>
                <w:szCs w:val="28"/>
              </w:rPr>
              <w:t xml:space="preserve">tháng  </w:t>
            </w:r>
            <w:r>
              <w:rPr>
                <w:rFonts w:ascii="Times New Roman" w:eastAsia="Times New Roman" w:hAnsi="Times New Roman" w:cs="Times New Roman"/>
                <w:i/>
                <w:iCs/>
                <w:sz w:val="28"/>
                <w:szCs w:val="28"/>
              </w:rPr>
              <w:t xml:space="preserve">    </w:t>
            </w:r>
            <w:r w:rsidR="000F517C" w:rsidRPr="000F517C">
              <w:rPr>
                <w:rFonts w:ascii="Times New Roman" w:eastAsia="Times New Roman" w:hAnsi="Times New Roman" w:cs="Times New Roman"/>
                <w:i/>
                <w:iCs/>
                <w:sz w:val="28"/>
                <w:szCs w:val="28"/>
              </w:rPr>
              <w:t>năm 202</w:t>
            </w:r>
            <w:r w:rsidR="00370E8A">
              <w:rPr>
                <w:rFonts w:ascii="Times New Roman" w:eastAsia="Times New Roman" w:hAnsi="Times New Roman" w:cs="Times New Roman"/>
                <w:i/>
                <w:iCs/>
                <w:sz w:val="28"/>
                <w:szCs w:val="28"/>
              </w:rPr>
              <w:t>6</w:t>
            </w:r>
          </w:p>
        </w:tc>
      </w:tr>
    </w:tbl>
    <w:p w14:paraId="1FF7C06D" w14:textId="77777777" w:rsidR="00EB0CED" w:rsidRDefault="00F86071" w:rsidP="000F517C">
      <w:pPr>
        <w:shd w:val="clear" w:color="auto" w:fill="FFFFFF"/>
        <w:spacing w:before="120" w:after="120" w:line="240" w:lineRule="auto"/>
        <w:jc w:val="center"/>
        <w:rPr>
          <w:rFonts w:ascii="Times New Roman" w:eastAsia="Times New Roman" w:hAnsi="Times New Roman" w:cs="Times New Roman"/>
          <w:b/>
          <w:bCs/>
          <w:sz w:val="28"/>
          <w:szCs w:val="28"/>
        </w:rPr>
      </w:pPr>
      <w:r>
        <w:rPr>
          <w:b/>
          <w:noProof/>
        </w:rPr>
        <mc:AlternateContent>
          <mc:Choice Requires="wps">
            <w:drawing>
              <wp:anchor distT="0" distB="0" distL="114300" distR="114300" simplePos="0" relativeHeight="251659264" behindDoc="0" locked="0" layoutInCell="1" allowOverlap="1" wp14:anchorId="1FF7C0C4" wp14:editId="1FF7C0C5">
                <wp:simplePos x="0" y="0"/>
                <wp:positionH relativeFrom="column">
                  <wp:posOffset>501650</wp:posOffset>
                </wp:positionH>
                <wp:positionV relativeFrom="paragraph">
                  <wp:posOffset>40005</wp:posOffset>
                </wp:positionV>
                <wp:extent cx="1095375" cy="341630"/>
                <wp:effectExtent l="0" t="0" r="28575" b="2032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1630"/>
                        </a:xfrm>
                        <a:prstGeom prst="rect">
                          <a:avLst/>
                        </a:prstGeom>
                        <a:solidFill>
                          <a:srgbClr val="FFFFFF"/>
                        </a:solidFill>
                        <a:ln w="9525">
                          <a:solidFill>
                            <a:srgbClr val="000000"/>
                          </a:solidFill>
                          <a:miter lim="800000"/>
                          <a:headEnd/>
                          <a:tailEnd/>
                        </a:ln>
                      </wps:spPr>
                      <wps:txbx>
                        <w:txbxContent>
                          <w:p w14:paraId="1FF7C0CC" w14:textId="77777777" w:rsidR="00AC522F" w:rsidRPr="00AC522F" w:rsidRDefault="00AC522F" w:rsidP="00AC522F">
                            <w:pPr>
                              <w:jc w:val="center"/>
                              <w:rPr>
                                <w:rFonts w:ascii="Times New Roman" w:hAnsi="Times New Roman" w:cs="Times New Roman"/>
                                <w:b/>
                                <w:bCs/>
                                <w:sz w:val="24"/>
                                <w:szCs w:val="24"/>
                              </w:rPr>
                            </w:pPr>
                            <w:r w:rsidRPr="00AC522F">
                              <w:rPr>
                                <w:rFonts w:ascii="Times New Roman" w:hAnsi="Times New Roman" w:cs="Times New Roman"/>
                                <w:b/>
                                <w:bCs/>
                                <w:sz w:val="24"/>
                                <w:szCs w:val="24"/>
                                <w:lang w:val="en-GB"/>
                              </w:rPr>
                              <w:t>DỰ THẢO</w:t>
                            </w:r>
                          </w:p>
                          <w:p w14:paraId="1FF7C0CD" w14:textId="77777777" w:rsidR="00AC522F" w:rsidRDefault="00AC522F" w:rsidP="00AC522F">
                            <w:pPr>
                              <w:jc w:val="center"/>
                              <w:rPr>
                                <w:b/>
                                <w:bCs/>
                              </w:rPr>
                            </w:pPr>
                            <w:r>
                              <w:rPr>
                                <w:b/>
                                <w:bCs/>
                                <w:lang w:val="en-GB"/>
                              </w:rPr>
                              <w:t>(Lần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9.5pt;margin-top:3.15pt;width:86.2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">
                <v:textbox>
                  <w:txbxContent>
                    <w:p w14:paraId="1FF7C0CC" w14:textId="77777777" w:rsidR="00AC522F" w:rsidRPr="00AC522F" w:rsidRDefault="00AC522F" w:rsidP="00AC522F">
                      <w:pPr>
                        <w:jc w:val="center"/>
                        <w:rPr>
                          <w:rFonts w:ascii="Times New Roman" w:hAnsi="Times New Roman" w:cs="Times New Roman"/>
                          <w:b/>
                          <w:bCs/>
                          <w:sz w:val="24"/>
                          <w:szCs w:val="24"/>
                        </w:rPr>
                      </w:pPr>
                      <w:r w:rsidRPr="00AC522F">
                        <w:rPr>
                          <w:rFonts w:ascii="Times New Roman" w:hAnsi="Times New Roman" w:cs="Times New Roman"/>
                          <w:b/>
                          <w:bCs/>
                          <w:sz w:val="24"/>
                          <w:szCs w:val="24"/>
                          <w:lang w:val="en-GB"/>
                        </w:rPr>
                        <w:t>DỰ THẢO</w:t>
                      </w:r>
                    </w:p>
                    <w:p w14:paraId="1FF7C0CD" w14:textId="77777777" w:rsidR="00AC522F" w:rsidRDefault="00AC522F" w:rsidP="00AC522F">
                      <w:pPr>
                        <w:jc w:val="center"/>
                        <w:rPr>
                          <w:b/>
                          <w:bCs/>
                        </w:rPr>
                      </w:pPr>
                      <w:r>
                        <w:rPr>
                          <w:b/>
                          <w:bCs/>
                          <w:lang w:val="en-GB"/>
                        </w:rPr>
                        <w:t>(Lần 1)</w:t>
                      </w:r>
                    </w:p>
                  </w:txbxContent>
                </v:textbox>
              </v:shape>
            </w:pict>
          </mc:Fallback>
        </mc:AlternateContent>
      </w:r>
    </w:p>
    <w:p w14:paraId="1FF7C06E" w14:textId="77777777" w:rsidR="000F517C" w:rsidRPr="000F517C" w:rsidRDefault="000F517C" w:rsidP="00BF1A6A">
      <w:pPr>
        <w:shd w:val="clear" w:color="auto" w:fill="FFFFFF"/>
        <w:spacing w:after="0" w:line="240" w:lineRule="auto"/>
        <w:jc w:val="center"/>
        <w:rPr>
          <w:rFonts w:ascii="Times New Roman" w:eastAsia="Times New Roman" w:hAnsi="Times New Roman" w:cs="Times New Roman"/>
          <w:sz w:val="28"/>
          <w:szCs w:val="28"/>
        </w:rPr>
      </w:pPr>
      <w:r w:rsidRPr="000F517C">
        <w:rPr>
          <w:rFonts w:ascii="Times New Roman" w:eastAsia="Times New Roman" w:hAnsi="Times New Roman" w:cs="Times New Roman"/>
          <w:b/>
          <w:bCs/>
          <w:sz w:val="28"/>
          <w:szCs w:val="28"/>
        </w:rPr>
        <w:t>NGHỊ QUYẾT</w:t>
      </w:r>
    </w:p>
    <w:p w14:paraId="1FF7C06F" w14:textId="77777777" w:rsidR="000F517C" w:rsidRPr="002B2721" w:rsidRDefault="002B2721" w:rsidP="00BF1A6A">
      <w:pPr>
        <w:shd w:val="clear" w:color="auto" w:fill="FFFFFF"/>
        <w:spacing w:after="0" w:line="240" w:lineRule="auto"/>
        <w:jc w:val="center"/>
        <w:rPr>
          <w:rFonts w:ascii="Times New Roman" w:eastAsia="Times New Roman" w:hAnsi="Times New Roman" w:cs="Times New Roman"/>
          <w:b/>
          <w:sz w:val="28"/>
          <w:szCs w:val="28"/>
        </w:rPr>
      </w:pPr>
      <w:r w:rsidRPr="002B2721">
        <w:rPr>
          <w:rFonts w:ascii="Times New Roman" w:eastAsia="Times New Roman" w:hAnsi="Times New Roman" w:cs="Times New Roman"/>
          <w:b/>
          <w:sz w:val="28"/>
          <w:szCs w:val="28"/>
        </w:rPr>
        <w:t>Quy định cơ chế hỗ trợ thực hiện dự án đầu tư xây dựng nhà ở xã hội trên địa bàn tỉnh Gia Lai đến năm 2030</w:t>
      </w:r>
    </w:p>
    <w:p w14:paraId="6FB99574" w14:textId="77777777" w:rsidR="00514AF2" w:rsidRDefault="00514AF2" w:rsidP="000F517C">
      <w:pPr>
        <w:shd w:val="clear" w:color="auto" w:fill="FFFFFF"/>
        <w:spacing w:before="120" w:after="120" w:line="240" w:lineRule="auto"/>
        <w:ind w:firstLine="720"/>
        <w:jc w:val="both"/>
        <w:rPr>
          <w:rFonts w:ascii="Times New Roman" w:hAnsi="Times New Roman" w:cs="Times New Roman"/>
          <w:i/>
          <w:sz w:val="28"/>
          <w:szCs w:val="28"/>
        </w:rPr>
      </w:pPr>
    </w:p>
    <w:p w14:paraId="1FF7C072" w14:textId="77777777" w:rsidR="00F3060A" w:rsidRPr="00BD58C2" w:rsidRDefault="00F3060A"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Luật Tổ chức chính quyền địa phương số 72/2025/QH15; </w:t>
      </w:r>
    </w:p>
    <w:p w14:paraId="1FF7C073" w14:textId="20E0C63E" w:rsidR="00F3060A" w:rsidRPr="00BD58C2" w:rsidRDefault="00F3060A"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Căn cứ Luật ban hành văn bản quy phạm pháp luật số 64/2025/QH15 được sửa đổi, b</w:t>
      </w:r>
      <w:r w:rsidR="007B303D" w:rsidRPr="00BD58C2">
        <w:rPr>
          <w:rFonts w:ascii="Times New Roman" w:hAnsi="Times New Roman" w:cs="Times New Roman"/>
          <w:i/>
          <w:sz w:val="28"/>
          <w:szCs w:val="28"/>
        </w:rPr>
        <w:t>ổ</w:t>
      </w:r>
      <w:r w:rsidRPr="00BD58C2">
        <w:rPr>
          <w:rFonts w:ascii="Times New Roman" w:hAnsi="Times New Roman" w:cs="Times New Roman"/>
          <w:i/>
          <w:sz w:val="28"/>
          <w:szCs w:val="28"/>
        </w:rPr>
        <w:t xml:space="preserve"> sung bởi Luật số 87/2025/QH15; </w:t>
      </w:r>
    </w:p>
    <w:p w14:paraId="7A8F7D89" w14:textId="77777777" w:rsidR="00E0770A" w:rsidRPr="00BD58C2" w:rsidRDefault="00C2653C"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eastAsia="Times New Roman" w:hAnsi="Times New Roman" w:cs="Times New Roman"/>
          <w:i/>
          <w:iCs/>
          <w:sz w:val="28"/>
          <w:szCs w:val="28"/>
        </w:rPr>
        <w:t xml:space="preserve">Căn cứ Luật Xây dựng số </w:t>
      </w:r>
      <w:r w:rsidRPr="00BD58C2">
        <w:rPr>
          <w:rFonts w:ascii="Times New Roman" w:hAnsi="Times New Roman" w:cs="Times New Roman"/>
          <w:i/>
          <w:sz w:val="28"/>
          <w:szCs w:val="28"/>
          <w:shd w:val="clear" w:color="auto" w:fill="FFFFFF"/>
        </w:rPr>
        <w:t>50/2014/QH13</w:t>
      </w:r>
      <w:r w:rsidRPr="00BD58C2">
        <w:rPr>
          <w:rFonts w:ascii="Times New Roman" w:eastAsia="Times New Roman" w:hAnsi="Times New Roman" w:cs="Times New Roman"/>
          <w:i/>
          <w:iCs/>
          <w:sz w:val="28"/>
          <w:szCs w:val="28"/>
        </w:rPr>
        <w:t>;</w:t>
      </w:r>
      <w:r w:rsidRPr="00BD58C2">
        <w:rPr>
          <w:rFonts w:ascii="Times New Roman" w:hAnsi="Times New Roman" w:cs="Times New Roman"/>
          <w:i/>
          <w:sz w:val="28"/>
          <w:szCs w:val="28"/>
        </w:rPr>
        <w:t xml:space="preserve"> </w:t>
      </w:r>
    </w:p>
    <w:p w14:paraId="770CA8B4" w14:textId="5314F37F" w:rsidR="00C2653C" w:rsidRPr="00BD58C2" w:rsidRDefault="00E0770A" w:rsidP="00BD58C2">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BD58C2">
        <w:rPr>
          <w:rFonts w:ascii="Times New Roman" w:hAnsi="Times New Roman" w:cs="Times New Roman"/>
          <w:i/>
          <w:sz w:val="28"/>
          <w:szCs w:val="28"/>
        </w:rPr>
        <w:t xml:space="preserve">Căn cứ </w:t>
      </w:r>
      <w:r w:rsidR="00C2653C" w:rsidRPr="00BD58C2">
        <w:rPr>
          <w:rFonts w:ascii="Times New Roman" w:hAnsi="Times New Roman" w:cs="Times New Roman"/>
          <w:i/>
          <w:sz w:val="28"/>
          <w:szCs w:val="28"/>
        </w:rPr>
        <w:t>Luật số 62/2020/QH14 Sửa đổi, bổ sung một số điều của Luật Xây dựng</w:t>
      </w:r>
      <w:r w:rsidR="00AF4F1D" w:rsidRPr="00BD58C2">
        <w:rPr>
          <w:rFonts w:ascii="Times New Roman" w:hAnsi="Times New Roman" w:cs="Times New Roman"/>
          <w:i/>
          <w:sz w:val="28"/>
          <w:szCs w:val="28"/>
        </w:rPr>
        <w:t>;</w:t>
      </w:r>
    </w:p>
    <w:p w14:paraId="3BB0F1DC" w14:textId="77777777" w:rsidR="00C2653C" w:rsidRPr="00BD58C2" w:rsidRDefault="00C2653C" w:rsidP="00BD58C2">
      <w:pPr>
        <w:spacing w:before="120" w:after="120" w:line="240" w:lineRule="auto"/>
        <w:ind w:firstLine="720"/>
        <w:jc w:val="both"/>
        <w:rPr>
          <w:rFonts w:ascii="Times New Roman" w:hAnsi="Times New Roman" w:cs="Times New Roman"/>
          <w:i/>
          <w:iCs/>
          <w:sz w:val="28"/>
          <w:szCs w:val="28"/>
        </w:rPr>
      </w:pPr>
      <w:r w:rsidRPr="00BD58C2">
        <w:rPr>
          <w:rFonts w:ascii="Times New Roman" w:hAnsi="Times New Roman" w:cs="Times New Roman"/>
          <w:i/>
          <w:iCs/>
          <w:sz w:val="28"/>
          <w:szCs w:val="28"/>
        </w:rPr>
        <w:t>Căn cứ Luật Đầu tư số 61/2020/QH14;</w:t>
      </w:r>
    </w:p>
    <w:p w14:paraId="395F4013" w14:textId="77777777" w:rsidR="009A1069" w:rsidRPr="00BD58C2" w:rsidRDefault="009A1069"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Luật Kinh doanh bất động sản số 29/2023/QH15; </w:t>
      </w:r>
    </w:p>
    <w:p w14:paraId="1629DBAB" w14:textId="77777777" w:rsidR="009A1069" w:rsidRPr="00BD58C2" w:rsidRDefault="009A1069"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Luật Nhà ở số 27/2023/QH15; </w:t>
      </w:r>
    </w:p>
    <w:p w14:paraId="5EDCDC87" w14:textId="77777777" w:rsidR="009A1069" w:rsidRPr="00BD58C2" w:rsidRDefault="009A1069"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Luật Đất đai số 31/2024/QH15; </w:t>
      </w:r>
    </w:p>
    <w:p w14:paraId="267AD02B" w14:textId="0E61A3EC" w:rsidR="009A1069" w:rsidRDefault="009A1069" w:rsidP="00BD58C2">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BD58C2">
        <w:rPr>
          <w:rFonts w:ascii="Times New Roman" w:eastAsia="Times New Roman" w:hAnsi="Times New Roman" w:cs="Times New Roman"/>
          <w:i/>
          <w:iCs/>
          <w:sz w:val="28"/>
          <w:szCs w:val="28"/>
        </w:rPr>
        <w:t xml:space="preserve">Căn cứ Luật Đầu tư công </w:t>
      </w:r>
      <w:r w:rsidR="00B4404D" w:rsidRPr="00BD58C2">
        <w:rPr>
          <w:rFonts w:ascii="Times New Roman" w:eastAsia="Times New Roman" w:hAnsi="Times New Roman" w:cs="Times New Roman"/>
          <w:i/>
          <w:iCs/>
          <w:sz w:val="28"/>
          <w:szCs w:val="28"/>
        </w:rPr>
        <w:t>số 58/2024/QH15</w:t>
      </w:r>
      <w:r w:rsidRPr="00BD58C2">
        <w:rPr>
          <w:rFonts w:ascii="Times New Roman" w:eastAsia="Times New Roman" w:hAnsi="Times New Roman" w:cs="Times New Roman"/>
          <w:i/>
          <w:iCs/>
          <w:sz w:val="28"/>
          <w:szCs w:val="28"/>
        </w:rPr>
        <w:t>;</w:t>
      </w:r>
    </w:p>
    <w:p w14:paraId="6216A792" w14:textId="2CF21DD2" w:rsidR="00A53D78" w:rsidRPr="00A53D78" w:rsidRDefault="00A53D78" w:rsidP="00BD58C2">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A53D78">
        <w:rPr>
          <w:rFonts w:ascii="Times New Roman" w:hAnsi="Times New Roman" w:cs="Times New Roman"/>
          <w:i/>
          <w:sz w:val="28"/>
          <w:szCs w:val="28"/>
        </w:rPr>
        <w:t>Căn cứ Luật Ngân sách nhà nước số</w:t>
      </w:r>
      <w:r w:rsidR="005F73E8">
        <w:rPr>
          <w:rFonts w:ascii="Times New Roman" w:hAnsi="Times New Roman" w:cs="Times New Roman"/>
          <w:i/>
          <w:sz w:val="28"/>
          <w:szCs w:val="28"/>
        </w:rPr>
        <w:t xml:space="preserve"> 83/2015/QH13</w:t>
      </w:r>
      <w:r w:rsidRPr="00A53D78">
        <w:rPr>
          <w:rFonts w:ascii="Times New Roman" w:hAnsi="Times New Roman" w:cs="Times New Roman"/>
          <w:i/>
          <w:sz w:val="28"/>
          <w:szCs w:val="28"/>
        </w:rPr>
        <w:t>;</w:t>
      </w:r>
    </w:p>
    <w:p w14:paraId="4AAB7835" w14:textId="34AE456D" w:rsidR="002E2604" w:rsidRPr="00BD58C2" w:rsidRDefault="006556C7" w:rsidP="00BD58C2">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BD58C2">
        <w:rPr>
          <w:rFonts w:ascii="Times New Roman" w:eastAsia="Times New Roman" w:hAnsi="Times New Roman" w:cs="Times New Roman"/>
          <w:i/>
          <w:iCs/>
          <w:sz w:val="28"/>
          <w:szCs w:val="28"/>
        </w:rPr>
        <w:t>Căn cứ Luật Ngân sách nhà nước số 89/2025/QH15;</w:t>
      </w:r>
      <w:r w:rsidR="002E2604" w:rsidRPr="00BD58C2">
        <w:rPr>
          <w:rFonts w:ascii="Times New Roman" w:hAnsi="Times New Roman" w:cs="Times New Roman"/>
          <w:sz w:val="28"/>
          <w:szCs w:val="28"/>
        </w:rPr>
        <w:t xml:space="preserve"> </w:t>
      </w:r>
    </w:p>
    <w:p w14:paraId="67FFFDCF" w14:textId="77777777" w:rsidR="001302E4" w:rsidRPr="00BD58C2" w:rsidRDefault="001302E4"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i/>
          <w:iCs/>
          <w:sz w:val="28"/>
          <w:szCs w:val="28"/>
        </w:rPr>
        <w:t>Căn cứ Luật Sửa đổi, bổ sung một số điều của Luật Đất đai số 31/2024/QH15, Luật Nhà ở số </w:t>
      </w:r>
      <w:hyperlink r:id="rId9" w:tooltip="luat-nha-o-so-27-2023-qh15-ngay-27-11-2023-cua-quoc-hoi" w:history="1">
        <w:r w:rsidRPr="00BD58C2">
          <w:rPr>
            <w:rFonts w:ascii="Times New Roman" w:eastAsia="Times New Roman" w:hAnsi="Times New Roman" w:cs="Times New Roman"/>
            <w:i/>
            <w:iCs/>
            <w:sz w:val="28"/>
            <w:szCs w:val="28"/>
          </w:rPr>
          <w:t>27/2023/QH15</w:t>
        </w:r>
      </w:hyperlink>
      <w:r w:rsidRPr="00BD58C2">
        <w:rPr>
          <w:rFonts w:ascii="Times New Roman" w:eastAsia="Times New Roman" w:hAnsi="Times New Roman" w:cs="Times New Roman"/>
          <w:i/>
          <w:iCs/>
          <w:sz w:val="28"/>
          <w:szCs w:val="28"/>
        </w:rPr>
        <w:t>, Luật Kinh doanh bất động sản số </w:t>
      </w:r>
      <w:hyperlink r:id="rId10" w:tooltip="luat-kinh-doanh-bat-dong-san-so-29-2023-qh15-ngay-28-11-2023-cua-quoc-hoi" w:history="1">
        <w:r w:rsidRPr="00BD58C2">
          <w:rPr>
            <w:rFonts w:ascii="Times New Roman" w:eastAsia="Times New Roman" w:hAnsi="Times New Roman" w:cs="Times New Roman"/>
            <w:i/>
            <w:iCs/>
            <w:sz w:val="28"/>
            <w:szCs w:val="28"/>
          </w:rPr>
          <w:t>29/2023/QH15</w:t>
        </w:r>
      </w:hyperlink>
      <w:r w:rsidRPr="00BD58C2">
        <w:rPr>
          <w:rFonts w:ascii="Times New Roman" w:eastAsia="Times New Roman" w:hAnsi="Times New Roman" w:cs="Times New Roman"/>
          <w:i/>
          <w:iCs/>
          <w:sz w:val="28"/>
          <w:szCs w:val="28"/>
        </w:rPr>
        <w:t> và Luật Các tổ chức tín dụng số 32/2024/QH15 ngày 29 tháng 6 năm 2024;</w:t>
      </w:r>
    </w:p>
    <w:p w14:paraId="1FF7C078" w14:textId="77777777" w:rsidR="00F3060A" w:rsidRPr="00BD58C2" w:rsidRDefault="00F3060A"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Nghị định số 78/2025/NĐ-CP của Chính phủ quy định chi tiết một số điều và biện pháp để tổ chức, hướng dẫn thi hành Luật Ban hành văn bản quy phạm pháp luật; </w:t>
      </w:r>
    </w:p>
    <w:p w14:paraId="1FF7C079" w14:textId="77777777" w:rsidR="00F3060A" w:rsidRPr="00BD58C2" w:rsidRDefault="00F3060A" w:rsidP="00BD58C2">
      <w:pPr>
        <w:shd w:val="clear" w:color="auto" w:fill="FFFFFF"/>
        <w:spacing w:before="120" w:after="120" w:line="240" w:lineRule="auto"/>
        <w:ind w:firstLine="720"/>
        <w:jc w:val="both"/>
        <w:rPr>
          <w:rFonts w:ascii="Times New Roman" w:hAnsi="Times New Roman" w:cs="Times New Roman"/>
          <w:i/>
          <w:sz w:val="28"/>
          <w:szCs w:val="28"/>
        </w:rPr>
      </w:pPr>
      <w:r w:rsidRPr="00BD58C2">
        <w:rPr>
          <w:rFonts w:ascii="Times New Roman" w:hAnsi="Times New Roman" w:cs="Times New Roman"/>
          <w:i/>
          <w:sz w:val="28"/>
          <w:szCs w:val="28"/>
        </w:rPr>
        <w:t xml:space="preserve">Căn cứ Nghị định số 187/2025/NĐ-CP của Chính phủ sủa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xủ lý văn bản quy phạm pháp luật; </w:t>
      </w:r>
    </w:p>
    <w:p w14:paraId="1FF7C08B"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i/>
          <w:iCs/>
          <w:sz w:val="28"/>
          <w:szCs w:val="28"/>
        </w:rPr>
        <w:t>Căn cứ Nghị định số 88/2024/NĐ-CP ngày 15 tháng 07 năm 2024 của Chính phủ quy định về bồi thường, hỗ trợ, tái định cư khi nhà nước thu hồi đất;</w:t>
      </w:r>
    </w:p>
    <w:p w14:paraId="1FF7C08C"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BD58C2">
        <w:rPr>
          <w:rFonts w:ascii="Times New Roman" w:eastAsia="Times New Roman" w:hAnsi="Times New Roman" w:cs="Times New Roman"/>
          <w:i/>
          <w:iCs/>
          <w:sz w:val="28"/>
          <w:szCs w:val="28"/>
        </w:rPr>
        <w:lastRenderedPageBreak/>
        <w:t>Căn cứ Nghị định số 100/2024/NĐ-CP ngày 26 tháng 07 năm 2024 của Chính phủ quy định chi tiết một số điều của Luật Nhà ở về phát triển và quản lý nhà ở xã hội;</w:t>
      </w:r>
    </w:p>
    <w:p w14:paraId="1FF7C08D" w14:textId="6F3216E7" w:rsidR="00370E8A" w:rsidRPr="00BD58C2" w:rsidRDefault="00370E8A" w:rsidP="00BD58C2">
      <w:pPr>
        <w:shd w:val="clear" w:color="auto" w:fill="FFFFFF"/>
        <w:spacing w:before="120" w:after="120" w:line="240" w:lineRule="auto"/>
        <w:ind w:firstLine="720"/>
        <w:jc w:val="both"/>
        <w:rPr>
          <w:rFonts w:ascii="Times New Roman" w:hAnsi="Times New Roman" w:cs="Times New Roman"/>
          <w:bCs/>
          <w:i/>
          <w:color w:val="222222"/>
          <w:sz w:val="28"/>
          <w:szCs w:val="28"/>
        </w:rPr>
      </w:pPr>
      <w:r w:rsidRPr="00BD58C2">
        <w:rPr>
          <w:rFonts w:ascii="Times New Roman" w:eastAsia="Times New Roman" w:hAnsi="Times New Roman" w:cs="Times New Roman"/>
          <w:i/>
          <w:iCs/>
          <w:sz w:val="28"/>
          <w:szCs w:val="28"/>
        </w:rPr>
        <w:t xml:space="preserve">Căn cứ Nghị định số 261/2025/NĐ-CP ngày </w:t>
      </w:r>
      <w:r w:rsidR="005F1844" w:rsidRPr="00BD58C2">
        <w:rPr>
          <w:rFonts w:ascii="Times New Roman" w:eastAsia="Times New Roman" w:hAnsi="Times New Roman" w:cs="Times New Roman"/>
          <w:i/>
          <w:iCs/>
          <w:sz w:val="28"/>
          <w:szCs w:val="28"/>
        </w:rPr>
        <w:t xml:space="preserve">10 </w:t>
      </w:r>
      <w:r w:rsidRPr="00BD58C2">
        <w:rPr>
          <w:rFonts w:ascii="Times New Roman" w:eastAsia="Times New Roman" w:hAnsi="Times New Roman" w:cs="Times New Roman"/>
          <w:i/>
          <w:iCs/>
          <w:sz w:val="28"/>
          <w:szCs w:val="28"/>
        </w:rPr>
        <w:t xml:space="preserve">tháng </w:t>
      </w:r>
      <w:r w:rsidR="005F1844" w:rsidRPr="00BD58C2">
        <w:rPr>
          <w:rFonts w:ascii="Times New Roman" w:eastAsia="Times New Roman" w:hAnsi="Times New Roman" w:cs="Times New Roman"/>
          <w:i/>
          <w:iCs/>
          <w:sz w:val="28"/>
          <w:szCs w:val="28"/>
        </w:rPr>
        <w:t xml:space="preserve">10 </w:t>
      </w:r>
      <w:r w:rsidRPr="00BD58C2">
        <w:rPr>
          <w:rFonts w:ascii="Times New Roman" w:eastAsia="Times New Roman" w:hAnsi="Times New Roman" w:cs="Times New Roman"/>
          <w:i/>
          <w:iCs/>
          <w:sz w:val="28"/>
          <w:szCs w:val="28"/>
        </w:rPr>
        <w:t>năm 202</w:t>
      </w:r>
      <w:r w:rsidR="005F1844" w:rsidRPr="00BD58C2">
        <w:rPr>
          <w:rFonts w:ascii="Times New Roman" w:eastAsia="Times New Roman" w:hAnsi="Times New Roman" w:cs="Times New Roman"/>
          <w:i/>
          <w:iCs/>
          <w:sz w:val="28"/>
          <w:szCs w:val="28"/>
        </w:rPr>
        <w:t>5</w:t>
      </w:r>
      <w:r w:rsidRPr="00BD58C2">
        <w:rPr>
          <w:rFonts w:ascii="Times New Roman" w:eastAsia="Times New Roman" w:hAnsi="Times New Roman" w:cs="Times New Roman"/>
          <w:i/>
          <w:iCs/>
          <w:sz w:val="28"/>
          <w:szCs w:val="28"/>
        </w:rPr>
        <w:t xml:space="preserve"> của Chính phủ </w:t>
      </w:r>
      <w:r w:rsidRPr="00BD58C2">
        <w:rPr>
          <w:rFonts w:ascii="Times New Roman" w:hAnsi="Times New Roman" w:cs="Times New Roman"/>
          <w:bCs/>
          <w:i/>
          <w:color w:val="222222"/>
          <w:sz w:val="28"/>
          <w:szCs w:val="28"/>
        </w:rPr>
        <w:t>Sửa đổi, bổ sung một số điều của Nghị định số 100/2024/NĐ</w:t>
      </w:r>
      <w:r w:rsidRPr="00BD58C2">
        <w:rPr>
          <w:rStyle w:val="Emphasis"/>
          <w:rFonts w:ascii="Times New Roman" w:hAnsi="Times New Roman" w:cs="Times New Roman"/>
          <w:i w:val="0"/>
          <w:color w:val="222222"/>
          <w:sz w:val="28"/>
          <w:szCs w:val="28"/>
        </w:rPr>
        <w:t>-</w:t>
      </w:r>
      <w:r w:rsidRPr="00BD58C2">
        <w:rPr>
          <w:rFonts w:ascii="Times New Roman" w:hAnsi="Times New Roman" w:cs="Times New Roman"/>
          <w:bCs/>
          <w:i/>
          <w:color w:val="222222"/>
          <w:sz w:val="28"/>
          <w:szCs w:val="28"/>
        </w:rPr>
        <w:t>CP ngày 26 tháng 7 năm 2024 của Chính phủ quy định chi tiết một số điều của Luật</w:t>
      </w:r>
      <w:r w:rsidRPr="00BD58C2">
        <w:rPr>
          <w:rStyle w:val="Emphasis"/>
          <w:rFonts w:ascii="Times New Roman" w:hAnsi="Times New Roman" w:cs="Times New Roman"/>
          <w:bCs/>
          <w:i w:val="0"/>
          <w:color w:val="222222"/>
          <w:sz w:val="28"/>
          <w:szCs w:val="28"/>
        </w:rPr>
        <w:t> </w:t>
      </w:r>
      <w:r w:rsidRPr="00BD58C2">
        <w:rPr>
          <w:rFonts w:ascii="Times New Roman" w:hAnsi="Times New Roman" w:cs="Times New Roman"/>
          <w:bCs/>
          <w:i/>
          <w:color w:val="222222"/>
          <w:sz w:val="28"/>
          <w:szCs w:val="28"/>
        </w:rPr>
        <w:t>Nhà ở về phát triển và quản lý nhà ở xã hội và Nghị định số 192/2025/NĐ</w:t>
      </w:r>
      <w:r w:rsidRPr="00BD58C2">
        <w:rPr>
          <w:rStyle w:val="Emphasis"/>
          <w:rFonts w:ascii="Times New Roman" w:hAnsi="Times New Roman" w:cs="Times New Roman"/>
          <w:bCs/>
          <w:i w:val="0"/>
          <w:color w:val="222222"/>
          <w:sz w:val="28"/>
          <w:szCs w:val="28"/>
        </w:rPr>
        <w:t>-</w:t>
      </w:r>
      <w:r w:rsidRPr="00BD58C2">
        <w:rPr>
          <w:rFonts w:ascii="Times New Roman" w:hAnsi="Times New Roman" w:cs="Times New Roman"/>
          <w:bCs/>
          <w:i/>
          <w:color w:val="222222"/>
          <w:sz w:val="28"/>
          <w:szCs w:val="28"/>
        </w:rPr>
        <w:t>CP ngày 01 tháng 7 năm 2025 của Chính phủ quy định chi tiết một số điều và biện pháp thi hành Nghị quyết số 201/2025</w:t>
      </w:r>
      <w:r w:rsidRPr="00BD58C2">
        <w:rPr>
          <w:rStyle w:val="Emphasis"/>
          <w:rFonts w:ascii="Times New Roman" w:hAnsi="Times New Roman" w:cs="Times New Roman"/>
          <w:bCs/>
          <w:i w:val="0"/>
          <w:color w:val="222222"/>
          <w:sz w:val="28"/>
          <w:szCs w:val="28"/>
        </w:rPr>
        <w:t>/</w:t>
      </w:r>
      <w:r w:rsidRPr="00BD58C2">
        <w:rPr>
          <w:rFonts w:ascii="Times New Roman" w:hAnsi="Times New Roman" w:cs="Times New Roman"/>
          <w:bCs/>
          <w:i/>
          <w:color w:val="222222"/>
          <w:sz w:val="28"/>
          <w:szCs w:val="28"/>
        </w:rPr>
        <w:t>QH15 ngày 29 tháng 5 năm 2025 của Quốc hội thí điểm về một số cơ chế, chính sách đặc thù phát triển nhà ở xã hội</w:t>
      </w:r>
      <w:r w:rsidR="006C74C4" w:rsidRPr="00BD58C2">
        <w:rPr>
          <w:rFonts w:ascii="Times New Roman" w:hAnsi="Times New Roman" w:cs="Times New Roman"/>
          <w:bCs/>
          <w:i/>
          <w:color w:val="222222"/>
          <w:sz w:val="28"/>
          <w:szCs w:val="28"/>
        </w:rPr>
        <w:t>;</w:t>
      </w:r>
    </w:p>
    <w:p w14:paraId="6FA57B99" w14:textId="46C7D4B2" w:rsidR="006C74C4" w:rsidRPr="00BD58C2" w:rsidRDefault="00CD02B5" w:rsidP="00BD58C2">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BD58C2">
        <w:rPr>
          <w:rFonts w:ascii="Times New Roman" w:hAnsi="Times New Roman" w:cs="Times New Roman"/>
          <w:bCs/>
          <w:i/>
          <w:color w:val="222222"/>
          <w:sz w:val="28"/>
          <w:szCs w:val="28"/>
        </w:rPr>
        <w:t>Căn cứ Nghị quyết số 202/2025/QH15 của Quốc hội về việc sắp xếp đơn vị hành chính cấp tỉnh;</w:t>
      </w:r>
    </w:p>
    <w:p w14:paraId="1FF7C08E" w14:textId="7A5AA9C9"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BD58C2">
        <w:rPr>
          <w:rFonts w:ascii="Times New Roman" w:eastAsia="Times New Roman" w:hAnsi="Times New Roman" w:cs="Times New Roman"/>
          <w:i/>
          <w:iCs/>
          <w:sz w:val="28"/>
          <w:szCs w:val="28"/>
        </w:rPr>
        <w:t xml:space="preserve">Xét Tờ trình số </w:t>
      </w:r>
      <w:r w:rsidR="00EB0CED" w:rsidRPr="00BD58C2">
        <w:rPr>
          <w:rFonts w:ascii="Times New Roman" w:eastAsia="Times New Roman" w:hAnsi="Times New Roman" w:cs="Times New Roman"/>
          <w:i/>
          <w:iCs/>
          <w:sz w:val="28"/>
          <w:szCs w:val="28"/>
        </w:rPr>
        <w:t xml:space="preserve">    </w:t>
      </w:r>
      <w:r w:rsidRPr="00BD58C2">
        <w:rPr>
          <w:rFonts w:ascii="Times New Roman" w:eastAsia="Times New Roman" w:hAnsi="Times New Roman" w:cs="Times New Roman"/>
          <w:i/>
          <w:iCs/>
          <w:sz w:val="28"/>
          <w:szCs w:val="28"/>
        </w:rPr>
        <w:t xml:space="preserve">/TTr-UBND ngày </w:t>
      </w:r>
      <w:r w:rsidR="00EB0CED" w:rsidRPr="00BD58C2">
        <w:rPr>
          <w:rFonts w:ascii="Times New Roman" w:eastAsia="Times New Roman" w:hAnsi="Times New Roman" w:cs="Times New Roman"/>
          <w:i/>
          <w:iCs/>
          <w:sz w:val="28"/>
          <w:szCs w:val="28"/>
        </w:rPr>
        <w:t xml:space="preserve">   </w:t>
      </w:r>
      <w:r w:rsidRPr="00BD58C2">
        <w:rPr>
          <w:rFonts w:ascii="Times New Roman" w:eastAsia="Times New Roman" w:hAnsi="Times New Roman" w:cs="Times New Roman"/>
          <w:i/>
          <w:iCs/>
          <w:sz w:val="28"/>
          <w:szCs w:val="28"/>
        </w:rPr>
        <w:t xml:space="preserve">tháng </w:t>
      </w:r>
      <w:r w:rsidR="00EB0CED" w:rsidRPr="00BD58C2">
        <w:rPr>
          <w:rFonts w:ascii="Times New Roman" w:eastAsia="Times New Roman" w:hAnsi="Times New Roman" w:cs="Times New Roman"/>
          <w:i/>
          <w:iCs/>
          <w:sz w:val="28"/>
          <w:szCs w:val="28"/>
        </w:rPr>
        <w:t xml:space="preserve">   </w:t>
      </w:r>
      <w:r w:rsidRPr="00BD58C2">
        <w:rPr>
          <w:rFonts w:ascii="Times New Roman" w:eastAsia="Times New Roman" w:hAnsi="Times New Roman" w:cs="Times New Roman"/>
          <w:i/>
          <w:iCs/>
          <w:sz w:val="28"/>
          <w:szCs w:val="28"/>
        </w:rPr>
        <w:t xml:space="preserve"> năm 202</w:t>
      </w:r>
      <w:r w:rsidR="00370E8A" w:rsidRPr="00BD58C2">
        <w:rPr>
          <w:rFonts w:ascii="Times New Roman" w:eastAsia="Times New Roman" w:hAnsi="Times New Roman" w:cs="Times New Roman"/>
          <w:i/>
          <w:iCs/>
          <w:sz w:val="28"/>
          <w:szCs w:val="28"/>
        </w:rPr>
        <w:t>6</w:t>
      </w:r>
      <w:r w:rsidRPr="00BD58C2">
        <w:rPr>
          <w:rFonts w:ascii="Times New Roman" w:eastAsia="Times New Roman" w:hAnsi="Times New Roman" w:cs="Times New Roman"/>
          <w:i/>
          <w:iCs/>
          <w:sz w:val="28"/>
          <w:szCs w:val="28"/>
        </w:rPr>
        <w:t xml:space="preserve"> của Ủy ban nhân dân tỉnh về dự thảo Nghị quyết quy định cơ chế hỗ trợ thực hiện dự án đầu tư xây dựng nhà ở xã hội trên địa bàn tỉnh </w:t>
      </w:r>
      <w:r w:rsidR="00AA2A17" w:rsidRPr="00BD58C2">
        <w:rPr>
          <w:rFonts w:ascii="Times New Roman" w:eastAsia="Times New Roman" w:hAnsi="Times New Roman" w:cs="Times New Roman"/>
          <w:i/>
          <w:iCs/>
          <w:sz w:val="28"/>
          <w:szCs w:val="28"/>
        </w:rPr>
        <w:t>Gia Lai</w:t>
      </w:r>
      <w:r w:rsidRPr="00BD58C2">
        <w:rPr>
          <w:rFonts w:ascii="Times New Roman" w:eastAsia="Times New Roman" w:hAnsi="Times New Roman" w:cs="Times New Roman"/>
          <w:i/>
          <w:iCs/>
          <w:sz w:val="28"/>
          <w:szCs w:val="28"/>
        </w:rPr>
        <w:t xml:space="preserve"> đến năm 2030; Báo cáo thẩm tra số </w:t>
      </w:r>
      <w:r w:rsidR="00EB0CED" w:rsidRPr="00BD58C2">
        <w:rPr>
          <w:rFonts w:ascii="Times New Roman" w:eastAsia="Times New Roman" w:hAnsi="Times New Roman" w:cs="Times New Roman"/>
          <w:i/>
          <w:iCs/>
          <w:sz w:val="28"/>
          <w:szCs w:val="28"/>
        </w:rPr>
        <w:t xml:space="preserve">   </w:t>
      </w:r>
      <w:r w:rsidR="00FC0760" w:rsidRPr="00BD58C2">
        <w:rPr>
          <w:rFonts w:ascii="Times New Roman" w:eastAsia="Times New Roman" w:hAnsi="Times New Roman" w:cs="Times New Roman"/>
          <w:i/>
          <w:iCs/>
          <w:sz w:val="28"/>
          <w:szCs w:val="28"/>
        </w:rPr>
        <w:t xml:space="preserve"> /BC-KTNS </w:t>
      </w:r>
      <w:r w:rsidRPr="00BD58C2">
        <w:rPr>
          <w:rFonts w:ascii="Times New Roman" w:eastAsia="Times New Roman" w:hAnsi="Times New Roman" w:cs="Times New Roman"/>
          <w:i/>
          <w:iCs/>
          <w:sz w:val="28"/>
          <w:szCs w:val="28"/>
        </w:rPr>
        <w:t xml:space="preserve">ngày </w:t>
      </w:r>
      <w:r w:rsidR="00EB0CED" w:rsidRPr="00BD58C2">
        <w:rPr>
          <w:rFonts w:ascii="Times New Roman" w:eastAsia="Times New Roman" w:hAnsi="Times New Roman" w:cs="Times New Roman"/>
          <w:i/>
          <w:iCs/>
          <w:sz w:val="28"/>
          <w:szCs w:val="28"/>
        </w:rPr>
        <w:t xml:space="preserve">   </w:t>
      </w:r>
      <w:r w:rsidRPr="00BD58C2">
        <w:rPr>
          <w:rFonts w:ascii="Times New Roman" w:eastAsia="Times New Roman" w:hAnsi="Times New Roman" w:cs="Times New Roman"/>
          <w:i/>
          <w:iCs/>
          <w:sz w:val="28"/>
          <w:szCs w:val="28"/>
        </w:rPr>
        <w:t xml:space="preserve"> tháng </w:t>
      </w:r>
      <w:r w:rsidR="00EB0CED" w:rsidRPr="00BD58C2">
        <w:rPr>
          <w:rFonts w:ascii="Times New Roman" w:eastAsia="Times New Roman" w:hAnsi="Times New Roman" w:cs="Times New Roman"/>
          <w:i/>
          <w:iCs/>
          <w:sz w:val="28"/>
          <w:szCs w:val="28"/>
        </w:rPr>
        <w:t xml:space="preserve">   </w:t>
      </w:r>
      <w:r w:rsidRPr="00BD58C2">
        <w:rPr>
          <w:rFonts w:ascii="Times New Roman" w:eastAsia="Times New Roman" w:hAnsi="Times New Roman" w:cs="Times New Roman"/>
          <w:i/>
          <w:iCs/>
          <w:sz w:val="28"/>
          <w:szCs w:val="28"/>
        </w:rPr>
        <w:t xml:space="preserve"> năm 202</w:t>
      </w:r>
      <w:r w:rsidR="00370E8A" w:rsidRPr="00BD58C2">
        <w:rPr>
          <w:rFonts w:ascii="Times New Roman" w:eastAsia="Times New Roman" w:hAnsi="Times New Roman" w:cs="Times New Roman"/>
          <w:i/>
          <w:iCs/>
          <w:sz w:val="28"/>
          <w:szCs w:val="28"/>
        </w:rPr>
        <w:t>6</w:t>
      </w:r>
      <w:r w:rsidRPr="00BD58C2">
        <w:rPr>
          <w:rFonts w:ascii="Times New Roman" w:eastAsia="Times New Roman" w:hAnsi="Times New Roman" w:cs="Times New Roman"/>
          <w:i/>
          <w:iCs/>
          <w:sz w:val="28"/>
          <w:szCs w:val="28"/>
        </w:rPr>
        <w:t xml:space="preserve"> của Ban Kinh tế - Ngân sách Hội đồng nhân dân tỉnh; ý kiến thảo luận của đại bi</w:t>
      </w:r>
      <w:r w:rsidR="00182241" w:rsidRPr="00BD58C2">
        <w:rPr>
          <w:rFonts w:ascii="Times New Roman" w:eastAsia="Times New Roman" w:hAnsi="Times New Roman" w:cs="Times New Roman"/>
          <w:i/>
          <w:iCs/>
          <w:sz w:val="28"/>
          <w:szCs w:val="28"/>
        </w:rPr>
        <w:t>ểu Hội đồng nhân dân tại kỳ họp;</w:t>
      </w:r>
    </w:p>
    <w:p w14:paraId="5CF2CC2F" w14:textId="033074CA" w:rsidR="00053FD0" w:rsidRPr="00BD58C2" w:rsidRDefault="00AC4658" w:rsidP="00BD58C2">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BD58C2">
        <w:rPr>
          <w:rFonts w:ascii="Times New Roman" w:eastAsia="Times New Roman" w:hAnsi="Times New Roman" w:cs="Times New Roman"/>
          <w:i/>
          <w:sz w:val="28"/>
          <w:szCs w:val="28"/>
        </w:rPr>
        <w:t xml:space="preserve">Hội đồng nhân dân tỉnh ban hành Nghị quyết </w:t>
      </w:r>
      <w:r w:rsidR="00053FD0" w:rsidRPr="00BD58C2">
        <w:rPr>
          <w:rFonts w:ascii="Times New Roman" w:eastAsia="Times New Roman" w:hAnsi="Times New Roman" w:cs="Times New Roman"/>
          <w:i/>
          <w:sz w:val="28"/>
          <w:szCs w:val="28"/>
        </w:rPr>
        <w:t>quy định cơ chế hỗ trợ thực hiện dự án đầu tư xây dựng nhà ở xã hội trên địa bàn tỉnh Gia Lai đến năm 2030</w:t>
      </w:r>
      <w:r w:rsidR="00182241" w:rsidRPr="00BD58C2">
        <w:rPr>
          <w:rFonts w:ascii="Times New Roman" w:eastAsia="Times New Roman" w:hAnsi="Times New Roman" w:cs="Times New Roman"/>
          <w:i/>
          <w:sz w:val="28"/>
          <w:szCs w:val="28"/>
        </w:rPr>
        <w:t>.</w:t>
      </w:r>
    </w:p>
    <w:p w14:paraId="1FF7C091"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b/>
          <w:bCs/>
          <w:sz w:val="28"/>
          <w:szCs w:val="28"/>
        </w:rPr>
        <w:t>Điều 1. </w:t>
      </w:r>
      <w:r w:rsidRPr="00BD58C2">
        <w:rPr>
          <w:rFonts w:ascii="Times New Roman" w:eastAsia="Times New Roman" w:hAnsi="Times New Roman" w:cs="Times New Roman"/>
          <w:sz w:val="28"/>
          <w:szCs w:val="28"/>
        </w:rPr>
        <w:t xml:space="preserve">Ban hành quy định cơ chế hỗ trợ thực hiện dự án đầu tư xây dựng nhà ở xã hội trên địa bàn tỉnh </w:t>
      </w:r>
      <w:r w:rsidR="000A2183" w:rsidRPr="00BD58C2">
        <w:rPr>
          <w:rFonts w:ascii="Times New Roman" w:eastAsia="Times New Roman" w:hAnsi="Times New Roman" w:cs="Times New Roman"/>
          <w:sz w:val="28"/>
          <w:szCs w:val="28"/>
        </w:rPr>
        <w:t>Gia Lai</w:t>
      </w:r>
      <w:r w:rsidRPr="00BD58C2">
        <w:rPr>
          <w:rFonts w:ascii="Times New Roman" w:eastAsia="Times New Roman" w:hAnsi="Times New Roman" w:cs="Times New Roman"/>
          <w:sz w:val="28"/>
          <w:szCs w:val="28"/>
        </w:rPr>
        <w:t xml:space="preserve"> đến năm 2030, cụ thể như sau:</w:t>
      </w:r>
    </w:p>
    <w:p w14:paraId="1FF7C092"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1. Phạm vi điều chỉnh</w:t>
      </w:r>
    </w:p>
    <w:p w14:paraId="1FF7C093"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 xml:space="preserve">Nghị quyết này quy định cơ chế hỗ trợ thực hiện dự án đầu tư xây dựng nhà ở xã hội được đầu tư bằng nguồn vốn ngoài ngân sách, nguồn tài chính công đoàn trên địa bàn tỉnh </w:t>
      </w:r>
      <w:r w:rsidR="000A2183" w:rsidRPr="00BD58C2">
        <w:rPr>
          <w:rFonts w:ascii="Times New Roman" w:eastAsia="Times New Roman" w:hAnsi="Times New Roman" w:cs="Times New Roman"/>
          <w:sz w:val="28"/>
          <w:szCs w:val="28"/>
        </w:rPr>
        <w:t>Gia Lai</w:t>
      </w:r>
      <w:r w:rsidRPr="00BD58C2">
        <w:rPr>
          <w:rFonts w:ascii="Times New Roman" w:eastAsia="Times New Roman" w:hAnsi="Times New Roman" w:cs="Times New Roman"/>
          <w:sz w:val="28"/>
          <w:szCs w:val="28"/>
        </w:rPr>
        <w:t>.</w:t>
      </w:r>
    </w:p>
    <w:p w14:paraId="1FF7C094"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2. Đối tượng áp dụng</w:t>
      </w:r>
    </w:p>
    <w:p w14:paraId="1FF7C095"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 xml:space="preserve">Các cơ quan Nhà nước, tổ chức, cá nhân có liên quan đến việc thực hiện dự án đầu tư xây dựng nhà ở xã hội được đầu tư bằng nguồn vốn ngoài ngân sách, nguồn tài chính công đoàn trên địa bàn tỉnh </w:t>
      </w:r>
      <w:r w:rsidR="000A2183" w:rsidRPr="00BD58C2">
        <w:rPr>
          <w:rFonts w:ascii="Times New Roman" w:eastAsia="Times New Roman" w:hAnsi="Times New Roman" w:cs="Times New Roman"/>
          <w:sz w:val="28"/>
          <w:szCs w:val="28"/>
        </w:rPr>
        <w:t>Gia Lai</w:t>
      </w:r>
      <w:r w:rsidRPr="00BD58C2">
        <w:rPr>
          <w:rFonts w:ascii="Times New Roman" w:eastAsia="Times New Roman" w:hAnsi="Times New Roman" w:cs="Times New Roman"/>
          <w:sz w:val="28"/>
          <w:szCs w:val="28"/>
        </w:rPr>
        <w:t>.</w:t>
      </w:r>
    </w:p>
    <w:p w14:paraId="1FF7C096"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3. Cơ chế hỗ trợ</w:t>
      </w:r>
    </w:p>
    <w:p w14:paraId="1FF7C097"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3.1. Hỗ trợ về giải phóng mặt bằng: Nhà nước thực hiện giải phóng mặt bằng và bàn giao mặt bằng sạch cho nhà đầu tư triển khai dự án xây dựng nhà ở xã hội (Không áp dụng đối với trường hợp quy định tại khoản 3, điểm c khoản 4 Điều 84 Luật Nhà ở số </w:t>
      </w:r>
      <w:hyperlink r:id="rId11" w:tooltip="luat-nha-o-so-27-2023-qh15-ngay-27-11-2023-cua-quoc-hoi" w:history="1">
        <w:r w:rsidRPr="00BD58C2">
          <w:rPr>
            <w:rFonts w:ascii="Times New Roman" w:eastAsia="Times New Roman" w:hAnsi="Times New Roman" w:cs="Times New Roman"/>
            <w:sz w:val="28"/>
            <w:szCs w:val="28"/>
          </w:rPr>
          <w:t>27/2023/QH15</w:t>
        </w:r>
      </w:hyperlink>
      <w:r w:rsidRPr="00BD58C2">
        <w:rPr>
          <w:rFonts w:ascii="Times New Roman" w:eastAsia="Times New Roman" w:hAnsi="Times New Roman" w:cs="Times New Roman"/>
          <w:sz w:val="28"/>
          <w:szCs w:val="28"/>
        </w:rPr>
        <w:t>).</w:t>
      </w:r>
    </w:p>
    <w:p w14:paraId="1FF7C098"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3.2. Hỗ trợ về chi phí đầu tư xây dựng hệ thống hạ tầng kỹ thuật:</w:t>
      </w:r>
    </w:p>
    <w:p w14:paraId="1FF7C099"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lastRenderedPageBreak/>
        <w:t>a) Đối với dự án nhà ở xã hội thuộc quỹ đất để phát triển nhà ở xã hội độc lập:</w:t>
      </w:r>
    </w:p>
    <w:p w14:paraId="1FF7C09A"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Nhà nước hỗ trợ 50% chi phí đầu tư xây dựng hệ thống hạ tầng kỹ thuật trong phạm vi diện tích khu đất xây dựng nhà ở xã hội theo quy hoạch chi tiết được cơ quan có thẩm quyền phê duyệt (không bao gồm: chi phí đầu tư xây dựng hệ thống kỹ thuật bên trong tòa nhà; chi phí đầu tư xây dựng hệ thống hạ tầng kỹ thuật thuộc diện tích đầu tư xây dựng để kinh doanh hoặc phải bàn giao cho Nhà nước quản lý), nhưng mức hỗ trợ tối đa không vượt quá 50% chi phí đầu tư xây dựng hệ thống hạ tầng kỹ thuật được xác định theo suất vốn đầu tư xây dựng do Bộ Xây dựng công bố tại thời điểm phê duyệt dự án.</w:t>
      </w:r>
    </w:p>
    <w:p w14:paraId="1FF7C09B"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b) Đối với dự án nhà ở xã hội thuộc quỹ đất để xây dựng nhà ở xã hội trong phạm vi dự án đầu tư xây dựng nhà ở thương mại:</w:t>
      </w:r>
    </w:p>
    <w:p w14:paraId="1FF7C09C"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Nhà nước hỗ trợ chi phí đầu tư xây dựng hệ thống hạ tầng kỹ thuật theo quy định tại điểm a Khoản này, nhưng không bao gồm các khoản chi phí đầu tư hệ thống hạ tầng kỹ thuật mà chủ đầu tư dự án đầu tư xây dựng nhà ở thương mại đã thực hiện trong phạm vi quỹ đất để xây dựng nhà ở xã hội.</w:t>
      </w:r>
    </w:p>
    <w:p w14:paraId="1FF7C09D"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4. Nguyên tắc hỗ trợ</w:t>
      </w:r>
    </w:p>
    <w:p w14:paraId="1FF7C09E"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a) Đối với chi phí hỗ trợ xây dựng hệ thống hạ tầng kỹ thuật được xem xét hỗ trợ sau khi đã thực hiện đầu tư xây dựng, nghiệm thu hoàn thành, kiểm toán, quyết toán và được cơ quan nhà nước có thẩm quyền kiểm tra, xác nhận giá trị thực hiện.</w:t>
      </w:r>
    </w:p>
    <w:p w14:paraId="1FF7C09F"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b) Không được tính các khoản hỗ trợ của Nhà nước vào giá bán, giá thuê mua, giá thuê nhà ở xã hội.</w:t>
      </w:r>
    </w:p>
    <w:p w14:paraId="1FF7C0A0"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c) Trường hợp nhà đầu tư có cam kết hỗ trợ kinh phí thực hiện giải phóng mặt bằng trong quá trình lựa chọn nhà đầu tư thì thực hiện theo cam kết và kinh phí này không được hạch toán vào giá bán, giá thuê mua, giá thuê nhà ở xã hội.</w:t>
      </w:r>
    </w:p>
    <w:p w14:paraId="1FF7C0A1"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d) Trường hợp nhà đầu tư đã được lựa chọn nếu ứng trước kinh phí thực hiện giải phóng mặt bằng thì Nhà nước sẽ hoàn trả kinh phí này cho nhà đầu tư theo quy định.</w:t>
      </w:r>
    </w:p>
    <w:p w14:paraId="1FF7C0A2"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đ) Dự án có phân kỳ giai đoạn đầu tư thì được xem xét hỗ trợ theo phân kỳ giai đoạn của dự án </w:t>
      </w:r>
      <w:r w:rsidRPr="00BD58C2">
        <w:rPr>
          <w:rFonts w:ascii="Times New Roman" w:eastAsia="Times New Roman" w:hAnsi="Times New Roman" w:cs="Times New Roman"/>
          <w:i/>
          <w:iCs/>
          <w:sz w:val="28"/>
          <w:szCs w:val="28"/>
        </w:rPr>
        <w:t>(theo nguyên tắc nghiệm thu hoàn thành của từng giai đoạn)</w:t>
      </w:r>
      <w:r w:rsidRPr="00BD58C2">
        <w:rPr>
          <w:rFonts w:ascii="Times New Roman" w:eastAsia="Times New Roman" w:hAnsi="Times New Roman" w:cs="Times New Roman"/>
          <w:sz w:val="28"/>
          <w:szCs w:val="28"/>
        </w:rPr>
        <w:t>.</w:t>
      </w:r>
    </w:p>
    <w:p w14:paraId="1FF7C0A3"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5. Nguồn kinh phí hỗ trợ: Từ nguồn ngân sách địa phương, cụ thể:</w:t>
      </w:r>
    </w:p>
    <w:p w14:paraId="1FF7C0A4"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a) Nhà nước bố trí kinh phí trong kế hoạch vốn hằng năm để thực hiện hỗ trợ dự án đầu tư xây dựng nhà ở xã hội.</w:t>
      </w:r>
    </w:p>
    <w:p w14:paraId="1FF7C0A5" w14:textId="77777777" w:rsidR="000F517C" w:rsidRPr="00BD58C2" w:rsidRDefault="000F517C" w:rsidP="00BD58C2">
      <w:pPr>
        <w:shd w:val="clear" w:color="auto" w:fill="FFFFFF"/>
        <w:spacing w:before="120" w:after="120" w:line="240" w:lineRule="auto"/>
        <w:ind w:firstLine="720"/>
        <w:jc w:val="both"/>
        <w:rPr>
          <w:rFonts w:ascii="Times New Roman" w:eastAsia="Times New Roman" w:hAnsi="Times New Roman" w:cs="Times New Roman"/>
          <w:sz w:val="28"/>
          <w:szCs w:val="28"/>
        </w:rPr>
      </w:pPr>
      <w:r w:rsidRPr="00BD58C2">
        <w:rPr>
          <w:rFonts w:ascii="Times New Roman" w:eastAsia="Times New Roman" w:hAnsi="Times New Roman" w:cs="Times New Roman"/>
          <w:sz w:val="28"/>
          <w:szCs w:val="28"/>
        </w:rPr>
        <w:t>b) Trường hợp chưa có trong kế hoạch vốn hằng năm thì Nhà đầu tư tạm ứng trước kinh phí để thực hiện. Sau đó Ủy ban nhân dân trình Hội đồng nhân dân cùng cấp thông qua kế hoạch vốn hằng năm và trung hạn để bố trí hoàn trả cho Nhà đầu tư theo quy định của pháp luật về đầu tư công, ngân sách nhà nước.</w:t>
      </w:r>
    </w:p>
    <w:p w14:paraId="0C4F8FB6" w14:textId="49AA5415" w:rsidR="00D71A01" w:rsidRPr="00D71A01" w:rsidRDefault="00D71A01" w:rsidP="00BD58C2">
      <w:pPr>
        <w:shd w:val="clear" w:color="auto" w:fill="FFFFFF"/>
        <w:spacing w:before="120" w:after="120" w:line="240" w:lineRule="auto"/>
        <w:ind w:firstLine="720"/>
        <w:jc w:val="both"/>
        <w:rPr>
          <w:rFonts w:ascii="Times New Roman" w:hAnsi="Times New Roman" w:cs="Times New Roman"/>
          <w:b/>
          <w:sz w:val="28"/>
          <w:szCs w:val="28"/>
        </w:rPr>
      </w:pPr>
      <w:r w:rsidRPr="00D71A01">
        <w:rPr>
          <w:rFonts w:ascii="Times New Roman" w:hAnsi="Times New Roman" w:cs="Times New Roman"/>
          <w:b/>
          <w:sz w:val="28"/>
          <w:szCs w:val="28"/>
        </w:rPr>
        <w:lastRenderedPageBreak/>
        <w:t xml:space="preserve">Điều 2. Điều khoản thi hành </w:t>
      </w:r>
    </w:p>
    <w:p w14:paraId="314BC7FE" w14:textId="66F5AB48" w:rsidR="00D71A01" w:rsidRDefault="00D71A01" w:rsidP="00BD58C2">
      <w:pPr>
        <w:shd w:val="clear" w:color="auto" w:fill="FFFFFF"/>
        <w:spacing w:before="120" w:after="120" w:line="240" w:lineRule="auto"/>
        <w:ind w:firstLine="720"/>
        <w:jc w:val="both"/>
        <w:rPr>
          <w:rFonts w:ascii="Times New Roman" w:hAnsi="Times New Roman" w:cs="Times New Roman"/>
          <w:sz w:val="28"/>
          <w:szCs w:val="28"/>
        </w:rPr>
      </w:pPr>
      <w:r w:rsidRPr="00D71A01">
        <w:rPr>
          <w:rFonts w:ascii="Times New Roman" w:hAnsi="Times New Roman" w:cs="Times New Roman"/>
          <w:sz w:val="28"/>
          <w:szCs w:val="28"/>
        </w:rPr>
        <w:t xml:space="preserve">1. Nghị quyết này có hiệu lực thi hành từ ngày </w:t>
      </w:r>
      <w:r w:rsidR="006279D3">
        <w:rPr>
          <w:rFonts w:ascii="Times New Roman" w:hAnsi="Times New Roman" w:cs="Times New Roman"/>
          <w:sz w:val="28"/>
          <w:szCs w:val="28"/>
        </w:rPr>
        <w:t xml:space="preserve">    </w:t>
      </w:r>
      <w:bookmarkStart w:id="0" w:name="_GoBack"/>
      <w:bookmarkEnd w:id="0"/>
      <w:r w:rsidR="008A593F">
        <w:rPr>
          <w:rFonts w:ascii="Times New Roman" w:hAnsi="Times New Roman" w:cs="Times New Roman"/>
          <w:sz w:val="28"/>
          <w:szCs w:val="28"/>
        </w:rPr>
        <w:t>tháng     năm 2026</w:t>
      </w:r>
      <w:r w:rsidRPr="00D71A01">
        <w:rPr>
          <w:rFonts w:ascii="Times New Roman" w:hAnsi="Times New Roman" w:cs="Times New Roman"/>
          <w:sz w:val="28"/>
          <w:szCs w:val="28"/>
        </w:rPr>
        <w:t xml:space="preserve">. </w:t>
      </w:r>
    </w:p>
    <w:p w14:paraId="20AB7DE5" w14:textId="6B36CDAF" w:rsidR="00865ECB" w:rsidRDefault="00D71A01" w:rsidP="00865ECB">
      <w:pPr>
        <w:shd w:val="clear" w:color="auto" w:fill="FFFFFF"/>
        <w:spacing w:before="120" w:after="120" w:line="240" w:lineRule="auto"/>
        <w:ind w:firstLine="720"/>
        <w:jc w:val="both"/>
        <w:rPr>
          <w:rFonts w:ascii="Times New Roman" w:hAnsi="Times New Roman" w:cs="Times New Roman"/>
          <w:sz w:val="28"/>
          <w:szCs w:val="28"/>
        </w:rPr>
      </w:pPr>
      <w:r w:rsidRPr="00D71A01">
        <w:rPr>
          <w:rFonts w:ascii="Times New Roman" w:hAnsi="Times New Roman" w:cs="Times New Roman"/>
          <w:sz w:val="28"/>
          <w:szCs w:val="28"/>
        </w:rPr>
        <w:t xml:space="preserve">2. </w:t>
      </w:r>
      <w:r w:rsidR="00865ECB" w:rsidRPr="00BD58C2">
        <w:rPr>
          <w:rFonts w:ascii="Times New Roman" w:eastAsia="Times New Roman" w:hAnsi="Times New Roman" w:cs="Times New Roman"/>
          <w:sz w:val="28"/>
          <w:szCs w:val="28"/>
        </w:rPr>
        <w:t>Nghị quyết số 24/2024/NQ-HĐND ngày 07 tháng 11 năm 2024 của Hội đồng nhân dân tỉnh Bình Định</w:t>
      </w:r>
      <w:r w:rsidR="00865ECB">
        <w:rPr>
          <w:rFonts w:ascii="Times New Roman" w:eastAsia="Times New Roman" w:hAnsi="Times New Roman" w:cs="Times New Roman"/>
          <w:sz w:val="28"/>
          <w:szCs w:val="28"/>
        </w:rPr>
        <w:t xml:space="preserve"> </w:t>
      </w:r>
      <w:r w:rsidR="00865ECB" w:rsidRPr="00D71A01">
        <w:rPr>
          <w:rFonts w:ascii="Times New Roman" w:hAnsi="Times New Roman" w:cs="Times New Roman"/>
          <w:sz w:val="28"/>
          <w:szCs w:val="28"/>
        </w:rPr>
        <w:t>(trước sắp xếp)</w:t>
      </w:r>
      <w:r w:rsidR="00865ECB" w:rsidRPr="00865ECB">
        <w:rPr>
          <w:rFonts w:ascii="Times New Roman" w:eastAsia="Times New Roman" w:hAnsi="Times New Roman" w:cs="Times New Roman"/>
          <w:sz w:val="28"/>
          <w:szCs w:val="28"/>
        </w:rPr>
        <w:t xml:space="preserve"> </w:t>
      </w:r>
      <w:r w:rsidR="00865ECB" w:rsidRPr="00BD58C2">
        <w:rPr>
          <w:rFonts w:ascii="Times New Roman" w:eastAsia="Times New Roman" w:hAnsi="Times New Roman" w:cs="Times New Roman"/>
          <w:sz w:val="28"/>
          <w:szCs w:val="28"/>
        </w:rPr>
        <w:t>quy định cơ chế hỗ trợ đầu tư xây dựng nhà ở xã hội trên địa bàn tỉnh Bình Định</w:t>
      </w:r>
      <w:r w:rsidR="00320F92">
        <w:rPr>
          <w:rFonts w:ascii="Times New Roman" w:eastAsia="Times New Roman" w:hAnsi="Times New Roman" w:cs="Times New Roman"/>
          <w:sz w:val="28"/>
          <w:szCs w:val="28"/>
        </w:rPr>
        <w:t xml:space="preserve"> đến năm 2030</w:t>
      </w:r>
      <w:r w:rsidR="00865ECB" w:rsidRPr="00865ECB">
        <w:rPr>
          <w:rFonts w:ascii="Times New Roman" w:hAnsi="Times New Roman" w:cs="Times New Roman"/>
          <w:sz w:val="28"/>
          <w:szCs w:val="28"/>
        </w:rPr>
        <w:t xml:space="preserve"> </w:t>
      </w:r>
      <w:r w:rsidR="00865ECB" w:rsidRPr="00D71A01">
        <w:rPr>
          <w:rFonts w:ascii="Times New Roman" w:hAnsi="Times New Roman" w:cs="Times New Roman"/>
          <w:sz w:val="28"/>
          <w:szCs w:val="28"/>
        </w:rPr>
        <w:t xml:space="preserve">hết hiệu lực kể tử ngày Nghị quyết này có hiệu lực thi hành. </w:t>
      </w:r>
    </w:p>
    <w:p w14:paraId="34398086" w14:textId="64DCD5BC" w:rsidR="00D71A01" w:rsidRDefault="00CE6BFA" w:rsidP="00BD58C2">
      <w:pPr>
        <w:shd w:val="clear" w:color="auto" w:fill="FFFFFF"/>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D71A01" w:rsidRPr="00D71A01">
        <w:rPr>
          <w:rFonts w:ascii="Times New Roman" w:hAnsi="Times New Roman" w:cs="Times New Roman"/>
          <w:sz w:val="28"/>
          <w:szCs w:val="28"/>
        </w:rPr>
        <w:t xml:space="preserve">. Trường hợp văn bản quy phạm pháp luật viện dẫn tại Nghị quyết này được sửa đổi, bổ sung, thay thế, bãi bỏ thì áp dụng quy định tại văn bản quy phạm pháp luật mới. </w:t>
      </w:r>
    </w:p>
    <w:p w14:paraId="4A39A238" w14:textId="09A3FBF0" w:rsidR="00D71A01" w:rsidRDefault="004F4863" w:rsidP="00BD58C2">
      <w:pPr>
        <w:shd w:val="clear" w:color="auto" w:fill="FFFFFF"/>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D71A01" w:rsidRPr="00D71A01">
        <w:rPr>
          <w:rFonts w:ascii="Times New Roman" w:hAnsi="Times New Roman" w:cs="Times New Roman"/>
          <w:sz w:val="28"/>
          <w:szCs w:val="28"/>
        </w:rPr>
        <w:t xml:space="preserve">. Ủy ban nhân dân tỉnh tổ chức triển khai thực hiện Nghị quyết này. </w:t>
      </w:r>
    </w:p>
    <w:p w14:paraId="69783B55" w14:textId="48EA72D7" w:rsidR="00D71A01" w:rsidRPr="00D71A01" w:rsidRDefault="004F4863" w:rsidP="00BD58C2">
      <w:pPr>
        <w:shd w:val="clear" w:color="auto" w:fill="FFFFFF"/>
        <w:spacing w:before="120" w:after="120" w:line="240" w:lineRule="auto"/>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t>5</w:t>
      </w:r>
      <w:r w:rsidR="00D71A01" w:rsidRPr="00D71A01">
        <w:rPr>
          <w:rFonts w:ascii="Times New Roman" w:hAnsi="Times New Roman" w:cs="Times New Roman"/>
          <w:sz w:val="28"/>
          <w:szCs w:val="28"/>
        </w:rPr>
        <w:t xml:space="preserve">.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 </w:t>
      </w:r>
    </w:p>
    <w:p w14:paraId="44890E2F" w14:textId="4BB767A1" w:rsidR="00D71A01" w:rsidRPr="00466CDA" w:rsidRDefault="00466CDA" w:rsidP="00BD58C2">
      <w:pPr>
        <w:shd w:val="clear" w:color="auto" w:fill="FFFFFF"/>
        <w:spacing w:before="120" w:after="120" w:line="240" w:lineRule="auto"/>
        <w:ind w:firstLine="720"/>
        <w:jc w:val="both"/>
        <w:rPr>
          <w:rFonts w:ascii="Times New Roman" w:eastAsia="Times New Roman" w:hAnsi="Times New Roman" w:cs="Times New Roman"/>
          <w:bCs/>
          <w:i/>
          <w:sz w:val="28"/>
          <w:szCs w:val="28"/>
        </w:rPr>
      </w:pPr>
      <w:r w:rsidRPr="00466CDA">
        <w:rPr>
          <w:rFonts w:ascii="Times New Roman" w:eastAsia="Times New Roman" w:hAnsi="Times New Roman" w:cs="Times New Roman"/>
          <w:bCs/>
          <w:i/>
          <w:sz w:val="28"/>
          <w:szCs w:val="28"/>
        </w:rPr>
        <w:t xml:space="preserve">Nghị quyết này đã được Hội đồng nhân dân tỉnh Gia Lai khóa </w:t>
      </w:r>
      <w:r>
        <w:rPr>
          <w:rFonts w:ascii="Times New Roman" w:eastAsia="Times New Roman" w:hAnsi="Times New Roman" w:cs="Times New Roman"/>
          <w:bCs/>
          <w:i/>
          <w:sz w:val="28"/>
          <w:szCs w:val="28"/>
        </w:rPr>
        <w:t>….</w:t>
      </w:r>
      <w:r w:rsidRPr="00466CDA">
        <w:rPr>
          <w:rFonts w:ascii="Times New Roman" w:eastAsia="Times New Roman" w:hAnsi="Times New Roman" w:cs="Times New Roman"/>
          <w:bCs/>
          <w:i/>
          <w:sz w:val="28"/>
          <w:szCs w:val="28"/>
        </w:rPr>
        <w:t xml:space="preserve">, Kỳ họp thứ </w:t>
      </w:r>
      <w:r>
        <w:rPr>
          <w:rFonts w:ascii="Times New Roman" w:eastAsia="Times New Roman" w:hAnsi="Times New Roman" w:cs="Times New Roman"/>
          <w:bCs/>
          <w:i/>
          <w:sz w:val="28"/>
          <w:szCs w:val="28"/>
        </w:rPr>
        <w:t>….</w:t>
      </w:r>
      <w:r w:rsidRPr="00466CDA">
        <w:rPr>
          <w:rFonts w:ascii="Times New Roman" w:eastAsia="Times New Roman" w:hAnsi="Times New Roman" w:cs="Times New Roman"/>
          <w:bCs/>
          <w:i/>
          <w:sz w:val="28"/>
          <w:szCs w:val="28"/>
        </w:rPr>
        <w:t xml:space="preserve">thông qua ngày </w:t>
      </w:r>
      <w:r>
        <w:rPr>
          <w:rFonts w:ascii="Times New Roman" w:eastAsia="Times New Roman" w:hAnsi="Times New Roman" w:cs="Times New Roman"/>
          <w:bCs/>
          <w:i/>
          <w:sz w:val="28"/>
          <w:szCs w:val="28"/>
        </w:rPr>
        <w:t>….</w:t>
      </w:r>
      <w:r w:rsidRPr="00466CDA">
        <w:rPr>
          <w:rFonts w:ascii="Times New Roman" w:eastAsia="Times New Roman" w:hAnsi="Times New Roman" w:cs="Times New Roman"/>
          <w:bCs/>
          <w:i/>
          <w:sz w:val="28"/>
          <w:szCs w:val="28"/>
        </w:rPr>
        <w:t xml:space="preserve"> tháng </w:t>
      </w:r>
      <w:r>
        <w:rPr>
          <w:rFonts w:ascii="Times New Roman" w:eastAsia="Times New Roman" w:hAnsi="Times New Roman" w:cs="Times New Roman"/>
          <w:bCs/>
          <w:i/>
          <w:sz w:val="28"/>
          <w:szCs w:val="28"/>
        </w:rPr>
        <w:t>….</w:t>
      </w:r>
      <w:r w:rsidRPr="00466CDA">
        <w:rPr>
          <w:rFonts w:ascii="Times New Roman" w:eastAsia="Times New Roman" w:hAnsi="Times New Roman" w:cs="Times New Roman"/>
          <w:bCs/>
          <w:i/>
          <w:sz w:val="28"/>
          <w:szCs w:val="28"/>
        </w:rPr>
        <w:t xml:space="preserve"> năm 202</w:t>
      </w:r>
      <w:r>
        <w:rPr>
          <w:rFonts w:ascii="Times New Roman" w:eastAsia="Times New Roman" w:hAnsi="Times New Roman" w:cs="Times New Roman"/>
          <w:bCs/>
          <w:i/>
          <w:sz w:val="28"/>
          <w:szCs w:val="28"/>
        </w:rPr>
        <w:t>6</w:t>
      </w:r>
      <w:r w:rsidRPr="00466CDA">
        <w:rPr>
          <w:rFonts w:ascii="Times New Roman" w:eastAsia="Times New Roman" w:hAnsi="Times New Roman" w:cs="Times New Roman"/>
          <w:bCs/>
          <w:i/>
          <w:sz w:val="28"/>
          <w:szCs w:val="28"/>
        </w:rPr>
        <w:t>.</w:t>
      </w:r>
    </w:p>
    <w:p w14:paraId="6FD0A3B5" w14:textId="77777777" w:rsidR="00466CDA" w:rsidRDefault="00466CDA" w:rsidP="00BD58C2">
      <w:pPr>
        <w:shd w:val="clear" w:color="auto" w:fill="FFFFFF"/>
        <w:spacing w:before="120" w:after="120" w:line="240" w:lineRule="auto"/>
        <w:ind w:firstLine="720"/>
        <w:jc w:val="both"/>
        <w:rPr>
          <w:rFonts w:ascii="Times New Roman" w:eastAsia="Times New Roman" w:hAnsi="Times New Roman" w:cs="Times New Roman"/>
          <w:b/>
          <w:bCs/>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644"/>
        <w:gridCol w:w="4644"/>
      </w:tblGrid>
      <w:tr w:rsidR="000F517C" w:rsidRPr="000F517C" w14:paraId="1FF7C0C2" w14:textId="77777777" w:rsidTr="00862B99">
        <w:tc>
          <w:tcPr>
            <w:tcW w:w="4644" w:type="dxa"/>
            <w:shd w:val="clear" w:color="auto" w:fill="FFFFFF"/>
            <w:tcMar>
              <w:top w:w="0" w:type="dxa"/>
              <w:left w:w="108" w:type="dxa"/>
              <w:bottom w:w="0" w:type="dxa"/>
              <w:right w:w="108" w:type="dxa"/>
            </w:tcMar>
            <w:hideMark/>
          </w:tcPr>
          <w:p w14:paraId="1FF7C0AB" w14:textId="77777777" w:rsidR="00015EFE" w:rsidRPr="00015EFE" w:rsidRDefault="00015EFE" w:rsidP="00015EFE">
            <w:pPr>
              <w:spacing w:after="0" w:line="240" w:lineRule="auto"/>
              <w:jc w:val="both"/>
              <w:rPr>
                <w:rFonts w:ascii="Times New Roman" w:eastAsia="Times New Roman" w:hAnsi="Times New Roman" w:cs="Times New Roman"/>
                <w:b/>
                <w:i/>
                <w:sz w:val="24"/>
                <w:szCs w:val="24"/>
              </w:rPr>
            </w:pPr>
            <w:r w:rsidRPr="00015EFE">
              <w:rPr>
                <w:rFonts w:ascii="Times New Roman" w:eastAsia="Times New Roman" w:hAnsi="Times New Roman" w:cs="Times New Roman"/>
                <w:b/>
                <w:i/>
                <w:sz w:val="24"/>
                <w:szCs w:val="24"/>
              </w:rPr>
              <w:t>Nơi nhận:</w:t>
            </w:r>
          </w:p>
          <w:p w14:paraId="1FF7C0AC"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Như Điều 2;</w:t>
            </w:r>
          </w:p>
          <w:p w14:paraId="1FF7C0AD"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Ủy ban Thường vụ Quốc hội;</w:t>
            </w:r>
          </w:p>
          <w:p w14:paraId="1FF7C0AE"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Chính phủ;</w:t>
            </w:r>
          </w:p>
          <w:p w14:paraId="1FF7C0AF" w14:textId="0D9F6AFC"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xml:space="preserve">- </w:t>
            </w:r>
            <w:r w:rsidR="00197D7F" w:rsidRPr="00461497">
              <w:rPr>
                <w:rFonts w:ascii="Times New Roman" w:eastAsia="Times New Roman" w:hAnsi="Times New Roman" w:cs="Times New Roman"/>
              </w:rPr>
              <w:t xml:space="preserve">Các </w:t>
            </w:r>
            <w:r w:rsidRPr="00461497">
              <w:rPr>
                <w:rFonts w:ascii="Times New Roman" w:eastAsia="Times New Roman" w:hAnsi="Times New Roman" w:cs="Times New Roman"/>
              </w:rPr>
              <w:t>Bộ</w:t>
            </w:r>
            <w:r w:rsidR="00197D7F" w:rsidRPr="00461497">
              <w:rPr>
                <w:rFonts w:ascii="Times New Roman" w:eastAsia="Times New Roman" w:hAnsi="Times New Roman" w:cs="Times New Roman"/>
              </w:rPr>
              <w:t>:</w:t>
            </w:r>
            <w:r w:rsidRPr="00461497">
              <w:rPr>
                <w:rFonts w:ascii="Times New Roman" w:eastAsia="Times New Roman" w:hAnsi="Times New Roman" w:cs="Times New Roman"/>
              </w:rPr>
              <w:t xml:space="preserve"> </w:t>
            </w:r>
            <w:r w:rsidR="00513EF5" w:rsidRPr="00461497">
              <w:rPr>
                <w:rFonts w:ascii="Times New Roman" w:eastAsia="Times New Roman" w:hAnsi="Times New Roman" w:cs="Times New Roman"/>
              </w:rPr>
              <w:t>Xây dựng</w:t>
            </w:r>
            <w:r w:rsidR="00197D7F" w:rsidRPr="00461497">
              <w:rPr>
                <w:rFonts w:ascii="Times New Roman" w:eastAsia="Times New Roman" w:hAnsi="Times New Roman" w:cs="Times New Roman"/>
              </w:rPr>
              <w:t xml:space="preserve">, </w:t>
            </w:r>
            <w:r w:rsidRPr="00461497">
              <w:rPr>
                <w:rFonts w:ascii="Times New Roman" w:eastAsia="Times New Roman" w:hAnsi="Times New Roman" w:cs="Times New Roman"/>
              </w:rPr>
              <w:t xml:space="preserve">Tài chính; </w:t>
            </w:r>
          </w:p>
          <w:p w14:paraId="1FF7C0B0"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Ban Thường vụ Tỉnh ủy;</w:t>
            </w:r>
          </w:p>
          <w:p w14:paraId="1FF7C0B1"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Ban Thường vụ Đảng ủy các cơ quan Đảng tỉnh;</w:t>
            </w:r>
          </w:p>
          <w:p w14:paraId="1FF7C0B2"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TT HĐND tỉnh;</w:t>
            </w:r>
          </w:p>
          <w:p w14:paraId="1FF7C0B3"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Đoàn Đại biểu Quốc hội tỉnh;</w:t>
            </w:r>
          </w:p>
          <w:p w14:paraId="1FF7C0B4"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UBND tỉnh;</w:t>
            </w:r>
          </w:p>
          <w:p w14:paraId="1FF7C0B5"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Ủy ban MTTQ Việt Nam tỉnh;</w:t>
            </w:r>
          </w:p>
          <w:p w14:paraId="1FF7C0B6"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Các cơ quan tham mưu, giúp việc Tỉnh ủy;</w:t>
            </w:r>
          </w:p>
          <w:p w14:paraId="1FF7C0B7"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Các Ban HĐND tỉnh; đại biểu HĐND tỉnh;</w:t>
            </w:r>
          </w:p>
          <w:p w14:paraId="1FF7C0B8"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Các VP: Tỉnh ủy; Đoàn ĐBQH và HĐND tỉnh, UBND tỉnh;</w:t>
            </w:r>
          </w:p>
          <w:p w14:paraId="1FF7C0B9"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Các sở, ban, ngành đoàn thể cấp tỉnh;</w:t>
            </w:r>
          </w:p>
          <w:p w14:paraId="1FF7C0BA"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TT HĐND, UBND, UBMTTQVN các xã, phường;</w:t>
            </w:r>
          </w:p>
          <w:p w14:paraId="1FF7C0BB" w14:textId="63B1A40D" w:rsidR="00015EFE" w:rsidRPr="00461497" w:rsidRDefault="00B42F07"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xml:space="preserve">- </w:t>
            </w:r>
            <w:r w:rsidR="00015EFE" w:rsidRPr="00461497">
              <w:rPr>
                <w:rFonts w:ascii="Times New Roman" w:eastAsia="Times New Roman" w:hAnsi="Times New Roman" w:cs="Times New Roman"/>
              </w:rPr>
              <w:t>Trung tâm Phục vụ hành chính công;</w:t>
            </w:r>
          </w:p>
          <w:p w14:paraId="1FF7C0BC"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Báo và Phát thanh truyền hình Gia Lai;</w:t>
            </w:r>
          </w:p>
          <w:p w14:paraId="1FF7C0BD" w14:textId="77777777" w:rsidR="00015EFE" w:rsidRPr="00461497" w:rsidRDefault="00015EFE" w:rsidP="00015EFE">
            <w:pPr>
              <w:spacing w:after="0" w:line="240" w:lineRule="auto"/>
              <w:jc w:val="both"/>
              <w:rPr>
                <w:rFonts w:ascii="Times New Roman" w:eastAsia="Times New Roman" w:hAnsi="Times New Roman" w:cs="Times New Roman"/>
              </w:rPr>
            </w:pPr>
            <w:r w:rsidRPr="00461497">
              <w:rPr>
                <w:rFonts w:ascii="Times New Roman" w:eastAsia="Times New Roman" w:hAnsi="Times New Roman" w:cs="Times New Roman"/>
              </w:rPr>
              <w:t>- Trang thông tin điện tử Đoàn ĐBQH và HĐND tỉnh;</w:t>
            </w:r>
          </w:p>
          <w:p w14:paraId="1FF7C0BE" w14:textId="77777777" w:rsidR="000F517C" w:rsidRPr="00015EFE" w:rsidRDefault="00015EFE" w:rsidP="00015EFE">
            <w:pPr>
              <w:spacing w:after="0" w:line="240" w:lineRule="auto"/>
              <w:jc w:val="both"/>
              <w:rPr>
                <w:rFonts w:ascii="Times New Roman" w:eastAsia="Times New Roman" w:hAnsi="Times New Roman" w:cs="Times New Roman"/>
                <w:sz w:val="24"/>
                <w:szCs w:val="24"/>
              </w:rPr>
            </w:pPr>
            <w:r w:rsidRPr="00461497">
              <w:rPr>
                <w:rFonts w:ascii="Times New Roman" w:eastAsia="Times New Roman" w:hAnsi="Times New Roman" w:cs="Times New Roman"/>
              </w:rPr>
              <w:t>- Lưu: VT; HSKH.</w:t>
            </w:r>
          </w:p>
        </w:tc>
        <w:tc>
          <w:tcPr>
            <w:tcW w:w="4644" w:type="dxa"/>
            <w:shd w:val="clear" w:color="auto" w:fill="FFFFFF"/>
            <w:tcMar>
              <w:top w:w="0" w:type="dxa"/>
              <w:left w:w="108" w:type="dxa"/>
              <w:bottom w:w="0" w:type="dxa"/>
              <w:right w:w="108" w:type="dxa"/>
            </w:tcMar>
            <w:hideMark/>
          </w:tcPr>
          <w:p w14:paraId="1FF7C0BF" w14:textId="77777777" w:rsidR="00AC522F" w:rsidRDefault="000F517C" w:rsidP="00AC522F">
            <w:pPr>
              <w:spacing w:before="120" w:after="120" w:line="240" w:lineRule="auto"/>
              <w:jc w:val="center"/>
              <w:rPr>
                <w:rFonts w:ascii="Times New Roman" w:eastAsia="Times New Roman" w:hAnsi="Times New Roman" w:cs="Times New Roman"/>
                <w:b/>
                <w:sz w:val="28"/>
                <w:szCs w:val="28"/>
              </w:rPr>
            </w:pPr>
            <w:r w:rsidRPr="000F517C">
              <w:rPr>
                <w:rFonts w:ascii="Times New Roman" w:eastAsia="Times New Roman" w:hAnsi="Times New Roman" w:cs="Times New Roman"/>
                <w:b/>
                <w:bCs/>
                <w:sz w:val="28"/>
                <w:szCs w:val="28"/>
              </w:rPr>
              <w:t>CHỦ TỊCH</w:t>
            </w:r>
            <w:r w:rsidRPr="000F517C">
              <w:rPr>
                <w:rFonts w:ascii="Times New Roman" w:eastAsia="Times New Roman" w:hAnsi="Times New Roman" w:cs="Times New Roman"/>
                <w:b/>
                <w:bCs/>
                <w:sz w:val="28"/>
                <w:szCs w:val="28"/>
              </w:rPr>
              <w:br/>
            </w:r>
            <w:r w:rsidRPr="000F517C">
              <w:rPr>
                <w:rFonts w:ascii="Times New Roman" w:eastAsia="Times New Roman" w:hAnsi="Times New Roman" w:cs="Times New Roman"/>
                <w:b/>
                <w:bCs/>
                <w:sz w:val="28"/>
                <w:szCs w:val="28"/>
              </w:rPr>
              <w:br/>
            </w:r>
            <w:r w:rsidRPr="000F517C">
              <w:rPr>
                <w:rFonts w:ascii="Times New Roman" w:eastAsia="Times New Roman" w:hAnsi="Times New Roman" w:cs="Times New Roman"/>
                <w:b/>
                <w:bCs/>
                <w:sz w:val="28"/>
                <w:szCs w:val="28"/>
              </w:rPr>
              <w:br/>
            </w:r>
          </w:p>
          <w:p w14:paraId="1FF7C0C0" w14:textId="77777777" w:rsidR="0030637E" w:rsidRDefault="0030637E" w:rsidP="00AC522F">
            <w:pPr>
              <w:spacing w:before="120" w:after="120" w:line="240" w:lineRule="auto"/>
              <w:jc w:val="center"/>
              <w:rPr>
                <w:rFonts w:ascii="Times New Roman" w:eastAsia="Times New Roman" w:hAnsi="Times New Roman" w:cs="Times New Roman"/>
                <w:b/>
                <w:sz w:val="28"/>
                <w:szCs w:val="28"/>
              </w:rPr>
            </w:pPr>
          </w:p>
          <w:p w14:paraId="1FF7C0C1" w14:textId="7A0DEA1B" w:rsidR="000F517C" w:rsidRPr="000F517C" w:rsidRDefault="00D95D6F" w:rsidP="00AC522F">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Rah Lan Chung</w:t>
            </w:r>
          </w:p>
        </w:tc>
      </w:tr>
    </w:tbl>
    <w:p w14:paraId="1FF7C0C3" w14:textId="77777777" w:rsidR="00104C4D" w:rsidRPr="000F517C" w:rsidRDefault="00104C4D" w:rsidP="00BF1A6A">
      <w:pPr>
        <w:spacing w:before="120" w:after="120" w:line="240" w:lineRule="auto"/>
        <w:jc w:val="both"/>
        <w:rPr>
          <w:rFonts w:ascii="Times New Roman" w:hAnsi="Times New Roman" w:cs="Times New Roman"/>
          <w:sz w:val="28"/>
          <w:szCs w:val="28"/>
        </w:rPr>
      </w:pPr>
    </w:p>
    <w:sectPr w:rsidR="00104C4D" w:rsidRPr="000F517C" w:rsidSect="00AC522F">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8F59C" w14:textId="77777777" w:rsidR="00506E07" w:rsidRDefault="00506E07" w:rsidP="00AC522F">
      <w:pPr>
        <w:spacing w:after="0" w:line="240" w:lineRule="auto"/>
      </w:pPr>
      <w:r>
        <w:separator/>
      </w:r>
    </w:p>
  </w:endnote>
  <w:endnote w:type="continuationSeparator" w:id="0">
    <w:p w14:paraId="5C6FC636" w14:textId="77777777" w:rsidR="00506E07" w:rsidRDefault="00506E07" w:rsidP="00AC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F9159" w14:textId="77777777" w:rsidR="00506E07" w:rsidRDefault="00506E07" w:rsidP="00AC522F">
      <w:pPr>
        <w:spacing w:after="0" w:line="240" w:lineRule="auto"/>
      </w:pPr>
      <w:r>
        <w:separator/>
      </w:r>
    </w:p>
  </w:footnote>
  <w:footnote w:type="continuationSeparator" w:id="0">
    <w:p w14:paraId="4F55D90D" w14:textId="77777777" w:rsidR="00506E07" w:rsidRDefault="00506E07" w:rsidP="00AC5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62786"/>
      <w:docPartObj>
        <w:docPartGallery w:val="Page Numbers (Top of Page)"/>
        <w:docPartUnique/>
      </w:docPartObj>
    </w:sdtPr>
    <w:sdtEndPr>
      <w:rPr>
        <w:rFonts w:ascii="Times New Roman" w:hAnsi="Times New Roman" w:cs="Times New Roman"/>
        <w:noProof/>
        <w:sz w:val="28"/>
        <w:szCs w:val="28"/>
      </w:rPr>
    </w:sdtEndPr>
    <w:sdtContent>
      <w:p w14:paraId="1FF7C0CA" w14:textId="77777777" w:rsidR="00AC522F" w:rsidRPr="00AC522F" w:rsidRDefault="00AC522F">
        <w:pPr>
          <w:pStyle w:val="Header"/>
          <w:jc w:val="center"/>
          <w:rPr>
            <w:rFonts w:ascii="Times New Roman" w:hAnsi="Times New Roman" w:cs="Times New Roman"/>
            <w:sz w:val="28"/>
            <w:szCs w:val="28"/>
          </w:rPr>
        </w:pPr>
        <w:r w:rsidRPr="00AC522F">
          <w:rPr>
            <w:rFonts w:ascii="Times New Roman" w:hAnsi="Times New Roman" w:cs="Times New Roman"/>
            <w:sz w:val="28"/>
            <w:szCs w:val="28"/>
          </w:rPr>
          <w:fldChar w:fldCharType="begin"/>
        </w:r>
        <w:r w:rsidRPr="00AC522F">
          <w:rPr>
            <w:rFonts w:ascii="Times New Roman" w:hAnsi="Times New Roman" w:cs="Times New Roman"/>
            <w:sz w:val="28"/>
            <w:szCs w:val="28"/>
          </w:rPr>
          <w:instrText xml:space="preserve"> PAGE   \* MERGEFORMAT </w:instrText>
        </w:r>
        <w:r w:rsidRPr="00AC522F">
          <w:rPr>
            <w:rFonts w:ascii="Times New Roman" w:hAnsi="Times New Roman" w:cs="Times New Roman"/>
            <w:sz w:val="28"/>
            <w:szCs w:val="28"/>
          </w:rPr>
          <w:fldChar w:fldCharType="separate"/>
        </w:r>
        <w:r w:rsidR="006279D3">
          <w:rPr>
            <w:rFonts w:ascii="Times New Roman" w:hAnsi="Times New Roman" w:cs="Times New Roman"/>
            <w:noProof/>
            <w:sz w:val="28"/>
            <w:szCs w:val="28"/>
          </w:rPr>
          <w:t>4</w:t>
        </w:r>
        <w:r w:rsidRPr="00AC522F">
          <w:rPr>
            <w:rFonts w:ascii="Times New Roman" w:hAnsi="Times New Roman" w:cs="Times New Roman"/>
            <w:noProof/>
            <w:sz w:val="28"/>
            <w:szCs w:val="28"/>
          </w:rPr>
          <w:fldChar w:fldCharType="end"/>
        </w:r>
      </w:p>
    </w:sdtContent>
  </w:sdt>
  <w:p w14:paraId="1FF7C0CB" w14:textId="77777777" w:rsidR="00AC522F" w:rsidRDefault="00AC5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5048D"/>
    <w:multiLevelType w:val="multilevel"/>
    <w:tmpl w:val="7BC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DA"/>
    <w:rsid w:val="000010E6"/>
    <w:rsid w:val="00015EFE"/>
    <w:rsid w:val="000222DC"/>
    <w:rsid w:val="00034892"/>
    <w:rsid w:val="00051B6E"/>
    <w:rsid w:val="00053F89"/>
    <w:rsid w:val="00053FD0"/>
    <w:rsid w:val="000723D1"/>
    <w:rsid w:val="000A2183"/>
    <w:rsid w:val="000E10D9"/>
    <w:rsid w:val="000F1955"/>
    <w:rsid w:val="000F517C"/>
    <w:rsid w:val="00104C4D"/>
    <w:rsid w:val="001302E4"/>
    <w:rsid w:val="00182241"/>
    <w:rsid w:val="00184162"/>
    <w:rsid w:val="00197D7F"/>
    <w:rsid w:val="00256A67"/>
    <w:rsid w:val="00261DBF"/>
    <w:rsid w:val="002700DA"/>
    <w:rsid w:val="002B2721"/>
    <w:rsid w:val="002E2604"/>
    <w:rsid w:val="0030637E"/>
    <w:rsid w:val="00320F92"/>
    <w:rsid w:val="00331B17"/>
    <w:rsid w:val="00370E8A"/>
    <w:rsid w:val="003879A2"/>
    <w:rsid w:val="00396912"/>
    <w:rsid w:val="003B10DE"/>
    <w:rsid w:val="003C6413"/>
    <w:rsid w:val="004372F6"/>
    <w:rsid w:val="00461497"/>
    <w:rsid w:val="00466CDA"/>
    <w:rsid w:val="00472943"/>
    <w:rsid w:val="004936DA"/>
    <w:rsid w:val="004C1212"/>
    <w:rsid w:val="004E3708"/>
    <w:rsid w:val="004F4863"/>
    <w:rsid w:val="00506E07"/>
    <w:rsid w:val="00513EF5"/>
    <w:rsid w:val="00514AF2"/>
    <w:rsid w:val="005337A2"/>
    <w:rsid w:val="005646FE"/>
    <w:rsid w:val="0057290A"/>
    <w:rsid w:val="00577CC2"/>
    <w:rsid w:val="00582B87"/>
    <w:rsid w:val="00587943"/>
    <w:rsid w:val="005A2768"/>
    <w:rsid w:val="005F1844"/>
    <w:rsid w:val="005F73E8"/>
    <w:rsid w:val="006279D3"/>
    <w:rsid w:val="006556C7"/>
    <w:rsid w:val="006648EE"/>
    <w:rsid w:val="0067524C"/>
    <w:rsid w:val="006C74C4"/>
    <w:rsid w:val="00733058"/>
    <w:rsid w:val="007432C5"/>
    <w:rsid w:val="00766169"/>
    <w:rsid w:val="007762BA"/>
    <w:rsid w:val="007805CE"/>
    <w:rsid w:val="007B303D"/>
    <w:rsid w:val="007C10E8"/>
    <w:rsid w:val="00817E49"/>
    <w:rsid w:val="00862B99"/>
    <w:rsid w:val="008650CA"/>
    <w:rsid w:val="00865ECB"/>
    <w:rsid w:val="008776E0"/>
    <w:rsid w:val="00891898"/>
    <w:rsid w:val="008972C0"/>
    <w:rsid w:val="008A5614"/>
    <w:rsid w:val="008A593F"/>
    <w:rsid w:val="009667E3"/>
    <w:rsid w:val="00980B43"/>
    <w:rsid w:val="00986DF9"/>
    <w:rsid w:val="009A1069"/>
    <w:rsid w:val="009A5CBD"/>
    <w:rsid w:val="00A03069"/>
    <w:rsid w:val="00A13B20"/>
    <w:rsid w:val="00A373B0"/>
    <w:rsid w:val="00A37C20"/>
    <w:rsid w:val="00A47DDD"/>
    <w:rsid w:val="00A53D78"/>
    <w:rsid w:val="00AA2A17"/>
    <w:rsid w:val="00AC4658"/>
    <w:rsid w:val="00AC522F"/>
    <w:rsid w:val="00AF4F1D"/>
    <w:rsid w:val="00B0404A"/>
    <w:rsid w:val="00B206F7"/>
    <w:rsid w:val="00B24BC7"/>
    <w:rsid w:val="00B30D9E"/>
    <w:rsid w:val="00B36C72"/>
    <w:rsid w:val="00B42F07"/>
    <w:rsid w:val="00B4404D"/>
    <w:rsid w:val="00B463A4"/>
    <w:rsid w:val="00B817BD"/>
    <w:rsid w:val="00B94821"/>
    <w:rsid w:val="00BD2282"/>
    <w:rsid w:val="00BD58C2"/>
    <w:rsid w:val="00BE6F0F"/>
    <w:rsid w:val="00BE71B3"/>
    <w:rsid w:val="00BF1A6A"/>
    <w:rsid w:val="00BF480E"/>
    <w:rsid w:val="00C2653C"/>
    <w:rsid w:val="00CD02B5"/>
    <w:rsid w:val="00CE6BFA"/>
    <w:rsid w:val="00CF1B86"/>
    <w:rsid w:val="00D4633D"/>
    <w:rsid w:val="00D71A01"/>
    <w:rsid w:val="00D95D6F"/>
    <w:rsid w:val="00DB22F1"/>
    <w:rsid w:val="00DB2FE8"/>
    <w:rsid w:val="00E015CA"/>
    <w:rsid w:val="00E075AF"/>
    <w:rsid w:val="00E0770A"/>
    <w:rsid w:val="00E23B36"/>
    <w:rsid w:val="00EA1E4E"/>
    <w:rsid w:val="00EB0CED"/>
    <w:rsid w:val="00ED7C27"/>
    <w:rsid w:val="00F3060A"/>
    <w:rsid w:val="00F41ADB"/>
    <w:rsid w:val="00F614D9"/>
    <w:rsid w:val="00F727E3"/>
    <w:rsid w:val="00F86071"/>
    <w:rsid w:val="00FB0B8E"/>
    <w:rsid w:val="00FB55E2"/>
    <w:rsid w:val="00FC0760"/>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E26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5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517C"/>
    <w:rPr>
      <w:color w:val="0000FF"/>
      <w:u w:val="single"/>
    </w:rPr>
  </w:style>
  <w:style w:type="paragraph" w:styleId="Header">
    <w:name w:val="header"/>
    <w:basedOn w:val="Normal"/>
    <w:link w:val="HeaderChar"/>
    <w:uiPriority w:val="99"/>
    <w:unhideWhenUsed/>
    <w:rsid w:val="00AC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22F"/>
  </w:style>
  <w:style w:type="paragraph" w:styleId="Footer">
    <w:name w:val="footer"/>
    <w:basedOn w:val="Normal"/>
    <w:link w:val="FooterChar"/>
    <w:uiPriority w:val="99"/>
    <w:unhideWhenUsed/>
    <w:rsid w:val="00AC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22F"/>
  </w:style>
  <w:style w:type="character" w:styleId="Emphasis">
    <w:name w:val="Emphasis"/>
    <w:basedOn w:val="DefaultParagraphFont"/>
    <w:uiPriority w:val="20"/>
    <w:qFormat/>
    <w:rsid w:val="00370E8A"/>
    <w:rPr>
      <w:i/>
      <w:iCs/>
    </w:rPr>
  </w:style>
  <w:style w:type="paragraph" w:styleId="ListParagraph">
    <w:name w:val="List Paragraph"/>
    <w:basedOn w:val="Normal"/>
    <w:uiPriority w:val="34"/>
    <w:qFormat/>
    <w:rsid w:val="00015EFE"/>
    <w:pPr>
      <w:ind w:left="720"/>
      <w:contextualSpacing/>
    </w:pPr>
  </w:style>
  <w:style w:type="character" w:customStyle="1" w:styleId="Heading4Char">
    <w:name w:val="Heading 4 Char"/>
    <w:basedOn w:val="DefaultParagraphFont"/>
    <w:link w:val="Heading4"/>
    <w:uiPriority w:val="9"/>
    <w:rsid w:val="002E2604"/>
    <w:rPr>
      <w:rFonts w:ascii="Times New Roman" w:eastAsia="Times New Roman" w:hAnsi="Times New Roman" w:cs="Times New Roman"/>
      <w:b/>
      <w:bCs/>
      <w:sz w:val="24"/>
      <w:szCs w:val="24"/>
    </w:rPr>
  </w:style>
  <w:style w:type="character" w:customStyle="1" w:styleId="wrap">
    <w:name w:val="wrap"/>
    <w:basedOn w:val="DefaultParagraphFont"/>
    <w:rsid w:val="002E2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E26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5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517C"/>
    <w:rPr>
      <w:color w:val="0000FF"/>
      <w:u w:val="single"/>
    </w:rPr>
  </w:style>
  <w:style w:type="paragraph" w:styleId="Header">
    <w:name w:val="header"/>
    <w:basedOn w:val="Normal"/>
    <w:link w:val="HeaderChar"/>
    <w:uiPriority w:val="99"/>
    <w:unhideWhenUsed/>
    <w:rsid w:val="00AC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22F"/>
  </w:style>
  <w:style w:type="paragraph" w:styleId="Footer">
    <w:name w:val="footer"/>
    <w:basedOn w:val="Normal"/>
    <w:link w:val="FooterChar"/>
    <w:uiPriority w:val="99"/>
    <w:unhideWhenUsed/>
    <w:rsid w:val="00AC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22F"/>
  </w:style>
  <w:style w:type="character" w:styleId="Emphasis">
    <w:name w:val="Emphasis"/>
    <w:basedOn w:val="DefaultParagraphFont"/>
    <w:uiPriority w:val="20"/>
    <w:qFormat/>
    <w:rsid w:val="00370E8A"/>
    <w:rPr>
      <w:i/>
      <w:iCs/>
    </w:rPr>
  </w:style>
  <w:style w:type="paragraph" w:styleId="ListParagraph">
    <w:name w:val="List Paragraph"/>
    <w:basedOn w:val="Normal"/>
    <w:uiPriority w:val="34"/>
    <w:qFormat/>
    <w:rsid w:val="00015EFE"/>
    <w:pPr>
      <w:ind w:left="720"/>
      <w:contextualSpacing/>
    </w:pPr>
  </w:style>
  <w:style w:type="character" w:customStyle="1" w:styleId="Heading4Char">
    <w:name w:val="Heading 4 Char"/>
    <w:basedOn w:val="DefaultParagraphFont"/>
    <w:link w:val="Heading4"/>
    <w:uiPriority w:val="9"/>
    <w:rsid w:val="002E2604"/>
    <w:rPr>
      <w:rFonts w:ascii="Times New Roman" w:eastAsia="Times New Roman" w:hAnsi="Times New Roman" w:cs="Times New Roman"/>
      <w:b/>
      <w:bCs/>
      <w:sz w:val="24"/>
      <w:szCs w:val="24"/>
    </w:rPr>
  </w:style>
  <w:style w:type="character" w:customStyle="1" w:styleId="wrap">
    <w:name w:val="wrap"/>
    <w:basedOn w:val="DefaultParagraphFont"/>
    <w:rsid w:val="002E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174549">
      <w:bodyDiv w:val="1"/>
      <w:marLeft w:val="0"/>
      <w:marRight w:val="0"/>
      <w:marTop w:val="0"/>
      <w:marBottom w:val="0"/>
      <w:divBdr>
        <w:top w:val="none" w:sz="0" w:space="0" w:color="auto"/>
        <w:left w:val="none" w:sz="0" w:space="0" w:color="auto"/>
        <w:bottom w:val="none" w:sz="0" w:space="0" w:color="auto"/>
        <w:right w:val="none" w:sz="0" w:space="0" w:color="auto"/>
      </w:divBdr>
    </w:div>
    <w:div w:id="1482037402">
      <w:bodyDiv w:val="1"/>
      <w:marLeft w:val="0"/>
      <w:marRight w:val="0"/>
      <w:marTop w:val="0"/>
      <w:marBottom w:val="0"/>
      <w:divBdr>
        <w:top w:val="none" w:sz="0" w:space="0" w:color="auto"/>
        <w:left w:val="none" w:sz="0" w:space="0" w:color="auto"/>
        <w:bottom w:val="none" w:sz="0" w:space="0" w:color="auto"/>
        <w:right w:val="none" w:sz="0" w:space="0" w:color="auto"/>
      </w:divBdr>
      <w:divsChild>
        <w:div w:id="1916284772">
          <w:marLeft w:val="0"/>
          <w:marRight w:val="0"/>
          <w:marTop w:val="0"/>
          <w:marBottom w:val="0"/>
          <w:divBdr>
            <w:top w:val="none" w:sz="0" w:space="0" w:color="auto"/>
            <w:left w:val="none" w:sz="0" w:space="0" w:color="auto"/>
            <w:bottom w:val="none" w:sz="0" w:space="0" w:color="auto"/>
            <w:right w:val="none" w:sz="0" w:space="0" w:color="auto"/>
          </w:divBdr>
          <w:divsChild>
            <w:div w:id="954943462">
              <w:marLeft w:val="0"/>
              <w:marRight w:val="0"/>
              <w:marTop w:val="0"/>
              <w:marBottom w:val="0"/>
              <w:divBdr>
                <w:top w:val="none" w:sz="0" w:space="0" w:color="auto"/>
                <w:left w:val="none" w:sz="0" w:space="0" w:color="auto"/>
                <w:bottom w:val="single" w:sz="6" w:space="0" w:color="EEEEEE"/>
                <w:right w:val="none" w:sz="0" w:space="0" w:color="auto"/>
              </w:divBdr>
            </w:div>
          </w:divsChild>
        </w:div>
        <w:div w:id="845706460">
          <w:marLeft w:val="0"/>
          <w:marRight w:val="0"/>
          <w:marTop w:val="0"/>
          <w:marBottom w:val="0"/>
          <w:divBdr>
            <w:top w:val="none" w:sz="0" w:space="0" w:color="auto"/>
            <w:left w:val="none" w:sz="0" w:space="0" w:color="auto"/>
            <w:bottom w:val="none" w:sz="0" w:space="0" w:color="auto"/>
            <w:right w:val="none" w:sz="0" w:space="0" w:color="auto"/>
          </w:divBdr>
          <w:divsChild>
            <w:div w:id="1898316218">
              <w:marLeft w:val="0"/>
              <w:marRight w:val="0"/>
              <w:marTop w:val="0"/>
              <w:marBottom w:val="0"/>
              <w:divBdr>
                <w:top w:val="none" w:sz="0" w:space="0" w:color="auto"/>
                <w:left w:val="none" w:sz="0" w:space="0" w:color="auto"/>
                <w:bottom w:val="none" w:sz="0" w:space="0" w:color="auto"/>
                <w:right w:val="none" w:sz="0" w:space="0" w:color="auto"/>
              </w:divBdr>
              <w:divsChild>
                <w:div w:id="20490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elaw.vn/van-ban-phap-luat/411478-luat-nha-o-so-27-2023-qh15-ngay-27-11-2023-cua-quoc-hoi" TargetMode="External"/><Relationship Id="rId5" Type="http://schemas.openxmlformats.org/officeDocument/2006/relationships/settings" Target="settings.xml"/><Relationship Id="rId10" Type="http://schemas.openxmlformats.org/officeDocument/2006/relationships/hyperlink" Target="https://caselaw.vn/van-ban-phap-luat/411479-luat-kinh-doanh-bat-dong-san-so-29-2023-qh15-ngay-28-11-2023-cua-quoc-hoi" TargetMode="External"/><Relationship Id="rId4" Type="http://schemas.microsoft.com/office/2007/relationships/stylesWithEffects" Target="stylesWithEffects.xml"/><Relationship Id="rId9" Type="http://schemas.openxmlformats.org/officeDocument/2006/relationships/hyperlink" Target="https://caselaw.vn/van-ban-phap-luat/411478-luat-nha-o-so-27-2023-qh15-ngay-27-11-2023-cua-quoc-ho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629C-601E-4F4D-857B-CF4CCDAD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QLNXD</cp:lastModifiedBy>
  <cp:revision>127</cp:revision>
  <dcterms:created xsi:type="dcterms:W3CDTF">2025-12-26T07:26:00Z</dcterms:created>
  <dcterms:modified xsi:type="dcterms:W3CDTF">2026-01-27T03:33:00Z</dcterms:modified>
</cp:coreProperties>
</file>