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6A47D25" w14:textId="3AA1D2AF" w:rsidR="00A41BAE" w:rsidRPr="00EF5956" w:rsidRDefault="009159E2" w:rsidP="005146DC">
      <w:pPr>
        <w:spacing w:after="360"/>
        <w:jc w:val="center"/>
        <w:rPr>
          <w:rFonts w:ascii="Times New Roman" w:hAnsi="Times New Roman" w:cs="Times New Roman"/>
          <w:b/>
          <w:bCs/>
          <w:i/>
          <w:iCs/>
          <w:sz w:val="28"/>
          <w:szCs w:val="28"/>
          <w:lang w:val="vi-VN"/>
        </w:rPr>
      </w:pPr>
      <w:r w:rsidRPr="00EF5956">
        <w:rPr>
          <w:rFonts w:ascii="Times New Roman" w:hAnsi="Times New Roman" w:cs="Times New Roman"/>
          <w:b/>
          <w:bCs/>
          <w:sz w:val="28"/>
          <w:szCs w:val="28"/>
          <w:lang w:val="en-US"/>
        </w:rPr>
        <w:t>Phụ lục</w:t>
      </w:r>
      <w:r w:rsidR="00CA747D" w:rsidRPr="00EF5956">
        <w:rPr>
          <w:rFonts w:ascii="Times New Roman" w:hAnsi="Times New Roman" w:cs="Times New Roman"/>
          <w:b/>
          <w:bCs/>
          <w:sz w:val="28"/>
          <w:szCs w:val="28"/>
          <w:lang w:val="vi-VN"/>
        </w:rPr>
        <w:t xml:space="preserve"> </w:t>
      </w:r>
      <w:r w:rsidRPr="00EF5956">
        <w:rPr>
          <w:rFonts w:ascii="Times New Roman" w:hAnsi="Times New Roman" w:cs="Times New Roman"/>
          <w:b/>
          <w:bCs/>
          <w:sz w:val="28"/>
          <w:szCs w:val="28"/>
          <w:lang w:val="en-US"/>
        </w:rPr>
        <w:t>01</w:t>
      </w:r>
      <w:r w:rsidR="00CA747D" w:rsidRPr="00EF5956">
        <w:rPr>
          <w:rFonts w:ascii="Times New Roman" w:hAnsi="Times New Roman" w:cs="Times New Roman"/>
          <w:b/>
          <w:bCs/>
          <w:sz w:val="28"/>
          <w:szCs w:val="28"/>
          <w:lang w:val="vi-VN"/>
        </w:rPr>
        <w:t xml:space="preserve">: </w:t>
      </w:r>
      <w:r w:rsidR="00694FB8" w:rsidRPr="00EF5956">
        <w:rPr>
          <w:rFonts w:ascii="Times New Roman" w:hAnsi="Times New Roman" w:cs="Times New Roman"/>
          <w:b/>
          <w:bCs/>
          <w:sz w:val="28"/>
          <w:szCs w:val="28"/>
          <w:lang w:val="en-US"/>
        </w:rPr>
        <w:br/>
      </w:r>
      <w:r w:rsidR="00CA747D" w:rsidRPr="00EF5956">
        <w:rPr>
          <w:rFonts w:ascii="Times New Roman" w:hAnsi="Times New Roman" w:cs="Times New Roman"/>
          <w:b/>
          <w:bCs/>
          <w:sz w:val="28"/>
          <w:szCs w:val="28"/>
          <w:lang w:val="vi-VN"/>
        </w:rPr>
        <w:t>DANH MỤC NHIỆM VỤ QUÁ HẠN</w:t>
      </w:r>
      <w:r w:rsidR="00E74D87" w:rsidRPr="00EF5956">
        <w:rPr>
          <w:rFonts w:ascii="Times New Roman" w:hAnsi="Times New Roman" w:cs="Times New Roman"/>
          <w:b/>
          <w:bCs/>
          <w:sz w:val="28"/>
          <w:szCs w:val="28"/>
          <w:lang w:val="en-US"/>
        </w:rPr>
        <w:t>, CHƯA HOÀN THÀNH ĐẾN HẾT THÁNG 7/2025</w:t>
      </w:r>
      <w:r w:rsidR="005146DC" w:rsidRPr="00EF5956">
        <w:rPr>
          <w:rFonts w:ascii="Times New Roman" w:hAnsi="Times New Roman" w:cs="Times New Roman"/>
          <w:b/>
          <w:bCs/>
          <w:sz w:val="28"/>
          <w:szCs w:val="28"/>
          <w:lang w:val="en-US"/>
        </w:rPr>
        <w:br/>
      </w:r>
      <w:r w:rsidR="005146DC" w:rsidRPr="00EF5956">
        <w:rPr>
          <w:rFonts w:ascii="Times New Roman" w:hAnsi="Times New Roman" w:cs="Times New Roman"/>
          <w:i/>
          <w:iCs/>
          <w:sz w:val="28"/>
          <w:szCs w:val="28"/>
          <w:lang w:val="en-US"/>
        </w:rPr>
        <w:t>(Kèm theo Báo cáo số:</w:t>
      </w:r>
      <w:r w:rsidR="004B4E27">
        <w:rPr>
          <w:rFonts w:ascii="Times New Roman" w:hAnsi="Times New Roman" w:cs="Times New Roman"/>
          <w:i/>
          <w:iCs/>
          <w:sz w:val="28"/>
          <w:szCs w:val="28"/>
          <w:lang w:val="en-US"/>
        </w:rPr>
        <w:t xml:space="preserve"> 164</w:t>
      </w:r>
      <w:r w:rsidR="005146DC" w:rsidRPr="00EF5956">
        <w:rPr>
          <w:rFonts w:ascii="Times New Roman" w:hAnsi="Times New Roman" w:cs="Times New Roman"/>
          <w:i/>
          <w:iCs/>
          <w:sz w:val="28"/>
          <w:szCs w:val="28"/>
          <w:lang w:val="en-US"/>
        </w:rPr>
        <w:t xml:space="preserve">/BC-BKHCN ngày </w:t>
      </w:r>
      <w:r w:rsidR="004B4E27">
        <w:rPr>
          <w:rFonts w:ascii="Times New Roman" w:hAnsi="Times New Roman" w:cs="Times New Roman"/>
          <w:i/>
          <w:iCs/>
          <w:sz w:val="28"/>
          <w:szCs w:val="28"/>
          <w:lang w:val="en-US"/>
        </w:rPr>
        <w:t>05</w:t>
      </w:r>
      <w:bookmarkStart w:id="0" w:name="_GoBack"/>
      <w:bookmarkEnd w:id="0"/>
      <w:r w:rsidR="005146DC" w:rsidRPr="00EF5956">
        <w:rPr>
          <w:rFonts w:ascii="Times New Roman" w:hAnsi="Times New Roman" w:cs="Times New Roman"/>
          <w:i/>
          <w:iCs/>
          <w:sz w:val="28"/>
          <w:szCs w:val="28"/>
          <w:lang w:val="en-US"/>
        </w:rPr>
        <w:t xml:space="preserve"> tháng 8 năm 2025 của Bộ Khoa học và Công nghệ)</w:t>
      </w:r>
    </w:p>
    <w:p w14:paraId="1D768629" w14:textId="28C2730E" w:rsidR="00CA747D" w:rsidRPr="00EF5956" w:rsidRDefault="00E74D87" w:rsidP="00856596">
      <w:pPr>
        <w:pStyle w:val="ListParagraph"/>
        <w:numPr>
          <w:ilvl w:val="0"/>
          <w:numId w:val="34"/>
        </w:numPr>
        <w:rPr>
          <w:rFonts w:asciiTheme="majorHAnsi" w:hAnsiTheme="majorHAnsi" w:cstheme="majorHAnsi"/>
          <w:b/>
          <w:bCs/>
          <w:szCs w:val="28"/>
          <w:lang w:val="en-US"/>
        </w:rPr>
      </w:pPr>
      <w:r w:rsidRPr="00EF5956">
        <w:rPr>
          <w:rFonts w:asciiTheme="majorHAnsi" w:hAnsiTheme="majorHAnsi" w:cstheme="majorHAnsi"/>
          <w:b/>
          <w:bCs/>
          <w:szCs w:val="28"/>
          <w:lang w:val="en-US"/>
        </w:rPr>
        <w:t>Nhiệm vụ thực hiện Nghị quyết số 71/NQ-CP và các TBKL của Ban Chỉ đạo Trung ương</w:t>
      </w:r>
    </w:p>
    <w:tbl>
      <w:tblPr>
        <w:tblW w:w="13971" w:type="dxa"/>
        <w:tblInd w:w="-5" w:type="dxa"/>
        <w:tblLook w:val="04A0" w:firstRow="1" w:lastRow="0" w:firstColumn="1" w:lastColumn="0" w:noHBand="0" w:noVBand="1"/>
      </w:tblPr>
      <w:tblGrid>
        <w:gridCol w:w="709"/>
        <w:gridCol w:w="5530"/>
        <w:gridCol w:w="1991"/>
        <w:gridCol w:w="3053"/>
        <w:gridCol w:w="2688"/>
      </w:tblGrid>
      <w:tr w:rsidR="00EF5956" w:rsidRPr="00EF5956" w14:paraId="60D434FC" w14:textId="77777777" w:rsidTr="007B2B63">
        <w:trPr>
          <w:trHeight w:val="1240"/>
        </w:trPr>
        <w:tc>
          <w:tcPr>
            <w:tcW w:w="709" w:type="dxa"/>
            <w:tcBorders>
              <w:top w:val="single" w:sz="4" w:space="0" w:color="auto"/>
              <w:left w:val="single" w:sz="4" w:space="0" w:color="auto"/>
              <w:bottom w:val="single" w:sz="4" w:space="0" w:color="auto"/>
              <w:right w:val="single" w:sz="4" w:space="0" w:color="auto"/>
            </w:tcBorders>
            <w:vAlign w:val="center"/>
            <w:hideMark/>
          </w:tcPr>
          <w:p w14:paraId="65C4A543" w14:textId="77777777" w:rsidR="001F3CDB" w:rsidRPr="00EF5956" w:rsidRDefault="001F3CDB" w:rsidP="001F3CDB">
            <w:pPr>
              <w:spacing w:after="0" w:line="240" w:lineRule="auto"/>
              <w:jc w:val="center"/>
              <w:rPr>
                <w:rFonts w:asciiTheme="majorHAnsi" w:eastAsia="Times New Roman" w:hAnsiTheme="majorHAnsi" w:cstheme="majorHAnsi"/>
                <w:b/>
                <w:sz w:val="28"/>
                <w:szCs w:val="28"/>
                <w:lang w:val="en-US" w:eastAsia="en-US"/>
              </w:rPr>
            </w:pPr>
            <w:r w:rsidRPr="00EF5956">
              <w:rPr>
                <w:rFonts w:asciiTheme="majorHAnsi" w:eastAsia="Times New Roman" w:hAnsiTheme="majorHAnsi" w:cstheme="majorHAnsi"/>
                <w:b/>
                <w:sz w:val="28"/>
                <w:szCs w:val="28"/>
                <w:lang w:val="en-US" w:eastAsia="en-US"/>
              </w:rPr>
              <w:t>TT</w:t>
            </w:r>
          </w:p>
        </w:tc>
        <w:tc>
          <w:tcPr>
            <w:tcW w:w="5530" w:type="dxa"/>
            <w:tcBorders>
              <w:top w:val="single" w:sz="4" w:space="0" w:color="auto"/>
              <w:left w:val="nil"/>
              <w:bottom w:val="single" w:sz="4" w:space="0" w:color="auto"/>
              <w:right w:val="single" w:sz="4" w:space="0" w:color="auto"/>
            </w:tcBorders>
            <w:vAlign w:val="center"/>
            <w:hideMark/>
          </w:tcPr>
          <w:p w14:paraId="4404DB9F" w14:textId="77777777" w:rsidR="001F3CDB" w:rsidRPr="00EF5956" w:rsidRDefault="001F3CDB" w:rsidP="001F3CDB">
            <w:pPr>
              <w:spacing w:after="0" w:line="240" w:lineRule="auto"/>
              <w:jc w:val="center"/>
              <w:rPr>
                <w:rFonts w:asciiTheme="majorHAnsi" w:eastAsia="Times New Roman" w:hAnsiTheme="majorHAnsi" w:cstheme="majorHAnsi"/>
                <w:b/>
                <w:sz w:val="28"/>
                <w:szCs w:val="28"/>
                <w:lang w:val="en-US" w:eastAsia="en-US"/>
              </w:rPr>
            </w:pPr>
            <w:r w:rsidRPr="00EF5956">
              <w:rPr>
                <w:rFonts w:asciiTheme="majorHAnsi" w:eastAsia="Times New Roman" w:hAnsiTheme="majorHAnsi" w:cstheme="majorHAnsi"/>
                <w:b/>
                <w:sz w:val="28"/>
                <w:szCs w:val="28"/>
                <w:lang w:val="en-US" w:eastAsia="en-US"/>
              </w:rPr>
              <w:t>Tên cơ quan</w:t>
            </w:r>
          </w:p>
        </w:tc>
        <w:tc>
          <w:tcPr>
            <w:tcW w:w="1991" w:type="dxa"/>
            <w:tcBorders>
              <w:top w:val="single" w:sz="4" w:space="0" w:color="auto"/>
              <w:left w:val="nil"/>
              <w:bottom w:val="single" w:sz="4" w:space="0" w:color="auto"/>
              <w:right w:val="single" w:sz="4" w:space="0" w:color="auto"/>
            </w:tcBorders>
            <w:vAlign w:val="center"/>
            <w:hideMark/>
          </w:tcPr>
          <w:p w14:paraId="096A4C44" w14:textId="77777777" w:rsidR="001F3CDB" w:rsidRPr="00EF5956" w:rsidRDefault="001F3CDB" w:rsidP="001F3CDB">
            <w:pPr>
              <w:spacing w:after="0" w:line="240" w:lineRule="auto"/>
              <w:jc w:val="center"/>
              <w:rPr>
                <w:rFonts w:asciiTheme="majorHAnsi" w:eastAsia="Times New Roman" w:hAnsiTheme="majorHAnsi" w:cstheme="majorHAnsi"/>
                <w:b/>
                <w:sz w:val="28"/>
                <w:szCs w:val="28"/>
                <w:lang w:val="en-US" w:eastAsia="en-US"/>
              </w:rPr>
            </w:pPr>
            <w:r w:rsidRPr="00EF5956">
              <w:rPr>
                <w:rFonts w:asciiTheme="majorHAnsi" w:eastAsia="Times New Roman" w:hAnsiTheme="majorHAnsi" w:cstheme="majorHAnsi"/>
                <w:b/>
                <w:sz w:val="28"/>
                <w:szCs w:val="28"/>
                <w:lang w:val="en-US" w:eastAsia="en-US"/>
              </w:rPr>
              <w:t>Số nhiệm vụ giao riêng</w:t>
            </w:r>
          </w:p>
        </w:tc>
        <w:tc>
          <w:tcPr>
            <w:tcW w:w="3053" w:type="dxa"/>
            <w:tcBorders>
              <w:top w:val="single" w:sz="4" w:space="0" w:color="auto"/>
              <w:left w:val="nil"/>
              <w:bottom w:val="single" w:sz="4" w:space="0" w:color="auto"/>
              <w:right w:val="single" w:sz="4" w:space="0" w:color="auto"/>
            </w:tcBorders>
            <w:vAlign w:val="center"/>
            <w:hideMark/>
          </w:tcPr>
          <w:p w14:paraId="4DFC7696" w14:textId="77777777" w:rsidR="001F3CDB" w:rsidRPr="00EF5956" w:rsidRDefault="001F3CDB" w:rsidP="001F3CDB">
            <w:pPr>
              <w:spacing w:after="0" w:line="240" w:lineRule="auto"/>
              <w:jc w:val="center"/>
              <w:rPr>
                <w:rFonts w:asciiTheme="majorHAnsi" w:eastAsia="Times New Roman" w:hAnsiTheme="majorHAnsi" w:cstheme="majorHAnsi"/>
                <w:b/>
                <w:sz w:val="28"/>
                <w:szCs w:val="28"/>
                <w:lang w:val="en-US" w:eastAsia="en-US"/>
              </w:rPr>
            </w:pPr>
            <w:r w:rsidRPr="00EF5956">
              <w:rPr>
                <w:rFonts w:asciiTheme="majorHAnsi" w:eastAsia="Times New Roman" w:hAnsiTheme="majorHAnsi" w:cstheme="majorHAnsi"/>
                <w:b/>
                <w:sz w:val="28"/>
                <w:szCs w:val="28"/>
                <w:lang w:val="en-US" w:eastAsia="en-US"/>
              </w:rPr>
              <w:t>Số nhiệm vụ giao chung cùng các bộ, ngành, địa phương</w:t>
            </w:r>
          </w:p>
        </w:tc>
        <w:tc>
          <w:tcPr>
            <w:tcW w:w="2688" w:type="dxa"/>
            <w:tcBorders>
              <w:top w:val="single" w:sz="4" w:space="0" w:color="auto"/>
              <w:left w:val="nil"/>
              <w:bottom w:val="single" w:sz="4" w:space="0" w:color="auto"/>
              <w:right w:val="single" w:sz="4" w:space="0" w:color="auto"/>
            </w:tcBorders>
            <w:vAlign w:val="center"/>
            <w:hideMark/>
          </w:tcPr>
          <w:p w14:paraId="695E46EF" w14:textId="77777777" w:rsidR="001F3CDB" w:rsidRPr="00EF5956" w:rsidRDefault="001F3CDB" w:rsidP="001F3CDB">
            <w:pPr>
              <w:spacing w:after="0" w:line="240" w:lineRule="auto"/>
              <w:jc w:val="center"/>
              <w:rPr>
                <w:rFonts w:asciiTheme="majorHAnsi" w:eastAsia="Times New Roman" w:hAnsiTheme="majorHAnsi" w:cstheme="majorHAnsi"/>
                <w:b/>
                <w:sz w:val="28"/>
                <w:szCs w:val="28"/>
                <w:lang w:val="en-US" w:eastAsia="en-US"/>
              </w:rPr>
            </w:pPr>
            <w:r w:rsidRPr="00EF5956">
              <w:rPr>
                <w:rFonts w:asciiTheme="majorHAnsi" w:eastAsia="Times New Roman" w:hAnsiTheme="majorHAnsi" w:cstheme="majorHAnsi"/>
                <w:b/>
                <w:sz w:val="28"/>
                <w:szCs w:val="28"/>
                <w:lang w:val="en-US" w:eastAsia="en-US"/>
              </w:rPr>
              <w:t>Tổng số nhiệm vụ quá hạn</w:t>
            </w:r>
          </w:p>
        </w:tc>
      </w:tr>
      <w:tr w:rsidR="00EF5956" w:rsidRPr="00EF5956" w14:paraId="56161F03" w14:textId="77777777" w:rsidTr="007B2B63">
        <w:trPr>
          <w:trHeight w:val="310"/>
        </w:trPr>
        <w:tc>
          <w:tcPr>
            <w:tcW w:w="709" w:type="dxa"/>
            <w:tcBorders>
              <w:top w:val="nil"/>
              <w:left w:val="single" w:sz="4" w:space="0" w:color="auto"/>
              <w:bottom w:val="single" w:sz="4" w:space="0" w:color="auto"/>
              <w:right w:val="single" w:sz="4" w:space="0" w:color="auto"/>
            </w:tcBorders>
            <w:noWrap/>
            <w:vAlign w:val="bottom"/>
            <w:hideMark/>
          </w:tcPr>
          <w:p w14:paraId="4801928B" w14:textId="77777777" w:rsidR="001F3CDB" w:rsidRPr="00EF5956" w:rsidRDefault="001F3CDB" w:rsidP="001F3CDB">
            <w:pPr>
              <w:spacing w:after="0" w:line="240" w:lineRule="auto"/>
              <w:jc w:val="center"/>
              <w:rPr>
                <w:rFonts w:asciiTheme="majorHAnsi" w:eastAsia="Times New Roman" w:hAnsiTheme="majorHAnsi" w:cstheme="majorHAnsi"/>
                <w:sz w:val="28"/>
                <w:szCs w:val="28"/>
                <w:lang w:val="en-US" w:eastAsia="en-US"/>
              </w:rPr>
            </w:pPr>
            <w:r w:rsidRPr="00EF5956">
              <w:rPr>
                <w:rFonts w:asciiTheme="majorHAnsi" w:eastAsia="Times New Roman" w:hAnsiTheme="majorHAnsi" w:cstheme="majorHAnsi"/>
                <w:sz w:val="28"/>
                <w:szCs w:val="28"/>
                <w:lang w:val="en-US" w:eastAsia="en-US"/>
              </w:rPr>
              <w:t> </w:t>
            </w:r>
          </w:p>
        </w:tc>
        <w:tc>
          <w:tcPr>
            <w:tcW w:w="5530" w:type="dxa"/>
            <w:tcBorders>
              <w:top w:val="nil"/>
              <w:left w:val="nil"/>
              <w:bottom w:val="single" w:sz="4" w:space="0" w:color="auto"/>
              <w:right w:val="single" w:sz="4" w:space="0" w:color="auto"/>
            </w:tcBorders>
            <w:noWrap/>
            <w:vAlign w:val="bottom"/>
            <w:hideMark/>
          </w:tcPr>
          <w:p w14:paraId="7F5FC704" w14:textId="77777777" w:rsidR="001F3CDB" w:rsidRPr="00EF5956" w:rsidRDefault="001F3CDB" w:rsidP="001F3CDB">
            <w:pPr>
              <w:spacing w:after="0" w:line="240" w:lineRule="auto"/>
              <w:jc w:val="center"/>
              <w:rPr>
                <w:rFonts w:asciiTheme="majorHAnsi" w:eastAsia="Times New Roman" w:hAnsiTheme="majorHAnsi" w:cstheme="majorHAnsi"/>
                <w:b/>
                <w:bCs/>
                <w:sz w:val="28"/>
                <w:szCs w:val="28"/>
                <w:lang w:val="en-US" w:eastAsia="en-US"/>
              </w:rPr>
            </w:pPr>
            <w:r w:rsidRPr="00EF5956">
              <w:rPr>
                <w:rFonts w:asciiTheme="majorHAnsi" w:eastAsia="Times New Roman" w:hAnsiTheme="majorHAnsi" w:cstheme="majorHAnsi"/>
                <w:b/>
                <w:bCs/>
                <w:sz w:val="28"/>
                <w:szCs w:val="28"/>
                <w:lang w:val="en-US" w:eastAsia="en-US"/>
              </w:rPr>
              <w:t>Các Bộ, ngành:</w:t>
            </w:r>
          </w:p>
        </w:tc>
        <w:tc>
          <w:tcPr>
            <w:tcW w:w="1991" w:type="dxa"/>
            <w:tcBorders>
              <w:top w:val="nil"/>
              <w:left w:val="nil"/>
              <w:bottom w:val="single" w:sz="4" w:space="0" w:color="auto"/>
              <w:right w:val="single" w:sz="4" w:space="0" w:color="auto"/>
            </w:tcBorders>
            <w:noWrap/>
            <w:vAlign w:val="bottom"/>
            <w:hideMark/>
          </w:tcPr>
          <w:p w14:paraId="1862F392" w14:textId="77777777" w:rsidR="001F3CDB" w:rsidRPr="00EF5956" w:rsidRDefault="001F3CDB" w:rsidP="001F3CDB">
            <w:pPr>
              <w:spacing w:after="0" w:line="240" w:lineRule="auto"/>
              <w:jc w:val="center"/>
              <w:rPr>
                <w:rFonts w:asciiTheme="majorHAnsi" w:eastAsia="Times New Roman" w:hAnsiTheme="majorHAnsi" w:cstheme="majorHAnsi"/>
                <w:sz w:val="28"/>
                <w:szCs w:val="28"/>
                <w:lang w:val="en-US" w:eastAsia="en-US"/>
              </w:rPr>
            </w:pPr>
            <w:r w:rsidRPr="00EF5956">
              <w:rPr>
                <w:rFonts w:asciiTheme="majorHAnsi" w:eastAsia="Times New Roman" w:hAnsiTheme="majorHAnsi" w:cstheme="majorHAnsi"/>
                <w:sz w:val="28"/>
                <w:szCs w:val="28"/>
                <w:lang w:val="en-US" w:eastAsia="en-US"/>
              </w:rPr>
              <w:t> </w:t>
            </w:r>
          </w:p>
        </w:tc>
        <w:tc>
          <w:tcPr>
            <w:tcW w:w="3053" w:type="dxa"/>
            <w:tcBorders>
              <w:top w:val="nil"/>
              <w:left w:val="nil"/>
              <w:bottom w:val="single" w:sz="4" w:space="0" w:color="auto"/>
              <w:right w:val="single" w:sz="4" w:space="0" w:color="auto"/>
            </w:tcBorders>
            <w:noWrap/>
            <w:vAlign w:val="bottom"/>
            <w:hideMark/>
          </w:tcPr>
          <w:p w14:paraId="2726D91E" w14:textId="77777777" w:rsidR="001F3CDB" w:rsidRPr="00EF5956" w:rsidRDefault="001F3CDB" w:rsidP="001F3CDB">
            <w:pPr>
              <w:spacing w:after="0" w:line="240" w:lineRule="auto"/>
              <w:jc w:val="center"/>
              <w:rPr>
                <w:rFonts w:asciiTheme="majorHAnsi" w:eastAsia="Times New Roman" w:hAnsiTheme="majorHAnsi" w:cstheme="majorHAnsi"/>
                <w:sz w:val="28"/>
                <w:szCs w:val="28"/>
                <w:lang w:val="en-US" w:eastAsia="en-US"/>
              </w:rPr>
            </w:pPr>
            <w:r w:rsidRPr="00EF5956">
              <w:rPr>
                <w:rFonts w:asciiTheme="majorHAnsi" w:eastAsia="Times New Roman" w:hAnsiTheme="majorHAnsi" w:cstheme="majorHAnsi"/>
                <w:sz w:val="28"/>
                <w:szCs w:val="28"/>
                <w:lang w:val="en-US" w:eastAsia="en-US"/>
              </w:rPr>
              <w:t> </w:t>
            </w:r>
          </w:p>
        </w:tc>
        <w:tc>
          <w:tcPr>
            <w:tcW w:w="2688" w:type="dxa"/>
            <w:tcBorders>
              <w:top w:val="nil"/>
              <w:left w:val="nil"/>
              <w:bottom w:val="single" w:sz="4" w:space="0" w:color="auto"/>
              <w:right w:val="single" w:sz="4" w:space="0" w:color="auto"/>
            </w:tcBorders>
            <w:noWrap/>
            <w:vAlign w:val="bottom"/>
            <w:hideMark/>
          </w:tcPr>
          <w:p w14:paraId="18642CC4" w14:textId="77777777" w:rsidR="001F3CDB" w:rsidRPr="00EF5956" w:rsidRDefault="001F3CDB" w:rsidP="001F3CDB">
            <w:pPr>
              <w:spacing w:after="0" w:line="240" w:lineRule="auto"/>
              <w:jc w:val="center"/>
              <w:rPr>
                <w:rFonts w:asciiTheme="majorHAnsi" w:eastAsia="Times New Roman" w:hAnsiTheme="majorHAnsi" w:cstheme="majorHAnsi"/>
                <w:sz w:val="28"/>
                <w:szCs w:val="28"/>
                <w:lang w:val="en-US" w:eastAsia="en-US"/>
              </w:rPr>
            </w:pPr>
            <w:r w:rsidRPr="00EF5956">
              <w:rPr>
                <w:rFonts w:asciiTheme="majorHAnsi" w:eastAsia="Times New Roman" w:hAnsiTheme="majorHAnsi" w:cstheme="majorHAnsi"/>
                <w:sz w:val="28"/>
                <w:szCs w:val="28"/>
                <w:lang w:val="en-US" w:eastAsia="en-US"/>
              </w:rPr>
              <w:t> </w:t>
            </w:r>
          </w:p>
        </w:tc>
      </w:tr>
      <w:tr w:rsidR="00EF5956" w:rsidRPr="00EF5956" w14:paraId="74864CB0" w14:textId="77777777" w:rsidTr="007B2B63">
        <w:trPr>
          <w:trHeight w:val="310"/>
        </w:trPr>
        <w:tc>
          <w:tcPr>
            <w:tcW w:w="709" w:type="dxa"/>
            <w:tcBorders>
              <w:top w:val="nil"/>
              <w:left w:val="single" w:sz="4" w:space="0" w:color="auto"/>
              <w:bottom w:val="single" w:sz="4" w:space="0" w:color="auto"/>
              <w:right w:val="single" w:sz="4" w:space="0" w:color="auto"/>
            </w:tcBorders>
            <w:noWrap/>
            <w:vAlign w:val="center"/>
            <w:hideMark/>
          </w:tcPr>
          <w:p w14:paraId="29B09EB1" w14:textId="77777777" w:rsidR="001F3CDB" w:rsidRPr="00EF5956" w:rsidRDefault="001F3CDB" w:rsidP="001F3CDB">
            <w:pPr>
              <w:spacing w:after="0" w:line="240" w:lineRule="auto"/>
              <w:jc w:val="center"/>
              <w:rPr>
                <w:rFonts w:asciiTheme="majorHAnsi" w:eastAsia="Times New Roman" w:hAnsiTheme="majorHAnsi" w:cstheme="majorHAnsi"/>
                <w:sz w:val="28"/>
                <w:szCs w:val="28"/>
                <w:lang w:val="en-US" w:eastAsia="en-US"/>
              </w:rPr>
            </w:pPr>
            <w:r w:rsidRPr="00EF5956">
              <w:rPr>
                <w:rFonts w:asciiTheme="majorHAnsi" w:eastAsia="Times New Roman" w:hAnsiTheme="majorHAnsi" w:cstheme="majorHAnsi"/>
                <w:sz w:val="28"/>
                <w:szCs w:val="28"/>
                <w:lang w:val="en-US" w:eastAsia="en-US"/>
              </w:rPr>
              <w:t>1</w:t>
            </w:r>
          </w:p>
        </w:tc>
        <w:tc>
          <w:tcPr>
            <w:tcW w:w="5530" w:type="dxa"/>
            <w:tcBorders>
              <w:top w:val="nil"/>
              <w:left w:val="nil"/>
              <w:bottom w:val="single" w:sz="4" w:space="0" w:color="auto"/>
              <w:right w:val="single" w:sz="4" w:space="0" w:color="auto"/>
            </w:tcBorders>
            <w:vAlign w:val="center"/>
            <w:hideMark/>
          </w:tcPr>
          <w:p w14:paraId="77C4B5A7" w14:textId="77777777" w:rsidR="001F3CDB" w:rsidRPr="00EF5956" w:rsidRDefault="001F3CDB" w:rsidP="001F3CDB">
            <w:pPr>
              <w:spacing w:after="0" w:line="240" w:lineRule="auto"/>
              <w:rPr>
                <w:rFonts w:asciiTheme="majorHAnsi" w:eastAsia="Times New Roman" w:hAnsiTheme="majorHAnsi" w:cstheme="majorHAnsi"/>
                <w:sz w:val="28"/>
                <w:szCs w:val="28"/>
                <w:lang w:val="en-US" w:eastAsia="en-US"/>
              </w:rPr>
            </w:pPr>
            <w:r w:rsidRPr="00EF5956">
              <w:rPr>
                <w:rFonts w:asciiTheme="majorHAnsi" w:eastAsia="Times New Roman" w:hAnsiTheme="majorHAnsi" w:cstheme="majorHAnsi"/>
                <w:sz w:val="28"/>
                <w:szCs w:val="28"/>
                <w:lang w:val="en-US" w:eastAsia="en-US"/>
              </w:rPr>
              <w:t>Bộ Công an</w:t>
            </w:r>
          </w:p>
        </w:tc>
        <w:tc>
          <w:tcPr>
            <w:tcW w:w="1991" w:type="dxa"/>
            <w:tcBorders>
              <w:top w:val="nil"/>
              <w:left w:val="nil"/>
              <w:bottom w:val="single" w:sz="4" w:space="0" w:color="auto"/>
              <w:right w:val="single" w:sz="4" w:space="0" w:color="auto"/>
            </w:tcBorders>
            <w:vAlign w:val="center"/>
            <w:hideMark/>
          </w:tcPr>
          <w:p w14:paraId="5079C133" w14:textId="77777777" w:rsidR="001F3CDB" w:rsidRPr="00EF5956" w:rsidRDefault="001F3CDB" w:rsidP="001F3CDB">
            <w:pPr>
              <w:spacing w:after="0" w:line="240" w:lineRule="auto"/>
              <w:jc w:val="center"/>
              <w:rPr>
                <w:rFonts w:asciiTheme="majorHAnsi" w:eastAsia="Times New Roman" w:hAnsiTheme="majorHAnsi" w:cstheme="majorHAnsi"/>
                <w:sz w:val="28"/>
                <w:szCs w:val="28"/>
                <w:lang w:val="en-US" w:eastAsia="en-US"/>
              </w:rPr>
            </w:pPr>
            <w:r w:rsidRPr="00EF5956">
              <w:rPr>
                <w:rFonts w:asciiTheme="majorHAnsi" w:eastAsia="Times New Roman" w:hAnsiTheme="majorHAnsi" w:cstheme="majorHAnsi"/>
                <w:sz w:val="28"/>
                <w:szCs w:val="28"/>
                <w:lang w:val="en-US" w:eastAsia="en-US"/>
              </w:rPr>
              <w:t>3</w:t>
            </w:r>
          </w:p>
        </w:tc>
        <w:tc>
          <w:tcPr>
            <w:tcW w:w="3053" w:type="dxa"/>
            <w:tcBorders>
              <w:top w:val="nil"/>
              <w:left w:val="nil"/>
              <w:bottom w:val="single" w:sz="4" w:space="0" w:color="auto"/>
              <w:right w:val="single" w:sz="4" w:space="0" w:color="auto"/>
            </w:tcBorders>
            <w:noWrap/>
            <w:vAlign w:val="center"/>
            <w:hideMark/>
          </w:tcPr>
          <w:p w14:paraId="69F5B357" w14:textId="77777777" w:rsidR="001F3CDB" w:rsidRPr="00EF5956" w:rsidRDefault="001F3CDB" w:rsidP="001F3CDB">
            <w:pPr>
              <w:spacing w:after="0" w:line="240" w:lineRule="auto"/>
              <w:jc w:val="center"/>
              <w:rPr>
                <w:rFonts w:asciiTheme="majorHAnsi" w:eastAsia="Times New Roman" w:hAnsiTheme="majorHAnsi" w:cstheme="majorHAnsi"/>
                <w:sz w:val="28"/>
                <w:szCs w:val="28"/>
                <w:lang w:val="en-US" w:eastAsia="en-US"/>
              </w:rPr>
            </w:pPr>
            <w:r w:rsidRPr="00EF5956">
              <w:rPr>
                <w:rFonts w:asciiTheme="majorHAnsi" w:eastAsia="Times New Roman" w:hAnsiTheme="majorHAnsi" w:cstheme="majorHAnsi"/>
                <w:sz w:val="28"/>
                <w:szCs w:val="28"/>
                <w:lang w:val="en-US" w:eastAsia="en-US"/>
              </w:rPr>
              <w:t>2</w:t>
            </w:r>
          </w:p>
        </w:tc>
        <w:tc>
          <w:tcPr>
            <w:tcW w:w="2688" w:type="dxa"/>
            <w:tcBorders>
              <w:top w:val="nil"/>
              <w:left w:val="nil"/>
              <w:bottom w:val="single" w:sz="4" w:space="0" w:color="auto"/>
              <w:right w:val="single" w:sz="4" w:space="0" w:color="auto"/>
            </w:tcBorders>
            <w:noWrap/>
            <w:vAlign w:val="center"/>
            <w:hideMark/>
          </w:tcPr>
          <w:p w14:paraId="11EE0D70" w14:textId="77777777" w:rsidR="001F3CDB" w:rsidRPr="00EF5956" w:rsidRDefault="001F3CDB" w:rsidP="001F3CDB">
            <w:pPr>
              <w:spacing w:after="0" w:line="240" w:lineRule="auto"/>
              <w:jc w:val="center"/>
              <w:rPr>
                <w:rFonts w:asciiTheme="majorHAnsi" w:eastAsia="Times New Roman" w:hAnsiTheme="majorHAnsi" w:cstheme="majorHAnsi"/>
                <w:sz w:val="28"/>
                <w:szCs w:val="28"/>
                <w:lang w:val="en-US" w:eastAsia="en-US"/>
              </w:rPr>
            </w:pPr>
            <w:r w:rsidRPr="00EF5956">
              <w:rPr>
                <w:rFonts w:asciiTheme="majorHAnsi" w:eastAsia="Times New Roman" w:hAnsiTheme="majorHAnsi" w:cstheme="majorHAnsi"/>
                <w:sz w:val="28"/>
                <w:szCs w:val="28"/>
                <w:lang w:val="en-US" w:eastAsia="en-US"/>
              </w:rPr>
              <w:t>5</w:t>
            </w:r>
          </w:p>
        </w:tc>
      </w:tr>
      <w:tr w:rsidR="00EF5956" w:rsidRPr="00EF5956" w14:paraId="266609D9" w14:textId="77777777" w:rsidTr="007B2B63">
        <w:trPr>
          <w:trHeight w:val="310"/>
        </w:trPr>
        <w:tc>
          <w:tcPr>
            <w:tcW w:w="709" w:type="dxa"/>
            <w:tcBorders>
              <w:top w:val="nil"/>
              <w:left w:val="single" w:sz="4" w:space="0" w:color="auto"/>
              <w:bottom w:val="single" w:sz="4" w:space="0" w:color="auto"/>
              <w:right w:val="single" w:sz="4" w:space="0" w:color="auto"/>
            </w:tcBorders>
            <w:noWrap/>
            <w:vAlign w:val="center"/>
            <w:hideMark/>
          </w:tcPr>
          <w:p w14:paraId="5F38F552" w14:textId="77777777" w:rsidR="001F3CDB" w:rsidRPr="00EF5956" w:rsidRDefault="001F3CDB" w:rsidP="001F3CDB">
            <w:pPr>
              <w:spacing w:after="0" w:line="240" w:lineRule="auto"/>
              <w:jc w:val="center"/>
              <w:rPr>
                <w:rFonts w:asciiTheme="majorHAnsi" w:eastAsia="Times New Roman" w:hAnsiTheme="majorHAnsi" w:cstheme="majorHAnsi"/>
                <w:sz w:val="28"/>
                <w:szCs w:val="28"/>
                <w:lang w:val="en-US" w:eastAsia="en-US"/>
              </w:rPr>
            </w:pPr>
            <w:r w:rsidRPr="00EF5956">
              <w:rPr>
                <w:rFonts w:asciiTheme="majorHAnsi" w:eastAsia="Times New Roman" w:hAnsiTheme="majorHAnsi" w:cstheme="majorHAnsi"/>
                <w:sz w:val="28"/>
                <w:szCs w:val="28"/>
                <w:lang w:val="en-US" w:eastAsia="en-US"/>
              </w:rPr>
              <w:t>2</w:t>
            </w:r>
          </w:p>
        </w:tc>
        <w:tc>
          <w:tcPr>
            <w:tcW w:w="5530" w:type="dxa"/>
            <w:tcBorders>
              <w:top w:val="nil"/>
              <w:left w:val="nil"/>
              <w:bottom w:val="single" w:sz="4" w:space="0" w:color="auto"/>
              <w:right w:val="single" w:sz="4" w:space="0" w:color="auto"/>
            </w:tcBorders>
            <w:vAlign w:val="center"/>
            <w:hideMark/>
          </w:tcPr>
          <w:p w14:paraId="27282E85" w14:textId="77777777" w:rsidR="001F3CDB" w:rsidRPr="00EF5956" w:rsidRDefault="001F3CDB" w:rsidP="001F3CDB">
            <w:pPr>
              <w:spacing w:after="0" w:line="240" w:lineRule="auto"/>
              <w:rPr>
                <w:rFonts w:asciiTheme="majorHAnsi" w:eastAsia="Times New Roman" w:hAnsiTheme="majorHAnsi" w:cstheme="majorHAnsi"/>
                <w:sz w:val="28"/>
                <w:szCs w:val="28"/>
                <w:lang w:val="en-US" w:eastAsia="en-US"/>
              </w:rPr>
            </w:pPr>
            <w:r w:rsidRPr="00EF5956">
              <w:rPr>
                <w:rFonts w:asciiTheme="majorHAnsi" w:eastAsia="Times New Roman" w:hAnsiTheme="majorHAnsi" w:cstheme="majorHAnsi"/>
                <w:sz w:val="28"/>
                <w:szCs w:val="28"/>
                <w:lang w:val="en-US" w:eastAsia="en-US"/>
              </w:rPr>
              <w:t>Bộ Công Thương</w:t>
            </w:r>
          </w:p>
        </w:tc>
        <w:tc>
          <w:tcPr>
            <w:tcW w:w="1991" w:type="dxa"/>
            <w:tcBorders>
              <w:top w:val="nil"/>
              <w:left w:val="nil"/>
              <w:bottom w:val="single" w:sz="4" w:space="0" w:color="auto"/>
              <w:right w:val="single" w:sz="4" w:space="0" w:color="auto"/>
            </w:tcBorders>
            <w:vAlign w:val="center"/>
            <w:hideMark/>
          </w:tcPr>
          <w:p w14:paraId="4B8D7517" w14:textId="77777777" w:rsidR="001F3CDB" w:rsidRPr="00EF5956" w:rsidRDefault="001F3CDB" w:rsidP="001F3CDB">
            <w:pPr>
              <w:spacing w:after="0" w:line="240" w:lineRule="auto"/>
              <w:jc w:val="center"/>
              <w:rPr>
                <w:rFonts w:asciiTheme="majorHAnsi" w:eastAsia="Times New Roman" w:hAnsiTheme="majorHAnsi" w:cstheme="majorHAnsi"/>
                <w:sz w:val="28"/>
                <w:szCs w:val="28"/>
                <w:lang w:val="en-US" w:eastAsia="en-US"/>
              </w:rPr>
            </w:pPr>
            <w:r w:rsidRPr="00EF5956">
              <w:rPr>
                <w:rFonts w:asciiTheme="majorHAnsi" w:eastAsia="Times New Roman" w:hAnsiTheme="majorHAnsi" w:cstheme="majorHAnsi"/>
                <w:sz w:val="28"/>
                <w:szCs w:val="28"/>
                <w:lang w:val="en-US" w:eastAsia="en-US"/>
              </w:rPr>
              <w:t> </w:t>
            </w:r>
          </w:p>
        </w:tc>
        <w:tc>
          <w:tcPr>
            <w:tcW w:w="3053" w:type="dxa"/>
            <w:tcBorders>
              <w:top w:val="nil"/>
              <w:left w:val="nil"/>
              <w:bottom w:val="single" w:sz="4" w:space="0" w:color="auto"/>
              <w:right w:val="single" w:sz="4" w:space="0" w:color="auto"/>
            </w:tcBorders>
            <w:vAlign w:val="center"/>
            <w:hideMark/>
          </w:tcPr>
          <w:p w14:paraId="0CD1C5DB" w14:textId="77777777" w:rsidR="001F3CDB" w:rsidRPr="00EF5956" w:rsidRDefault="001F3CDB" w:rsidP="001F3CDB">
            <w:pPr>
              <w:spacing w:after="0" w:line="240" w:lineRule="auto"/>
              <w:jc w:val="center"/>
              <w:rPr>
                <w:rFonts w:asciiTheme="majorHAnsi" w:eastAsia="Times New Roman" w:hAnsiTheme="majorHAnsi" w:cstheme="majorHAnsi"/>
                <w:sz w:val="28"/>
                <w:szCs w:val="28"/>
                <w:lang w:val="en-US" w:eastAsia="en-US"/>
              </w:rPr>
            </w:pPr>
            <w:r w:rsidRPr="00EF5956">
              <w:rPr>
                <w:rFonts w:asciiTheme="majorHAnsi" w:eastAsia="Times New Roman" w:hAnsiTheme="majorHAnsi" w:cstheme="majorHAnsi"/>
                <w:sz w:val="28"/>
                <w:szCs w:val="28"/>
                <w:lang w:val="en-US" w:eastAsia="en-US"/>
              </w:rPr>
              <w:t>5</w:t>
            </w:r>
          </w:p>
        </w:tc>
        <w:tc>
          <w:tcPr>
            <w:tcW w:w="2688" w:type="dxa"/>
            <w:tcBorders>
              <w:top w:val="nil"/>
              <w:left w:val="nil"/>
              <w:bottom w:val="single" w:sz="4" w:space="0" w:color="auto"/>
              <w:right w:val="single" w:sz="4" w:space="0" w:color="auto"/>
            </w:tcBorders>
            <w:noWrap/>
            <w:vAlign w:val="center"/>
            <w:hideMark/>
          </w:tcPr>
          <w:p w14:paraId="66A01582" w14:textId="77777777" w:rsidR="001F3CDB" w:rsidRPr="00EF5956" w:rsidRDefault="001F3CDB" w:rsidP="001F3CDB">
            <w:pPr>
              <w:spacing w:after="0" w:line="240" w:lineRule="auto"/>
              <w:jc w:val="center"/>
              <w:rPr>
                <w:rFonts w:asciiTheme="majorHAnsi" w:eastAsia="Times New Roman" w:hAnsiTheme="majorHAnsi" w:cstheme="majorHAnsi"/>
                <w:sz w:val="28"/>
                <w:szCs w:val="28"/>
                <w:lang w:val="en-US" w:eastAsia="en-US"/>
              </w:rPr>
            </w:pPr>
            <w:r w:rsidRPr="00EF5956">
              <w:rPr>
                <w:rFonts w:asciiTheme="majorHAnsi" w:eastAsia="Times New Roman" w:hAnsiTheme="majorHAnsi" w:cstheme="majorHAnsi"/>
                <w:sz w:val="28"/>
                <w:szCs w:val="28"/>
                <w:lang w:val="en-US" w:eastAsia="en-US"/>
              </w:rPr>
              <w:t>5</w:t>
            </w:r>
          </w:p>
        </w:tc>
      </w:tr>
      <w:tr w:rsidR="00EF5956" w:rsidRPr="00EF5956" w14:paraId="13F108AF" w14:textId="77777777" w:rsidTr="007B2B63">
        <w:trPr>
          <w:trHeight w:val="310"/>
        </w:trPr>
        <w:tc>
          <w:tcPr>
            <w:tcW w:w="709" w:type="dxa"/>
            <w:tcBorders>
              <w:top w:val="nil"/>
              <w:left w:val="single" w:sz="4" w:space="0" w:color="auto"/>
              <w:bottom w:val="single" w:sz="4" w:space="0" w:color="auto"/>
              <w:right w:val="single" w:sz="4" w:space="0" w:color="auto"/>
            </w:tcBorders>
            <w:noWrap/>
            <w:vAlign w:val="center"/>
            <w:hideMark/>
          </w:tcPr>
          <w:p w14:paraId="339499B5" w14:textId="77777777" w:rsidR="001F3CDB" w:rsidRPr="00EF5956" w:rsidRDefault="001F3CDB" w:rsidP="001F3CDB">
            <w:pPr>
              <w:spacing w:after="0" w:line="240" w:lineRule="auto"/>
              <w:jc w:val="center"/>
              <w:rPr>
                <w:rFonts w:asciiTheme="majorHAnsi" w:eastAsia="Times New Roman" w:hAnsiTheme="majorHAnsi" w:cstheme="majorHAnsi"/>
                <w:sz w:val="28"/>
                <w:szCs w:val="28"/>
                <w:lang w:val="en-US" w:eastAsia="en-US"/>
              </w:rPr>
            </w:pPr>
            <w:r w:rsidRPr="00EF5956">
              <w:rPr>
                <w:rFonts w:asciiTheme="majorHAnsi" w:eastAsia="Times New Roman" w:hAnsiTheme="majorHAnsi" w:cstheme="majorHAnsi"/>
                <w:sz w:val="28"/>
                <w:szCs w:val="28"/>
                <w:lang w:val="en-US" w:eastAsia="en-US"/>
              </w:rPr>
              <w:t>3</w:t>
            </w:r>
          </w:p>
        </w:tc>
        <w:tc>
          <w:tcPr>
            <w:tcW w:w="5530" w:type="dxa"/>
            <w:tcBorders>
              <w:top w:val="nil"/>
              <w:left w:val="nil"/>
              <w:bottom w:val="single" w:sz="4" w:space="0" w:color="auto"/>
              <w:right w:val="single" w:sz="4" w:space="0" w:color="auto"/>
            </w:tcBorders>
            <w:vAlign w:val="center"/>
            <w:hideMark/>
          </w:tcPr>
          <w:p w14:paraId="66D9805B" w14:textId="77777777" w:rsidR="001F3CDB" w:rsidRPr="00EF5956" w:rsidRDefault="001F3CDB" w:rsidP="001F3CDB">
            <w:pPr>
              <w:spacing w:after="0" w:line="240" w:lineRule="auto"/>
              <w:rPr>
                <w:rFonts w:asciiTheme="majorHAnsi" w:eastAsia="Times New Roman" w:hAnsiTheme="majorHAnsi" w:cstheme="majorHAnsi"/>
                <w:sz w:val="28"/>
                <w:szCs w:val="28"/>
                <w:lang w:val="en-US" w:eastAsia="en-US"/>
              </w:rPr>
            </w:pPr>
            <w:r w:rsidRPr="00EF5956">
              <w:rPr>
                <w:rFonts w:asciiTheme="majorHAnsi" w:eastAsia="Times New Roman" w:hAnsiTheme="majorHAnsi" w:cstheme="majorHAnsi"/>
                <w:sz w:val="28"/>
                <w:szCs w:val="28"/>
                <w:lang w:val="en-US" w:eastAsia="en-US"/>
              </w:rPr>
              <w:t>Bộ Dân tộc và Tôn giáo</w:t>
            </w:r>
          </w:p>
        </w:tc>
        <w:tc>
          <w:tcPr>
            <w:tcW w:w="1991" w:type="dxa"/>
            <w:tcBorders>
              <w:top w:val="nil"/>
              <w:left w:val="nil"/>
              <w:bottom w:val="single" w:sz="4" w:space="0" w:color="auto"/>
              <w:right w:val="single" w:sz="4" w:space="0" w:color="auto"/>
            </w:tcBorders>
            <w:vAlign w:val="center"/>
            <w:hideMark/>
          </w:tcPr>
          <w:p w14:paraId="411E0776" w14:textId="77777777" w:rsidR="001F3CDB" w:rsidRPr="00EF5956" w:rsidRDefault="001F3CDB" w:rsidP="001F3CDB">
            <w:pPr>
              <w:spacing w:after="0" w:line="240" w:lineRule="auto"/>
              <w:jc w:val="center"/>
              <w:rPr>
                <w:rFonts w:asciiTheme="majorHAnsi" w:eastAsia="Times New Roman" w:hAnsiTheme="majorHAnsi" w:cstheme="majorHAnsi"/>
                <w:sz w:val="28"/>
                <w:szCs w:val="28"/>
                <w:lang w:val="en-US" w:eastAsia="en-US"/>
              </w:rPr>
            </w:pPr>
            <w:r w:rsidRPr="00EF5956">
              <w:rPr>
                <w:rFonts w:asciiTheme="majorHAnsi" w:eastAsia="Times New Roman" w:hAnsiTheme="majorHAnsi" w:cstheme="majorHAnsi"/>
                <w:sz w:val="28"/>
                <w:szCs w:val="28"/>
                <w:lang w:val="en-US" w:eastAsia="en-US"/>
              </w:rPr>
              <w:t> </w:t>
            </w:r>
          </w:p>
        </w:tc>
        <w:tc>
          <w:tcPr>
            <w:tcW w:w="3053" w:type="dxa"/>
            <w:tcBorders>
              <w:top w:val="nil"/>
              <w:left w:val="nil"/>
              <w:bottom w:val="single" w:sz="4" w:space="0" w:color="auto"/>
              <w:right w:val="single" w:sz="4" w:space="0" w:color="auto"/>
            </w:tcBorders>
            <w:vAlign w:val="center"/>
            <w:hideMark/>
          </w:tcPr>
          <w:p w14:paraId="381122FE" w14:textId="77777777" w:rsidR="001F3CDB" w:rsidRPr="00EF5956" w:rsidRDefault="001F3CDB" w:rsidP="001F3CDB">
            <w:pPr>
              <w:spacing w:after="0" w:line="240" w:lineRule="auto"/>
              <w:jc w:val="center"/>
              <w:rPr>
                <w:rFonts w:asciiTheme="majorHAnsi" w:eastAsia="Times New Roman" w:hAnsiTheme="majorHAnsi" w:cstheme="majorHAnsi"/>
                <w:sz w:val="28"/>
                <w:szCs w:val="28"/>
                <w:lang w:val="en-US" w:eastAsia="en-US"/>
              </w:rPr>
            </w:pPr>
            <w:r w:rsidRPr="00EF5956">
              <w:rPr>
                <w:rFonts w:asciiTheme="majorHAnsi" w:eastAsia="Times New Roman" w:hAnsiTheme="majorHAnsi" w:cstheme="majorHAnsi"/>
                <w:sz w:val="28"/>
                <w:szCs w:val="28"/>
                <w:lang w:val="en-US" w:eastAsia="en-US"/>
              </w:rPr>
              <w:t>9</w:t>
            </w:r>
          </w:p>
        </w:tc>
        <w:tc>
          <w:tcPr>
            <w:tcW w:w="2688" w:type="dxa"/>
            <w:tcBorders>
              <w:top w:val="nil"/>
              <w:left w:val="nil"/>
              <w:bottom w:val="single" w:sz="4" w:space="0" w:color="auto"/>
              <w:right w:val="single" w:sz="4" w:space="0" w:color="auto"/>
            </w:tcBorders>
            <w:noWrap/>
            <w:vAlign w:val="center"/>
            <w:hideMark/>
          </w:tcPr>
          <w:p w14:paraId="04783E0C" w14:textId="77777777" w:rsidR="001F3CDB" w:rsidRPr="00EF5956" w:rsidRDefault="001F3CDB" w:rsidP="001F3CDB">
            <w:pPr>
              <w:spacing w:after="0" w:line="240" w:lineRule="auto"/>
              <w:jc w:val="center"/>
              <w:rPr>
                <w:rFonts w:asciiTheme="majorHAnsi" w:eastAsia="Times New Roman" w:hAnsiTheme="majorHAnsi" w:cstheme="majorHAnsi"/>
                <w:sz w:val="28"/>
                <w:szCs w:val="28"/>
                <w:lang w:val="en-US" w:eastAsia="en-US"/>
              </w:rPr>
            </w:pPr>
            <w:r w:rsidRPr="00EF5956">
              <w:rPr>
                <w:rFonts w:asciiTheme="majorHAnsi" w:eastAsia="Times New Roman" w:hAnsiTheme="majorHAnsi" w:cstheme="majorHAnsi"/>
                <w:sz w:val="28"/>
                <w:szCs w:val="28"/>
                <w:lang w:val="en-US" w:eastAsia="en-US"/>
              </w:rPr>
              <w:t>9</w:t>
            </w:r>
          </w:p>
        </w:tc>
      </w:tr>
      <w:tr w:rsidR="00EF5956" w:rsidRPr="00EF5956" w14:paraId="485D0003" w14:textId="77777777" w:rsidTr="007B2B63">
        <w:trPr>
          <w:trHeight w:val="310"/>
        </w:trPr>
        <w:tc>
          <w:tcPr>
            <w:tcW w:w="709" w:type="dxa"/>
            <w:tcBorders>
              <w:top w:val="nil"/>
              <w:left w:val="single" w:sz="4" w:space="0" w:color="auto"/>
              <w:bottom w:val="single" w:sz="4" w:space="0" w:color="auto"/>
              <w:right w:val="single" w:sz="4" w:space="0" w:color="auto"/>
            </w:tcBorders>
            <w:noWrap/>
            <w:vAlign w:val="center"/>
            <w:hideMark/>
          </w:tcPr>
          <w:p w14:paraId="20E6EF80" w14:textId="77777777" w:rsidR="001F3CDB" w:rsidRPr="00EF5956" w:rsidRDefault="001F3CDB" w:rsidP="001F3CDB">
            <w:pPr>
              <w:spacing w:after="0" w:line="240" w:lineRule="auto"/>
              <w:jc w:val="center"/>
              <w:rPr>
                <w:rFonts w:asciiTheme="majorHAnsi" w:eastAsia="Times New Roman" w:hAnsiTheme="majorHAnsi" w:cstheme="majorHAnsi"/>
                <w:sz w:val="28"/>
                <w:szCs w:val="28"/>
                <w:lang w:val="en-US" w:eastAsia="en-US"/>
              </w:rPr>
            </w:pPr>
            <w:r w:rsidRPr="00EF5956">
              <w:rPr>
                <w:rFonts w:asciiTheme="majorHAnsi" w:eastAsia="Times New Roman" w:hAnsiTheme="majorHAnsi" w:cstheme="majorHAnsi"/>
                <w:sz w:val="28"/>
                <w:szCs w:val="28"/>
                <w:lang w:val="en-US" w:eastAsia="en-US"/>
              </w:rPr>
              <w:t>4</w:t>
            </w:r>
          </w:p>
        </w:tc>
        <w:tc>
          <w:tcPr>
            <w:tcW w:w="5530" w:type="dxa"/>
            <w:tcBorders>
              <w:top w:val="nil"/>
              <w:left w:val="nil"/>
              <w:bottom w:val="single" w:sz="4" w:space="0" w:color="auto"/>
              <w:right w:val="single" w:sz="4" w:space="0" w:color="auto"/>
            </w:tcBorders>
            <w:vAlign w:val="center"/>
            <w:hideMark/>
          </w:tcPr>
          <w:p w14:paraId="567ED7BE" w14:textId="77777777" w:rsidR="001F3CDB" w:rsidRPr="00EF5956" w:rsidRDefault="001F3CDB" w:rsidP="001F3CDB">
            <w:pPr>
              <w:spacing w:after="0" w:line="240" w:lineRule="auto"/>
              <w:rPr>
                <w:rFonts w:asciiTheme="majorHAnsi" w:eastAsia="Times New Roman" w:hAnsiTheme="majorHAnsi" w:cstheme="majorHAnsi"/>
                <w:sz w:val="28"/>
                <w:szCs w:val="28"/>
                <w:lang w:val="en-US" w:eastAsia="en-US"/>
              </w:rPr>
            </w:pPr>
            <w:r w:rsidRPr="00EF5956">
              <w:rPr>
                <w:rFonts w:asciiTheme="majorHAnsi" w:eastAsia="Times New Roman" w:hAnsiTheme="majorHAnsi" w:cstheme="majorHAnsi"/>
                <w:sz w:val="28"/>
                <w:szCs w:val="28"/>
                <w:lang w:val="en-US" w:eastAsia="en-US"/>
              </w:rPr>
              <w:t>Bộ Giáo dục và Đào tạo</w:t>
            </w:r>
          </w:p>
        </w:tc>
        <w:tc>
          <w:tcPr>
            <w:tcW w:w="1991" w:type="dxa"/>
            <w:tcBorders>
              <w:top w:val="nil"/>
              <w:left w:val="nil"/>
              <w:bottom w:val="single" w:sz="4" w:space="0" w:color="auto"/>
              <w:right w:val="single" w:sz="4" w:space="0" w:color="auto"/>
            </w:tcBorders>
            <w:vAlign w:val="center"/>
            <w:hideMark/>
          </w:tcPr>
          <w:p w14:paraId="5B27707C" w14:textId="77777777" w:rsidR="001F3CDB" w:rsidRPr="00EF5956" w:rsidRDefault="001F3CDB" w:rsidP="001F3CDB">
            <w:pPr>
              <w:spacing w:after="0" w:line="240" w:lineRule="auto"/>
              <w:jc w:val="center"/>
              <w:rPr>
                <w:rFonts w:asciiTheme="majorHAnsi" w:eastAsia="Times New Roman" w:hAnsiTheme="majorHAnsi" w:cstheme="majorHAnsi"/>
                <w:sz w:val="28"/>
                <w:szCs w:val="28"/>
                <w:lang w:val="en-US" w:eastAsia="en-US"/>
              </w:rPr>
            </w:pPr>
            <w:r w:rsidRPr="00EF5956">
              <w:rPr>
                <w:rFonts w:asciiTheme="majorHAnsi" w:eastAsia="Times New Roman" w:hAnsiTheme="majorHAnsi" w:cstheme="majorHAnsi"/>
                <w:sz w:val="28"/>
                <w:szCs w:val="28"/>
                <w:lang w:val="en-US" w:eastAsia="en-US"/>
              </w:rPr>
              <w:t>3</w:t>
            </w:r>
          </w:p>
        </w:tc>
        <w:tc>
          <w:tcPr>
            <w:tcW w:w="3053" w:type="dxa"/>
            <w:tcBorders>
              <w:top w:val="nil"/>
              <w:left w:val="nil"/>
              <w:bottom w:val="single" w:sz="4" w:space="0" w:color="auto"/>
              <w:right w:val="single" w:sz="4" w:space="0" w:color="auto"/>
            </w:tcBorders>
            <w:vAlign w:val="center"/>
            <w:hideMark/>
          </w:tcPr>
          <w:p w14:paraId="1313246F" w14:textId="77777777" w:rsidR="001F3CDB" w:rsidRPr="00EF5956" w:rsidRDefault="001F3CDB" w:rsidP="001F3CDB">
            <w:pPr>
              <w:spacing w:after="0" w:line="240" w:lineRule="auto"/>
              <w:jc w:val="center"/>
              <w:rPr>
                <w:rFonts w:asciiTheme="majorHAnsi" w:eastAsia="Times New Roman" w:hAnsiTheme="majorHAnsi" w:cstheme="majorHAnsi"/>
                <w:sz w:val="28"/>
                <w:szCs w:val="28"/>
                <w:lang w:val="en-US" w:eastAsia="en-US"/>
              </w:rPr>
            </w:pPr>
            <w:r w:rsidRPr="00EF5956">
              <w:rPr>
                <w:rFonts w:asciiTheme="majorHAnsi" w:eastAsia="Times New Roman" w:hAnsiTheme="majorHAnsi" w:cstheme="majorHAnsi"/>
                <w:sz w:val="28"/>
                <w:szCs w:val="28"/>
                <w:lang w:val="en-US" w:eastAsia="en-US"/>
              </w:rPr>
              <w:t>5</w:t>
            </w:r>
          </w:p>
        </w:tc>
        <w:tc>
          <w:tcPr>
            <w:tcW w:w="2688" w:type="dxa"/>
            <w:tcBorders>
              <w:top w:val="nil"/>
              <w:left w:val="nil"/>
              <w:bottom w:val="single" w:sz="4" w:space="0" w:color="auto"/>
              <w:right w:val="single" w:sz="4" w:space="0" w:color="auto"/>
            </w:tcBorders>
            <w:noWrap/>
            <w:vAlign w:val="center"/>
            <w:hideMark/>
          </w:tcPr>
          <w:p w14:paraId="60697291" w14:textId="77777777" w:rsidR="001F3CDB" w:rsidRPr="00EF5956" w:rsidRDefault="001F3CDB" w:rsidP="001F3CDB">
            <w:pPr>
              <w:spacing w:after="0" w:line="240" w:lineRule="auto"/>
              <w:jc w:val="center"/>
              <w:rPr>
                <w:rFonts w:asciiTheme="majorHAnsi" w:eastAsia="Times New Roman" w:hAnsiTheme="majorHAnsi" w:cstheme="majorHAnsi"/>
                <w:sz w:val="28"/>
                <w:szCs w:val="28"/>
                <w:lang w:val="en-US" w:eastAsia="en-US"/>
              </w:rPr>
            </w:pPr>
            <w:r w:rsidRPr="00EF5956">
              <w:rPr>
                <w:rFonts w:asciiTheme="majorHAnsi" w:eastAsia="Times New Roman" w:hAnsiTheme="majorHAnsi" w:cstheme="majorHAnsi"/>
                <w:sz w:val="28"/>
                <w:szCs w:val="28"/>
                <w:lang w:val="en-US" w:eastAsia="en-US"/>
              </w:rPr>
              <w:t>8</w:t>
            </w:r>
          </w:p>
        </w:tc>
      </w:tr>
      <w:tr w:rsidR="00EF5956" w:rsidRPr="00EF5956" w14:paraId="53E62639" w14:textId="77777777" w:rsidTr="007B2B63">
        <w:trPr>
          <w:trHeight w:val="310"/>
        </w:trPr>
        <w:tc>
          <w:tcPr>
            <w:tcW w:w="709" w:type="dxa"/>
            <w:tcBorders>
              <w:top w:val="nil"/>
              <w:left w:val="single" w:sz="4" w:space="0" w:color="auto"/>
              <w:bottom w:val="single" w:sz="4" w:space="0" w:color="auto"/>
              <w:right w:val="single" w:sz="4" w:space="0" w:color="auto"/>
            </w:tcBorders>
            <w:noWrap/>
            <w:vAlign w:val="center"/>
            <w:hideMark/>
          </w:tcPr>
          <w:p w14:paraId="32D65D0A" w14:textId="77777777" w:rsidR="001F3CDB" w:rsidRPr="00EF5956" w:rsidRDefault="001F3CDB" w:rsidP="001F3CDB">
            <w:pPr>
              <w:spacing w:after="0" w:line="240" w:lineRule="auto"/>
              <w:jc w:val="center"/>
              <w:rPr>
                <w:rFonts w:asciiTheme="majorHAnsi" w:eastAsia="Times New Roman" w:hAnsiTheme="majorHAnsi" w:cstheme="majorHAnsi"/>
                <w:sz w:val="28"/>
                <w:szCs w:val="28"/>
                <w:lang w:val="en-US" w:eastAsia="en-US"/>
              </w:rPr>
            </w:pPr>
            <w:r w:rsidRPr="00EF5956">
              <w:rPr>
                <w:rFonts w:asciiTheme="majorHAnsi" w:eastAsia="Times New Roman" w:hAnsiTheme="majorHAnsi" w:cstheme="majorHAnsi"/>
                <w:sz w:val="28"/>
                <w:szCs w:val="28"/>
                <w:lang w:val="en-US" w:eastAsia="en-US"/>
              </w:rPr>
              <w:t>5</w:t>
            </w:r>
          </w:p>
        </w:tc>
        <w:tc>
          <w:tcPr>
            <w:tcW w:w="5530" w:type="dxa"/>
            <w:tcBorders>
              <w:top w:val="nil"/>
              <w:left w:val="nil"/>
              <w:bottom w:val="single" w:sz="4" w:space="0" w:color="auto"/>
              <w:right w:val="single" w:sz="4" w:space="0" w:color="auto"/>
            </w:tcBorders>
            <w:vAlign w:val="center"/>
            <w:hideMark/>
          </w:tcPr>
          <w:p w14:paraId="64BC1C53" w14:textId="77777777" w:rsidR="001F3CDB" w:rsidRPr="00EF5956" w:rsidRDefault="001F3CDB" w:rsidP="001F3CDB">
            <w:pPr>
              <w:spacing w:after="0" w:line="240" w:lineRule="auto"/>
              <w:rPr>
                <w:rFonts w:asciiTheme="majorHAnsi" w:eastAsia="Times New Roman" w:hAnsiTheme="majorHAnsi" w:cstheme="majorHAnsi"/>
                <w:sz w:val="28"/>
                <w:szCs w:val="28"/>
                <w:lang w:val="en-US" w:eastAsia="en-US"/>
              </w:rPr>
            </w:pPr>
            <w:r w:rsidRPr="00EF5956">
              <w:rPr>
                <w:rFonts w:asciiTheme="majorHAnsi" w:eastAsia="Times New Roman" w:hAnsiTheme="majorHAnsi" w:cstheme="majorHAnsi"/>
                <w:sz w:val="28"/>
                <w:szCs w:val="28"/>
                <w:lang w:val="en-US" w:eastAsia="en-US"/>
              </w:rPr>
              <w:t>Bộ Khoa học và Công nghệ</w:t>
            </w:r>
          </w:p>
        </w:tc>
        <w:tc>
          <w:tcPr>
            <w:tcW w:w="1991" w:type="dxa"/>
            <w:tcBorders>
              <w:top w:val="nil"/>
              <w:left w:val="nil"/>
              <w:bottom w:val="single" w:sz="4" w:space="0" w:color="auto"/>
              <w:right w:val="single" w:sz="4" w:space="0" w:color="auto"/>
            </w:tcBorders>
            <w:vAlign w:val="center"/>
            <w:hideMark/>
          </w:tcPr>
          <w:p w14:paraId="1F97983C" w14:textId="77777777" w:rsidR="001F3CDB" w:rsidRPr="00EF5956" w:rsidRDefault="001F3CDB" w:rsidP="001F3CDB">
            <w:pPr>
              <w:spacing w:after="0" w:line="240" w:lineRule="auto"/>
              <w:jc w:val="center"/>
              <w:rPr>
                <w:rFonts w:asciiTheme="majorHAnsi" w:eastAsia="Times New Roman" w:hAnsiTheme="majorHAnsi" w:cstheme="majorHAnsi"/>
                <w:sz w:val="28"/>
                <w:szCs w:val="28"/>
                <w:lang w:val="en-US" w:eastAsia="en-US"/>
              </w:rPr>
            </w:pPr>
            <w:r w:rsidRPr="00EF5956">
              <w:rPr>
                <w:rFonts w:asciiTheme="majorHAnsi" w:eastAsia="Times New Roman" w:hAnsiTheme="majorHAnsi" w:cstheme="majorHAnsi"/>
                <w:sz w:val="28"/>
                <w:szCs w:val="28"/>
                <w:lang w:val="en-US" w:eastAsia="en-US"/>
              </w:rPr>
              <w:t>10</w:t>
            </w:r>
          </w:p>
        </w:tc>
        <w:tc>
          <w:tcPr>
            <w:tcW w:w="3053" w:type="dxa"/>
            <w:tcBorders>
              <w:top w:val="nil"/>
              <w:left w:val="nil"/>
              <w:bottom w:val="single" w:sz="4" w:space="0" w:color="auto"/>
              <w:right w:val="single" w:sz="4" w:space="0" w:color="auto"/>
            </w:tcBorders>
            <w:vAlign w:val="center"/>
            <w:hideMark/>
          </w:tcPr>
          <w:p w14:paraId="15B807D9" w14:textId="663A8F87" w:rsidR="001F3CDB" w:rsidRPr="00EF5956" w:rsidRDefault="00E31BC8" w:rsidP="001F3CDB">
            <w:pPr>
              <w:spacing w:after="0" w:line="240" w:lineRule="auto"/>
              <w:jc w:val="center"/>
              <w:rPr>
                <w:rFonts w:asciiTheme="majorHAnsi" w:eastAsia="Times New Roman" w:hAnsiTheme="majorHAnsi" w:cstheme="majorHAnsi"/>
                <w:sz w:val="28"/>
                <w:szCs w:val="28"/>
                <w:lang w:val="en-US" w:eastAsia="en-US"/>
              </w:rPr>
            </w:pPr>
            <w:r>
              <w:rPr>
                <w:rFonts w:asciiTheme="majorHAnsi" w:eastAsia="Times New Roman" w:hAnsiTheme="majorHAnsi" w:cstheme="majorHAnsi"/>
                <w:sz w:val="28"/>
                <w:szCs w:val="28"/>
                <w:lang w:val="en-US" w:eastAsia="en-US"/>
              </w:rPr>
              <w:t>2</w:t>
            </w:r>
          </w:p>
        </w:tc>
        <w:tc>
          <w:tcPr>
            <w:tcW w:w="2688" w:type="dxa"/>
            <w:tcBorders>
              <w:top w:val="nil"/>
              <w:left w:val="nil"/>
              <w:bottom w:val="single" w:sz="4" w:space="0" w:color="auto"/>
              <w:right w:val="single" w:sz="4" w:space="0" w:color="auto"/>
            </w:tcBorders>
            <w:noWrap/>
            <w:vAlign w:val="center"/>
            <w:hideMark/>
          </w:tcPr>
          <w:p w14:paraId="5011BF56" w14:textId="14138899" w:rsidR="001F3CDB" w:rsidRPr="00EF5956" w:rsidRDefault="001F3CDB" w:rsidP="001F3CDB">
            <w:pPr>
              <w:spacing w:after="0" w:line="240" w:lineRule="auto"/>
              <w:jc w:val="center"/>
              <w:rPr>
                <w:rFonts w:asciiTheme="majorHAnsi" w:eastAsia="Times New Roman" w:hAnsiTheme="majorHAnsi" w:cstheme="majorHAnsi"/>
                <w:sz w:val="28"/>
                <w:szCs w:val="28"/>
                <w:lang w:val="en-US" w:eastAsia="en-US"/>
              </w:rPr>
            </w:pPr>
            <w:r w:rsidRPr="00EF5956">
              <w:rPr>
                <w:rFonts w:asciiTheme="majorHAnsi" w:eastAsia="Times New Roman" w:hAnsiTheme="majorHAnsi" w:cstheme="majorHAnsi"/>
                <w:sz w:val="28"/>
                <w:szCs w:val="28"/>
                <w:lang w:val="en-US" w:eastAsia="en-US"/>
              </w:rPr>
              <w:t>1</w:t>
            </w:r>
            <w:r w:rsidR="00E31BC8">
              <w:rPr>
                <w:rFonts w:asciiTheme="majorHAnsi" w:eastAsia="Times New Roman" w:hAnsiTheme="majorHAnsi" w:cstheme="majorHAnsi"/>
                <w:sz w:val="28"/>
                <w:szCs w:val="28"/>
                <w:lang w:val="en-US" w:eastAsia="en-US"/>
              </w:rPr>
              <w:t>2</w:t>
            </w:r>
          </w:p>
        </w:tc>
      </w:tr>
      <w:tr w:rsidR="00EF5956" w:rsidRPr="00EF5956" w14:paraId="2AEBC6F7" w14:textId="77777777" w:rsidTr="007B2B63">
        <w:trPr>
          <w:trHeight w:val="310"/>
        </w:trPr>
        <w:tc>
          <w:tcPr>
            <w:tcW w:w="709" w:type="dxa"/>
            <w:tcBorders>
              <w:top w:val="nil"/>
              <w:left w:val="single" w:sz="4" w:space="0" w:color="auto"/>
              <w:bottom w:val="single" w:sz="4" w:space="0" w:color="auto"/>
              <w:right w:val="single" w:sz="4" w:space="0" w:color="auto"/>
            </w:tcBorders>
            <w:noWrap/>
            <w:vAlign w:val="center"/>
            <w:hideMark/>
          </w:tcPr>
          <w:p w14:paraId="3F554CB2" w14:textId="77777777" w:rsidR="001F3CDB" w:rsidRPr="00EF5956" w:rsidRDefault="001F3CDB" w:rsidP="001F3CDB">
            <w:pPr>
              <w:spacing w:after="0" w:line="240" w:lineRule="auto"/>
              <w:jc w:val="center"/>
              <w:rPr>
                <w:rFonts w:asciiTheme="majorHAnsi" w:eastAsia="Times New Roman" w:hAnsiTheme="majorHAnsi" w:cstheme="majorHAnsi"/>
                <w:sz w:val="28"/>
                <w:szCs w:val="28"/>
                <w:lang w:val="en-US" w:eastAsia="en-US"/>
              </w:rPr>
            </w:pPr>
            <w:r w:rsidRPr="00EF5956">
              <w:rPr>
                <w:rFonts w:asciiTheme="majorHAnsi" w:eastAsia="Times New Roman" w:hAnsiTheme="majorHAnsi" w:cstheme="majorHAnsi"/>
                <w:sz w:val="28"/>
                <w:szCs w:val="28"/>
                <w:lang w:val="en-US" w:eastAsia="en-US"/>
              </w:rPr>
              <w:t>6</w:t>
            </w:r>
          </w:p>
        </w:tc>
        <w:tc>
          <w:tcPr>
            <w:tcW w:w="5530" w:type="dxa"/>
            <w:tcBorders>
              <w:top w:val="nil"/>
              <w:left w:val="nil"/>
              <w:bottom w:val="single" w:sz="4" w:space="0" w:color="auto"/>
              <w:right w:val="single" w:sz="4" w:space="0" w:color="auto"/>
            </w:tcBorders>
            <w:vAlign w:val="center"/>
            <w:hideMark/>
          </w:tcPr>
          <w:p w14:paraId="466C2965" w14:textId="77777777" w:rsidR="001F3CDB" w:rsidRPr="00EF5956" w:rsidRDefault="001F3CDB" w:rsidP="001F3CDB">
            <w:pPr>
              <w:spacing w:after="0" w:line="240" w:lineRule="auto"/>
              <w:rPr>
                <w:rFonts w:asciiTheme="majorHAnsi" w:eastAsia="Times New Roman" w:hAnsiTheme="majorHAnsi" w:cstheme="majorHAnsi"/>
                <w:sz w:val="28"/>
                <w:szCs w:val="28"/>
                <w:lang w:val="en-US" w:eastAsia="en-US"/>
              </w:rPr>
            </w:pPr>
            <w:r w:rsidRPr="00EF5956">
              <w:rPr>
                <w:rFonts w:asciiTheme="majorHAnsi" w:eastAsia="Times New Roman" w:hAnsiTheme="majorHAnsi" w:cstheme="majorHAnsi"/>
                <w:sz w:val="28"/>
                <w:szCs w:val="28"/>
                <w:lang w:val="en-US" w:eastAsia="en-US"/>
              </w:rPr>
              <w:t>Bộ Ngoại giao</w:t>
            </w:r>
          </w:p>
        </w:tc>
        <w:tc>
          <w:tcPr>
            <w:tcW w:w="1991" w:type="dxa"/>
            <w:tcBorders>
              <w:top w:val="nil"/>
              <w:left w:val="nil"/>
              <w:bottom w:val="single" w:sz="4" w:space="0" w:color="auto"/>
              <w:right w:val="single" w:sz="4" w:space="0" w:color="auto"/>
            </w:tcBorders>
            <w:vAlign w:val="center"/>
            <w:hideMark/>
          </w:tcPr>
          <w:p w14:paraId="3E7CF4A3" w14:textId="77777777" w:rsidR="001F3CDB" w:rsidRPr="00EF5956" w:rsidRDefault="001F3CDB" w:rsidP="001F3CDB">
            <w:pPr>
              <w:spacing w:after="0" w:line="240" w:lineRule="auto"/>
              <w:jc w:val="center"/>
              <w:rPr>
                <w:rFonts w:asciiTheme="majorHAnsi" w:eastAsia="Times New Roman" w:hAnsiTheme="majorHAnsi" w:cstheme="majorHAnsi"/>
                <w:sz w:val="28"/>
                <w:szCs w:val="28"/>
                <w:lang w:val="en-US" w:eastAsia="en-US"/>
              </w:rPr>
            </w:pPr>
            <w:r w:rsidRPr="00EF5956">
              <w:rPr>
                <w:rFonts w:asciiTheme="majorHAnsi" w:eastAsia="Times New Roman" w:hAnsiTheme="majorHAnsi" w:cstheme="majorHAnsi"/>
                <w:sz w:val="28"/>
                <w:szCs w:val="28"/>
                <w:lang w:val="en-US" w:eastAsia="en-US"/>
              </w:rPr>
              <w:t> </w:t>
            </w:r>
          </w:p>
        </w:tc>
        <w:tc>
          <w:tcPr>
            <w:tcW w:w="3053" w:type="dxa"/>
            <w:tcBorders>
              <w:top w:val="nil"/>
              <w:left w:val="nil"/>
              <w:bottom w:val="single" w:sz="4" w:space="0" w:color="auto"/>
              <w:right w:val="single" w:sz="4" w:space="0" w:color="auto"/>
            </w:tcBorders>
            <w:vAlign w:val="center"/>
            <w:hideMark/>
          </w:tcPr>
          <w:p w14:paraId="5AC1EF19" w14:textId="77777777" w:rsidR="001F3CDB" w:rsidRPr="00EF5956" w:rsidRDefault="001F3CDB" w:rsidP="001F3CDB">
            <w:pPr>
              <w:spacing w:after="0" w:line="240" w:lineRule="auto"/>
              <w:jc w:val="center"/>
              <w:rPr>
                <w:rFonts w:asciiTheme="majorHAnsi" w:eastAsia="Times New Roman" w:hAnsiTheme="majorHAnsi" w:cstheme="majorHAnsi"/>
                <w:sz w:val="28"/>
                <w:szCs w:val="28"/>
                <w:lang w:val="en-US" w:eastAsia="en-US"/>
              </w:rPr>
            </w:pPr>
            <w:r w:rsidRPr="00EF5956">
              <w:rPr>
                <w:rFonts w:asciiTheme="majorHAnsi" w:eastAsia="Times New Roman" w:hAnsiTheme="majorHAnsi" w:cstheme="majorHAnsi"/>
                <w:sz w:val="28"/>
                <w:szCs w:val="28"/>
                <w:lang w:val="en-US" w:eastAsia="en-US"/>
              </w:rPr>
              <w:t>2</w:t>
            </w:r>
          </w:p>
        </w:tc>
        <w:tc>
          <w:tcPr>
            <w:tcW w:w="2688" w:type="dxa"/>
            <w:tcBorders>
              <w:top w:val="nil"/>
              <w:left w:val="nil"/>
              <w:bottom w:val="single" w:sz="4" w:space="0" w:color="auto"/>
              <w:right w:val="single" w:sz="4" w:space="0" w:color="auto"/>
            </w:tcBorders>
            <w:noWrap/>
            <w:vAlign w:val="center"/>
            <w:hideMark/>
          </w:tcPr>
          <w:p w14:paraId="5CFE82C6" w14:textId="77777777" w:rsidR="001F3CDB" w:rsidRPr="00EF5956" w:rsidRDefault="001F3CDB" w:rsidP="001F3CDB">
            <w:pPr>
              <w:spacing w:after="0" w:line="240" w:lineRule="auto"/>
              <w:jc w:val="center"/>
              <w:rPr>
                <w:rFonts w:asciiTheme="majorHAnsi" w:eastAsia="Times New Roman" w:hAnsiTheme="majorHAnsi" w:cstheme="majorHAnsi"/>
                <w:sz w:val="28"/>
                <w:szCs w:val="28"/>
                <w:lang w:val="en-US" w:eastAsia="en-US"/>
              </w:rPr>
            </w:pPr>
            <w:r w:rsidRPr="00EF5956">
              <w:rPr>
                <w:rFonts w:asciiTheme="majorHAnsi" w:eastAsia="Times New Roman" w:hAnsiTheme="majorHAnsi" w:cstheme="majorHAnsi"/>
                <w:sz w:val="28"/>
                <w:szCs w:val="28"/>
                <w:lang w:val="en-US" w:eastAsia="en-US"/>
              </w:rPr>
              <w:t>2</w:t>
            </w:r>
          </w:p>
        </w:tc>
      </w:tr>
      <w:tr w:rsidR="00EF5956" w:rsidRPr="00EF5956" w14:paraId="2DC9E150" w14:textId="77777777" w:rsidTr="007B2B63">
        <w:trPr>
          <w:trHeight w:val="310"/>
        </w:trPr>
        <w:tc>
          <w:tcPr>
            <w:tcW w:w="709" w:type="dxa"/>
            <w:tcBorders>
              <w:top w:val="nil"/>
              <w:left w:val="single" w:sz="4" w:space="0" w:color="auto"/>
              <w:bottom w:val="single" w:sz="4" w:space="0" w:color="auto"/>
              <w:right w:val="single" w:sz="4" w:space="0" w:color="auto"/>
            </w:tcBorders>
            <w:noWrap/>
            <w:vAlign w:val="center"/>
            <w:hideMark/>
          </w:tcPr>
          <w:p w14:paraId="323CADD3" w14:textId="77777777" w:rsidR="001F3CDB" w:rsidRPr="00EF5956" w:rsidRDefault="001F3CDB" w:rsidP="001F3CDB">
            <w:pPr>
              <w:spacing w:after="0" w:line="240" w:lineRule="auto"/>
              <w:jc w:val="center"/>
              <w:rPr>
                <w:rFonts w:asciiTheme="majorHAnsi" w:eastAsia="Times New Roman" w:hAnsiTheme="majorHAnsi" w:cstheme="majorHAnsi"/>
                <w:sz w:val="28"/>
                <w:szCs w:val="28"/>
                <w:lang w:val="en-US" w:eastAsia="en-US"/>
              </w:rPr>
            </w:pPr>
            <w:r w:rsidRPr="00EF5956">
              <w:rPr>
                <w:rFonts w:asciiTheme="majorHAnsi" w:eastAsia="Times New Roman" w:hAnsiTheme="majorHAnsi" w:cstheme="majorHAnsi"/>
                <w:sz w:val="28"/>
                <w:szCs w:val="28"/>
                <w:lang w:val="en-US" w:eastAsia="en-US"/>
              </w:rPr>
              <w:t>7</w:t>
            </w:r>
          </w:p>
        </w:tc>
        <w:tc>
          <w:tcPr>
            <w:tcW w:w="5530" w:type="dxa"/>
            <w:tcBorders>
              <w:top w:val="nil"/>
              <w:left w:val="nil"/>
              <w:bottom w:val="single" w:sz="4" w:space="0" w:color="auto"/>
              <w:right w:val="single" w:sz="4" w:space="0" w:color="auto"/>
            </w:tcBorders>
            <w:vAlign w:val="center"/>
            <w:hideMark/>
          </w:tcPr>
          <w:p w14:paraId="5CE5450D" w14:textId="77777777" w:rsidR="001F3CDB" w:rsidRPr="00EF5956" w:rsidRDefault="001F3CDB" w:rsidP="001F3CDB">
            <w:pPr>
              <w:spacing w:after="0" w:line="240" w:lineRule="auto"/>
              <w:rPr>
                <w:rFonts w:asciiTheme="majorHAnsi" w:eastAsia="Times New Roman" w:hAnsiTheme="majorHAnsi" w:cstheme="majorHAnsi"/>
                <w:sz w:val="28"/>
                <w:szCs w:val="28"/>
                <w:lang w:val="en-US" w:eastAsia="en-US"/>
              </w:rPr>
            </w:pPr>
            <w:r w:rsidRPr="00EF5956">
              <w:rPr>
                <w:rFonts w:asciiTheme="majorHAnsi" w:eastAsia="Times New Roman" w:hAnsiTheme="majorHAnsi" w:cstheme="majorHAnsi"/>
                <w:sz w:val="28"/>
                <w:szCs w:val="28"/>
                <w:lang w:val="en-US" w:eastAsia="en-US"/>
              </w:rPr>
              <w:t>Bộ Nội vụ</w:t>
            </w:r>
          </w:p>
        </w:tc>
        <w:tc>
          <w:tcPr>
            <w:tcW w:w="1991" w:type="dxa"/>
            <w:tcBorders>
              <w:top w:val="nil"/>
              <w:left w:val="nil"/>
              <w:bottom w:val="single" w:sz="4" w:space="0" w:color="auto"/>
              <w:right w:val="single" w:sz="4" w:space="0" w:color="auto"/>
            </w:tcBorders>
            <w:vAlign w:val="center"/>
            <w:hideMark/>
          </w:tcPr>
          <w:p w14:paraId="6296F5E9" w14:textId="77777777" w:rsidR="001F3CDB" w:rsidRPr="00EF5956" w:rsidRDefault="001F3CDB" w:rsidP="001F3CDB">
            <w:pPr>
              <w:spacing w:after="0" w:line="240" w:lineRule="auto"/>
              <w:jc w:val="center"/>
              <w:rPr>
                <w:rFonts w:asciiTheme="majorHAnsi" w:eastAsia="Times New Roman" w:hAnsiTheme="majorHAnsi" w:cstheme="majorHAnsi"/>
                <w:sz w:val="28"/>
                <w:szCs w:val="28"/>
                <w:lang w:val="en-US" w:eastAsia="en-US"/>
              </w:rPr>
            </w:pPr>
            <w:r w:rsidRPr="00EF5956">
              <w:rPr>
                <w:rFonts w:asciiTheme="majorHAnsi" w:eastAsia="Times New Roman" w:hAnsiTheme="majorHAnsi" w:cstheme="majorHAnsi"/>
                <w:sz w:val="28"/>
                <w:szCs w:val="28"/>
                <w:lang w:val="en-US" w:eastAsia="en-US"/>
              </w:rPr>
              <w:t>1</w:t>
            </w:r>
          </w:p>
        </w:tc>
        <w:tc>
          <w:tcPr>
            <w:tcW w:w="3053" w:type="dxa"/>
            <w:tcBorders>
              <w:top w:val="nil"/>
              <w:left w:val="nil"/>
              <w:bottom w:val="single" w:sz="4" w:space="0" w:color="auto"/>
              <w:right w:val="single" w:sz="4" w:space="0" w:color="auto"/>
            </w:tcBorders>
            <w:noWrap/>
            <w:vAlign w:val="center"/>
            <w:hideMark/>
          </w:tcPr>
          <w:p w14:paraId="5464E4F4" w14:textId="77777777" w:rsidR="001F3CDB" w:rsidRPr="00EF5956" w:rsidRDefault="001F3CDB" w:rsidP="001F3CDB">
            <w:pPr>
              <w:spacing w:after="0" w:line="240" w:lineRule="auto"/>
              <w:jc w:val="center"/>
              <w:rPr>
                <w:rFonts w:asciiTheme="majorHAnsi" w:eastAsia="Times New Roman" w:hAnsiTheme="majorHAnsi" w:cstheme="majorHAnsi"/>
                <w:sz w:val="28"/>
                <w:szCs w:val="28"/>
                <w:lang w:val="en-US" w:eastAsia="en-US"/>
              </w:rPr>
            </w:pPr>
            <w:r w:rsidRPr="00EF5956">
              <w:rPr>
                <w:rFonts w:asciiTheme="majorHAnsi" w:eastAsia="Times New Roman" w:hAnsiTheme="majorHAnsi" w:cstheme="majorHAnsi"/>
                <w:sz w:val="28"/>
                <w:szCs w:val="28"/>
                <w:lang w:val="en-US" w:eastAsia="en-US"/>
              </w:rPr>
              <w:t>1</w:t>
            </w:r>
          </w:p>
        </w:tc>
        <w:tc>
          <w:tcPr>
            <w:tcW w:w="2688" w:type="dxa"/>
            <w:tcBorders>
              <w:top w:val="nil"/>
              <w:left w:val="nil"/>
              <w:bottom w:val="single" w:sz="4" w:space="0" w:color="auto"/>
              <w:right w:val="single" w:sz="4" w:space="0" w:color="auto"/>
            </w:tcBorders>
            <w:noWrap/>
            <w:vAlign w:val="center"/>
            <w:hideMark/>
          </w:tcPr>
          <w:p w14:paraId="3DB04167" w14:textId="77777777" w:rsidR="001F3CDB" w:rsidRPr="00EF5956" w:rsidRDefault="001F3CDB" w:rsidP="001F3CDB">
            <w:pPr>
              <w:spacing w:after="0" w:line="240" w:lineRule="auto"/>
              <w:jc w:val="center"/>
              <w:rPr>
                <w:rFonts w:asciiTheme="majorHAnsi" w:eastAsia="Times New Roman" w:hAnsiTheme="majorHAnsi" w:cstheme="majorHAnsi"/>
                <w:sz w:val="28"/>
                <w:szCs w:val="28"/>
                <w:lang w:val="en-US" w:eastAsia="en-US"/>
              </w:rPr>
            </w:pPr>
            <w:r w:rsidRPr="00EF5956">
              <w:rPr>
                <w:rFonts w:asciiTheme="majorHAnsi" w:eastAsia="Times New Roman" w:hAnsiTheme="majorHAnsi" w:cstheme="majorHAnsi"/>
                <w:sz w:val="28"/>
                <w:szCs w:val="28"/>
                <w:lang w:val="en-US" w:eastAsia="en-US"/>
              </w:rPr>
              <w:t>2</w:t>
            </w:r>
          </w:p>
        </w:tc>
      </w:tr>
      <w:tr w:rsidR="00EF5956" w:rsidRPr="00EF5956" w14:paraId="09204E27" w14:textId="77777777" w:rsidTr="007B2B63">
        <w:trPr>
          <w:trHeight w:val="620"/>
        </w:trPr>
        <w:tc>
          <w:tcPr>
            <w:tcW w:w="709" w:type="dxa"/>
            <w:tcBorders>
              <w:top w:val="nil"/>
              <w:left w:val="single" w:sz="4" w:space="0" w:color="auto"/>
              <w:bottom w:val="single" w:sz="4" w:space="0" w:color="auto"/>
              <w:right w:val="single" w:sz="4" w:space="0" w:color="auto"/>
            </w:tcBorders>
            <w:noWrap/>
            <w:vAlign w:val="center"/>
            <w:hideMark/>
          </w:tcPr>
          <w:p w14:paraId="34D58C2F" w14:textId="77777777" w:rsidR="001F3CDB" w:rsidRPr="00EF5956" w:rsidRDefault="001F3CDB" w:rsidP="001F3CDB">
            <w:pPr>
              <w:spacing w:after="0" w:line="240" w:lineRule="auto"/>
              <w:jc w:val="center"/>
              <w:rPr>
                <w:rFonts w:asciiTheme="majorHAnsi" w:eastAsia="Times New Roman" w:hAnsiTheme="majorHAnsi" w:cstheme="majorHAnsi"/>
                <w:sz w:val="28"/>
                <w:szCs w:val="28"/>
                <w:lang w:val="en-US" w:eastAsia="en-US"/>
              </w:rPr>
            </w:pPr>
            <w:r w:rsidRPr="00EF5956">
              <w:rPr>
                <w:rFonts w:asciiTheme="majorHAnsi" w:eastAsia="Times New Roman" w:hAnsiTheme="majorHAnsi" w:cstheme="majorHAnsi"/>
                <w:sz w:val="28"/>
                <w:szCs w:val="28"/>
                <w:lang w:val="en-US" w:eastAsia="en-US"/>
              </w:rPr>
              <w:t>8</w:t>
            </w:r>
          </w:p>
        </w:tc>
        <w:tc>
          <w:tcPr>
            <w:tcW w:w="5530" w:type="dxa"/>
            <w:tcBorders>
              <w:top w:val="nil"/>
              <w:left w:val="nil"/>
              <w:bottom w:val="single" w:sz="4" w:space="0" w:color="auto"/>
              <w:right w:val="single" w:sz="4" w:space="0" w:color="auto"/>
            </w:tcBorders>
            <w:vAlign w:val="center"/>
            <w:hideMark/>
          </w:tcPr>
          <w:p w14:paraId="7F6FC3E8" w14:textId="77777777" w:rsidR="001F3CDB" w:rsidRPr="00EF5956" w:rsidRDefault="001F3CDB" w:rsidP="001F3CDB">
            <w:pPr>
              <w:spacing w:after="0" w:line="240" w:lineRule="auto"/>
              <w:rPr>
                <w:rFonts w:asciiTheme="majorHAnsi" w:eastAsia="Times New Roman" w:hAnsiTheme="majorHAnsi" w:cstheme="majorHAnsi"/>
                <w:sz w:val="28"/>
                <w:szCs w:val="28"/>
                <w:lang w:val="en-US" w:eastAsia="en-US"/>
              </w:rPr>
            </w:pPr>
            <w:r w:rsidRPr="00EF5956">
              <w:rPr>
                <w:rFonts w:asciiTheme="majorHAnsi" w:eastAsia="Times New Roman" w:hAnsiTheme="majorHAnsi" w:cstheme="majorHAnsi"/>
                <w:sz w:val="28"/>
                <w:szCs w:val="28"/>
                <w:lang w:val="en-US" w:eastAsia="en-US"/>
              </w:rPr>
              <w:t>Bộ Nông nghiệp và Môi trường</w:t>
            </w:r>
          </w:p>
        </w:tc>
        <w:tc>
          <w:tcPr>
            <w:tcW w:w="1991" w:type="dxa"/>
            <w:tcBorders>
              <w:top w:val="nil"/>
              <w:left w:val="nil"/>
              <w:bottom w:val="single" w:sz="4" w:space="0" w:color="auto"/>
              <w:right w:val="single" w:sz="4" w:space="0" w:color="auto"/>
            </w:tcBorders>
            <w:vAlign w:val="center"/>
            <w:hideMark/>
          </w:tcPr>
          <w:p w14:paraId="7DBB9D81" w14:textId="77777777" w:rsidR="001F3CDB" w:rsidRPr="00EF5956" w:rsidRDefault="001F3CDB" w:rsidP="001F3CDB">
            <w:pPr>
              <w:spacing w:after="0" w:line="240" w:lineRule="auto"/>
              <w:jc w:val="center"/>
              <w:rPr>
                <w:rFonts w:asciiTheme="majorHAnsi" w:eastAsia="Times New Roman" w:hAnsiTheme="majorHAnsi" w:cstheme="majorHAnsi"/>
                <w:sz w:val="28"/>
                <w:szCs w:val="28"/>
                <w:lang w:val="en-US" w:eastAsia="en-US"/>
              </w:rPr>
            </w:pPr>
            <w:r w:rsidRPr="00EF5956">
              <w:rPr>
                <w:rFonts w:asciiTheme="majorHAnsi" w:eastAsia="Times New Roman" w:hAnsiTheme="majorHAnsi" w:cstheme="majorHAnsi"/>
                <w:sz w:val="28"/>
                <w:szCs w:val="28"/>
                <w:lang w:val="en-US" w:eastAsia="en-US"/>
              </w:rPr>
              <w:t>7</w:t>
            </w:r>
          </w:p>
        </w:tc>
        <w:tc>
          <w:tcPr>
            <w:tcW w:w="3053" w:type="dxa"/>
            <w:tcBorders>
              <w:top w:val="nil"/>
              <w:left w:val="nil"/>
              <w:bottom w:val="single" w:sz="4" w:space="0" w:color="auto"/>
              <w:right w:val="single" w:sz="4" w:space="0" w:color="auto"/>
            </w:tcBorders>
            <w:noWrap/>
            <w:vAlign w:val="center"/>
            <w:hideMark/>
          </w:tcPr>
          <w:p w14:paraId="21965261" w14:textId="77777777" w:rsidR="001F3CDB" w:rsidRPr="00EF5956" w:rsidRDefault="001F3CDB" w:rsidP="001F3CDB">
            <w:pPr>
              <w:spacing w:after="0" w:line="240" w:lineRule="auto"/>
              <w:jc w:val="center"/>
              <w:rPr>
                <w:rFonts w:asciiTheme="majorHAnsi" w:eastAsia="Times New Roman" w:hAnsiTheme="majorHAnsi" w:cstheme="majorHAnsi"/>
                <w:sz w:val="28"/>
                <w:szCs w:val="28"/>
                <w:lang w:val="en-US" w:eastAsia="en-US"/>
              </w:rPr>
            </w:pPr>
            <w:r w:rsidRPr="00EF5956">
              <w:rPr>
                <w:rFonts w:asciiTheme="majorHAnsi" w:eastAsia="Times New Roman" w:hAnsiTheme="majorHAnsi" w:cstheme="majorHAnsi"/>
                <w:sz w:val="28"/>
                <w:szCs w:val="28"/>
                <w:lang w:val="en-US" w:eastAsia="en-US"/>
              </w:rPr>
              <w:t>7</w:t>
            </w:r>
          </w:p>
        </w:tc>
        <w:tc>
          <w:tcPr>
            <w:tcW w:w="2688" w:type="dxa"/>
            <w:tcBorders>
              <w:top w:val="nil"/>
              <w:left w:val="nil"/>
              <w:bottom w:val="single" w:sz="4" w:space="0" w:color="auto"/>
              <w:right w:val="single" w:sz="4" w:space="0" w:color="auto"/>
            </w:tcBorders>
            <w:noWrap/>
            <w:vAlign w:val="center"/>
            <w:hideMark/>
          </w:tcPr>
          <w:p w14:paraId="1EE3181A" w14:textId="77777777" w:rsidR="001F3CDB" w:rsidRPr="00EF5956" w:rsidRDefault="001F3CDB" w:rsidP="001F3CDB">
            <w:pPr>
              <w:spacing w:after="0" w:line="240" w:lineRule="auto"/>
              <w:jc w:val="center"/>
              <w:rPr>
                <w:rFonts w:asciiTheme="majorHAnsi" w:eastAsia="Times New Roman" w:hAnsiTheme="majorHAnsi" w:cstheme="majorHAnsi"/>
                <w:sz w:val="28"/>
                <w:szCs w:val="28"/>
                <w:lang w:val="en-US" w:eastAsia="en-US"/>
              </w:rPr>
            </w:pPr>
            <w:r w:rsidRPr="00EF5956">
              <w:rPr>
                <w:rFonts w:asciiTheme="majorHAnsi" w:eastAsia="Times New Roman" w:hAnsiTheme="majorHAnsi" w:cstheme="majorHAnsi"/>
                <w:sz w:val="28"/>
                <w:szCs w:val="28"/>
                <w:lang w:val="en-US" w:eastAsia="en-US"/>
              </w:rPr>
              <w:t>14</w:t>
            </w:r>
          </w:p>
        </w:tc>
      </w:tr>
      <w:tr w:rsidR="00EF5956" w:rsidRPr="00EF5956" w14:paraId="2256E994" w14:textId="77777777" w:rsidTr="007B2B63">
        <w:trPr>
          <w:trHeight w:val="930"/>
        </w:trPr>
        <w:tc>
          <w:tcPr>
            <w:tcW w:w="709" w:type="dxa"/>
            <w:tcBorders>
              <w:top w:val="nil"/>
              <w:left w:val="single" w:sz="4" w:space="0" w:color="auto"/>
              <w:bottom w:val="single" w:sz="4" w:space="0" w:color="auto"/>
              <w:right w:val="single" w:sz="4" w:space="0" w:color="auto"/>
            </w:tcBorders>
            <w:noWrap/>
            <w:vAlign w:val="center"/>
            <w:hideMark/>
          </w:tcPr>
          <w:p w14:paraId="3762E431" w14:textId="77777777" w:rsidR="001F3CDB" w:rsidRPr="00EF5956" w:rsidRDefault="001F3CDB" w:rsidP="001F3CDB">
            <w:pPr>
              <w:spacing w:after="0" w:line="240" w:lineRule="auto"/>
              <w:jc w:val="center"/>
              <w:rPr>
                <w:rFonts w:asciiTheme="majorHAnsi" w:eastAsia="Times New Roman" w:hAnsiTheme="majorHAnsi" w:cstheme="majorHAnsi"/>
                <w:sz w:val="28"/>
                <w:szCs w:val="28"/>
                <w:lang w:val="en-US" w:eastAsia="en-US"/>
              </w:rPr>
            </w:pPr>
            <w:r w:rsidRPr="00EF5956">
              <w:rPr>
                <w:rFonts w:asciiTheme="majorHAnsi" w:eastAsia="Times New Roman" w:hAnsiTheme="majorHAnsi" w:cstheme="majorHAnsi"/>
                <w:sz w:val="28"/>
                <w:szCs w:val="28"/>
                <w:lang w:val="en-US" w:eastAsia="en-US"/>
              </w:rPr>
              <w:t>9</w:t>
            </w:r>
          </w:p>
        </w:tc>
        <w:tc>
          <w:tcPr>
            <w:tcW w:w="5530" w:type="dxa"/>
            <w:tcBorders>
              <w:top w:val="nil"/>
              <w:left w:val="nil"/>
              <w:bottom w:val="single" w:sz="4" w:space="0" w:color="auto"/>
              <w:right w:val="single" w:sz="4" w:space="0" w:color="auto"/>
            </w:tcBorders>
            <w:vAlign w:val="center"/>
            <w:hideMark/>
          </w:tcPr>
          <w:p w14:paraId="67D90437" w14:textId="77777777" w:rsidR="001F3CDB" w:rsidRPr="00EF5956" w:rsidRDefault="001F3CDB" w:rsidP="001F3CDB">
            <w:pPr>
              <w:spacing w:after="0" w:line="240" w:lineRule="auto"/>
              <w:rPr>
                <w:rFonts w:asciiTheme="majorHAnsi" w:eastAsia="Times New Roman" w:hAnsiTheme="majorHAnsi" w:cstheme="majorHAnsi"/>
                <w:sz w:val="28"/>
                <w:szCs w:val="28"/>
                <w:lang w:val="en-US" w:eastAsia="en-US"/>
              </w:rPr>
            </w:pPr>
            <w:r w:rsidRPr="00EF5956">
              <w:rPr>
                <w:rFonts w:asciiTheme="majorHAnsi" w:eastAsia="Times New Roman" w:hAnsiTheme="majorHAnsi" w:cstheme="majorHAnsi"/>
                <w:sz w:val="28"/>
                <w:szCs w:val="28"/>
                <w:lang w:val="en-US" w:eastAsia="en-US"/>
              </w:rPr>
              <w:t>Bộ Quốc phòng</w:t>
            </w:r>
          </w:p>
        </w:tc>
        <w:tc>
          <w:tcPr>
            <w:tcW w:w="1991" w:type="dxa"/>
            <w:tcBorders>
              <w:top w:val="nil"/>
              <w:left w:val="nil"/>
              <w:bottom w:val="single" w:sz="4" w:space="0" w:color="auto"/>
              <w:right w:val="single" w:sz="4" w:space="0" w:color="auto"/>
            </w:tcBorders>
            <w:vAlign w:val="center"/>
            <w:hideMark/>
          </w:tcPr>
          <w:p w14:paraId="0B8398B6" w14:textId="77777777" w:rsidR="001F3CDB" w:rsidRPr="00EF5956" w:rsidRDefault="001F3CDB" w:rsidP="001F3CDB">
            <w:pPr>
              <w:spacing w:after="0" w:line="240" w:lineRule="auto"/>
              <w:jc w:val="center"/>
              <w:rPr>
                <w:rFonts w:asciiTheme="majorHAnsi" w:eastAsia="Times New Roman" w:hAnsiTheme="majorHAnsi" w:cstheme="majorHAnsi"/>
                <w:sz w:val="28"/>
                <w:szCs w:val="28"/>
                <w:lang w:val="en-US" w:eastAsia="en-US"/>
              </w:rPr>
            </w:pPr>
            <w:r w:rsidRPr="00EF5956">
              <w:rPr>
                <w:rFonts w:asciiTheme="majorHAnsi" w:eastAsia="Times New Roman" w:hAnsiTheme="majorHAnsi" w:cstheme="majorHAnsi"/>
                <w:sz w:val="28"/>
                <w:szCs w:val="28"/>
                <w:lang w:val="en-US" w:eastAsia="en-US"/>
              </w:rPr>
              <w:t>2 (Ban Cơ yếu Chính phủ)</w:t>
            </w:r>
          </w:p>
        </w:tc>
        <w:tc>
          <w:tcPr>
            <w:tcW w:w="3053" w:type="dxa"/>
            <w:tcBorders>
              <w:top w:val="nil"/>
              <w:left w:val="nil"/>
              <w:bottom w:val="single" w:sz="4" w:space="0" w:color="auto"/>
              <w:right w:val="single" w:sz="4" w:space="0" w:color="auto"/>
            </w:tcBorders>
            <w:vAlign w:val="center"/>
            <w:hideMark/>
          </w:tcPr>
          <w:p w14:paraId="528632B7" w14:textId="77777777" w:rsidR="001F3CDB" w:rsidRPr="00EF5956" w:rsidRDefault="001F3CDB" w:rsidP="001F3CDB">
            <w:pPr>
              <w:spacing w:after="0" w:line="240" w:lineRule="auto"/>
              <w:jc w:val="center"/>
              <w:rPr>
                <w:rFonts w:asciiTheme="majorHAnsi" w:eastAsia="Times New Roman" w:hAnsiTheme="majorHAnsi" w:cstheme="majorHAnsi"/>
                <w:sz w:val="28"/>
                <w:szCs w:val="28"/>
                <w:lang w:val="en-US" w:eastAsia="en-US"/>
              </w:rPr>
            </w:pPr>
            <w:r w:rsidRPr="00EF5956">
              <w:rPr>
                <w:rFonts w:asciiTheme="majorHAnsi" w:eastAsia="Times New Roman" w:hAnsiTheme="majorHAnsi" w:cstheme="majorHAnsi"/>
                <w:sz w:val="28"/>
                <w:szCs w:val="28"/>
                <w:lang w:val="en-US" w:eastAsia="en-US"/>
              </w:rPr>
              <w:t>4</w:t>
            </w:r>
          </w:p>
        </w:tc>
        <w:tc>
          <w:tcPr>
            <w:tcW w:w="2688" w:type="dxa"/>
            <w:tcBorders>
              <w:top w:val="nil"/>
              <w:left w:val="nil"/>
              <w:bottom w:val="single" w:sz="4" w:space="0" w:color="auto"/>
              <w:right w:val="single" w:sz="4" w:space="0" w:color="auto"/>
            </w:tcBorders>
            <w:noWrap/>
            <w:vAlign w:val="center"/>
            <w:hideMark/>
          </w:tcPr>
          <w:p w14:paraId="015483F4" w14:textId="77777777" w:rsidR="001F3CDB" w:rsidRPr="00EF5956" w:rsidRDefault="001F3CDB" w:rsidP="001F3CDB">
            <w:pPr>
              <w:spacing w:after="0" w:line="240" w:lineRule="auto"/>
              <w:jc w:val="center"/>
              <w:rPr>
                <w:rFonts w:asciiTheme="majorHAnsi" w:eastAsia="Times New Roman" w:hAnsiTheme="majorHAnsi" w:cstheme="majorHAnsi"/>
                <w:sz w:val="28"/>
                <w:szCs w:val="28"/>
                <w:lang w:val="en-US" w:eastAsia="en-US"/>
              </w:rPr>
            </w:pPr>
            <w:r w:rsidRPr="00EF5956">
              <w:rPr>
                <w:rFonts w:asciiTheme="majorHAnsi" w:eastAsia="Times New Roman" w:hAnsiTheme="majorHAnsi" w:cstheme="majorHAnsi"/>
                <w:sz w:val="28"/>
                <w:szCs w:val="28"/>
                <w:lang w:val="en-US" w:eastAsia="en-US"/>
              </w:rPr>
              <w:t>6</w:t>
            </w:r>
          </w:p>
        </w:tc>
      </w:tr>
      <w:tr w:rsidR="00EF5956" w:rsidRPr="00EF5956" w14:paraId="5CA8F74D" w14:textId="77777777" w:rsidTr="007B2B63">
        <w:trPr>
          <w:trHeight w:val="310"/>
        </w:trPr>
        <w:tc>
          <w:tcPr>
            <w:tcW w:w="709" w:type="dxa"/>
            <w:tcBorders>
              <w:top w:val="nil"/>
              <w:left w:val="single" w:sz="4" w:space="0" w:color="auto"/>
              <w:bottom w:val="single" w:sz="4" w:space="0" w:color="auto"/>
              <w:right w:val="single" w:sz="4" w:space="0" w:color="auto"/>
            </w:tcBorders>
            <w:noWrap/>
            <w:vAlign w:val="center"/>
            <w:hideMark/>
          </w:tcPr>
          <w:p w14:paraId="7B4BA69C" w14:textId="77777777" w:rsidR="001F3CDB" w:rsidRPr="00EF5956" w:rsidRDefault="001F3CDB" w:rsidP="001F3CDB">
            <w:pPr>
              <w:spacing w:after="0" w:line="240" w:lineRule="auto"/>
              <w:jc w:val="center"/>
              <w:rPr>
                <w:rFonts w:asciiTheme="majorHAnsi" w:eastAsia="Times New Roman" w:hAnsiTheme="majorHAnsi" w:cstheme="majorHAnsi"/>
                <w:sz w:val="28"/>
                <w:szCs w:val="28"/>
                <w:lang w:val="en-US" w:eastAsia="en-US"/>
              </w:rPr>
            </w:pPr>
            <w:r w:rsidRPr="00EF5956">
              <w:rPr>
                <w:rFonts w:asciiTheme="majorHAnsi" w:eastAsia="Times New Roman" w:hAnsiTheme="majorHAnsi" w:cstheme="majorHAnsi"/>
                <w:sz w:val="28"/>
                <w:szCs w:val="28"/>
                <w:lang w:val="en-US" w:eastAsia="en-US"/>
              </w:rPr>
              <w:t>10</w:t>
            </w:r>
          </w:p>
        </w:tc>
        <w:tc>
          <w:tcPr>
            <w:tcW w:w="5530" w:type="dxa"/>
            <w:tcBorders>
              <w:top w:val="nil"/>
              <w:left w:val="nil"/>
              <w:bottom w:val="single" w:sz="4" w:space="0" w:color="auto"/>
              <w:right w:val="single" w:sz="4" w:space="0" w:color="auto"/>
            </w:tcBorders>
            <w:vAlign w:val="center"/>
            <w:hideMark/>
          </w:tcPr>
          <w:p w14:paraId="20439DD5" w14:textId="77777777" w:rsidR="001F3CDB" w:rsidRPr="00EF5956" w:rsidRDefault="001F3CDB" w:rsidP="001F3CDB">
            <w:pPr>
              <w:spacing w:after="0" w:line="240" w:lineRule="auto"/>
              <w:rPr>
                <w:rFonts w:asciiTheme="majorHAnsi" w:eastAsia="Times New Roman" w:hAnsiTheme="majorHAnsi" w:cstheme="majorHAnsi"/>
                <w:sz w:val="28"/>
                <w:szCs w:val="28"/>
                <w:lang w:val="en-US" w:eastAsia="en-US"/>
              </w:rPr>
            </w:pPr>
            <w:r w:rsidRPr="00EF5956">
              <w:rPr>
                <w:rFonts w:asciiTheme="majorHAnsi" w:eastAsia="Times New Roman" w:hAnsiTheme="majorHAnsi" w:cstheme="majorHAnsi"/>
                <w:sz w:val="28"/>
                <w:szCs w:val="28"/>
                <w:lang w:val="en-US" w:eastAsia="en-US"/>
              </w:rPr>
              <w:t>Bộ Tài chính</w:t>
            </w:r>
          </w:p>
        </w:tc>
        <w:tc>
          <w:tcPr>
            <w:tcW w:w="1991" w:type="dxa"/>
            <w:tcBorders>
              <w:top w:val="nil"/>
              <w:left w:val="nil"/>
              <w:bottom w:val="single" w:sz="4" w:space="0" w:color="auto"/>
              <w:right w:val="single" w:sz="4" w:space="0" w:color="auto"/>
            </w:tcBorders>
            <w:vAlign w:val="center"/>
            <w:hideMark/>
          </w:tcPr>
          <w:p w14:paraId="5D0AA681" w14:textId="77777777" w:rsidR="001F3CDB" w:rsidRPr="00EF5956" w:rsidRDefault="001F3CDB" w:rsidP="001F3CDB">
            <w:pPr>
              <w:spacing w:after="0" w:line="240" w:lineRule="auto"/>
              <w:jc w:val="center"/>
              <w:rPr>
                <w:rFonts w:asciiTheme="majorHAnsi" w:eastAsia="Times New Roman" w:hAnsiTheme="majorHAnsi" w:cstheme="majorHAnsi"/>
                <w:sz w:val="28"/>
                <w:szCs w:val="28"/>
                <w:lang w:val="en-US" w:eastAsia="en-US"/>
              </w:rPr>
            </w:pPr>
            <w:r w:rsidRPr="00EF5956">
              <w:rPr>
                <w:rFonts w:asciiTheme="majorHAnsi" w:eastAsia="Times New Roman" w:hAnsiTheme="majorHAnsi" w:cstheme="majorHAnsi"/>
                <w:sz w:val="28"/>
                <w:szCs w:val="28"/>
                <w:lang w:val="en-US" w:eastAsia="en-US"/>
              </w:rPr>
              <w:t>2</w:t>
            </w:r>
          </w:p>
        </w:tc>
        <w:tc>
          <w:tcPr>
            <w:tcW w:w="3053" w:type="dxa"/>
            <w:tcBorders>
              <w:top w:val="nil"/>
              <w:left w:val="nil"/>
              <w:bottom w:val="single" w:sz="4" w:space="0" w:color="auto"/>
              <w:right w:val="single" w:sz="4" w:space="0" w:color="auto"/>
            </w:tcBorders>
            <w:noWrap/>
            <w:vAlign w:val="center"/>
            <w:hideMark/>
          </w:tcPr>
          <w:p w14:paraId="7CA2908E" w14:textId="77777777" w:rsidR="001F3CDB" w:rsidRPr="00EF5956" w:rsidRDefault="001F3CDB" w:rsidP="001F3CDB">
            <w:pPr>
              <w:spacing w:after="0" w:line="240" w:lineRule="auto"/>
              <w:jc w:val="center"/>
              <w:rPr>
                <w:rFonts w:asciiTheme="majorHAnsi" w:eastAsia="Times New Roman" w:hAnsiTheme="majorHAnsi" w:cstheme="majorHAnsi"/>
                <w:sz w:val="28"/>
                <w:szCs w:val="28"/>
                <w:lang w:val="en-US" w:eastAsia="en-US"/>
              </w:rPr>
            </w:pPr>
            <w:r w:rsidRPr="00EF5956">
              <w:rPr>
                <w:rFonts w:asciiTheme="majorHAnsi" w:eastAsia="Times New Roman" w:hAnsiTheme="majorHAnsi" w:cstheme="majorHAnsi"/>
                <w:sz w:val="28"/>
                <w:szCs w:val="28"/>
                <w:lang w:val="en-US" w:eastAsia="en-US"/>
              </w:rPr>
              <w:t>7</w:t>
            </w:r>
          </w:p>
        </w:tc>
        <w:tc>
          <w:tcPr>
            <w:tcW w:w="2688" w:type="dxa"/>
            <w:tcBorders>
              <w:top w:val="nil"/>
              <w:left w:val="nil"/>
              <w:bottom w:val="single" w:sz="4" w:space="0" w:color="auto"/>
              <w:right w:val="single" w:sz="4" w:space="0" w:color="auto"/>
            </w:tcBorders>
            <w:noWrap/>
            <w:vAlign w:val="center"/>
            <w:hideMark/>
          </w:tcPr>
          <w:p w14:paraId="039094CC" w14:textId="77777777" w:rsidR="001F3CDB" w:rsidRPr="00EF5956" w:rsidRDefault="001F3CDB" w:rsidP="001F3CDB">
            <w:pPr>
              <w:spacing w:after="0" w:line="240" w:lineRule="auto"/>
              <w:jc w:val="center"/>
              <w:rPr>
                <w:rFonts w:asciiTheme="majorHAnsi" w:eastAsia="Times New Roman" w:hAnsiTheme="majorHAnsi" w:cstheme="majorHAnsi"/>
                <w:sz w:val="28"/>
                <w:szCs w:val="28"/>
                <w:lang w:val="en-US" w:eastAsia="en-US"/>
              </w:rPr>
            </w:pPr>
            <w:r w:rsidRPr="00EF5956">
              <w:rPr>
                <w:rFonts w:asciiTheme="majorHAnsi" w:eastAsia="Times New Roman" w:hAnsiTheme="majorHAnsi" w:cstheme="majorHAnsi"/>
                <w:sz w:val="28"/>
                <w:szCs w:val="28"/>
                <w:lang w:val="en-US" w:eastAsia="en-US"/>
              </w:rPr>
              <w:t>9</w:t>
            </w:r>
          </w:p>
        </w:tc>
      </w:tr>
      <w:tr w:rsidR="00EF5956" w:rsidRPr="00EF5956" w14:paraId="43489214" w14:textId="77777777" w:rsidTr="007B2B63">
        <w:trPr>
          <w:trHeight w:val="310"/>
        </w:trPr>
        <w:tc>
          <w:tcPr>
            <w:tcW w:w="709" w:type="dxa"/>
            <w:tcBorders>
              <w:top w:val="nil"/>
              <w:left w:val="single" w:sz="4" w:space="0" w:color="auto"/>
              <w:bottom w:val="single" w:sz="4" w:space="0" w:color="auto"/>
              <w:right w:val="single" w:sz="4" w:space="0" w:color="auto"/>
            </w:tcBorders>
            <w:noWrap/>
            <w:vAlign w:val="center"/>
            <w:hideMark/>
          </w:tcPr>
          <w:p w14:paraId="592430B8" w14:textId="77777777" w:rsidR="001F3CDB" w:rsidRPr="00EF5956" w:rsidRDefault="001F3CDB" w:rsidP="001F3CDB">
            <w:pPr>
              <w:spacing w:after="0" w:line="240" w:lineRule="auto"/>
              <w:jc w:val="center"/>
              <w:rPr>
                <w:rFonts w:asciiTheme="majorHAnsi" w:eastAsia="Times New Roman" w:hAnsiTheme="majorHAnsi" w:cstheme="majorHAnsi"/>
                <w:sz w:val="28"/>
                <w:szCs w:val="28"/>
                <w:lang w:val="en-US" w:eastAsia="en-US"/>
              </w:rPr>
            </w:pPr>
            <w:r w:rsidRPr="00EF5956">
              <w:rPr>
                <w:rFonts w:asciiTheme="majorHAnsi" w:eastAsia="Times New Roman" w:hAnsiTheme="majorHAnsi" w:cstheme="majorHAnsi"/>
                <w:sz w:val="28"/>
                <w:szCs w:val="28"/>
                <w:lang w:val="en-US" w:eastAsia="en-US"/>
              </w:rPr>
              <w:t>11</w:t>
            </w:r>
          </w:p>
        </w:tc>
        <w:tc>
          <w:tcPr>
            <w:tcW w:w="5530" w:type="dxa"/>
            <w:tcBorders>
              <w:top w:val="nil"/>
              <w:left w:val="nil"/>
              <w:bottom w:val="single" w:sz="4" w:space="0" w:color="auto"/>
              <w:right w:val="single" w:sz="4" w:space="0" w:color="auto"/>
            </w:tcBorders>
            <w:vAlign w:val="center"/>
            <w:hideMark/>
          </w:tcPr>
          <w:p w14:paraId="5C6DE453" w14:textId="77777777" w:rsidR="001F3CDB" w:rsidRPr="00EF5956" w:rsidRDefault="001F3CDB" w:rsidP="001F3CDB">
            <w:pPr>
              <w:spacing w:after="0" w:line="240" w:lineRule="auto"/>
              <w:rPr>
                <w:rFonts w:asciiTheme="majorHAnsi" w:eastAsia="Times New Roman" w:hAnsiTheme="majorHAnsi" w:cstheme="majorHAnsi"/>
                <w:sz w:val="28"/>
                <w:szCs w:val="28"/>
                <w:lang w:val="en-US" w:eastAsia="en-US"/>
              </w:rPr>
            </w:pPr>
            <w:r w:rsidRPr="00EF5956">
              <w:rPr>
                <w:rFonts w:asciiTheme="majorHAnsi" w:eastAsia="Times New Roman" w:hAnsiTheme="majorHAnsi" w:cstheme="majorHAnsi"/>
                <w:sz w:val="28"/>
                <w:szCs w:val="28"/>
                <w:lang w:val="en-US" w:eastAsia="en-US"/>
              </w:rPr>
              <w:t>Bộ Tư pháp</w:t>
            </w:r>
          </w:p>
        </w:tc>
        <w:tc>
          <w:tcPr>
            <w:tcW w:w="1991" w:type="dxa"/>
            <w:tcBorders>
              <w:top w:val="nil"/>
              <w:left w:val="nil"/>
              <w:bottom w:val="single" w:sz="4" w:space="0" w:color="auto"/>
              <w:right w:val="single" w:sz="4" w:space="0" w:color="auto"/>
            </w:tcBorders>
            <w:vAlign w:val="center"/>
            <w:hideMark/>
          </w:tcPr>
          <w:p w14:paraId="7EDD2A0D" w14:textId="77777777" w:rsidR="001F3CDB" w:rsidRPr="00EF5956" w:rsidRDefault="001F3CDB" w:rsidP="001F3CDB">
            <w:pPr>
              <w:spacing w:after="0" w:line="240" w:lineRule="auto"/>
              <w:jc w:val="center"/>
              <w:rPr>
                <w:rFonts w:asciiTheme="majorHAnsi" w:eastAsia="Times New Roman" w:hAnsiTheme="majorHAnsi" w:cstheme="majorHAnsi"/>
                <w:sz w:val="28"/>
                <w:szCs w:val="28"/>
                <w:lang w:val="en-US" w:eastAsia="en-US"/>
              </w:rPr>
            </w:pPr>
            <w:r w:rsidRPr="00EF5956">
              <w:rPr>
                <w:rFonts w:asciiTheme="majorHAnsi" w:eastAsia="Times New Roman" w:hAnsiTheme="majorHAnsi" w:cstheme="majorHAnsi"/>
                <w:sz w:val="28"/>
                <w:szCs w:val="28"/>
                <w:lang w:val="en-US" w:eastAsia="en-US"/>
              </w:rPr>
              <w:t> </w:t>
            </w:r>
          </w:p>
        </w:tc>
        <w:tc>
          <w:tcPr>
            <w:tcW w:w="3053" w:type="dxa"/>
            <w:tcBorders>
              <w:top w:val="nil"/>
              <w:left w:val="nil"/>
              <w:bottom w:val="single" w:sz="4" w:space="0" w:color="auto"/>
              <w:right w:val="single" w:sz="4" w:space="0" w:color="auto"/>
            </w:tcBorders>
            <w:vAlign w:val="center"/>
            <w:hideMark/>
          </w:tcPr>
          <w:p w14:paraId="05A33621" w14:textId="77777777" w:rsidR="001F3CDB" w:rsidRPr="00EF5956" w:rsidRDefault="001F3CDB" w:rsidP="001F3CDB">
            <w:pPr>
              <w:spacing w:after="0" w:line="240" w:lineRule="auto"/>
              <w:jc w:val="center"/>
              <w:rPr>
                <w:rFonts w:asciiTheme="majorHAnsi" w:eastAsia="Times New Roman" w:hAnsiTheme="majorHAnsi" w:cstheme="majorHAnsi"/>
                <w:sz w:val="28"/>
                <w:szCs w:val="28"/>
                <w:lang w:val="en-US" w:eastAsia="en-US"/>
              </w:rPr>
            </w:pPr>
            <w:r w:rsidRPr="00EF5956">
              <w:rPr>
                <w:rFonts w:asciiTheme="majorHAnsi" w:eastAsia="Times New Roman" w:hAnsiTheme="majorHAnsi" w:cstheme="majorHAnsi"/>
                <w:sz w:val="28"/>
                <w:szCs w:val="28"/>
                <w:lang w:val="en-US" w:eastAsia="en-US"/>
              </w:rPr>
              <w:t>4</w:t>
            </w:r>
          </w:p>
        </w:tc>
        <w:tc>
          <w:tcPr>
            <w:tcW w:w="2688" w:type="dxa"/>
            <w:tcBorders>
              <w:top w:val="nil"/>
              <w:left w:val="nil"/>
              <w:bottom w:val="single" w:sz="4" w:space="0" w:color="auto"/>
              <w:right w:val="single" w:sz="4" w:space="0" w:color="auto"/>
            </w:tcBorders>
            <w:noWrap/>
            <w:vAlign w:val="center"/>
            <w:hideMark/>
          </w:tcPr>
          <w:p w14:paraId="616037C6" w14:textId="77777777" w:rsidR="001F3CDB" w:rsidRPr="00EF5956" w:rsidRDefault="001F3CDB" w:rsidP="001F3CDB">
            <w:pPr>
              <w:spacing w:after="0" w:line="240" w:lineRule="auto"/>
              <w:jc w:val="center"/>
              <w:rPr>
                <w:rFonts w:asciiTheme="majorHAnsi" w:eastAsia="Times New Roman" w:hAnsiTheme="majorHAnsi" w:cstheme="majorHAnsi"/>
                <w:sz w:val="28"/>
                <w:szCs w:val="28"/>
                <w:lang w:val="en-US" w:eastAsia="en-US"/>
              </w:rPr>
            </w:pPr>
            <w:r w:rsidRPr="00EF5956">
              <w:rPr>
                <w:rFonts w:asciiTheme="majorHAnsi" w:eastAsia="Times New Roman" w:hAnsiTheme="majorHAnsi" w:cstheme="majorHAnsi"/>
                <w:sz w:val="28"/>
                <w:szCs w:val="28"/>
                <w:lang w:val="en-US" w:eastAsia="en-US"/>
              </w:rPr>
              <w:t>4</w:t>
            </w:r>
          </w:p>
        </w:tc>
      </w:tr>
      <w:tr w:rsidR="00EF5956" w:rsidRPr="00EF5956" w14:paraId="189A0F2B" w14:textId="77777777" w:rsidTr="007B2B63">
        <w:trPr>
          <w:trHeight w:val="620"/>
        </w:trPr>
        <w:tc>
          <w:tcPr>
            <w:tcW w:w="709" w:type="dxa"/>
            <w:tcBorders>
              <w:top w:val="nil"/>
              <w:left w:val="single" w:sz="4" w:space="0" w:color="auto"/>
              <w:bottom w:val="single" w:sz="4" w:space="0" w:color="auto"/>
              <w:right w:val="single" w:sz="4" w:space="0" w:color="auto"/>
            </w:tcBorders>
            <w:noWrap/>
            <w:vAlign w:val="center"/>
            <w:hideMark/>
          </w:tcPr>
          <w:p w14:paraId="5218D95D" w14:textId="77777777" w:rsidR="001F3CDB" w:rsidRPr="00EF5956" w:rsidRDefault="001F3CDB" w:rsidP="001F3CDB">
            <w:pPr>
              <w:spacing w:after="0" w:line="240" w:lineRule="auto"/>
              <w:jc w:val="center"/>
              <w:rPr>
                <w:rFonts w:asciiTheme="majorHAnsi" w:eastAsia="Times New Roman" w:hAnsiTheme="majorHAnsi" w:cstheme="majorHAnsi"/>
                <w:sz w:val="28"/>
                <w:szCs w:val="28"/>
                <w:lang w:val="en-US" w:eastAsia="en-US"/>
              </w:rPr>
            </w:pPr>
            <w:r w:rsidRPr="00EF5956">
              <w:rPr>
                <w:rFonts w:asciiTheme="majorHAnsi" w:eastAsia="Times New Roman" w:hAnsiTheme="majorHAnsi" w:cstheme="majorHAnsi"/>
                <w:sz w:val="28"/>
                <w:szCs w:val="28"/>
                <w:lang w:val="en-US" w:eastAsia="en-US"/>
              </w:rPr>
              <w:t>12</w:t>
            </w:r>
          </w:p>
        </w:tc>
        <w:tc>
          <w:tcPr>
            <w:tcW w:w="5530" w:type="dxa"/>
            <w:tcBorders>
              <w:top w:val="nil"/>
              <w:left w:val="nil"/>
              <w:bottom w:val="single" w:sz="4" w:space="0" w:color="auto"/>
              <w:right w:val="single" w:sz="4" w:space="0" w:color="auto"/>
            </w:tcBorders>
            <w:vAlign w:val="center"/>
            <w:hideMark/>
          </w:tcPr>
          <w:p w14:paraId="1E57A54C" w14:textId="77777777" w:rsidR="001F3CDB" w:rsidRPr="00EF5956" w:rsidRDefault="001F3CDB" w:rsidP="001F3CDB">
            <w:pPr>
              <w:spacing w:after="0" w:line="240" w:lineRule="auto"/>
              <w:rPr>
                <w:rFonts w:asciiTheme="majorHAnsi" w:eastAsia="Times New Roman" w:hAnsiTheme="majorHAnsi" w:cstheme="majorHAnsi"/>
                <w:sz w:val="28"/>
                <w:szCs w:val="28"/>
                <w:lang w:val="en-US" w:eastAsia="en-US"/>
              </w:rPr>
            </w:pPr>
            <w:r w:rsidRPr="00EF5956">
              <w:rPr>
                <w:rFonts w:asciiTheme="majorHAnsi" w:eastAsia="Times New Roman" w:hAnsiTheme="majorHAnsi" w:cstheme="majorHAnsi"/>
                <w:sz w:val="28"/>
                <w:szCs w:val="28"/>
                <w:lang w:val="en-US" w:eastAsia="en-US"/>
              </w:rPr>
              <w:t>Bộ Văn hóa, Thể thao và Du lịch</w:t>
            </w:r>
          </w:p>
        </w:tc>
        <w:tc>
          <w:tcPr>
            <w:tcW w:w="1991" w:type="dxa"/>
            <w:tcBorders>
              <w:top w:val="nil"/>
              <w:left w:val="nil"/>
              <w:bottom w:val="single" w:sz="4" w:space="0" w:color="auto"/>
              <w:right w:val="single" w:sz="4" w:space="0" w:color="auto"/>
            </w:tcBorders>
            <w:vAlign w:val="center"/>
            <w:hideMark/>
          </w:tcPr>
          <w:p w14:paraId="236D064A" w14:textId="77777777" w:rsidR="001F3CDB" w:rsidRPr="00EF5956" w:rsidRDefault="001F3CDB" w:rsidP="001F3CDB">
            <w:pPr>
              <w:spacing w:after="0" w:line="240" w:lineRule="auto"/>
              <w:jc w:val="center"/>
              <w:rPr>
                <w:rFonts w:asciiTheme="majorHAnsi" w:eastAsia="Times New Roman" w:hAnsiTheme="majorHAnsi" w:cstheme="majorHAnsi"/>
                <w:sz w:val="28"/>
                <w:szCs w:val="28"/>
                <w:lang w:val="en-US" w:eastAsia="en-US"/>
              </w:rPr>
            </w:pPr>
            <w:r w:rsidRPr="00EF5956">
              <w:rPr>
                <w:rFonts w:asciiTheme="majorHAnsi" w:eastAsia="Times New Roman" w:hAnsiTheme="majorHAnsi" w:cstheme="majorHAnsi"/>
                <w:sz w:val="28"/>
                <w:szCs w:val="28"/>
                <w:lang w:val="en-US" w:eastAsia="en-US"/>
              </w:rPr>
              <w:t> </w:t>
            </w:r>
          </w:p>
        </w:tc>
        <w:tc>
          <w:tcPr>
            <w:tcW w:w="3053" w:type="dxa"/>
            <w:tcBorders>
              <w:top w:val="nil"/>
              <w:left w:val="nil"/>
              <w:bottom w:val="single" w:sz="4" w:space="0" w:color="auto"/>
              <w:right w:val="single" w:sz="4" w:space="0" w:color="auto"/>
            </w:tcBorders>
            <w:vAlign w:val="center"/>
            <w:hideMark/>
          </w:tcPr>
          <w:p w14:paraId="289708C5" w14:textId="77777777" w:rsidR="001F3CDB" w:rsidRPr="00EF5956" w:rsidRDefault="001F3CDB" w:rsidP="001F3CDB">
            <w:pPr>
              <w:spacing w:after="0" w:line="240" w:lineRule="auto"/>
              <w:jc w:val="center"/>
              <w:rPr>
                <w:rFonts w:asciiTheme="majorHAnsi" w:eastAsia="Times New Roman" w:hAnsiTheme="majorHAnsi" w:cstheme="majorHAnsi"/>
                <w:sz w:val="28"/>
                <w:szCs w:val="28"/>
                <w:lang w:val="en-US" w:eastAsia="en-US"/>
              </w:rPr>
            </w:pPr>
            <w:r w:rsidRPr="00EF5956">
              <w:rPr>
                <w:rFonts w:asciiTheme="majorHAnsi" w:eastAsia="Times New Roman" w:hAnsiTheme="majorHAnsi" w:cstheme="majorHAnsi"/>
                <w:sz w:val="28"/>
                <w:szCs w:val="28"/>
                <w:lang w:val="en-US" w:eastAsia="en-US"/>
              </w:rPr>
              <w:t>4</w:t>
            </w:r>
          </w:p>
        </w:tc>
        <w:tc>
          <w:tcPr>
            <w:tcW w:w="2688" w:type="dxa"/>
            <w:tcBorders>
              <w:top w:val="nil"/>
              <w:left w:val="nil"/>
              <w:bottom w:val="single" w:sz="4" w:space="0" w:color="auto"/>
              <w:right w:val="single" w:sz="4" w:space="0" w:color="auto"/>
            </w:tcBorders>
            <w:noWrap/>
            <w:vAlign w:val="center"/>
            <w:hideMark/>
          </w:tcPr>
          <w:p w14:paraId="453836C5" w14:textId="77777777" w:rsidR="001F3CDB" w:rsidRPr="00EF5956" w:rsidRDefault="001F3CDB" w:rsidP="001F3CDB">
            <w:pPr>
              <w:spacing w:after="0" w:line="240" w:lineRule="auto"/>
              <w:jc w:val="center"/>
              <w:rPr>
                <w:rFonts w:asciiTheme="majorHAnsi" w:eastAsia="Times New Roman" w:hAnsiTheme="majorHAnsi" w:cstheme="majorHAnsi"/>
                <w:sz w:val="28"/>
                <w:szCs w:val="28"/>
                <w:lang w:val="en-US" w:eastAsia="en-US"/>
              </w:rPr>
            </w:pPr>
            <w:r w:rsidRPr="00EF5956">
              <w:rPr>
                <w:rFonts w:asciiTheme="majorHAnsi" w:eastAsia="Times New Roman" w:hAnsiTheme="majorHAnsi" w:cstheme="majorHAnsi"/>
                <w:sz w:val="28"/>
                <w:szCs w:val="28"/>
                <w:lang w:val="en-US" w:eastAsia="en-US"/>
              </w:rPr>
              <w:t>4</w:t>
            </w:r>
          </w:p>
        </w:tc>
      </w:tr>
      <w:tr w:rsidR="00EF5956" w:rsidRPr="00EF5956" w14:paraId="29FF2C16" w14:textId="77777777" w:rsidTr="007B2B63">
        <w:trPr>
          <w:trHeight w:val="310"/>
        </w:trPr>
        <w:tc>
          <w:tcPr>
            <w:tcW w:w="709" w:type="dxa"/>
            <w:tcBorders>
              <w:top w:val="nil"/>
              <w:left w:val="single" w:sz="4" w:space="0" w:color="auto"/>
              <w:bottom w:val="single" w:sz="4" w:space="0" w:color="auto"/>
              <w:right w:val="single" w:sz="4" w:space="0" w:color="auto"/>
            </w:tcBorders>
            <w:noWrap/>
            <w:vAlign w:val="center"/>
            <w:hideMark/>
          </w:tcPr>
          <w:p w14:paraId="694491CD" w14:textId="77777777" w:rsidR="001F3CDB" w:rsidRPr="00EF5956" w:rsidRDefault="001F3CDB" w:rsidP="001F3CDB">
            <w:pPr>
              <w:spacing w:after="0" w:line="240" w:lineRule="auto"/>
              <w:jc w:val="center"/>
              <w:rPr>
                <w:rFonts w:asciiTheme="majorHAnsi" w:eastAsia="Times New Roman" w:hAnsiTheme="majorHAnsi" w:cstheme="majorHAnsi"/>
                <w:sz w:val="28"/>
                <w:szCs w:val="28"/>
                <w:lang w:val="en-US" w:eastAsia="en-US"/>
              </w:rPr>
            </w:pPr>
            <w:r w:rsidRPr="00EF5956">
              <w:rPr>
                <w:rFonts w:asciiTheme="majorHAnsi" w:eastAsia="Times New Roman" w:hAnsiTheme="majorHAnsi" w:cstheme="majorHAnsi"/>
                <w:sz w:val="28"/>
                <w:szCs w:val="28"/>
                <w:lang w:val="en-US" w:eastAsia="en-US"/>
              </w:rPr>
              <w:t>13</w:t>
            </w:r>
          </w:p>
        </w:tc>
        <w:tc>
          <w:tcPr>
            <w:tcW w:w="5530" w:type="dxa"/>
            <w:tcBorders>
              <w:top w:val="nil"/>
              <w:left w:val="nil"/>
              <w:bottom w:val="single" w:sz="4" w:space="0" w:color="auto"/>
              <w:right w:val="single" w:sz="4" w:space="0" w:color="auto"/>
            </w:tcBorders>
            <w:vAlign w:val="center"/>
            <w:hideMark/>
          </w:tcPr>
          <w:p w14:paraId="069A539F" w14:textId="77777777" w:rsidR="001F3CDB" w:rsidRPr="00EF5956" w:rsidRDefault="001F3CDB" w:rsidP="001F3CDB">
            <w:pPr>
              <w:spacing w:after="0" w:line="240" w:lineRule="auto"/>
              <w:rPr>
                <w:rFonts w:asciiTheme="majorHAnsi" w:eastAsia="Times New Roman" w:hAnsiTheme="majorHAnsi" w:cstheme="majorHAnsi"/>
                <w:sz w:val="28"/>
                <w:szCs w:val="28"/>
                <w:lang w:val="en-US" w:eastAsia="en-US"/>
              </w:rPr>
            </w:pPr>
            <w:r w:rsidRPr="00EF5956">
              <w:rPr>
                <w:rFonts w:asciiTheme="majorHAnsi" w:eastAsia="Times New Roman" w:hAnsiTheme="majorHAnsi" w:cstheme="majorHAnsi"/>
                <w:sz w:val="28"/>
                <w:szCs w:val="28"/>
                <w:lang w:val="en-US" w:eastAsia="en-US"/>
              </w:rPr>
              <w:t>Bộ Xây dựng</w:t>
            </w:r>
          </w:p>
        </w:tc>
        <w:tc>
          <w:tcPr>
            <w:tcW w:w="1991" w:type="dxa"/>
            <w:tcBorders>
              <w:top w:val="nil"/>
              <w:left w:val="nil"/>
              <w:bottom w:val="single" w:sz="4" w:space="0" w:color="auto"/>
              <w:right w:val="single" w:sz="4" w:space="0" w:color="auto"/>
            </w:tcBorders>
            <w:vAlign w:val="center"/>
            <w:hideMark/>
          </w:tcPr>
          <w:p w14:paraId="6986AEAF" w14:textId="77777777" w:rsidR="001F3CDB" w:rsidRPr="00EF5956" w:rsidRDefault="001F3CDB" w:rsidP="001F3CDB">
            <w:pPr>
              <w:spacing w:after="0" w:line="240" w:lineRule="auto"/>
              <w:jc w:val="center"/>
              <w:rPr>
                <w:rFonts w:asciiTheme="majorHAnsi" w:eastAsia="Times New Roman" w:hAnsiTheme="majorHAnsi" w:cstheme="majorHAnsi"/>
                <w:sz w:val="28"/>
                <w:szCs w:val="28"/>
                <w:lang w:val="en-US" w:eastAsia="en-US"/>
              </w:rPr>
            </w:pPr>
            <w:r w:rsidRPr="00EF5956">
              <w:rPr>
                <w:rFonts w:asciiTheme="majorHAnsi" w:eastAsia="Times New Roman" w:hAnsiTheme="majorHAnsi" w:cstheme="majorHAnsi"/>
                <w:sz w:val="28"/>
                <w:szCs w:val="28"/>
                <w:lang w:val="en-US" w:eastAsia="en-US"/>
              </w:rPr>
              <w:t>2</w:t>
            </w:r>
          </w:p>
        </w:tc>
        <w:tc>
          <w:tcPr>
            <w:tcW w:w="3053" w:type="dxa"/>
            <w:tcBorders>
              <w:top w:val="nil"/>
              <w:left w:val="nil"/>
              <w:bottom w:val="single" w:sz="4" w:space="0" w:color="auto"/>
              <w:right w:val="single" w:sz="4" w:space="0" w:color="auto"/>
            </w:tcBorders>
            <w:noWrap/>
            <w:vAlign w:val="center"/>
            <w:hideMark/>
          </w:tcPr>
          <w:p w14:paraId="6EE86B0E" w14:textId="77777777" w:rsidR="001F3CDB" w:rsidRPr="00EF5956" w:rsidRDefault="001F3CDB" w:rsidP="001F3CDB">
            <w:pPr>
              <w:spacing w:after="0" w:line="240" w:lineRule="auto"/>
              <w:jc w:val="center"/>
              <w:rPr>
                <w:rFonts w:asciiTheme="majorHAnsi" w:eastAsia="Times New Roman" w:hAnsiTheme="majorHAnsi" w:cstheme="majorHAnsi"/>
                <w:sz w:val="28"/>
                <w:szCs w:val="28"/>
                <w:lang w:val="en-US" w:eastAsia="en-US"/>
              </w:rPr>
            </w:pPr>
            <w:r w:rsidRPr="00EF5956">
              <w:rPr>
                <w:rFonts w:asciiTheme="majorHAnsi" w:eastAsia="Times New Roman" w:hAnsiTheme="majorHAnsi" w:cstheme="majorHAnsi"/>
                <w:sz w:val="28"/>
                <w:szCs w:val="28"/>
                <w:lang w:val="en-US" w:eastAsia="en-US"/>
              </w:rPr>
              <w:t>5</w:t>
            </w:r>
          </w:p>
        </w:tc>
        <w:tc>
          <w:tcPr>
            <w:tcW w:w="2688" w:type="dxa"/>
            <w:tcBorders>
              <w:top w:val="nil"/>
              <w:left w:val="nil"/>
              <w:bottom w:val="single" w:sz="4" w:space="0" w:color="auto"/>
              <w:right w:val="single" w:sz="4" w:space="0" w:color="auto"/>
            </w:tcBorders>
            <w:noWrap/>
            <w:vAlign w:val="center"/>
            <w:hideMark/>
          </w:tcPr>
          <w:p w14:paraId="655FDF1C" w14:textId="77777777" w:rsidR="001F3CDB" w:rsidRPr="00EF5956" w:rsidRDefault="001F3CDB" w:rsidP="001F3CDB">
            <w:pPr>
              <w:spacing w:after="0" w:line="240" w:lineRule="auto"/>
              <w:jc w:val="center"/>
              <w:rPr>
                <w:rFonts w:asciiTheme="majorHAnsi" w:eastAsia="Times New Roman" w:hAnsiTheme="majorHAnsi" w:cstheme="majorHAnsi"/>
                <w:sz w:val="28"/>
                <w:szCs w:val="28"/>
                <w:lang w:val="en-US" w:eastAsia="en-US"/>
              </w:rPr>
            </w:pPr>
            <w:r w:rsidRPr="00EF5956">
              <w:rPr>
                <w:rFonts w:asciiTheme="majorHAnsi" w:eastAsia="Times New Roman" w:hAnsiTheme="majorHAnsi" w:cstheme="majorHAnsi"/>
                <w:sz w:val="28"/>
                <w:szCs w:val="28"/>
                <w:lang w:val="en-US" w:eastAsia="en-US"/>
              </w:rPr>
              <w:t>7</w:t>
            </w:r>
          </w:p>
        </w:tc>
      </w:tr>
      <w:tr w:rsidR="00EF5956" w:rsidRPr="00EF5956" w14:paraId="4162A3C4" w14:textId="77777777" w:rsidTr="007B2B63">
        <w:trPr>
          <w:trHeight w:val="310"/>
        </w:trPr>
        <w:tc>
          <w:tcPr>
            <w:tcW w:w="709" w:type="dxa"/>
            <w:tcBorders>
              <w:top w:val="nil"/>
              <w:left w:val="single" w:sz="4" w:space="0" w:color="auto"/>
              <w:bottom w:val="single" w:sz="4" w:space="0" w:color="auto"/>
              <w:right w:val="single" w:sz="4" w:space="0" w:color="auto"/>
            </w:tcBorders>
            <w:noWrap/>
            <w:vAlign w:val="center"/>
            <w:hideMark/>
          </w:tcPr>
          <w:p w14:paraId="3D4B0595" w14:textId="77777777" w:rsidR="001F3CDB" w:rsidRPr="00EF5956" w:rsidRDefault="001F3CDB" w:rsidP="001F3CDB">
            <w:pPr>
              <w:spacing w:after="0" w:line="240" w:lineRule="auto"/>
              <w:jc w:val="center"/>
              <w:rPr>
                <w:rFonts w:asciiTheme="majorHAnsi" w:eastAsia="Times New Roman" w:hAnsiTheme="majorHAnsi" w:cstheme="majorHAnsi"/>
                <w:sz w:val="28"/>
                <w:szCs w:val="28"/>
                <w:lang w:val="en-US" w:eastAsia="en-US"/>
              </w:rPr>
            </w:pPr>
            <w:r w:rsidRPr="00EF5956">
              <w:rPr>
                <w:rFonts w:asciiTheme="majorHAnsi" w:eastAsia="Times New Roman" w:hAnsiTheme="majorHAnsi" w:cstheme="majorHAnsi"/>
                <w:sz w:val="28"/>
                <w:szCs w:val="28"/>
                <w:lang w:val="en-US" w:eastAsia="en-US"/>
              </w:rPr>
              <w:t>14</w:t>
            </w:r>
          </w:p>
        </w:tc>
        <w:tc>
          <w:tcPr>
            <w:tcW w:w="5530" w:type="dxa"/>
            <w:tcBorders>
              <w:top w:val="nil"/>
              <w:left w:val="nil"/>
              <w:bottom w:val="single" w:sz="4" w:space="0" w:color="auto"/>
              <w:right w:val="single" w:sz="4" w:space="0" w:color="auto"/>
            </w:tcBorders>
            <w:vAlign w:val="center"/>
            <w:hideMark/>
          </w:tcPr>
          <w:p w14:paraId="02220AD0" w14:textId="77777777" w:rsidR="001F3CDB" w:rsidRPr="00EF5956" w:rsidRDefault="001F3CDB" w:rsidP="001F3CDB">
            <w:pPr>
              <w:spacing w:after="0" w:line="240" w:lineRule="auto"/>
              <w:rPr>
                <w:rFonts w:asciiTheme="majorHAnsi" w:eastAsia="Times New Roman" w:hAnsiTheme="majorHAnsi" w:cstheme="majorHAnsi"/>
                <w:sz w:val="28"/>
                <w:szCs w:val="28"/>
                <w:lang w:val="en-US" w:eastAsia="en-US"/>
              </w:rPr>
            </w:pPr>
            <w:r w:rsidRPr="00EF5956">
              <w:rPr>
                <w:rFonts w:asciiTheme="majorHAnsi" w:eastAsia="Times New Roman" w:hAnsiTheme="majorHAnsi" w:cstheme="majorHAnsi"/>
                <w:sz w:val="28"/>
                <w:szCs w:val="28"/>
                <w:lang w:val="en-US" w:eastAsia="en-US"/>
              </w:rPr>
              <w:t>Bộ Y tế</w:t>
            </w:r>
          </w:p>
        </w:tc>
        <w:tc>
          <w:tcPr>
            <w:tcW w:w="1991" w:type="dxa"/>
            <w:tcBorders>
              <w:top w:val="nil"/>
              <w:left w:val="nil"/>
              <w:bottom w:val="single" w:sz="4" w:space="0" w:color="auto"/>
              <w:right w:val="single" w:sz="4" w:space="0" w:color="auto"/>
            </w:tcBorders>
            <w:vAlign w:val="center"/>
            <w:hideMark/>
          </w:tcPr>
          <w:p w14:paraId="6F056D54" w14:textId="77777777" w:rsidR="001F3CDB" w:rsidRPr="00EF5956" w:rsidRDefault="001F3CDB" w:rsidP="001F3CDB">
            <w:pPr>
              <w:spacing w:after="0" w:line="240" w:lineRule="auto"/>
              <w:jc w:val="center"/>
              <w:rPr>
                <w:rFonts w:asciiTheme="majorHAnsi" w:eastAsia="Times New Roman" w:hAnsiTheme="majorHAnsi" w:cstheme="majorHAnsi"/>
                <w:sz w:val="28"/>
                <w:szCs w:val="28"/>
                <w:lang w:val="en-US" w:eastAsia="en-US"/>
              </w:rPr>
            </w:pPr>
            <w:r w:rsidRPr="00EF5956">
              <w:rPr>
                <w:rFonts w:asciiTheme="majorHAnsi" w:eastAsia="Times New Roman" w:hAnsiTheme="majorHAnsi" w:cstheme="majorHAnsi"/>
                <w:sz w:val="28"/>
                <w:szCs w:val="28"/>
                <w:lang w:val="en-US" w:eastAsia="en-US"/>
              </w:rPr>
              <w:t>1</w:t>
            </w:r>
          </w:p>
        </w:tc>
        <w:tc>
          <w:tcPr>
            <w:tcW w:w="3053" w:type="dxa"/>
            <w:tcBorders>
              <w:top w:val="nil"/>
              <w:left w:val="nil"/>
              <w:bottom w:val="single" w:sz="4" w:space="0" w:color="auto"/>
              <w:right w:val="single" w:sz="4" w:space="0" w:color="auto"/>
            </w:tcBorders>
            <w:noWrap/>
            <w:vAlign w:val="center"/>
            <w:hideMark/>
          </w:tcPr>
          <w:p w14:paraId="3E403052" w14:textId="77777777" w:rsidR="001F3CDB" w:rsidRPr="00EF5956" w:rsidRDefault="001F3CDB" w:rsidP="001F3CDB">
            <w:pPr>
              <w:spacing w:after="0" w:line="240" w:lineRule="auto"/>
              <w:jc w:val="center"/>
              <w:rPr>
                <w:rFonts w:asciiTheme="majorHAnsi" w:eastAsia="Times New Roman" w:hAnsiTheme="majorHAnsi" w:cstheme="majorHAnsi"/>
                <w:sz w:val="28"/>
                <w:szCs w:val="28"/>
                <w:lang w:val="en-US" w:eastAsia="en-US"/>
              </w:rPr>
            </w:pPr>
            <w:r w:rsidRPr="00EF5956">
              <w:rPr>
                <w:rFonts w:asciiTheme="majorHAnsi" w:eastAsia="Times New Roman" w:hAnsiTheme="majorHAnsi" w:cstheme="majorHAnsi"/>
                <w:sz w:val="28"/>
                <w:szCs w:val="28"/>
                <w:lang w:val="en-US" w:eastAsia="en-US"/>
              </w:rPr>
              <w:t>2</w:t>
            </w:r>
          </w:p>
        </w:tc>
        <w:tc>
          <w:tcPr>
            <w:tcW w:w="2688" w:type="dxa"/>
            <w:tcBorders>
              <w:top w:val="nil"/>
              <w:left w:val="nil"/>
              <w:bottom w:val="single" w:sz="4" w:space="0" w:color="auto"/>
              <w:right w:val="single" w:sz="4" w:space="0" w:color="auto"/>
            </w:tcBorders>
            <w:noWrap/>
            <w:vAlign w:val="center"/>
            <w:hideMark/>
          </w:tcPr>
          <w:p w14:paraId="3F8A8D7C" w14:textId="77777777" w:rsidR="001F3CDB" w:rsidRPr="00EF5956" w:rsidRDefault="001F3CDB" w:rsidP="001F3CDB">
            <w:pPr>
              <w:spacing w:after="0" w:line="240" w:lineRule="auto"/>
              <w:jc w:val="center"/>
              <w:rPr>
                <w:rFonts w:asciiTheme="majorHAnsi" w:eastAsia="Times New Roman" w:hAnsiTheme="majorHAnsi" w:cstheme="majorHAnsi"/>
                <w:sz w:val="28"/>
                <w:szCs w:val="28"/>
                <w:lang w:val="en-US" w:eastAsia="en-US"/>
              </w:rPr>
            </w:pPr>
            <w:r w:rsidRPr="00EF5956">
              <w:rPr>
                <w:rFonts w:asciiTheme="majorHAnsi" w:eastAsia="Times New Roman" w:hAnsiTheme="majorHAnsi" w:cstheme="majorHAnsi"/>
                <w:sz w:val="28"/>
                <w:szCs w:val="28"/>
                <w:lang w:val="en-US" w:eastAsia="en-US"/>
              </w:rPr>
              <w:t>3</w:t>
            </w:r>
          </w:p>
        </w:tc>
      </w:tr>
      <w:tr w:rsidR="00EF5956" w:rsidRPr="00EF5956" w14:paraId="05ED8664" w14:textId="77777777" w:rsidTr="007B2B63">
        <w:trPr>
          <w:trHeight w:val="310"/>
        </w:trPr>
        <w:tc>
          <w:tcPr>
            <w:tcW w:w="709" w:type="dxa"/>
            <w:tcBorders>
              <w:top w:val="nil"/>
              <w:left w:val="single" w:sz="4" w:space="0" w:color="auto"/>
              <w:bottom w:val="single" w:sz="4" w:space="0" w:color="auto"/>
              <w:right w:val="single" w:sz="4" w:space="0" w:color="auto"/>
            </w:tcBorders>
            <w:noWrap/>
            <w:vAlign w:val="center"/>
            <w:hideMark/>
          </w:tcPr>
          <w:p w14:paraId="00316841" w14:textId="77777777" w:rsidR="001F3CDB" w:rsidRPr="00EF5956" w:rsidRDefault="001F3CDB" w:rsidP="001F3CDB">
            <w:pPr>
              <w:spacing w:after="0" w:line="240" w:lineRule="auto"/>
              <w:jc w:val="center"/>
              <w:rPr>
                <w:rFonts w:asciiTheme="majorHAnsi" w:eastAsia="Times New Roman" w:hAnsiTheme="majorHAnsi" w:cstheme="majorHAnsi"/>
                <w:sz w:val="28"/>
                <w:szCs w:val="28"/>
                <w:lang w:val="en-US" w:eastAsia="en-US"/>
              </w:rPr>
            </w:pPr>
            <w:r w:rsidRPr="00EF5956">
              <w:rPr>
                <w:rFonts w:asciiTheme="majorHAnsi" w:eastAsia="Times New Roman" w:hAnsiTheme="majorHAnsi" w:cstheme="majorHAnsi"/>
                <w:sz w:val="28"/>
                <w:szCs w:val="28"/>
                <w:lang w:val="en-US" w:eastAsia="en-US"/>
              </w:rPr>
              <w:lastRenderedPageBreak/>
              <w:t>15</w:t>
            </w:r>
          </w:p>
        </w:tc>
        <w:tc>
          <w:tcPr>
            <w:tcW w:w="5530" w:type="dxa"/>
            <w:tcBorders>
              <w:top w:val="nil"/>
              <w:left w:val="nil"/>
              <w:bottom w:val="single" w:sz="4" w:space="0" w:color="auto"/>
              <w:right w:val="single" w:sz="4" w:space="0" w:color="auto"/>
            </w:tcBorders>
            <w:vAlign w:val="center"/>
            <w:hideMark/>
          </w:tcPr>
          <w:p w14:paraId="0279351F" w14:textId="77777777" w:rsidR="001F3CDB" w:rsidRPr="00EF5956" w:rsidRDefault="001F3CDB" w:rsidP="001F3CDB">
            <w:pPr>
              <w:spacing w:after="0" w:line="240" w:lineRule="auto"/>
              <w:rPr>
                <w:rFonts w:asciiTheme="majorHAnsi" w:eastAsia="Times New Roman" w:hAnsiTheme="majorHAnsi" w:cstheme="majorHAnsi"/>
                <w:sz w:val="28"/>
                <w:szCs w:val="28"/>
                <w:lang w:val="en-US" w:eastAsia="en-US"/>
              </w:rPr>
            </w:pPr>
            <w:r w:rsidRPr="00EF5956">
              <w:rPr>
                <w:rFonts w:asciiTheme="majorHAnsi" w:eastAsia="Times New Roman" w:hAnsiTheme="majorHAnsi" w:cstheme="majorHAnsi"/>
                <w:sz w:val="28"/>
                <w:szCs w:val="28"/>
                <w:lang w:val="en-US" w:eastAsia="en-US"/>
              </w:rPr>
              <w:t>Thanh tra Chính phủ</w:t>
            </w:r>
          </w:p>
        </w:tc>
        <w:tc>
          <w:tcPr>
            <w:tcW w:w="1991" w:type="dxa"/>
            <w:tcBorders>
              <w:top w:val="nil"/>
              <w:left w:val="nil"/>
              <w:bottom w:val="single" w:sz="4" w:space="0" w:color="auto"/>
              <w:right w:val="single" w:sz="4" w:space="0" w:color="auto"/>
            </w:tcBorders>
            <w:vAlign w:val="center"/>
            <w:hideMark/>
          </w:tcPr>
          <w:p w14:paraId="7EF79FE1" w14:textId="77777777" w:rsidR="001F3CDB" w:rsidRPr="00EF5956" w:rsidRDefault="001F3CDB" w:rsidP="001F3CDB">
            <w:pPr>
              <w:spacing w:after="0" w:line="240" w:lineRule="auto"/>
              <w:jc w:val="center"/>
              <w:rPr>
                <w:rFonts w:asciiTheme="majorHAnsi" w:eastAsia="Times New Roman" w:hAnsiTheme="majorHAnsi" w:cstheme="majorHAnsi"/>
                <w:sz w:val="28"/>
                <w:szCs w:val="28"/>
                <w:lang w:val="en-US" w:eastAsia="en-US"/>
              </w:rPr>
            </w:pPr>
            <w:r w:rsidRPr="00EF5956">
              <w:rPr>
                <w:rFonts w:asciiTheme="majorHAnsi" w:eastAsia="Times New Roman" w:hAnsiTheme="majorHAnsi" w:cstheme="majorHAnsi"/>
                <w:sz w:val="28"/>
                <w:szCs w:val="28"/>
                <w:lang w:val="en-US" w:eastAsia="en-US"/>
              </w:rPr>
              <w:t> </w:t>
            </w:r>
          </w:p>
        </w:tc>
        <w:tc>
          <w:tcPr>
            <w:tcW w:w="3053" w:type="dxa"/>
            <w:tcBorders>
              <w:top w:val="nil"/>
              <w:left w:val="nil"/>
              <w:bottom w:val="single" w:sz="4" w:space="0" w:color="auto"/>
              <w:right w:val="single" w:sz="4" w:space="0" w:color="auto"/>
            </w:tcBorders>
            <w:vAlign w:val="center"/>
            <w:hideMark/>
          </w:tcPr>
          <w:p w14:paraId="7CBD7D19" w14:textId="77777777" w:rsidR="001F3CDB" w:rsidRPr="00EF5956" w:rsidRDefault="001F3CDB" w:rsidP="001F3CDB">
            <w:pPr>
              <w:spacing w:after="0" w:line="240" w:lineRule="auto"/>
              <w:jc w:val="center"/>
              <w:rPr>
                <w:rFonts w:asciiTheme="majorHAnsi" w:eastAsia="Times New Roman" w:hAnsiTheme="majorHAnsi" w:cstheme="majorHAnsi"/>
                <w:sz w:val="28"/>
                <w:szCs w:val="28"/>
                <w:lang w:val="en-US" w:eastAsia="en-US"/>
              </w:rPr>
            </w:pPr>
            <w:r w:rsidRPr="00EF5956">
              <w:rPr>
                <w:rFonts w:asciiTheme="majorHAnsi" w:eastAsia="Times New Roman" w:hAnsiTheme="majorHAnsi" w:cstheme="majorHAnsi"/>
                <w:sz w:val="28"/>
                <w:szCs w:val="28"/>
                <w:lang w:val="en-US" w:eastAsia="en-US"/>
              </w:rPr>
              <w:t>1</w:t>
            </w:r>
          </w:p>
        </w:tc>
        <w:tc>
          <w:tcPr>
            <w:tcW w:w="2688" w:type="dxa"/>
            <w:tcBorders>
              <w:top w:val="nil"/>
              <w:left w:val="nil"/>
              <w:bottom w:val="single" w:sz="4" w:space="0" w:color="auto"/>
              <w:right w:val="single" w:sz="4" w:space="0" w:color="auto"/>
            </w:tcBorders>
            <w:noWrap/>
            <w:vAlign w:val="center"/>
            <w:hideMark/>
          </w:tcPr>
          <w:p w14:paraId="0C752A89" w14:textId="77777777" w:rsidR="001F3CDB" w:rsidRPr="00EF5956" w:rsidRDefault="001F3CDB" w:rsidP="001F3CDB">
            <w:pPr>
              <w:spacing w:after="0" w:line="240" w:lineRule="auto"/>
              <w:jc w:val="center"/>
              <w:rPr>
                <w:rFonts w:asciiTheme="majorHAnsi" w:eastAsia="Times New Roman" w:hAnsiTheme="majorHAnsi" w:cstheme="majorHAnsi"/>
                <w:sz w:val="28"/>
                <w:szCs w:val="28"/>
                <w:lang w:val="en-US" w:eastAsia="en-US"/>
              </w:rPr>
            </w:pPr>
            <w:r w:rsidRPr="00EF5956">
              <w:rPr>
                <w:rFonts w:asciiTheme="majorHAnsi" w:eastAsia="Times New Roman" w:hAnsiTheme="majorHAnsi" w:cstheme="majorHAnsi"/>
                <w:sz w:val="28"/>
                <w:szCs w:val="28"/>
                <w:lang w:val="en-US" w:eastAsia="en-US"/>
              </w:rPr>
              <w:t>1</w:t>
            </w:r>
          </w:p>
        </w:tc>
      </w:tr>
      <w:tr w:rsidR="00EF5956" w:rsidRPr="00EF5956" w14:paraId="2366063E" w14:textId="77777777" w:rsidTr="007B2B63">
        <w:trPr>
          <w:trHeight w:val="310"/>
        </w:trPr>
        <w:tc>
          <w:tcPr>
            <w:tcW w:w="709" w:type="dxa"/>
            <w:tcBorders>
              <w:top w:val="nil"/>
              <w:left w:val="single" w:sz="4" w:space="0" w:color="auto"/>
              <w:bottom w:val="single" w:sz="4" w:space="0" w:color="auto"/>
              <w:right w:val="single" w:sz="4" w:space="0" w:color="auto"/>
            </w:tcBorders>
            <w:noWrap/>
            <w:vAlign w:val="center"/>
            <w:hideMark/>
          </w:tcPr>
          <w:p w14:paraId="04495BC9" w14:textId="77777777" w:rsidR="001F3CDB" w:rsidRPr="00EF5956" w:rsidRDefault="001F3CDB" w:rsidP="001F3CDB">
            <w:pPr>
              <w:spacing w:after="0" w:line="240" w:lineRule="auto"/>
              <w:jc w:val="center"/>
              <w:rPr>
                <w:rFonts w:asciiTheme="majorHAnsi" w:eastAsia="Times New Roman" w:hAnsiTheme="majorHAnsi" w:cstheme="majorHAnsi"/>
                <w:sz w:val="28"/>
                <w:szCs w:val="28"/>
                <w:lang w:val="en-US" w:eastAsia="en-US"/>
              </w:rPr>
            </w:pPr>
            <w:r w:rsidRPr="00EF5956">
              <w:rPr>
                <w:rFonts w:asciiTheme="majorHAnsi" w:eastAsia="Times New Roman" w:hAnsiTheme="majorHAnsi" w:cstheme="majorHAnsi"/>
                <w:sz w:val="28"/>
                <w:szCs w:val="28"/>
                <w:lang w:val="en-US" w:eastAsia="en-US"/>
              </w:rPr>
              <w:t>16</w:t>
            </w:r>
          </w:p>
        </w:tc>
        <w:tc>
          <w:tcPr>
            <w:tcW w:w="5530" w:type="dxa"/>
            <w:tcBorders>
              <w:top w:val="nil"/>
              <w:left w:val="nil"/>
              <w:bottom w:val="single" w:sz="4" w:space="0" w:color="auto"/>
              <w:right w:val="single" w:sz="4" w:space="0" w:color="auto"/>
            </w:tcBorders>
            <w:vAlign w:val="center"/>
            <w:hideMark/>
          </w:tcPr>
          <w:p w14:paraId="0D52DD01" w14:textId="77777777" w:rsidR="001F3CDB" w:rsidRPr="00EF5956" w:rsidRDefault="001F3CDB" w:rsidP="001F3CDB">
            <w:pPr>
              <w:spacing w:after="0" w:line="240" w:lineRule="auto"/>
              <w:rPr>
                <w:rFonts w:asciiTheme="majorHAnsi" w:eastAsia="Times New Roman" w:hAnsiTheme="majorHAnsi" w:cstheme="majorHAnsi"/>
                <w:sz w:val="28"/>
                <w:szCs w:val="28"/>
                <w:lang w:val="en-US" w:eastAsia="en-US"/>
              </w:rPr>
            </w:pPr>
            <w:r w:rsidRPr="00EF5956">
              <w:rPr>
                <w:rFonts w:asciiTheme="majorHAnsi" w:eastAsia="Times New Roman" w:hAnsiTheme="majorHAnsi" w:cstheme="majorHAnsi"/>
                <w:sz w:val="28"/>
                <w:szCs w:val="28"/>
                <w:lang w:val="en-US" w:eastAsia="en-US"/>
              </w:rPr>
              <w:t>Văn phòng Chính phủ</w:t>
            </w:r>
          </w:p>
        </w:tc>
        <w:tc>
          <w:tcPr>
            <w:tcW w:w="1991" w:type="dxa"/>
            <w:tcBorders>
              <w:top w:val="nil"/>
              <w:left w:val="nil"/>
              <w:bottom w:val="single" w:sz="4" w:space="0" w:color="auto"/>
              <w:right w:val="single" w:sz="4" w:space="0" w:color="auto"/>
            </w:tcBorders>
            <w:vAlign w:val="center"/>
            <w:hideMark/>
          </w:tcPr>
          <w:p w14:paraId="3EF51E92" w14:textId="77777777" w:rsidR="001F3CDB" w:rsidRPr="00EF5956" w:rsidRDefault="001F3CDB" w:rsidP="001F3CDB">
            <w:pPr>
              <w:spacing w:after="0" w:line="240" w:lineRule="auto"/>
              <w:jc w:val="center"/>
              <w:rPr>
                <w:rFonts w:asciiTheme="majorHAnsi" w:eastAsia="Times New Roman" w:hAnsiTheme="majorHAnsi" w:cstheme="majorHAnsi"/>
                <w:sz w:val="28"/>
                <w:szCs w:val="28"/>
                <w:lang w:val="en-US" w:eastAsia="en-US"/>
              </w:rPr>
            </w:pPr>
            <w:r w:rsidRPr="00EF5956">
              <w:rPr>
                <w:rFonts w:asciiTheme="majorHAnsi" w:eastAsia="Times New Roman" w:hAnsiTheme="majorHAnsi" w:cstheme="majorHAnsi"/>
                <w:sz w:val="28"/>
                <w:szCs w:val="28"/>
                <w:lang w:val="en-US" w:eastAsia="en-US"/>
              </w:rPr>
              <w:t>5</w:t>
            </w:r>
          </w:p>
        </w:tc>
        <w:tc>
          <w:tcPr>
            <w:tcW w:w="3053" w:type="dxa"/>
            <w:tcBorders>
              <w:top w:val="nil"/>
              <w:left w:val="nil"/>
              <w:bottom w:val="single" w:sz="4" w:space="0" w:color="auto"/>
              <w:right w:val="single" w:sz="4" w:space="0" w:color="auto"/>
            </w:tcBorders>
            <w:noWrap/>
            <w:vAlign w:val="center"/>
            <w:hideMark/>
          </w:tcPr>
          <w:p w14:paraId="5CA28B26" w14:textId="77777777" w:rsidR="001F3CDB" w:rsidRPr="00EF5956" w:rsidRDefault="001F3CDB" w:rsidP="001F3CDB">
            <w:pPr>
              <w:spacing w:after="0" w:line="240" w:lineRule="auto"/>
              <w:jc w:val="center"/>
              <w:rPr>
                <w:rFonts w:asciiTheme="majorHAnsi" w:eastAsia="Times New Roman" w:hAnsiTheme="majorHAnsi" w:cstheme="majorHAnsi"/>
                <w:sz w:val="28"/>
                <w:szCs w:val="28"/>
                <w:lang w:val="en-US" w:eastAsia="en-US"/>
              </w:rPr>
            </w:pPr>
            <w:r w:rsidRPr="00EF5956">
              <w:rPr>
                <w:rFonts w:asciiTheme="majorHAnsi" w:eastAsia="Times New Roman" w:hAnsiTheme="majorHAnsi" w:cstheme="majorHAnsi"/>
                <w:sz w:val="28"/>
                <w:szCs w:val="28"/>
                <w:lang w:val="en-US" w:eastAsia="en-US"/>
              </w:rPr>
              <w:t>1</w:t>
            </w:r>
          </w:p>
        </w:tc>
        <w:tc>
          <w:tcPr>
            <w:tcW w:w="2688" w:type="dxa"/>
            <w:tcBorders>
              <w:top w:val="nil"/>
              <w:left w:val="nil"/>
              <w:bottom w:val="single" w:sz="4" w:space="0" w:color="auto"/>
              <w:right w:val="single" w:sz="4" w:space="0" w:color="auto"/>
            </w:tcBorders>
            <w:noWrap/>
            <w:vAlign w:val="center"/>
            <w:hideMark/>
          </w:tcPr>
          <w:p w14:paraId="62C10EEA" w14:textId="77777777" w:rsidR="001F3CDB" w:rsidRPr="00EF5956" w:rsidRDefault="001F3CDB" w:rsidP="001F3CDB">
            <w:pPr>
              <w:spacing w:after="0" w:line="240" w:lineRule="auto"/>
              <w:jc w:val="center"/>
              <w:rPr>
                <w:rFonts w:asciiTheme="majorHAnsi" w:eastAsia="Times New Roman" w:hAnsiTheme="majorHAnsi" w:cstheme="majorHAnsi"/>
                <w:sz w:val="28"/>
                <w:szCs w:val="28"/>
                <w:lang w:val="en-US" w:eastAsia="en-US"/>
              </w:rPr>
            </w:pPr>
            <w:r w:rsidRPr="00EF5956">
              <w:rPr>
                <w:rFonts w:asciiTheme="majorHAnsi" w:eastAsia="Times New Roman" w:hAnsiTheme="majorHAnsi" w:cstheme="majorHAnsi"/>
                <w:sz w:val="28"/>
                <w:szCs w:val="28"/>
                <w:lang w:val="en-US" w:eastAsia="en-US"/>
              </w:rPr>
              <w:t>6</w:t>
            </w:r>
          </w:p>
        </w:tc>
      </w:tr>
      <w:tr w:rsidR="00EF5956" w:rsidRPr="00EF5956" w14:paraId="7C0C788E" w14:textId="77777777" w:rsidTr="007B2B63">
        <w:trPr>
          <w:trHeight w:val="310"/>
        </w:trPr>
        <w:tc>
          <w:tcPr>
            <w:tcW w:w="709" w:type="dxa"/>
            <w:tcBorders>
              <w:top w:val="nil"/>
              <w:left w:val="single" w:sz="4" w:space="0" w:color="auto"/>
              <w:bottom w:val="single" w:sz="4" w:space="0" w:color="auto"/>
              <w:right w:val="single" w:sz="4" w:space="0" w:color="auto"/>
            </w:tcBorders>
            <w:noWrap/>
            <w:vAlign w:val="center"/>
            <w:hideMark/>
          </w:tcPr>
          <w:p w14:paraId="1C0A4D32" w14:textId="77777777" w:rsidR="001F3CDB" w:rsidRPr="00EF5956" w:rsidRDefault="001F3CDB" w:rsidP="001F3CDB">
            <w:pPr>
              <w:spacing w:after="0" w:line="240" w:lineRule="auto"/>
              <w:jc w:val="center"/>
              <w:rPr>
                <w:rFonts w:asciiTheme="majorHAnsi" w:eastAsia="Times New Roman" w:hAnsiTheme="majorHAnsi" w:cstheme="majorHAnsi"/>
                <w:sz w:val="28"/>
                <w:szCs w:val="28"/>
                <w:lang w:val="en-US" w:eastAsia="en-US"/>
              </w:rPr>
            </w:pPr>
            <w:r w:rsidRPr="00EF5956">
              <w:rPr>
                <w:rFonts w:asciiTheme="majorHAnsi" w:eastAsia="Times New Roman" w:hAnsiTheme="majorHAnsi" w:cstheme="majorHAnsi"/>
                <w:sz w:val="28"/>
                <w:szCs w:val="28"/>
                <w:lang w:val="en-US" w:eastAsia="en-US"/>
              </w:rPr>
              <w:t> </w:t>
            </w:r>
          </w:p>
        </w:tc>
        <w:tc>
          <w:tcPr>
            <w:tcW w:w="5530" w:type="dxa"/>
            <w:tcBorders>
              <w:top w:val="nil"/>
              <w:left w:val="nil"/>
              <w:bottom w:val="single" w:sz="4" w:space="0" w:color="auto"/>
              <w:right w:val="single" w:sz="4" w:space="0" w:color="auto"/>
            </w:tcBorders>
            <w:vAlign w:val="center"/>
            <w:hideMark/>
          </w:tcPr>
          <w:p w14:paraId="52403461" w14:textId="77777777" w:rsidR="001F3CDB" w:rsidRPr="00EF5956" w:rsidRDefault="001F3CDB" w:rsidP="001F3CDB">
            <w:pPr>
              <w:spacing w:after="0" w:line="240" w:lineRule="auto"/>
              <w:jc w:val="center"/>
              <w:rPr>
                <w:rFonts w:asciiTheme="majorHAnsi" w:eastAsia="Times New Roman" w:hAnsiTheme="majorHAnsi" w:cstheme="majorHAnsi"/>
                <w:b/>
                <w:bCs/>
                <w:sz w:val="28"/>
                <w:szCs w:val="28"/>
                <w:lang w:val="en-US" w:eastAsia="en-US"/>
              </w:rPr>
            </w:pPr>
            <w:r w:rsidRPr="00EF5956">
              <w:rPr>
                <w:rFonts w:asciiTheme="majorHAnsi" w:eastAsia="Times New Roman" w:hAnsiTheme="majorHAnsi" w:cstheme="majorHAnsi"/>
                <w:b/>
                <w:bCs/>
                <w:sz w:val="28"/>
                <w:szCs w:val="28"/>
                <w:lang w:val="en-US" w:eastAsia="en-US"/>
              </w:rPr>
              <w:t>Các địa phương:</w:t>
            </w:r>
          </w:p>
        </w:tc>
        <w:tc>
          <w:tcPr>
            <w:tcW w:w="1991" w:type="dxa"/>
            <w:tcBorders>
              <w:top w:val="nil"/>
              <w:left w:val="nil"/>
              <w:bottom w:val="single" w:sz="4" w:space="0" w:color="auto"/>
              <w:right w:val="single" w:sz="4" w:space="0" w:color="auto"/>
            </w:tcBorders>
            <w:vAlign w:val="center"/>
            <w:hideMark/>
          </w:tcPr>
          <w:p w14:paraId="04265671" w14:textId="77777777" w:rsidR="001F3CDB" w:rsidRPr="00EF5956" w:rsidRDefault="001F3CDB" w:rsidP="001F3CDB">
            <w:pPr>
              <w:spacing w:after="0" w:line="240" w:lineRule="auto"/>
              <w:jc w:val="center"/>
              <w:rPr>
                <w:rFonts w:asciiTheme="majorHAnsi" w:eastAsia="Times New Roman" w:hAnsiTheme="majorHAnsi" w:cstheme="majorHAnsi"/>
                <w:sz w:val="28"/>
                <w:szCs w:val="28"/>
                <w:lang w:val="en-US" w:eastAsia="en-US"/>
              </w:rPr>
            </w:pPr>
            <w:r w:rsidRPr="00EF5956">
              <w:rPr>
                <w:rFonts w:asciiTheme="majorHAnsi" w:eastAsia="Times New Roman" w:hAnsiTheme="majorHAnsi" w:cstheme="majorHAnsi"/>
                <w:sz w:val="28"/>
                <w:szCs w:val="28"/>
                <w:lang w:val="en-US" w:eastAsia="en-US"/>
              </w:rPr>
              <w:t> </w:t>
            </w:r>
          </w:p>
        </w:tc>
        <w:tc>
          <w:tcPr>
            <w:tcW w:w="3053" w:type="dxa"/>
            <w:tcBorders>
              <w:top w:val="nil"/>
              <w:left w:val="nil"/>
              <w:bottom w:val="single" w:sz="4" w:space="0" w:color="auto"/>
              <w:right w:val="single" w:sz="4" w:space="0" w:color="auto"/>
            </w:tcBorders>
            <w:noWrap/>
            <w:vAlign w:val="center"/>
            <w:hideMark/>
          </w:tcPr>
          <w:p w14:paraId="4DCEE16D" w14:textId="77777777" w:rsidR="001F3CDB" w:rsidRPr="00EF5956" w:rsidRDefault="001F3CDB" w:rsidP="001F3CDB">
            <w:pPr>
              <w:spacing w:after="0" w:line="240" w:lineRule="auto"/>
              <w:jc w:val="center"/>
              <w:rPr>
                <w:rFonts w:asciiTheme="majorHAnsi" w:eastAsia="Times New Roman" w:hAnsiTheme="majorHAnsi" w:cstheme="majorHAnsi"/>
                <w:sz w:val="28"/>
                <w:szCs w:val="28"/>
                <w:lang w:val="en-US" w:eastAsia="en-US"/>
              </w:rPr>
            </w:pPr>
            <w:r w:rsidRPr="00EF5956">
              <w:rPr>
                <w:rFonts w:asciiTheme="majorHAnsi" w:eastAsia="Times New Roman" w:hAnsiTheme="majorHAnsi" w:cstheme="majorHAnsi"/>
                <w:sz w:val="28"/>
                <w:szCs w:val="28"/>
                <w:lang w:val="en-US" w:eastAsia="en-US"/>
              </w:rPr>
              <w:t> </w:t>
            </w:r>
          </w:p>
        </w:tc>
        <w:tc>
          <w:tcPr>
            <w:tcW w:w="2688" w:type="dxa"/>
            <w:tcBorders>
              <w:top w:val="nil"/>
              <w:left w:val="nil"/>
              <w:bottom w:val="single" w:sz="4" w:space="0" w:color="auto"/>
              <w:right w:val="single" w:sz="4" w:space="0" w:color="auto"/>
            </w:tcBorders>
            <w:noWrap/>
            <w:vAlign w:val="center"/>
            <w:hideMark/>
          </w:tcPr>
          <w:p w14:paraId="14AAEB2A" w14:textId="77777777" w:rsidR="001F3CDB" w:rsidRPr="00EF5956" w:rsidRDefault="001F3CDB" w:rsidP="001F3CDB">
            <w:pPr>
              <w:spacing w:after="0" w:line="240" w:lineRule="auto"/>
              <w:jc w:val="center"/>
              <w:rPr>
                <w:rFonts w:asciiTheme="majorHAnsi" w:eastAsia="Times New Roman" w:hAnsiTheme="majorHAnsi" w:cstheme="majorHAnsi"/>
                <w:sz w:val="28"/>
                <w:szCs w:val="28"/>
                <w:lang w:val="en-US" w:eastAsia="en-US"/>
              </w:rPr>
            </w:pPr>
            <w:r w:rsidRPr="00EF5956">
              <w:rPr>
                <w:rFonts w:asciiTheme="majorHAnsi" w:eastAsia="Times New Roman" w:hAnsiTheme="majorHAnsi" w:cstheme="majorHAnsi"/>
                <w:sz w:val="28"/>
                <w:szCs w:val="28"/>
                <w:lang w:val="en-US" w:eastAsia="en-US"/>
              </w:rPr>
              <w:t> </w:t>
            </w:r>
          </w:p>
        </w:tc>
      </w:tr>
      <w:tr w:rsidR="00EF5956" w:rsidRPr="00EF5956" w14:paraId="76E1A6E6" w14:textId="77777777" w:rsidTr="007B2B63">
        <w:trPr>
          <w:trHeight w:val="310"/>
        </w:trPr>
        <w:tc>
          <w:tcPr>
            <w:tcW w:w="709" w:type="dxa"/>
            <w:tcBorders>
              <w:top w:val="nil"/>
              <w:left w:val="single" w:sz="4" w:space="0" w:color="auto"/>
              <w:bottom w:val="single" w:sz="4" w:space="0" w:color="auto"/>
              <w:right w:val="single" w:sz="4" w:space="0" w:color="auto"/>
            </w:tcBorders>
            <w:noWrap/>
            <w:vAlign w:val="center"/>
            <w:hideMark/>
          </w:tcPr>
          <w:p w14:paraId="0579D8AD" w14:textId="77777777" w:rsidR="001F3CDB" w:rsidRPr="00EF5956" w:rsidRDefault="001F3CDB" w:rsidP="001F3CDB">
            <w:pPr>
              <w:spacing w:after="0" w:line="240" w:lineRule="auto"/>
              <w:jc w:val="center"/>
              <w:rPr>
                <w:rFonts w:asciiTheme="majorHAnsi" w:eastAsia="Times New Roman" w:hAnsiTheme="majorHAnsi" w:cstheme="majorHAnsi"/>
                <w:sz w:val="28"/>
                <w:szCs w:val="28"/>
                <w:lang w:val="en-US" w:eastAsia="en-US"/>
              </w:rPr>
            </w:pPr>
            <w:r w:rsidRPr="00EF5956">
              <w:rPr>
                <w:rFonts w:asciiTheme="majorHAnsi" w:eastAsia="Times New Roman" w:hAnsiTheme="majorHAnsi" w:cstheme="majorHAnsi"/>
                <w:sz w:val="28"/>
                <w:szCs w:val="28"/>
                <w:lang w:val="en-US" w:eastAsia="en-US"/>
              </w:rPr>
              <w:t>17</w:t>
            </w:r>
          </w:p>
        </w:tc>
        <w:tc>
          <w:tcPr>
            <w:tcW w:w="5530" w:type="dxa"/>
            <w:tcBorders>
              <w:top w:val="nil"/>
              <w:left w:val="nil"/>
              <w:bottom w:val="single" w:sz="4" w:space="0" w:color="auto"/>
              <w:right w:val="single" w:sz="4" w:space="0" w:color="auto"/>
            </w:tcBorders>
            <w:vAlign w:val="center"/>
            <w:hideMark/>
          </w:tcPr>
          <w:p w14:paraId="2E7A0658" w14:textId="77777777" w:rsidR="001F3CDB" w:rsidRPr="00EF5956" w:rsidRDefault="001F3CDB" w:rsidP="001F3CDB">
            <w:pPr>
              <w:spacing w:after="0" w:line="240" w:lineRule="auto"/>
              <w:rPr>
                <w:rFonts w:asciiTheme="majorHAnsi" w:eastAsia="Times New Roman" w:hAnsiTheme="majorHAnsi" w:cstheme="majorHAnsi"/>
                <w:sz w:val="28"/>
                <w:szCs w:val="28"/>
                <w:lang w:val="en-US" w:eastAsia="en-US"/>
              </w:rPr>
            </w:pPr>
            <w:r w:rsidRPr="00EF5956">
              <w:rPr>
                <w:rFonts w:asciiTheme="majorHAnsi" w:eastAsia="Times New Roman" w:hAnsiTheme="majorHAnsi" w:cstheme="majorHAnsi"/>
                <w:sz w:val="28"/>
                <w:szCs w:val="28"/>
                <w:lang w:val="en-US" w:eastAsia="en-US"/>
              </w:rPr>
              <w:t>Bắc Ninh</w:t>
            </w:r>
          </w:p>
        </w:tc>
        <w:tc>
          <w:tcPr>
            <w:tcW w:w="1991" w:type="dxa"/>
            <w:tcBorders>
              <w:top w:val="nil"/>
              <w:left w:val="nil"/>
              <w:bottom w:val="single" w:sz="4" w:space="0" w:color="auto"/>
              <w:right w:val="single" w:sz="4" w:space="0" w:color="auto"/>
            </w:tcBorders>
            <w:vAlign w:val="center"/>
            <w:hideMark/>
          </w:tcPr>
          <w:p w14:paraId="1A5218DD" w14:textId="77777777" w:rsidR="001F3CDB" w:rsidRPr="00EF5956" w:rsidRDefault="001F3CDB" w:rsidP="001F3CDB">
            <w:pPr>
              <w:spacing w:after="0" w:line="240" w:lineRule="auto"/>
              <w:jc w:val="center"/>
              <w:rPr>
                <w:rFonts w:asciiTheme="majorHAnsi" w:eastAsia="Times New Roman" w:hAnsiTheme="majorHAnsi" w:cstheme="majorHAnsi"/>
                <w:sz w:val="28"/>
                <w:szCs w:val="28"/>
                <w:lang w:val="en-US" w:eastAsia="en-US"/>
              </w:rPr>
            </w:pPr>
            <w:r w:rsidRPr="00EF5956">
              <w:rPr>
                <w:rFonts w:asciiTheme="majorHAnsi" w:eastAsia="Times New Roman" w:hAnsiTheme="majorHAnsi" w:cstheme="majorHAnsi"/>
                <w:sz w:val="28"/>
                <w:szCs w:val="28"/>
                <w:lang w:val="en-US" w:eastAsia="en-US"/>
              </w:rPr>
              <w:t> </w:t>
            </w:r>
          </w:p>
        </w:tc>
        <w:tc>
          <w:tcPr>
            <w:tcW w:w="3053" w:type="dxa"/>
            <w:tcBorders>
              <w:top w:val="nil"/>
              <w:left w:val="nil"/>
              <w:bottom w:val="single" w:sz="4" w:space="0" w:color="auto"/>
              <w:right w:val="single" w:sz="4" w:space="0" w:color="auto"/>
            </w:tcBorders>
            <w:vAlign w:val="center"/>
            <w:hideMark/>
          </w:tcPr>
          <w:p w14:paraId="5A90A748" w14:textId="77777777" w:rsidR="001F3CDB" w:rsidRPr="00EF5956" w:rsidRDefault="001F3CDB" w:rsidP="001F3CDB">
            <w:pPr>
              <w:spacing w:after="0" w:line="240" w:lineRule="auto"/>
              <w:jc w:val="center"/>
              <w:rPr>
                <w:rFonts w:asciiTheme="majorHAnsi" w:eastAsia="Times New Roman" w:hAnsiTheme="majorHAnsi" w:cstheme="majorHAnsi"/>
                <w:sz w:val="28"/>
                <w:szCs w:val="28"/>
                <w:lang w:val="en-US" w:eastAsia="en-US"/>
              </w:rPr>
            </w:pPr>
            <w:r w:rsidRPr="00EF5956">
              <w:rPr>
                <w:rFonts w:asciiTheme="majorHAnsi" w:eastAsia="Times New Roman" w:hAnsiTheme="majorHAnsi" w:cstheme="majorHAnsi"/>
                <w:sz w:val="28"/>
                <w:szCs w:val="28"/>
                <w:lang w:val="en-US" w:eastAsia="en-US"/>
              </w:rPr>
              <w:t>1</w:t>
            </w:r>
          </w:p>
        </w:tc>
        <w:tc>
          <w:tcPr>
            <w:tcW w:w="2688" w:type="dxa"/>
            <w:tcBorders>
              <w:top w:val="nil"/>
              <w:left w:val="nil"/>
              <w:bottom w:val="single" w:sz="4" w:space="0" w:color="auto"/>
              <w:right w:val="single" w:sz="4" w:space="0" w:color="auto"/>
            </w:tcBorders>
            <w:noWrap/>
            <w:vAlign w:val="center"/>
            <w:hideMark/>
          </w:tcPr>
          <w:p w14:paraId="7A6E5C8E" w14:textId="77777777" w:rsidR="001F3CDB" w:rsidRPr="00EF5956" w:rsidRDefault="001F3CDB" w:rsidP="001F3CDB">
            <w:pPr>
              <w:spacing w:after="0" w:line="240" w:lineRule="auto"/>
              <w:jc w:val="center"/>
              <w:rPr>
                <w:rFonts w:asciiTheme="majorHAnsi" w:eastAsia="Times New Roman" w:hAnsiTheme="majorHAnsi" w:cstheme="majorHAnsi"/>
                <w:sz w:val="28"/>
                <w:szCs w:val="28"/>
                <w:lang w:val="en-US" w:eastAsia="en-US"/>
              </w:rPr>
            </w:pPr>
            <w:r w:rsidRPr="00EF5956">
              <w:rPr>
                <w:rFonts w:asciiTheme="majorHAnsi" w:eastAsia="Times New Roman" w:hAnsiTheme="majorHAnsi" w:cstheme="majorHAnsi"/>
                <w:sz w:val="28"/>
                <w:szCs w:val="28"/>
                <w:lang w:val="en-US" w:eastAsia="en-US"/>
              </w:rPr>
              <w:t>1</w:t>
            </w:r>
          </w:p>
        </w:tc>
      </w:tr>
      <w:tr w:rsidR="00EF5956" w:rsidRPr="00EF5956" w14:paraId="26F9B6AF" w14:textId="77777777" w:rsidTr="007B2B63">
        <w:trPr>
          <w:trHeight w:val="310"/>
        </w:trPr>
        <w:tc>
          <w:tcPr>
            <w:tcW w:w="709" w:type="dxa"/>
            <w:tcBorders>
              <w:top w:val="nil"/>
              <w:left w:val="single" w:sz="4" w:space="0" w:color="auto"/>
              <w:bottom w:val="single" w:sz="4" w:space="0" w:color="auto"/>
              <w:right w:val="single" w:sz="4" w:space="0" w:color="auto"/>
            </w:tcBorders>
            <w:noWrap/>
            <w:vAlign w:val="center"/>
            <w:hideMark/>
          </w:tcPr>
          <w:p w14:paraId="49CCB460" w14:textId="77777777" w:rsidR="001F3CDB" w:rsidRPr="00EF5956" w:rsidRDefault="001F3CDB" w:rsidP="001F3CDB">
            <w:pPr>
              <w:spacing w:after="0" w:line="240" w:lineRule="auto"/>
              <w:jc w:val="center"/>
              <w:rPr>
                <w:rFonts w:asciiTheme="majorHAnsi" w:eastAsia="Times New Roman" w:hAnsiTheme="majorHAnsi" w:cstheme="majorHAnsi"/>
                <w:sz w:val="28"/>
                <w:szCs w:val="28"/>
                <w:lang w:val="en-US" w:eastAsia="en-US"/>
              </w:rPr>
            </w:pPr>
            <w:r w:rsidRPr="00EF5956">
              <w:rPr>
                <w:rFonts w:asciiTheme="majorHAnsi" w:eastAsia="Times New Roman" w:hAnsiTheme="majorHAnsi" w:cstheme="majorHAnsi"/>
                <w:sz w:val="28"/>
                <w:szCs w:val="28"/>
                <w:lang w:val="en-US" w:eastAsia="en-US"/>
              </w:rPr>
              <w:t>18</w:t>
            </w:r>
          </w:p>
        </w:tc>
        <w:tc>
          <w:tcPr>
            <w:tcW w:w="5530" w:type="dxa"/>
            <w:tcBorders>
              <w:top w:val="nil"/>
              <w:left w:val="nil"/>
              <w:bottom w:val="single" w:sz="4" w:space="0" w:color="auto"/>
              <w:right w:val="single" w:sz="4" w:space="0" w:color="auto"/>
            </w:tcBorders>
            <w:vAlign w:val="center"/>
            <w:hideMark/>
          </w:tcPr>
          <w:p w14:paraId="4D30933A" w14:textId="77777777" w:rsidR="001F3CDB" w:rsidRPr="00EF5956" w:rsidRDefault="001F3CDB" w:rsidP="001F3CDB">
            <w:pPr>
              <w:spacing w:after="0" w:line="240" w:lineRule="auto"/>
              <w:rPr>
                <w:rFonts w:asciiTheme="majorHAnsi" w:eastAsia="Times New Roman" w:hAnsiTheme="majorHAnsi" w:cstheme="majorHAnsi"/>
                <w:sz w:val="28"/>
                <w:szCs w:val="28"/>
                <w:lang w:val="en-US" w:eastAsia="en-US"/>
              </w:rPr>
            </w:pPr>
            <w:r w:rsidRPr="00EF5956">
              <w:rPr>
                <w:rFonts w:asciiTheme="majorHAnsi" w:eastAsia="Times New Roman" w:hAnsiTheme="majorHAnsi" w:cstheme="majorHAnsi"/>
                <w:sz w:val="28"/>
                <w:szCs w:val="28"/>
                <w:lang w:val="en-US" w:eastAsia="en-US"/>
              </w:rPr>
              <w:t>Cao Bằng</w:t>
            </w:r>
          </w:p>
        </w:tc>
        <w:tc>
          <w:tcPr>
            <w:tcW w:w="1991" w:type="dxa"/>
            <w:tcBorders>
              <w:top w:val="nil"/>
              <w:left w:val="nil"/>
              <w:bottom w:val="single" w:sz="4" w:space="0" w:color="auto"/>
              <w:right w:val="single" w:sz="4" w:space="0" w:color="auto"/>
            </w:tcBorders>
            <w:vAlign w:val="center"/>
            <w:hideMark/>
          </w:tcPr>
          <w:p w14:paraId="5B8CF56E" w14:textId="77777777" w:rsidR="001F3CDB" w:rsidRPr="00EF5956" w:rsidRDefault="001F3CDB" w:rsidP="001F3CDB">
            <w:pPr>
              <w:spacing w:after="0" w:line="240" w:lineRule="auto"/>
              <w:jc w:val="center"/>
              <w:rPr>
                <w:rFonts w:asciiTheme="majorHAnsi" w:eastAsia="Times New Roman" w:hAnsiTheme="majorHAnsi" w:cstheme="majorHAnsi"/>
                <w:sz w:val="28"/>
                <w:szCs w:val="28"/>
                <w:lang w:val="en-US" w:eastAsia="en-US"/>
              </w:rPr>
            </w:pPr>
            <w:r w:rsidRPr="00EF5956">
              <w:rPr>
                <w:rFonts w:asciiTheme="majorHAnsi" w:eastAsia="Times New Roman" w:hAnsiTheme="majorHAnsi" w:cstheme="majorHAnsi"/>
                <w:sz w:val="28"/>
                <w:szCs w:val="28"/>
                <w:lang w:val="en-US" w:eastAsia="en-US"/>
              </w:rPr>
              <w:t> </w:t>
            </w:r>
          </w:p>
        </w:tc>
        <w:tc>
          <w:tcPr>
            <w:tcW w:w="3053" w:type="dxa"/>
            <w:tcBorders>
              <w:top w:val="nil"/>
              <w:left w:val="nil"/>
              <w:bottom w:val="single" w:sz="4" w:space="0" w:color="auto"/>
              <w:right w:val="single" w:sz="4" w:space="0" w:color="auto"/>
            </w:tcBorders>
            <w:vAlign w:val="center"/>
            <w:hideMark/>
          </w:tcPr>
          <w:p w14:paraId="49B0633D" w14:textId="77777777" w:rsidR="001F3CDB" w:rsidRPr="00EF5956" w:rsidRDefault="001F3CDB" w:rsidP="001F3CDB">
            <w:pPr>
              <w:spacing w:after="0" w:line="240" w:lineRule="auto"/>
              <w:jc w:val="center"/>
              <w:rPr>
                <w:rFonts w:asciiTheme="majorHAnsi" w:eastAsia="Times New Roman" w:hAnsiTheme="majorHAnsi" w:cstheme="majorHAnsi"/>
                <w:sz w:val="28"/>
                <w:szCs w:val="28"/>
                <w:lang w:val="en-US" w:eastAsia="en-US"/>
              </w:rPr>
            </w:pPr>
            <w:r w:rsidRPr="00EF5956">
              <w:rPr>
                <w:rFonts w:asciiTheme="majorHAnsi" w:eastAsia="Times New Roman" w:hAnsiTheme="majorHAnsi" w:cstheme="majorHAnsi"/>
                <w:sz w:val="28"/>
                <w:szCs w:val="28"/>
                <w:lang w:val="en-US" w:eastAsia="en-US"/>
              </w:rPr>
              <w:t>3</w:t>
            </w:r>
          </w:p>
        </w:tc>
        <w:tc>
          <w:tcPr>
            <w:tcW w:w="2688" w:type="dxa"/>
            <w:tcBorders>
              <w:top w:val="nil"/>
              <w:left w:val="nil"/>
              <w:bottom w:val="single" w:sz="4" w:space="0" w:color="auto"/>
              <w:right w:val="single" w:sz="4" w:space="0" w:color="auto"/>
            </w:tcBorders>
            <w:noWrap/>
            <w:vAlign w:val="center"/>
            <w:hideMark/>
          </w:tcPr>
          <w:p w14:paraId="0EDBF2AE" w14:textId="77777777" w:rsidR="001F3CDB" w:rsidRPr="00EF5956" w:rsidRDefault="001F3CDB" w:rsidP="001F3CDB">
            <w:pPr>
              <w:spacing w:after="0" w:line="240" w:lineRule="auto"/>
              <w:jc w:val="center"/>
              <w:rPr>
                <w:rFonts w:asciiTheme="majorHAnsi" w:eastAsia="Times New Roman" w:hAnsiTheme="majorHAnsi" w:cstheme="majorHAnsi"/>
                <w:sz w:val="28"/>
                <w:szCs w:val="28"/>
                <w:lang w:val="en-US" w:eastAsia="en-US"/>
              </w:rPr>
            </w:pPr>
            <w:r w:rsidRPr="00EF5956">
              <w:rPr>
                <w:rFonts w:asciiTheme="majorHAnsi" w:eastAsia="Times New Roman" w:hAnsiTheme="majorHAnsi" w:cstheme="majorHAnsi"/>
                <w:sz w:val="28"/>
                <w:szCs w:val="28"/>
                <w:lang w:val="en-US" w:eastAsia="en-US"/>
              </w:rPr>
              <w:t>3</w:t>
            </w:r>
          </w:p>
        </w:tc>
      </w:tr>
      <w:tr w:rsidR="00EF5956" w:rsidRPr="00EF5956" w14:paraId="5D6991E6" w14:textId="77777777" w:rsidTr="007B2B63">
        <w:trPr>
          <w:trHeight w:val="310"/>
        </w:trPr>
        <w:tc>
          <w:tcPr>
            <w:tcW w:w="709" w:type="dxa"/>
            <w:tcBorders>
              <w:top w:val="nil"/>
              <w:left w:val="single" w:sz="4" w:space="0" w:color="auto"/>
              <w:bottom w:val="single" w:sz="4" w:space="0" w:color="auto"/>
              <w:right w:val="single" w:sz="4" w:space="0" w:color="auto"/>
            </w:tcBorders>
            <w:noWrap/>
            <w:vAlign w:val="center"/>
            <w:hideMark/>
          </w:tcPr>
          <w:p w14:paraId="54E21743" w14:textId="77777777" w:rsidR="001F3CDB" w:rsidRPr="00EF5956" w:rsidRDefault="001F3CDB" w:rsidP="001F3CDB">
            <w:pPr>
              <w:spacing w:after="0" w:line="240" w:lineRule="auto"/>
              <w:jc w:val="center"/>
              <w:rPr>
                <w:rFonts w:asciiTheme="majorHAnsi" w:eastAsia="Times New Roman" w:hAnsiTheme="majorHAnsi" w:cstheme="majorHAnsi"/>
                <w:sz w:val="28"/>
                <w:szCs w:val="28"/>
                <w:lang w:val="en-US" w:eastAsia="en-US"/>
              </w:rPr>
            </w:pPr>
            <w:r w:rsidRPr="00EF5956">
              <w:rPr>
                <w:rFonts w:asciiTheme="majorHAnsi" w:eastAsia="Times New Roman" w:hAnsiTheme="majorHAnsi" w:cstheme="majorHAnsi"/>
                <w:sz w:val="28"/>
                <w:szCs w:val="28"/>
                <w:lang w:val="en-US" w:eastAsia="en-US"/>
              </w:rPr>
              <w:t>19</w:t>
            </w:r>
          </w:p>
        </w:tc>
        <w:tc>
          <w:tcPr>
            <w:tcW w:w="5530" w:type="dxa"/>
            <w:tcBorders>
              <w:top w:val="nil"/>
              <w:left w:val="nil"/>
              <w:bottom w:val="single" w:sz="4" w:space="0" w:color="auto"/>
              <w:right w:val="single" w:sz="4" w:space="0" w:color="auto"/>
            </w:tcBorders>
            <w:vAlign w:val="center"/>
            <w:hideMark/>
          </w:tcPr>
          <w:p w14:paraId="00A34E52" w14:textId="77777777" w:rsidR="001F3CDB" w:rsidRPr="00EF5956" w:rsidRDefault="001F3CDB" w:rsidP="001F3CDB">
            <w:pPr>
              <w:spacing w:after="0" w:line="240" w:lineRule="auto"/>
              <w:rPr>
                <w:rFonts w:asciiTheme="majorHAnsi" w:eastAsia="Times New Roman" w:hAnsiTheme="majorHAnsi" w:cstheme="majorHAnsi"/>
                <w:sz w:val="28"/>
                <w:szCs w:val="28"/>
                <w:lang w:val="en-US" w:eastAsia="en-US"/>
              </w:rPr>
            </w:pPr>
            <w:r w:rsidRPr="00EF5956">
              <w:rPr>
                <w:rFonts w:asciiTheme="majorHAnsi" w:eastAsia="Times New Roman" w:hAnsiTheme="majorHAnsi" w:cstheme="majorHAnsi"/>
                <w:sz w:val="28"/>
                <w:szCs w:val="28"/>
                <w:lang w:val="en-US" w:eastAsia="en-US"/>
              </w:rPr>
              <w:t>Tp. Đà Nẵng</w:t>
            </w:r>
          </w:p>
        </w:tc>
        <w:tc>
          <w:tcPr>
            <w:tcW w:w="1991" w:type="dxa"/>
            <w:tcBorders>
              <w:top w:val="nil"/>
              <w:left w:val="nil"/>
              <w:bottom w:val="single" w:sz="4" w:space="0" w:color="auto"/>
              <w:right w:val="single" w:sz="4" w:space="0" w:color="auto"/>
            </w:tcBorders>
            <w:vAlign w:val="center"/>
            <w:hideMark/>
          </w:tcPr>
          <w:p w14:paraId="14003F43" w14:textId="77777777" w:rsidR="001F3CDB" w:rsidRPr="00EF5956" w:rsidRDefault="001F3CDB" w:rsidP="001F3CDB">
            <w:pPr>
              <w:spacing w:after="0" w:line="240" w:lineRule="auto"/>
              <w:jc w:val="center"/>
              <w:rPr>
                <w:rFonts w:asciiTheme="majorHAnsi" w:eastAsia="Times New Roman" w:hAnsiTheme="majorHAnsi" w:cstheme="majorHAnsi"/>
                <w:sz w:val="28"/>
                <w:szCs w:val="28"/>
                <w:lang w:val="en-US" w:eastAsia="en-US"/>
              </w:rPr>
            </w:pPr>
            <w:r w:rsidRPr="00EF5956">
              <w:rPr>
                <w:rFonts w:asciiTheme="majorHAnsi" w:eastAsia="Times New Roman" w:hAnsiTheme="majorHAnsi" w:cstheme="majorHAnsi"/>
                <w:sz w:val="28"/>
                <w:szCs w:val="28"/>
                <w:lang w:val="en-US" w:eastAsia="en-US"/>
              </w:rPr>
              <w:t> </w:t>
            </w:r>
          </w:p>
        </w:tc>
        <w:tc>
          <w:tcPr>
            <w:tcW w:w="3053" w:type="dxa"/>
            <w:tcBorders>
              <w:top w:val="nil"/>
              <w:left w:val="nil"/>
              <w:bottom w:val="single" w:sz="4" w:space="0" w:color="auto"/>
              <w:right w:val="single" w:sz="4" w:space="0" w:color="auto"/>
            </w:tcBorders>
            <w:vAlign w:val="center"/>
            <w:hideMark/>
          </w:tcPr>
          <w:p w14:paraId="6887ABE7" w14:textId="77777777" w:rsidR="001F3CDB" w:rsidRPr="00EF5956" w:rsidRDefault="001F3CDB" w:rsidP="001F3CDB">
            <w:pPr>
              <w:spacing w:after="0" w:line="240" w:lineRule="auto"/>
              <w:jc w:val="center"/>
              <w:rPr>
                <w:rFonts w:asciiTheme="majorHAnsi" w:eastAsia="Times New Roman" w:hAnsiTheme="majorHAnsi" w:cstheme="majorHAnsi"/>
                <w:sz w:val="28"/>
                <w:szCs w:val="28"/>
                <w:lang w:val="en-US" w:eastAsia="en-US"/>
              </w:rPr>
            </w:pPr>
            <w:r w:rsidRPr="00EF5956">
              <w:rPr>
                <w:rFonts w:asciiTheme="majorHAnsi" w:eastAsia="Times New Roman" w:hAnsiTheme="majorHAnsi" w:cstheme="majorHAnsi"/>
                <w:sz w:val="28"/>
                <w:szCs w:val="28"/>
                <w:lang w:val="en-US" w:eastAsia="en-US"/>
              </w:rPr>
              <w:t>3</w:t>
            </w:r>
          </w:p>
        </w:tc>
        <w:tc>
          <w:tcPr>
            <w:tcW w:w="2688" w:type="dxa"/>
            <w:tcBorders>
              <w:top w:val="nil"/>
              <w:left w:val="nil"/>
              <w:bottom w:val="single" w:sz="4" w:space="0" w:color="auto"/>
              <w:right w:val="single" w:sz="4" w:space="0" w:color="auto"/>
            </w:tcBorders>
            <w:noWrap/>
            <w:vAlign w:val="center"/>
            <w:hideMark/>
          </w:tcPr>
          <w:p w14:paraId="37DABBF6" w14:textId="77777777" w:rsidR="001F3CDB" w:rsidRPr="00EF5956" w:rsidRDefault="001F3CDB" w:rsidP="001F3CDB">
            <w:pPr>
              <w:spacing w:after="0" w:line="240" w:lineRule="auto"/>
              <w:jc w:val="center"/>
              <w:rPr>
                <w:rFonts w:asciiTheme="majorHAnsi" w:eastAsia="Times New Roman" w:hAnsiTheme="majorHAnsi" w:cstheme="majorHAnsi"/>
                <w:sz w:val="28"/>
                <w:szCs w:val="28"/>
                <w:lang w:val="en-US" w:eastAsia="en-US"/>
              </w:rPr>
            </w:pPr>
            <w:r w:rsidRPr="00EF5956">
              <w:rPr>
                <w:rFonts w:asciiTheme="majorHAnsi" w:eastAsia="Times New Roman" w:hAnsiTheme="majorHAnsi" w:cstheme="majorHAnsi"/>
                <w:sz w:val="28"/>
                <w:szCs w:val="28"/>
                <w:lang w:val="en-US" w:eastAsia="en-US"/>
              </w:rPr>
              <w:t>3</w:t>
            </w:r>
          </w:p>
        </w:tc>
      </w:tr>
      <w:tr w:rsidR="00EF5956" w:rsidRPr="00EF5956" w14:paraId="5B075374" w14:textId="77777777" w:rsidTr="007B2B63">
        <w:trPr>
          <w:trHeight w:val="310"/>
        </w:trPr>
        <w:tc>
          <w:tcPr>
            <w:tcW w:w="709" w:type="dxa"/>
            <w:tcBorders>
              <w:top w:val="nil"/>
              <w:left w:val="single" w:sz="4" w:space="0" w:color="auto"/>
              <w:bottom w:val="single" w:sz="4" w:space="0" w:color="auto"/>
              <w:right w:val="single" w:sz="4" w:space="0" w:color="auto"/>
            </w:tcBorders>
            <w:noWrap/>
            <w:vAlign w:val="center"/>
            <w:hideMark/>
          </w:tcPr>
          <w:p w14:paraId="360F13F9" w14:textId="77777777" w:rsidR="001F3CDB" w:rsidRPr="00EF5956" w:rsidRDefault="001F3CDB" w:rsidP="001F3CDB">
            <w:pPr>
              <w:spacing w:after="0" w:line="240" w:lineRule="auto"/>
              <w:jc w:val="center"/>
              <w:rPr>
                <w:rFonts w:asciiTheme="majorHAnsi" w:eastAsia="Times New Roman" w:hAnsiTheme="majorHAnsi" w:cstheme="majorHAnsi"/>
                <w:sz w:val="28"/>
                <w:szCs w:val="28"/>
                <w:lang w:val="en-US" w:eastAsia="en-US"/>
              </w:rPr>
            </w:pPr>
            <w:r w:rsidRPr="00EF5956">
              <w:rPr>
                <w:rFonts w:asciiTheme="majorHAnsi" w:eastAsia="Times New Roman" w:hAnsiTheme="majorHAnsi" w:cstheme="majorHAnsi"/>
                <w:sz w:val="28"/>
                <w:szCs w:val="28"/>
                <w:lang w:val="en-US" w:eastAsia="en-US"/>
              </w:rPr>
              <w:t>20</w:t>
            </w:r>
          </w:p>
        </w:tc>
        <w:tc>
          <w:tcPr>
            <w:tcW w:w="5530" w:type="dxa"/>
            <w:tcBorders>
              <w:top w:val="nil"/>
              <w:left w:val="nil"/>
              <w:bottom w:val="single" w:sz="4" w:space="0" w:color="auto"/>
              <w:right w:val="single" w:sz="4" w:space="0" w:color="auto"/>
            </w:tcBorders>
            <w:vAlign w:val="center"/>
            <w:hideMark/>
          </w:tcPr>
          <w:p w14:paraId="7B7E151D" w14:textId="77777777" w:rsidR="001F3CDB" w:rsidRPr="00EF5956" w:rsidRDefault="001F3CDB" w:rsidP="001F3CDB">
            <w:pPr>
              <w:spacing w:after="0" w:line="240" w:lineRule="auto"/>
              <w:rPr>
                <w:rFonts w:asciiTheme="majorHAnsi" w:eastAsia="Times New Roman" w:hAnsiTheme="majorHAnsi" w:cstheme="majorHAnsi"/>
                <w:sz w:val="28"/>
                <w:szCs w:val="28"/>
                <w:lang w:val="en-US" w:eastAsia="en-US"/>
              </w:rPr>
            </w:pPr>
            <w:r w:rsidRPr="00EF5956">
              <w:rPr>
                <w:rFonts w:asciiTheme="majorHAnsi" w:eastAsia="Times New Roman" w:hAnsiTheme="majorHAnsi" w:cstheme="majorHAnsi"/>
                <w:sz w:val="28"/>
                <w:szCs w:val="28"/>
                <w:lang w:val="en-US" w:eastAsia="en-US"/>
              </w:rPr>
              <w:t>Đăk Lăk</w:t>
            </w:r>
          </w:p>
        </w:tc>
        <w:tc>
          <w:tcPr>
            <w:tcW w:w="1991" w:type="dxa"/>
            <w:tcBorders>
              <w:top w:val="nil"/>
              <w:left w:val="nil"/>
              <w:bottom w:val="single" w:sz="4" w:space="0" w:color="auto"/>
              <w:right w:val="single" w:sz="4" w:space="0" w:color="auto"/>
            </w:tcBorders>
            <w:vAlign w:val="center"/>
            <w:hideMark/>
          </w:tcPr>
          <w:p w14:paraId="2EFCFBB0" w14:textId="77777777" w:rsidR="001F3CDB" w:rsidRPr="00EF5956" w:rsidRDefault="001F3CDB" w:rsidP="001F3CDB">
            <w:pPr>
              <w:spacing w:after="0" w:line="240" w:lineRule="auto"/>
              <w:jc w:val="center"/>
              <w:rPr>
                <w:rFonts w:asciiTheme="majorHAnsi" w:eastAsia="Times New Roman" w:hAnsiTheme="majorHAnsi" w:cstheme="majorHAnsi"/>
                <w:sz w:val="28"/>
                <w:szCs w:val="28"/>
                <w:lang w:val="en-US" w:eastAsia="en-US"/>
              </w:rPr>
            </w:pPr>
            <w:r w:rsidRPr="00EF5956">
              <w:rPr>
                <w:rFonts w:asciiTheme="majorHAnsi" w:eastAsia="Times New Roman" w:hAnsiTheme="majorHAnsi" w:cstheme="majorHAnsi"/>
                <w:sz w:val="28"/>
                <w:szCs w:val="28"/>
                <w:lang w:val="en-US" w:eastAsia="en-US"/>
              </w:rPr>
              <w:t> </w:t>
            </w:r>
          </w:p>
        </w:tc>
        <w:tc>
          <w:tcPr>
            <w:tcW w:w="3053" w:type="dxa"/>
            <w:tcBorders>
              <w:top w:val="nil"/>
              <w:left w:val="nil"/>
              <w:bottom w:val="single" w:sz="4" w:space="0" w:color="auto"/>
              <w:right w:val="single" w:sz="4" w:space="0" w:color="auto"/>
            </w:tcBorders>
            <w:vAlign w:val="center"/>
            <w:hideMark/>
          </w:tcPr>
          <w:p w14:paraId="3A50560C" w14:textId="77777777" w:rsidR="001F3CDB" w:rsidRPr="00EF5956" w:rsidRDefault="001F3CDB" w:rsidP="001F3CDB">
            <w:pPr>
              <w:spacing w:after="0" w:line="240" w:lineRule="auto"/>
              <w:jc w:val="center"/>
              <w:rPr>
                <w:rFonts w:asciiTheme="majorHAnsi" w:eastAsia="Times New Roman" w:hAnsiTheme="majorHAnsi" w:cstheme="majorHAnsi"/>
                <w:sz w:val="28"/>
                <w:szCs w:val="28"/>
                <w:lang w:val="en-US" w:eastAsia="en-US"/>
              </w:rPr>
            </w:pPr>
            <w:r w:rsidRPr="00EF5956">
              <w:rPr>
                <w:rFonts w:asciiTheme="majorHAnsi" w:eastAsia="Times New Roman" w:hAnsiTheme="majorHAnsi" w:cstheme="majorHAnsi"/>
                <w:sz w:val="28"/>
                <w:szCs w:val="28"/>
                <w:lang w:val="en-US" w:eastAsia="en-US"/>
              </w:rPr>
              <w:t>2</w:t>
            </w:r>
          </w:p>
        </w:tc>
        <w:tc>
          <w:tcPr>
            <w:tcW w:w="2688" w:type="dxa"/>
            <w:tcBorders>
              <w:top w:val="nil"/>
              <w:left w:val="nil"/>
              <w:bottom w:val="single" w:sz="4" w:space="0" w:color="auto"/>
              <w:right w:val="single" w:sz="4" w:space="0" w:color="auto"/>
            </w:tcBorders>
            <w:noWrap/>
            <w:vAlign w:val="center"/>
            <w:hideMark/>
          </w:tcPr>
          <w:p w14:paraId="3701CC4C" w14:textId="77777777" w:rsidR="001F3CDB" w:rsidRPr="00EF5956" w:rsidRDefault="001F3CDB" w:rsidP="001F3CDB">
            <w:pPr>
              <w:spacing w:after="0" w:line="240" w:lineRule="auto"/>
              <w:jc w:val="center"/>
              <w:rPr>
                <w:rFonts w:asciiTheme="majorHAnsi" w:eastAsia="Times New Roman" w:hAnsiTheme="majorHAnsi" w:cstheme="majorHAnsi"/>
                <w:sz w:val="28"/>
                <w:szCs w:val="28"/>
                <w:lang w:val="en-US" w:eastAsia="en-US"/>
              </w:rPr>
            </w:pPr>
            <w:r w:rsidRPr="00EF5956">
              <w:rPr>
                <w:rFonts w:asciiTheme="majorHAnsi" w:eastAsia="Times New Roman" w:hAnsiTheme="majorHAnsi" w:cstheme="majorHAnsi"/>
                <w:sz w:val="28"/>
                <w:szCs w:val="28"/>
                <w:lang w:val="en-US" w:eastAsia="en-US"/>
              </w:rPr>
              <w:t>2</w:t>
            </w:r>
          </w:p>
        </w:tc>
      </w:tr>
      <w:tr w:rsidR="00EF5956" w:rsidRPr="00EF5956" w14:paraId="2E7E07FE" w14:textId="77777777" w:rsidTr="007B2B63">
        <w:trPr>
          <w:trHeight w:val="310"/>
        </w:trPr>
        <w:tc>
          <w:tcPr>
            <w:tcW w:w="709" w:type="dxa"/>
            <w:tcBorders>
              <w:top w:val="nil"/>
              <w:left w:val="single" w:sz="4" w:space="0" w:color="auto"/>
              <w:bottom w:val="single" w:sz="4" w:space="0" w:color="auto"/>
              <w:right w:val="single" w:sz="4" w:space="0" w:color="auto"/>
            </w:tcBorders>
            <w:noWrap/>
            <w:vAlign w:val="center"/>
            <w:hideMark/>
          </w:tcPr>
          <w:p w14:paraId="43196CCC" w14:textId="77777777" w:rsidR="001F3CDB" w:rsidRPr="00EF5956" w:rsidRDefault="001F3CDB" w:rsidP="001F3CDB">
            <w:pPr>
              <w:spacing w:after="0" w:line="240" w:lineRule="auto"/>
              <w:jc w:val="center"/>
              <w:rPr>
                <w:rFonts w:asciiTheme="majorHAnsi" w:eastAsia="Times New Roman" w:hAnsiTheme="majorHAnsi" w:cstheme="majorHAnsi"/>
                <w:sz w:val="28"/>
                <w:szCs w:val="28"/>
                <w:lang w:val="en-US" w:eastAsia="en-US"/>
              </w:rPr>
            </w:pPr>
            <w:r w:rsidRPr="00EF5956">
              <w:rPr>
                <w:rFonts w:asciiTheme="majorHAnsi" w:eastAsia="Times New Roman" w:hAnsiTheme="majorHAnsi" w:cstheme="majorHAnsi"/>
                <w:sz w:val="28"/>
                <w:szCs w:val="28"/>
                <w:lang w:val="en-US" w:eastAsia="en-US"/>
              </w:rPr>
              <w:t>21</w:t>
            </w:r>
          </w:p>
        </w:tc>
        <w:tc>
          <w:tcPr>
            <w:tcW w:w="5530" w:type="dxa"/>
            <w:tcBorders>
              <w:top w:val="nil"/>
              <w:left w:val="nil"/>
              <w:bottom w:val="single" w:sz="4" w:space="0" w:color="auto"/>
              <w:right w:val="single" w:sz="4" w:space="0" w:color="auto"/>
            </w:tcBorders>
            <w:vAlign w:val="center"/>
            <w:hideMark/>
          </w:tcPr>
          <w:p w14:paraId="416F97EA" w14:textId="77777777" w:rsidR="001F3CDB" w:rsidRPr="00EF5956" w:rsidRDefault="001F3CDB" w:rsidP="001F3CDB">
            <w:pPr>
              <w:spacing w:after="0" w:line="240" w:lineRule="auto"/>
              <w:rPr>
                <w:rFonts w:asciiTheme="majorHAnsi" w:eastAsia="Times New Roman" w:hAnsiTheme="majorHAnsi" w:cstheme="majorHAnsi"/>
                <w:sz w:val="28"/>
                <w:szCs w:val="28"/>
                <w:lang w:val="en-US" w:eastAsia="en-US"/>
              </w:rPr>
            </w:pPr>
            <w:r w:rsidRPr="00EF5956">
              <w:rPr>
                <w:rFonts w:asciiTheme="majorHAnsi" w:eastAsia="Times New Roman" w:hAnsiTheme="majorHAnsi" w:cstheme="majorHAnsi"/>
                <w:sz w:val="28"/>
                <w:szCs w:val="28"/>
                <w:lang w:val="en-US" w:eastAsia="en-US"/>
              </w:rPr>
              <w:t>Đồng Nai</w:t>
            </w:r>
          </w:p>
        </w:tc>
        <w:tc>
          <w:tcPr>
            <w:tcW w:w="1991" w:type="dxa"/>
            <w:tcBorders>
              <w:top w:val="nil"/>
              <w:left w:val="nil"/>
              <w:bottom w:val="single" w:sz="4" w:space="0" w:color="auto"/>
              <w:right w:val="single" w:sz="4" w:space="0" w:color="auto"/>
            </w:tcBorders>
            <w:vAlign w:val="center"/>
            <w:hideMark/>
          </w:tcPr>
          <w:p w14:paraId="7123C29F" w14:textId="77777777" w:rsidR="001F3CDB" w:rsidRPr="00EF5956" w:rsidRDefault="001F3CDB" w:rsidP="001F3CDB">
            <w:pPr>
              <w:spacing w:after="0" w:line="240" w:lineRule="auto"/>
              <w:jc w:val="center"/>
              <w:rPr>
                <w:rFonts w:asciiTheme="majorHAnsi" w:eastAsia="Times New Roman" w:hAnsiTheme="majorHAnsi" w:cstheme="majorHAnsi"/>
                <w:sz w:val="28"/>
                <w:szCs w:val="28"/>
                <w:lang w:val="en-US" w:eastAsia="en-US"/>
              </w:rPr>
            </w:pPr>
            <w:r w:rsidRPr="00EF5956">
              <w:rPr>
                <w:rFonts w:asciiTheme="majorHAnsi" w:eastAsia="Times New Roman" w:hAnsiTheme="majorHAnsi" w:cstheme="majorHAnsi"/>
                <w:sz w:val="28"/>
                <w:szCs w:val="28"/>
                <w:lang w:val="en-US" w:eastAsia="en-US"/>
              </w:rPr>
              <w:t> </w:t>
            </w:r>
          </w:p>
        </w:tc>
        <w:tc>
          <w:tcPr>
            <w:tcW w:w="3053" w:type="dxa"/>
            <w:tcBorders>
              <w:top w:val="nil"/>
              <w:left w:val="nil"/>
              <w:bottom w:val="single" w:sz="4" w:space="0" w:color="auto"/>
              <w:right w:val="single" w:sz="4" w:space="0" w:color="auto"/>
            </w:tcBorders>
            <w:vAlign w:val="center"/>
            <w:hideMark/>
          </w:tcPr>
          <w:p w14:paraId="03EE4D12" w14:textId="77777777" w:rsidR="001F3CDB" w:rsidRPr="00EF5956" w:rsidRDefault="001F3CDB" w:rsidP="001F3CDB">
            <w:pPr>
              <w:spacing w:after="0" w:line="240" w:lineRule="auto"/>
              <w:jc w:val="center"/>
              <w:rPr>
                <w:rFonts w:asciiTheme="majorHAnsi" w:eastAsia="Times New Roman" w:hAnsiTheme="majorHAnsi" w:cstheme="majorHAnsi"/>
                <w:sz w:val="28"/>
                <w:szCs w:val="28"/>
                <w:lang w:val="en-US" w:eastAsia="en-US"/>
              </w:rPr>
            </w:pPr>
            <w:r w:rsidRPr="00EF5956">
              <w:rPr>
                <w:rFonts w:asciiTheme="majorHAnsi" w:eastAsia="Times New Roman" w:hAnsiTheme="majorHAnsi" w:cstheme="majorHAnsi"/>
                <w:sz w:val="28"/>
                <w:szCs w:val="28"/>
                <w:lang w:val="en-US" w:eastAsia="en-US"/>
              </w:rPr>
              <w:t>5</w:t>
            </w:r>
          </w:p>
        </w:tc>
        <w:tc>
          <w:tcPr>
            <w:tcW w:w="2688" w:type="dxa"/>
            <w:tcBorders>
              <w:top w:val="nil"/>
              <w:left w:val="nil"/>
              <w:bottom w:val="single" w:sz="4" w:space="0" w:color="auto"/>
              <w:right w:val="single" w:sz="4" w:space="0" w:color="auto"/>
            </w:tcBorders>
            <w:noWrap/>
            <w:vAlign w:val="center"/>
            <w:hideMark/>
          </w:tcPr>
          <w:p w14:paraId="680F5007" w14:textId="77777777" w:rsidR="001F3CDB" w:rsidRPr="00EF5956" w:rsidRDefault="001F3CDB" w:rsidP="001F3CDB">
            <w:pPr>
              <w:spacing w:after="0" w:line="240" w:lineRule="auto"/>
              <w:jc w:val="center"/>
              <w:rPr>
                <w:rFonts w:asciiTheme="majorHAnsi" w:eastAsia="Times New Roman" w:hAnsiTheme="majorHAnsi" w:cstheme="majorHAnsi"/>
                <w:sz w:val="28"/>
                <w:szCs w:val="28"/>
                <w:lang w:val="en-US" w:eastAsia="en-US"/>
              </w:rPr>
            </w:pPr>
            <w:r w:rsidRPr="00EF5956">
              <w:rPr>
                <w:rFonts w:asciiTheme="majorHAnsi" w:eastAsia="Times New Roman" w:hAnsiTheme="majorHAnsi" w:cstheme="majorHAnsi"/>
                <w:sz w:val="28"/>
                <w:szCs w:val="28"/>
                <w:lang w:val="en-US" w:eastAsia="en-US"/>
              </w:rPr>
              <w:t>5</w:t>
            </w:r>
          </w:p>
        </w:tc>
      </w:tr>
      <w:tr w:rsidR="00EF5956" w:rsidRPr="00EF5956" w14:paraId="23461C1E" w14:textId="77777777" w:rsidTr="007B2B63">
        <w:trPr>
          <w:trHeight w:val="310"/>
        </w:trPr>
        <w:tc>
          <w:tcPr>
            <w:tcW w:w="709" w:type="dxa"/>
            <w:tcBorders>
              <w:top w:val="nil"/>
              <w:left w:val="single" w:sz="4" w:space="0" w:color="auto"/>
              <w:bottom w:val="single" w:sz="4" w:space="0" w:color="auto"/>
              <w:right w:val="single" w:sz="4" w:space="0" w:color="auto"/>
            </w:tcBorders>
            <w:noWrap/>
            <w:vAlign w:val="center"/>
            <w:hideMark/>
          </w:tcPr>
          <w:p w14:paraId="340560E2" w14:textId="77777777" w:rsidR="001F3CDB" w:rsidRPr="00EF5956" w:rsidRDefault="001F3CDB" w:rsidP="001F3CDB">
            <w:pPr>
              <w:spacing w:after="0" w:line="240" w:lineRule="auto"/>
              <w:jc w:val="center"/>
              <w:rPr>
                <w:rFonts w:asciiTheme="majorHAnsi" w:eastAsia="Times New Roman" w:hAnsiTheme="majorHAnsi" w:cstheme="majorHAnsi"/>
                <w:sz w:val="28"/>
                <w:szCs w:val="28"/>
                <w:lang w:val="en-US" w:eastAsia="en-US"/>
              </w:rPr>
            </w:pPr>
            <w:r w:rsidRPr="00EF5956">
              <w:rPr>
                <w:rFonts w:asciiTheme="majorHAnsi" w:eastAsia="Times New Roman" w:hAnsiTheme="majorHAnsi" w:cstheme="majorHAnsi"/>
                <w:sz w:val="28"/>
                <w:szCs w:val="28"/>
                <w:lang w:val="en-US" w:eastAsia="en-US"/>
              </w:rPr>
              <w:t>22</w:t>
            </w:r>
          </w:p>
        </w:tc>
        <w:tc>
          <w:tcPr>
            <w:tcW w:w="5530" w:type="dxa"/>
            <w:tcBorders>
              <w:top w:val="nil"/>
              <w:left w:val="nil"/>
              <w:bottom w:val="single" w:sz="4" w:space="0" w:color="auto"/>
              <w:right w:val="single" w:sz="4" w:space="0" w:color="auto"/>
            </w:tcBorders>
            <w:vAlign w:val="center"/>
            <w:hideMark/>
          </w:tcPr>
          <w:p w14:paraId="4D628E20" w14:textId="77777777" w:rsidR="001F3CDB" w:rsidRPr="00EF5956" w:rsidRDefault="001F3CDB" w:rsidP="001F3CDB">
            <w:pPr>
              <w:spacing w:after="0" w:line="240" w:lineRule="auto"/>
              <w:rPr>
                <w:rFonts w:asciiTheme="majorHAnsi" w:eastAsia="Times New Roman" w:hAnsiTheme="majorHAnsi" w:cstheme="majorHAnsi"/>
                <w:sz w:val="28"/>
                <w:szCs w:val="28"/>
                <w:lang w:val="en-US" w:eastAsia="en-US"/>
              </w:rPr>
            </w:pPr>
            <w:r w:rsidRPr="00EF5956">
              <w:rPr>
                <w:rFonts w:asciiTheme="majorHAnsi" w:eastAsia="Times New Roman" w:hAnsiTheme="majorHAnsi" w:cstheme="majorHAnsi"/>
                <w:sz w:val="28"/>
                <w:szCs w:val="28"/>
                <w:lang w:val="en-US" w:eastAsia="en-US"/>
              </w:rPr>
              <w:t>Đồng Tháp</w:t>
            </w:r>
          </w:p>
        </w:tc>
        <w:tc>
          <w:tcPr>
            <w:tcW w:w="1991" w:type="dxa"/>
            <w:tcBorders>
              <w:top w:val="nil"/>
              <w:left w:val="nil"/>
              <w:bottom w:val="single" w:sz="4" w:space="0" w:color="auto"/>
              <w:right w:val="single" w:sz="4" w:space="0" w:color="auto"/>
            </w:tcBorders>
            <w:vAlign w:val="center"/>
            <w:hideMark/>
          </w:tcPr>
          <w:p w14:paraId="58F33B2A" w14:textId="77777777" w:rsidR="001F3CDB" w:rsidRPr="00EF5956" w:rsidRDefault="001F3CDB" w:rsidP="001F3CDB">
            <w:pPr>
              <w:spacing w:after="0" w:line="240" w:lineRule="auto"/>
              <w:jc w:val="center"/>
              <w:rPr>
                <w:rFonts w:asciiTheme="majorHAnsi" w:eastAsia="Times New Roman" w:hAnsiTheme="majorHAnsi" w:cstheme="majorHAnsi"/>
                <w:sz w:val="28"/>
                <w:szCs w:val="28"/>
                <w:lang w:val="en-US" w:eastAsia="en-US"/>
              </w:rPr>
            </w:pPr>
            <w:r w:rsidRPr="00EF5956">
              <w:rPr>
                <w:rFonts w:asciiTheme="majorHAnsi" w:eastAsia="Times New Roman" w:hAnsiTheme="majorHAnsi" w:cstheme="majorHAnsi"/>
                <w:sz w:val="28"/>
                <w:szCs w:val="28"/>
                <w:lang w:val="en-US" w:eastAsia="en-US"/>
              </w:rPr>
              <w:t> </w:t>
            </w:r>
          </w:p>
        </w:tc>
        <w:tc>
          <w:tcPr>
            <w:tcW w:w="3053" w:type="dxa"/>
            <w:tcBorders>
              <w:top w:val="nil"/>
              <w:left w:val="nil"/>
              <w:bottom w:val="single" w:sz="4" w:space="0" w:color="auto"/>
              <w:right w:val="single" w:sz="4" w:space="0" w:color="auto"/>
            </w:tcBorders>
            <w:vAlign w:val="center"/>
            <w:hideMark/>
          </w:tcPr>
          <w:p w14:paraId="0631966C" w14:textId="77777777" w:rsidR="001F3CDB" w:rsidRPr="00EF5956" w:rsidRDefault="001F3CDB" w:rsidP="001F3CDB">
            <w:pPr>
              <w:spacing w:after="0" w:line="240" w:lineRule="auto"/>
              <w:jc w:val="center"/>
              <w:rPr>
                <w:rFonts w:asciiTheme="majorHAnsi" w:eastAsia="Times New Roman" w:hAnsiTheme="majorHAnsi" w:cstheme="majorHAnsi"/>
                <w:sz w:val="28"/>
                <w:szCs w:val="28"/>
                <w:lang w:val="en-US" w:eastAsia="en-US"/>
              </w:rPr>
            </w:pPr>
            <w:r w:rsidRPr="00EF5956">
              <w:rPr>
                <w:rFonts w:asciiTheme="majorHAnsi" w:eastAsia="Times New Roman" w:hAnsiTheme="majorHAnsi" w:cstheme="majorHAnsi"/>
                <w:sz w:val="28"/>
                <w:szCs w:val="28"/>
                <w:lang w:val="en-US" w:eastAsia="en-US"/>
              </w:rPr>
              <w:t>4</w:t>
            </w:r>
          </w:p>
        </w:tc>
        <w:tc>
          <w:tcPr>
            <w:tcW w:w="2688" w:type="dxa"/>
            <w:tcBorders>
              <w:top w:val="nil"/>
              <w:left w:val="nil"/>
              <w:bottom w:val="single" w:sz="4" w:space="0" w:color="auto"/>
              <w:right w:val="single" w:sz="4" w:space="0" w:color="auto"/>
            </w:tcBorders>
            <w:noWrap/>
            <w:vAlign w:val="center"/>
            <w:hideMark/>
          </w:tcPr>
          <w:p w14:paraId="376470BF" w14:textId="77777777" w:rsidR="001F3CDB" w:rsidRPr="00EF5956" w:rsidRDefault="001F3CDB" w:rsidP="001F3CDB">
            <w:pPr>
              <w:spacing w:after="0" w:line="240" w:lineRule="auto"/>
              <w:jc w:val="center"/>
              <w:rPr>
                <w:rFonts w:asciiTheme="majorHAnsi" w:eastAsia="Times New Roman" w:hAnsiTheme="majorHAnsi" w:cstheme="majorHAnsi"/>
                <w:sz w:val="28"/>
                <w:szCs w:val="28"/>
                <w:lang w:val="en-US" w:eastAsia="en-US"/>
              </w:rPr>
            </w:pPr>
            <w:r w:rsidRPr="00EF5956">
              <w:rPr>
                <w:rFonts w:asciiTheme="majorHAnsi" w:eastAsia="Times New Roman" w:hAnsiTheme="majorHAnsi" w:cstheme="majorHAnsi"/>
                <w:sz w:val="28"/>
                <w:szCs w:val="28"/>
                <w:lang w:val="en-US" w:eastAsia="en-US"/>
              </w:rPr>
              <w:t>4</w:t>
            </w:r>
          </w:p>
        </w:tc>
      </w:tr>
      <w:tr w:rsidR="00EF5956" w:rsidRPr="00EF5956" w14:paraId="1F1ED3E2" w14:textId="77777777" w:rsidTr="007B2B63">
        <w:trPr>
          <w:trHeight w:val="310"/>
        </w:trPr>
        <w:tc>
          <w:tcPr>
            <w:tcW w:w="709" w:type="dxa"/>
            <w:tcBorders>
              <w:top w:val="nil"/>
              <w:left w:val="single" w:sz="4" w:space="0" w:color="auto"/>
              <w:bottom w:val="single" w:sz="4" w:space="0" w:color="auto"/>
              <w:right w:val="single" w:sz="4" w:space="0" w:color="auto"/>
            </w:tcBorders>
            <w:noWrap/>
            <w:vAlign w:val="center"/>
            <w:hideMark/>
          </w:tcPr>
          <w:p w14:paraId="53B15E60" w14:textId="77777777" w:rsidR="001F3CDB" w:rsidRPr="00EF5956" w:rsidRDefault="001F3CDB" w:rsidP="001F3CDB">
            <w:pPr>
              <w:spacing w:after="0" w:line="240" w:lineRule="auto"/>
              <w:jc w:val="center"/>
              <w:rPr>
                <w:rFonts w:asciiTheme="majorHAnsi" w:eastAsia="Times New Roman" w:hAnsiTheme="majorHAnsi" w:cstheme="majorHAnsi"/>
                <w:sz w:val="28"/>
                <w:szCs w:val="28"/>
                <w:lang w:val="en-US" w:eastAsia="en-US"/>
              </w:rPr>
            </w:pPr>
            <w:r w:rsidRPr="00EF5956">
              <w:rPr>
                <w:rFonts w:asciiTheme="majorHAnsi" w:eastAsia="Times New Roman" w:hAnsiTheme="majorHAnsi" w:cstheme="majorHAnsi"/>
                <w:sz w:val="28"/>
                <w:szCs w:val="28"/>
                <w:lang w:val="en-US" w:eastAsia="en-US"/>
              </w:rPr>
              <w:t>23</w:t>
            </w:r>
          </w:p>
        </w:tc>
        <w:tc>
          <w:tcPr>
            <w:tcW w:w="5530" w:type="dxa"/>
            <w:tcBorders>
              <w:top w:val="nil"/>
              <w:left w:val="nil"/>
              <w:bottom w:val="single" w:sz="4" w:space="0" w:color="auto"/>
              <w:right w:val="single" w:sz="4" w:space="0" w:color="auto"/>
            </w:tcBorders>
            <w:vAlign w:val="center"/>
            <w:hideMark/>
          </w:tcPr>
          <w:p w14:paraId="567E5A8C" w14:textId="77777777" w:rsidR="001F3CDB" w:rsidRPr="00EF5956" w:rsidRDefault="001F3CDB" w:rsidP="001F3CDB">
            <w:pPr>
              <w:spacing w:after="0" w:line="240" w:lineRule="auto"/>
              <w:rPr>
                <w:rFonts w:asciiTheme="majorHAnsi" w:eastAsia="Times New Roman" w:hAnsiTheme="majorHAnsi" w:cstheme="majorHAnsi"/>
                <w:sz w:val="28"/>
                <w:szCs w:val="28"/>
                <w:lang w:val="en-US" w:eastAsia="en-US"/>
              </w:rPr>
            </w:pPr>
            <w:r w:rsidRPr="00EF5956">
              <w:rPr>
                <w:rFonts w:asciiTheme="majorHAnsi" w:eastAsia="Times New Roman" w:hAnsiTheme="majorHAnsi" w:cstheme="majorHAnsi"/>
                <w:sz w:val="28"/>
                <w:szCs w:val="28"/>
                <w:lang w:val="en-US" w:eastAsia="en-US"/>
              </w:rPr>
              <w:t>Gia Lai</w:t>
            </w:r>
          </w:p>
        </w:tc>
        <w:tc>
          <w:tcPr>
            <w:tcW w:w="1991" w:type="dxa"/>
            <w:tcBorders>
              <w:top w:val="nil"/>
              <w:left w:val="nil"/>
              <w:bottom w:val="single" w:sz="4" w:space="0" w:color="auto"/>
              <w:right w:val="single" w:sz="4" w:space="0" w:color="auto"/>
            </w:tcBorders>
            <w:vAlign w:val="center"/>
            <w:hideMark/>
          </w:tcPr>
          <w:p w14:paraId="48648640" w14:textId="77777777" w:rsidR="001F3CDB" w:rsidRPr="00EF5956" w:rsidRDefault="001F3CDB" w:rsidP="001F3CDB">
            <w:pPr>
              <w:spacing w:after="0" w:line="240" w:lineRule="auto"/>
              <w:jc w:val="center"/>
              <w:rPr>
                <w:rFonts w:asciiTheme="majorHAnsi" w:eastAsia="Times New Roman" w:hAnsiTheme="majorHAnsi" w:cstheme="majorHAnsi"/>
                <w:sz w:val="28"/>
                <w:szCs w:val="28"/>
                <w:lang w:val="en-US" w:eastAsia="en-US"/>
              </w:rPr>
            </w:pPr>
            <w:r w:rsidRPr="00EF5956">
              <w:rPr>
                <w:rFonts w:asciiTheme="majorHAnsi" w:eastAsia="Times New Roman" w:hAnsiTheme="majorHAnsi" w:cstheme="majorHAnsi"/>
                <w:sz w:val="28"/>
                <w:szCs w:val="28"/>
                <w:lang w:val="en-US" w:eastAsia="en-US"/>
              </w:rPr>
              <w:t> </w:t>
            </w:r>
          </w:p>
        </w:tc>
        <w:tc>
          <w:tcPr>
            <w:tcW w:w="3053" w:type="dxa"/>
            <w:tcBorders>
              <w:top w:val="nil"/>
              <w:left w:val="nil"/>
              <w:bottom w:val="single" w:sz="4" w:space="0" w:color="auto"/>
              <w:right w:val="single" w:sz="4" w:space="0" w:color="auto"/>
            </w:tcBorders>
            <w:vAlign w:val="center"/>
            <w:hideMark/>
          </w:tcPr>
          <w:p w14:paraId="537F1379" w14:textId="77777777" w:rsidR="001F3CDB" w:rsidRPr="00EF5956" w:rsidRDefault="001F3CDB" w:rsidP="001F3CDB">
            <w:pPr>
              <w:spacing w:after="0" w:line="240" w:lineRule="auto"/>
              <w:jc w:val="center"/>
              <w:rPr>
                <w:rFonts w:asciiTheme="majorHAnsi" w:eastAsia="Times New Roman" w:hAnsiTheme="majorHAnsi" w:cstheme="majorHAnsi"/>
                <w:sz w:val="28"/>
                <w:szCs w:val="28"/>
                <w:lang w:val="en-US" w:eastAsia="en-US"/>
              </w:rPr>
            </w:pPr>
            <w:r w:rsidRPr="00EF5956">
              <w:rPr>
                <w:rFonts w:asciiTheme="majorHAnsi" w:eastAsia="Times New Roman" w:hAnsiTheme="majorHAnsi" w:cstheme="majorHAnsi"/>
                <w:sz w:val="28"/>
                <w:szCs w:val="28"/>
                <w:lang w:val="en-US" w:eastAsia="en-US"/>
              </w:rPr>
              <w:t>3</w:t>
            </w:r>
          </w:p>
        </w:tc>
        <w:tc>
          <w:tcPr>
            <w:tcW w:w="2688" w:type="dxa"/>
            <w:tcBorders>
              <w:top w:val="nil"/>
              <w:left w:val="nil"/>
              <w:bottom w:val="single" w:sz="4" w:space="0" w:color="auto"/>
              <w:right w:val="single" w:sz="4" w:space="0" w:color="auto"/>
            </w:tcBorders>
            <w:noWrap/>
            <w:vAlign w:val="center"/>
            <w:hideMark/>
          </w:tcPr>
          <w:p w14:paraId="4D1AFB13" w14:textId="77777777" w:rsidR="001F3CDB" w:rsidRPr="00EF5956" w:rsidRDefault="001F3CDB" w:rsidP="001F3CDB">
            <w:pPr>
              <w:spacing w:after="0" w:line="240" w:lineRule="auto"/>
              <w:jc w:val="center"/>
              <w:rPr>
                <w:rFonts w:asciiTheme="majorHAnsi" w:eastAsia="Times New Roman" w:hAnsiTheme="majorHAnsi" w:cstheme="majorHAnsi"/>
                <w:sz w:val="28"/>
                <w:szCs w:val="28"/>
                <w:lang w:val="en-US" w:eastAsia="en-US"/>
              </w:rPr>
            </w:pPr>
            <w:r w:rsidRPr="00EF5956">
              <w:rPr>
                <w:rFonts w:asciiTheme="majorHAnsi" w:eastAsia="Times New Roman" w:hAnsiTheme="majorHAnsi" w:cstheme="majorHAnsi"/>
                <w:sz w:val="28"/>
                <w:szCs w:val="28"/>
                <w:lang w:val="en-US" w:eastAsia="en-US"/>
              </w:rPr>
              <w:t>3</w:t>
            </w:r>
          </w:p>
        </w:tc>
      </w:tr>
      <w:tr w:rsidR="00EF5956" w:rsidRPr="00EF5956" w14:paraId="0AF8973B" w14:textId="77777777" w:rsidTr="007B2B63">
        <w:trPr>
          <w:trHeight w:val="310"/>
        </w:trPr>
        <w:tc>
          <w:tcPr>
            <w:tcW w:w="709" w:type="dxa"/>
            <w:tcBorders>
              <w:top w:val="nil"/>
              <w:left w:val="single" w:sz="4" w:space="0" w:color="auto"/>
              <w:bottom w:val="single" w:sz="4" w:space="0" w:color="auto"/>
              <w:right w:val="single" w:sz="4" w:space="0" w:color="auto"/>
            </w:tcBorders>
            <w:noWrap/>
            <w:vAlign w:val="center"/>
            <w:hideMark/>
          </w:tcPr>
          <w:p w14:paraId="7CB33F9E" w14:textId="77777777" w:rsidR="001F3CDB" w:rsidRPr="00EF5956" w:rsidRDefault="001F3CDB" w:rsidP="001F3CDB">
            <w:pPr>
              <w:spacing w:after="0" w:line="240" w:lineRule="auto"/>
              <w:jc w:val="center"/>
              <w:rPr>
                <w:rFonts w:asciiTheme="majorHAnsi" w:eastAsia="Times New Roman" w:hAnsiTheme="majorHAnsi" w:cstheme="majorHAnsi"/>
                <w:sz w:val="28"/>
                <w:szCs w:val="28"/>
                <w:lang w:val="en-US" w:eastAsia="en-US"/>
              </w:rPr>
            </w:pPr>
            <w:r w:rsidRPr="00EF5956">
              <w:rPr>
                <w:rFonts w:asciiTheme="majorHAnsi" w:eastAsia="Times New Roman" w:hAnsiTheme="majorHAnsi" w:cstheme="majorHAnsi"/>
                <w:sz w:val="28"/>
                <w:szCs w:val="28"/>
                <w:lang w:val="en-US" w:eastAsia="en-US"/>
              </w:rPr>
              <w:t>24</w:t>
            </w:r>
          </w:p>
        </w:tc>
        <w:tc>
          <w:tcPr>
            <w:tcW w:w="5530" w:type="dxa"/>
            <w:tcBorders>
              <w:top w:val="nil"/>
              <w:left w:val="nil"/>
              <w:bottom w:val="single" w:sz="4" w:space="0" w:color="auto"/>
              <w:right w:val="single" w:sz="4" w:space="0" w:color="auto"/>
            </w:tcBorders>
            <w:vAlign w:val="center"/>
            <w:hideMark/>
          </w:tcPr>
          <w:p w14:paraId="039C8B49" w14:textId="77777777" w:rsidR="001F3CDB" w:rsidRPr="00EF5956" w:rsidRDefault="001F3CDB" w:rsidP="001F3CDB">
            <w:pPr>
              <w:spacing w:after="0" w:line="240" w:lineRule="auto"/>
              <w:rPr>
                <w:rFonts w:asciiTheme="majorHAnsi" w:eastAsia="Times New Roman" w:hAnsiTheme="majorHAnsi" w:cstheme="majorHAnsi"/>
                <w:sz w:val="28"/>
                <w:szCs w:val="28"/>
                <w:lang w:val="en-US" w:eastAsia="en-US"/>
              </w:rPr>
            </w:pPr>
            <w:r w:rsidRPr="00EF5956">
              <w:rPr>
                <w:rFonts w:asciiTheme="majorHAnsi" w:eastAsia="Times New Roman" w:hAnsiTheme="majorHAnsi" w:cstheme="majorHAnsi"/>
                <w:sz w:val="28"/>
                <w:szCs w:val="28"/>
                <w:lang w:val="en-US" w:eastAsia="en-US"/>
              </w:rPr>
              <w:t>Tp. Hà Nội</w:t>
            </w:r>
          </w:p>
        </w:tc>
        <w:tc>
          <w:tcPr>
            <w:tcW w:w="1991" w:type="dxa"/>
            <w:tcBorders>
              <w:top w:val="nil"/>
              <w:left w:val="nil"/>
              <w:bottom w:val="single" w:sz="4" w:space="0" w:color="auto"/>
              <w:right w:val="single" w:sz="4" w:space="0" w:color="auto"/>
            </w:tcBorders>
            <w:vAlign w:val="center"/>
            <w:hideMark/>
          </w:tcPr>
          <w:p w14:paraId="27981ECD" w14:textId="77777777" w:rsidR="001F3CDB" w:rsidRPr="00EF5956" w:rsidRDefault="001F3CDB" w:rsidP="001F3CDB">
            <w:pPr>
              <w:spacing w:after="0" w:line="240" w:lineRule="auto"/>
              <w:jc w:val="center"/>
              <w:rPr>
                <w:rFonts w:asciiTheme="majorHAnsi" w:eastAsia="Times New Roman" w:hAnsiTheme="majorHAnsi" w:cstheme="majorHAnsi"/>
                <w:sz w:val="28"/>
                <w:szCs w:val="28"/>
                <w:lang w:val="en-US" w:eastAsia="en-US"/>
              </w:rPr>
            </w:pPr>
            <w:r w:rsidRPr="00EF5956">
              <w:rPr>
                <w:rFonts w:asciiTheme="majorHAnsi" w:eastAsia="Times New Roman" w:hAnsiTheme="majorHAnsi" w:cstheme="majorHAnsi"/>
                <w:sz w:val="28"/>
                <w:szCs w:val="28"/>
                <w:lang w:val="en-US" w:eastAsia="en-US"/>
              </w:rPr>
              <w:t> </w:t>
            </w:r>
          </w:p>
        </w:tc>
        <w:tc>
          <w:tcPr>
            <w:tcW w:w="3053" w:type="dxa"/>
            <w:tcBorders>
              <w:top w:val="nil"/>
              <w:left w:val="nil"/>
              <w:bottom w:val="single" w:sz="4" w:space="0" w:color="auto"/>
              <w:right w:val="single" w:sz="4" w:space="0" w:color="auto"/>
            </w:tcBorders>
            <w:vAlign w:val="center"/>
            <w:hideMark/>
          </w:tcPr>
          <w:p w14:paraId="11E2698E" w14:textId="77777777" w:rsidR="001F3CDB" w:rsidRPr="00EF5956" w:rsidRDefault="001F3CDB" w:rsidP="001F3CDB">
            <w:pPr>
              <w:spacing w:after="0" w:line="240" w:lineRule="auto"/>
              <w:jc w:val="center"/>
              <w:rPr>
                <w:rFonts w:asciiTheme="majorHAnsi" w:eastAsia="Times New Roman" w:hAnsiTheme="majorHAnsi" w:cstheme="majorHAnsi"/>
                <w:sz w:val="28"/>
                <w:szCs w:val="28"/>
                <w:lang w:val="en-US" w:eastAsia="en-US"/>
              </w:rPr>
            </w:pPr>
            <w:r w:rsidRPr="00EF5956">
              <w:rPr>
                <w:rFonts w:asciiTheme="majorHAnsi" w:eastAsia="Times New Roman" w:hAnsiTheme="majorHAnsi" w:cstheme="majorHAnsi"/>
                <w:sz w:val="28"/>
                <w:szCs w:val="28"/>
                <w:lang w:val="en-US" w:eastAsia="en-US"/>
              </w:rPr>
              <w:t>3</w:t>
            </w:r>
          </w:p>
        </w:tc>
        <w:tc>
          <w:tcPr>
            <w:tcW w:w="2688" w:type="dxa"/>
            <w:tcBorders>
              <w:top w:val="nil"/>
              <w:left w:val="nil"/>
              <w:bottom w:val="single" w:sz="4" w:space="0" w:color="auto"/>
              <w:right w:val="single" w:sz="4" w:space="0" w:color="auto"/>
            </w:tcBorders>
            <w:noWrap/>
            <w:vAlign w:val="center"/>
            <w:hideMark/>
          </w:tcPr>
          <w:p w14:paraId="35F82036" w14:textId="77777777" w:rsidR="001F3CDB" w:rsidRPr="00EF5956" w:rsidRDefault="001F3CDB" w:rsidP="001F3CDB">
            <w:pPr>
              <w:spacing w:after="0" w:line="240" w:lineRule="auto"/>
              <w:jc w:val="center"/>
              <w:rPr>
                <w:rFonts w:asciiTheme="majorHAnsi" w:eastAsia="Times New Roman" w:hAnsiTheme="majorHAnsi" w:cstheme="majorHAnsi"/>
                <w:sz w:val="28"/>
                <w:szCs w:val="28"/>
                <w:lang w:val="en-US" w:eastAsia="en-US"/>
              </w:rPr>
            </w:pPr>
            <w:r w:rsidRPr="00EF5956">
              <w:rPr>
                <w:rFonts w:asciiTheme="majorHAnsi" w:eastAsia="Times New Roman" w:hAnsiTheme="majorHAnsi" w:cstheme="majorHAnsi"/>
                <w:sz w:val="28"/>
                <w:szCs w:val="28"/>
                <w:lang w:val="en-US" w:eastAsia="en-US"/>
              </w:rPr>
              <w:t>3</w:t>
            </w:r>
          </w:p>
        </w:tc>
      </w:tr>
      <w:tr w:rsidR="00EF5956" w:rsidRPr="00EF5956" w14:paraId="7C2E2302" w14:textId="77777777" w:rsidTr="007B2B63">
        <w:trPr>
          <w:trHeight w:val="310"/>
        </w:trPr>
        <w:tc>
          <w:tcPr>
            <w:tcW w:w="709" w:type="dxa"/>
            <w:tcBorders>
              <w:top w:val="nil"/>
              <w:left w:val="single" w:sz="4" w:space="0" w:color="auto"/>
              <w:bottom w:val="single" w:sz="4" w:space="0" w:color="auto"/>
              <w:right w:val="single" w:sz="4" w:space="0" w:color="auto"/>
            </w:tcBorders>
            <w:noWrap/>
            <w:vAlign w:val="center"/>
            <w:hideMark/>
          </w:tcPr>
          <w:p w14:paraId="7DCE5D37" w14:textId="77777777" w:rsidR="001F3CDB" w:rsidRPr="00EF5956" w:rsidRDefault="001F3CDB" w:rsidP="001F3CDB">
            <w:pPr>
              <w:spacing w:after="0" w:line="240" w:lineRule="auto"/>
              <w:jc w:val="center"/>
              <w:rPr>
                <w:rFonts w:asciiTheme="majorHAnsi" w:eastAsia="Times New Roman" w:hAnsiTheme="majorHAnsi" w:cstheme="majorHAnsi"/>
                <w:sz w:val="28"/>
                <w:szCs w:val="28"/>
                <w:lang w:val="en-US" w:eastAsia="en-US"/>
              </w:rPr>
            </w:pPr>
            <w:r w:rsidRPr="00EF5956">
              <w:rPr>
                <w:rFonts w:asciiTheme="majorHAnsi" w:eastAsia="Times New Roman" w:hAnsiTheme="majorHAnsi" w:cstheme="majorHAnsi"/>
                <w:sz w:val="28"/>
                <w:szCs w:val="28"/>
                <w:lang w:val="en-US" w:eastAsia="en-US"/>
              </w:rPr>
              <w:t>25</w:t>
            </w:r>
          </w:p>
        </w:tc>
        <w:tc>
          <w:tcPr>
            <w:tcW w:w="5530" w:type="dxa"/>
            <w:tcBorders>
              <w:top w:val="nil"/>
              <w:left w:val="nil"/>
              <w:bottom w:val="single" w:sz="4" w:space="0" w:color="auto"/>
              <w:right w:val="single" w:sz="4" w:space="0" w:color="auto"/>
            </w:tcBorders>
            <w:vAlign w:val="center"/>
            <w:hideMark/>
          </w:tcPr>
          <w:p w14:paraId="70DAFC51" w14:textId="77777777" w:rsidR="001F3CDB" w:rsidRPr="00EF5956" w:rsidRDefault="001F3CDB" w:rsidP="001F3CDB">
            <w:pPr>
              <w:spacing w:after="0" w:line="240" w:lineRule="auto"/>
              <w:rPr>
                <w:rFonts w:asciiTheme="majorHAnsi" w:eastAsia="Times New Roman" w:hAnsiTheme="majorHAnsi" w:cstheme="majorHAnsi"/>
                <w:sz w:val="28"/>
                <w:szCs w:val="28"/>
                <w:lang w:val="en-US" w:eastAsia="en-US"/>
              </w:rPr>
            </w:pPr>
            <w:r w:rsidRPr="00EF5956">
              <w:rPr>
                <w:rFonts w:asciiTheme="majorHAnsi" w:eastAsia="Times New Roman" w:hAnsiTheme="majorHAnsi" w:cstheme="majorHAnsi"/>
                <w:sz w:val="28"/>
                <w:szCs w:val="28"/>
                <w:lang w:val="en-US" w:eastAsia="en-US"/>
              </w:rPr>
              <w:t>Tp. Hải PHòng</w:t>
            </w:r>
          </w:p>
        </w:tc>
        <w:tc>
          <w:tcPr>
            <w:tcW w:w="1991" w:type="dxa"/>
            <w:tcBorders>
              <w:top w:val="nil"/>
              <w:left w:val="nil"/>
              <w:bottom w:val="single" w:sz="4" w:space="0" w:color="auto"/>
              <w:right w:val="single" w:sz="4" w:space="0" w:color="auto"/>
            </w:tcBorders>
            <w:vAlign w:val="center"/>
            <w:hideMark/>
          </w:tcPr>
          <w:p w14:paraId="1C0E9AA7" w14:textId="77777777" w:rsidR="001F3CDB" w:rsidRPr="00EF5956" w:rsidRDefault="001F3CDB" w:rsidP="001F3CDB">
            <w:pPr>
              <w:spacing w:after="0" w:line="240" w:lineRule="auto"/>
              <w:jc w:val="center"/>
              <w:rPr>
                <w:rFonts w:asciiTheme="majorHAnsi" w:eastAsia="Times New Roman" w:hAnsiTheme="majorHAnsi" w:cstheme="majorHAnsi"/>
                <w:sz w:val="28"/>
                <w:szCs w:val="28"/>
                <w:lang w:val="en-US" w:eastAsia="en-US"/>
              </w:rPr>
            </w:pPr>
            <w:r w:rsidRPr="00EF5956">
              <w:rPr>
                <w:rFonts w:asciiTheme="majorHAnsi" w:eastAsia="Times New Roman" w:hAnsiTheme="majorHAnsi" w:cstheme="majorHAnsi"/>
                <w:sz w:val="28"/>
                <w:szCs w:val="28"/>
                <w:lang w:val="en-US" w:eastAsia="en-US"/>
              </w:rPr>
              <w:t> </w:t>
            </w:r>
          </w:p>
        </w:tc>
        <w:tc>
          <w:tcPr>
            <w:tcW w:w="3053" w:type="dxa"/>
            <w:tcBorders>
              <w:top w:val="nil"/>
              <w:left w:val="nil"/>
              <w:bottom w:val="single" w:sz="4" w:space="0" w:color="auto"/>
              <w:right w:val="single" w:sz="4" w:space="0" w:color="auto"/>
            </w:tcBorders>
            <w:vAlign w:val="center"/>
            <w:hideMark/>
          </w:tcPr>
          <w:p w14:paraId="774FA971" w14:textId="77777777" w:rsidR="001F3CDB" w:rsidRPr="00EF5956" w:rsidRDefault="001F3CDB" w:rsidP="001F3CDB">
            <w:pPr>
              <w:spacing w:after="0" w:line="240" w:lineRule="auto"/>
              <w:jc w:val="center"/>
              <w:rPr>
                <w:rFonts w:asciiTheme="majorHAnsi" w:eastAsia="Times New Roman" w:hAnsiTheme="majorHAnsi" w:cstheme="majorHAnsi"/>
                <w:sz w:val="28"/>
                <w:szCs w:val="28"/>
                <w:lang w:val="en-US" w:eastAsia="en-US"/>
              </w:rPr>
            </w:pPr>
            <w:r w:rsidRPr="00EF5956">
              <w:rPr>
                <w:rFonts w:asciiTheme="majorHAnsi" w:eastAsia="Times New Roman" w:hAnsiTheme="majorHAnsi" w:cstheme="majorHAnsi"/>
                <w:sz w:val="28"/>
                <w:szCs w:val="28"/>
                <w:lang w:val="en-US" w:eastAsia="en-US"/>
              </w:rPr>
              <w:t>5</w:t>
            </w:r>
          </w:p>
        </w:tc>
        <w:tc>
          <w:tcPr>
            <w:tcW w:w="2688" w:type="dxa"/>
            <w:tcBorders>
              <w:top w:val="nil"/>
              <w:left w:val="nil"/>
              <w:bottom w:val="single" w:sz="4" w:space="0" w:color="auto"/>
              <w:right w:val="single" w:sz="4" w:space="0" w:color="auto"/>
            </w:tcBorders>
            <w:noWrap/>
            <w:vAlign w:val="center"/>
            <w:hideMark/>
          </w:tcPr>
          <w:p w14:paraId="46245DC5" w14:textId="77777777" w:rsidR="001F3CDB" w:rsidRPr="00EF5956" w:rsidRDefault="001F3CDB" w:rsidP="001F3CDB">
            <w:pPr>
              <w:spacing w:after="0" w:line="240" w:lineRule="auto"/>
              <w:jc w:val="center"/>
              <w:rPr>
                <w:rFonts w:asciiTheme="majorHAnsi" w:eastAsia="Times New Roman" w:hAnsiTheme="majorHAnsi" w:cstheme="majorHAnsi"/>
                <w:sz w:val="28"/>
                <w:szCs w:val="28"/>
                <w:lang w:val="en-US" w:eastAsia="en-US"/>
              </w:rPr>
            </w:pPr>
            <w:r w:rsidRPr="00EF5956">
              <w:rPr>
                <w:rFonts w:asciiTheme="majorHAnsi" w:eastAsia="Times New Roman" w:hAnsiTheme="majorHAnsi" w:cstheme="majorHAnsi"/>
                <w:sz w:val="28"/>
                <w:szCs w:val="28"/>
                <w:lang w:val="en-US" w:eastAsia="en-US"/>
              </w:rPr>
              <w:t>5</w:t>
            </w:r>
          </w:p>
        </w:tc>
      </w:tr>
      <w:tr w:rsidR="00EF5956" w:rsidRPr="00EF5956" w14:paraId="1A9D1E06" w14:textId="77777777" w:rsidTr="007B2B63">
        <w:trPr>
          <w:trHeight w:val="310"/>
        </w:trPr>
        <w:tc>
          <w:tcPr>
            <w:tcW w:w="709" w:type="dxa"/>
            <w:tcBorders>
              <w:top w:val="nil"/>
              <w:left w:val="single" w:sz="4" w:space="0" w:color="auto"/>
              <w:bottom w:val="single" w:sz="4" w:space="0" w:color="auto"/>
              <w:right w:val="single" w:sz="4" w:space="0" w:color="auto"/>
            </w:tcBorders>
            <w:noWrap/>
            <w:vAlign w:val="center"/>
            <w:hideMark/>
          </w:tcPr>
          <w:p w14:paraId="1101F8C5" w14:textId="77777777" w:rsidR="001F3CDB" w:rsidRPr="00EF5956" w:rsidRDefault="001F3CDB" w:rsidP="001F3CDB">
            <w:pPr>
              <w:spacing w:after="0" w:line="240" w:lineRule="auto"/>
              <w:jc w:val="center"/>
              <w:rPr>
                <w:rFonts w:asciiTheme="majorHAnsi" w:eastAsia="Times New Roman" w:hAnsiTheme="majorHAnsi" w:cstheme="majorHAnsi"/>
                <w:sz w:val="28"/>
                <w:szCs w:val="28"/>
                <w:lang w:val="en-US" w:eastAsia="en-US"/>
              </w:rPr>
            </w:pPr>
            <w:r w:rsidRPr="00EF5956">
              <w:rPr>
                <w:rFonts w:asciiTheme="majorHAnsi" w:eastAsia="Times New Roman" w:hAnsiTheme="majorHAnsi" w:cstheme="majorHAnsi"/>
                <w:sz w:val="28"/>
                <w:szCs w:val="28"/>
                <w:lang w:val="en-US" w:eastAsia="en-US"/>
              </w:rPr>
              <w:t>26</w:t>
            </w:r>
          </w:p>
        </w:tc>
        <w:tc>
          <w:tcPr>
            <w:tcW w:w="5530" w:type="dxa"/>
            <w:tcBorders>
              <w:top w:val="nil"/>
              <w:left w:val="nil"/>
              <w:bottom w:val="single" w:sz="4" w:space="0" w:color="auto"/>
              <w:right w:val="single" w:sz="4" w:space="0" w:color="auto"/>
            </w:tcBorders>
            <w:vAlign w:val="center"/>
            <w:hideMark/>
          </w:tcPr>
          <w:p w14:paraId="13B1468E" w14:textId="77777777" w:rsidR="001F3CDB" w:rsidRPr="00EF5956" w:rsidRDefault="001F3CDB" w:rsidP="001F3CDB">
            <w:pPr>
              <w:spacing w:after="0" w:line="240" w:lineRule="auto"/>
              <w:rPr>
                <w:rFonts w:asciiTheme="majorHAnsi" w:eastAsia="Times New Roman" w:hAnsiTheme="majorHAnsi" w:cstheme="majorHAnsi"/>
                <w:sz w:val="28"/>
                <w:szCs w:val="28"/>
                <w:lang w:val="en-US" w:eastAsia="en-US"/>
              </w:rPr>
            </w:pPr>
            <w:r w:rsidRPr="00EF5956">
              <w:rPr>
                <w:rFonts w:asciiTheme="majorHAnsi" w:eastAsia="Times New Roman" w:hAnsiTheme="majorHAnsi" w:cstheme="majorHAnsi"/>
                <w:sz w:val="28"/>
                <w:szCs w:val="28"/>
                <w:lang w:val="en-US" w:eastAsia="en-US"/>
              </w:rPr>
              <w:t>Tp. Huế</w:t>
            </w:r>
          </w:p>
        </w:tc>
        <w:tc>
          <w:tcPr>
            <w:tcW w:w="1991" w:type="dxa"/>
            <w:tcBorders>
              <w:top w:val="nil"/>
              <w:left w:val="nil"/>
              <w:bottom w:val="single" w:sz="4" w:space="0" w:color="auto"/>
              <w:right w:val="single" w:sz="4" w:space="0" w:color="auto"/>
            </w:tcBorders>
            <w:vAlign w:val="center"/>
            <w:hideMark/>
          </w:tcPr>
          <w:p w14:paraId="12EC76C7" w14:textId="77777777" w:rsidR="001F3CDB" w:rsidRPr="00EF5956" w:rsidRDefault="001F3CDB" w:rsidP="001F3CDB">
            <w:pPr>
              <w:spacing w:after="0" w:line="240" w:lineRule="auto"/>
              <w:jc w:val="center"/>
              <w:rPr>
                <w:rFonts w:asciiTheme="majorHAnsi" w:eastAsia="Times New Roman" w:hAnsiTheme="majorHAnsi" w:cstheme="majorHAnsi"/>
                <w:sz w:val="28"/>
                <w:szCs w:val="28"/>
                <w:lang w:val="en-US" w:eastAsia="en-US"/>
              </w:rPr>
            </w:pPr>
            <w:r w:rsidRPr="00EF5956">
              <w:rPr>
                <w:rFonts w:asciiTheme="majorHAnsi" w:eastAsia="Times New Roman" w:hAnsiTheme="majorHAnsi" w:cstheme="majorHAnsi"/>
                <w:sz w:val="28"/>
                <w:szCs w:val="28"/>
                <w:lang w:val="en-US" w:eastAsia="en-US"/>
              </w:rPr>
              <w:t> </w:t>
            </w:r>
          </w:p>
        </w:tc>
        <w:tc>
          <w:tcPr>
            <w:tcW w:w="3053" w:type="dxa"/>
            <w:tcBorders>
              <w:top w:val="nil"/>
              <w:left w:val="nil"/>
              <w:bottom w:val="single" w:sz="4" w:space="0" w:color="auto"/>
              <w:right w:val="single" w:sz="4" w:space="0" w:color="auto"/>
            </w:tcBorders>
            <w:vAlign w:val="center"/>
            <w:hideMark/>
          </w:tcPr>
          <w:p w14:paraId="149564D2" w14:textId="77777777" w:rsidR="001F3CDB" w:rsidRPr="00EF5956" w:rsidRDefault="001F3CDB" w:rsidP="001F3CDB">
            <w:pPr>
              <w:spacing w:after="0" w:line="240" w:lineRule="auto"/>
              <w:jc w:val="center"/>
              <w:rPr>
                <w:rFonts w:asciiTheme="majorHAnsi" w:eastAsia="Times New Roman" w:hAnsiTheme="majorHAnsi" w:cstheme="majorHAnsi"/>
                <w:sz w:val="28"/>
                <w:szCs w:val="28"/>
                <w:lang w:val="en-US" w:eastAsia="en-US"/>
              </w:rPr>
            </w:pPr>
            <w:r w:rsidRPr="00EF5956">
              <w:rPr>
                <w:rFonts w:asciiTheme="majorHAnsi" w:eastAsia="Times New Roman" w:hAnsiTheme="majorHAnsi" w:cstheme="majorHAnsi"/>
                <w:sz w:val="28"/>
                <w:szCs w:val="28"/>
                <w:lang w:val="en-US" w:eastAsia="en-US"/>
              </w:rPr>
              <w:t>2</w:t>
            </w:r>
          </w:p>
        </w:tc>
        <w:tc>
          <w:tcPr>
            <w:tcW w:w="2688" w:type="dxa"/>
            <w:tcBorders>
              <w:top w:val="nil"/>
              <w:left w:val="nil"/>
              <w:bottom w:val="single" w:sz="4" w:space="0" w:color="auto"/>
              <w:right w:val="single" w:sz="4" w:space="0" w:color="auto"/>
            </w:tcBorders>
            <w:noWrap/>
            <w:vAlign w:val="center"/>
            <w:hideMark/>
          </w:tcPr>
          <w:p w14:paraId="42498C6E" w14:textId="77777777" w:rsidR="001F3CDB" w:rsidRPr="00EF5956" w:rsidRDefault="001F3CDB" w:rsidP="001F3CDB">
            <w:pPr>
              <w:spacing w:after="0" w:line="240" w:lineRule="auto"/>
              <w:jc w:val="center"/>
              <w:rPr>
                <w:rFonts w:asciiTheme="majorHAnsi" w:eastAsia="Times New Roman" w:hAnsiTheme="majorHAnsi" w:cstheme="majorHAnsi"/>
                <w:sz w:val="28"/>
                <w:szCs w:val="28"/>
                <w:lang w:val="en-US" w:eastAsia="en-US"/>
              </w:rPr>
            </w:pPr>
            <w:r w:rsidRPr="00EF5956">
              <w:rPr>
                <w:rFonts w:asciiTheme="majorHAnsi" w:eastAsia="Times New Roman" w:hAnsiTheme="majorHAnsi" w:cstheme="majorHAnsi"/>
                <w:sz w:val="28"/>
                <w:szCs w:val="28"/>
                <w:lang w:val="en-US" w:eastAsia="en-US"/>
              </w:rPr>
              <w:t>2</w:t>
            </w:r>
          </w:p>
        </w:tc>
      </w:tr>
      <w:tr w:rsidR="00EF5956" w:rsidRPr="00EF5956" w14:paraId="4BC12C5C" w14:textId="77777777" w:rsidTr="007B2B63">
        <w:trPr>
          <w:trHeight w:val="310"/>
        </w:trPr>
        <w:tc>
          <w:tcPr>
            <w:tcW w:w="709" w:type="dxa"/>
            <w:tcBorders>
              <w:top w:val="nil"/>
              <w:left w:val="single" w:sz="4" w:space="0" w:color="auto"/>
              <w:bottom w:val="single" w:sz="4" w:space="0" w:color="auto"/>
              <w:right w:val="single" w:sz="4" w:space="0" w:color="auto"/>
            </w:tcBorders>
            <w:noWrap/>
            <w:vAlign w:val="center"/>
            <w:hideMark/>
          </w:tcPr>
          <w:p w14:paraId="1895794A" w14:textId="77777777" w:rsidR="001F3CDB" w:rsidRPr="00EF5956" w:rsidRDefault="001F3CDB" w:rsidP="001F3CDB">
            <w:pPr>
              <w:spacing w:after="0" w:line="240" w:lineRule="auto"/>
              <w:jc w:val="center"/>
              <w:rPr>
                <w:rFonts w:asciiTheme="majorHAnsi" w:eastAsia="Times New Roman" w:hAnsiTheme="majorHAnsi" w:cstheme="majorHAnsi"/>
                <w:sz w:val="28"/>
                <w:szCs w:val="28"/>
                <w:lang w:val="en-US" w:eastAsia="en-US"/>
              </w:rPr>
            </w:pPr>
            <w:r w:rsidRPr="00EF5956">
              <w:rPr>
                <w:rFonts w:asciiTheme="majorHAnsi" w:eastAsia="Times New Roman" w:hAnsiTheme="majorHAnsi" w:cstheme="majorHAnsi"/>
                <w:sz w:val="28"/>
                <w:szCs w:val="28"/>
                <w:lang w:val="en-US" w:eastAsia="en-US"/>
              </w:rPr>
              <w:t>27</w:t>
            </w:r>
          </w:p>
        </w:tc>
        <w:tc>
          <w:tcPr>
            <w:tcW w:w="5530" w:type="dxa"/>
            <w:tcBorders>
              <w:top w:val="nil"/>
              <w:left w:val="nil"/>
              <w:bottom w:val="single" w:sz="4" w:space="0" w:color="auto"/>
              <w:right w:val="single" w:sz="4" w:space="0" w:color="auto"/>
            </w:tcBorders>
            <w:vAlign w:val="center"/>
            <w:hideMark/>
          </w:tcPr>
          <w:p w14:paraId="395ACCB2" w14:textId="77777777" w:rsidR="001F3CDB" w:rsidRPr="00EF5956" w:rsidRDefault="001F3CDB" w:rsidP="001F3CDB">
            <w:pPr>
              <w:spacing w:after="0" w:line="240" w:lineRule="auto"/>
              <w:rPr>
                <w:rFonts w:asciiTheme="majorHAnsi" w:eastAsia="Times New Roman" w:hAnsiTheme="majorHAnsi" w:cstheme="majorHAnsi"/>
                <w:sz w:val="28"/>
                <w:szCs w:val="28"/>
                <w:lang w:val="en-US" w:eastAsia="en-US"/>
              </w:rPr>
            </w:pPr>
            <w:r w:rsidRPr="00EF5956">
              <w:rPr>
                <w:rFonts w:asciiTheme="majorHAnsi" w:eastAsia="Times New Roman" w:hAnsiTheme="majorHAnsi" w:cstheme="majorHAnsi"/>
                <w:sz w:val="28"/>
                <w:szCs w:val="28"/>
                <w:lang w:val="en-US" w:eastAsia="en-US"/>
              </w:rPr>
              <w:t>Hưng Yên</w:t>
            </w:r>
          </w:p>
        </w:tc>
        <w:tc>
          <w:tcPr>
            <w:tcW w:w="1991" w:type="dxa"/>
            <w:tcBorders>
              <w:top w:val="nil"/>
              <w:left w:val="nil"/>
              <w:bottom w:val="single" w:sz="4" w:space="0" w:color="auto"/>
              <w:right w:val="single" w:sz="4" w:space="0" w:color="auto"/>
            </w:tcBorders>
            <w:noWrap/>
            <w:vAlign w:val="center"/>
            <w:hideMark/>
          </w:tcPr>
          <w:p w14:paraId="6B6BA712" w14:textId="77777777" w:rsidR="001F3CDB" w:rsidRPr="00EF5956" w:rsidRDefault="001F3CDB" w:rsidP="001F3CDB">
            <w:pPr>
              <w:spacing w:after="0" w:line="240" w:lineRule="auto"/>
              <w:jc w:val="center"/>
              <w:rPr>
                <w:rFonts w:asciiTheme="majorHAnsi" w:eastAsia="Times New Roman" w:hAnsiTheme="majorHAnsi" w:cstheme="majorHAnsi"/>
                <w:sz w:val="28"/>
                <w:szCs w:val="28"/>
                <w:lang w:val="en-US" w:eastAsia="en-US"/>
              </w:rPr>
            </w:pPr>
            <w:r w:rsidRPr="00EF5956">
              <w:rPr>
                <w:rFonts w:asciiTheme="majorHAnsi" w:eastAsia="Times New Roman" w:hAnsiTheme="majorHAnsi" w:cstheme="majorHAnsi"/>
                <w:sz w:val="28"/>
                <w:szCs w:val="28"/>
                <w:lang w:val="en-US" w:eastAsia="en-US"/>
              </w:rPr>
              <w:t> </w:t>
            </w:r>
          </w:p>
        </w:tc>
        <w:tc>
          <w:tcPr>
            <w:tcW w:w="3053" w:type="dxa"/>
            <w:tcBorders>
              <w:top w:val="nil"/>
              <w:left w:val="nil"/>
              <w:bottom w:val="single" w:sz="4" w:space="0" w:color="auto"/>
              <w:right w:val="single" w:sz="4" w:space="0" w:color="auto"/>
            </w:tcBorders>
            <w:vAlign w:val="center"/>
            <w:hideMark/>
          </w:tcPr>
          <w:p w14:paraId="1BF558A6" w14:textId="77777777" w:rsidR="001F3CDB" w:rsidRPr="00EF5956" w:rsidRDefault="001F3CDB" w:rsidP="001F3CDB">
            <w:pPr>
              <w:spacing w:after="0" w:line="240" w:lineRule="auto"/>
              <w:jc w:val="center"/>
              <w:rPr>
                <w:rFonts w:asciiTheme="majorHAnsi" w:eastAsia="Times New Roman" w:hAnsiTheme="majorHAnsi" w:cstheme="majorHAnsi"/>
                <w:sz w:val="28"/>
                <w:szCs w:val="28"/>
                <w:lang w:val="en-US" w:eastAsia="en-US"/>
              </w:rPr>
            </w:pPr>
            <w:r w:rsidRPr="00EF5956">
              <w:rPr>
                <w:rFonts w:asciiTheme="majorHAnsi" w:eastAsia="Times New Roman" w:hAnsiTheme="majorHAnsi" w:cstheme="majorHAnsi"/>
                <w:sz w:val="28"/>
                <w:szCs w:val="28"/>
                <w:lang w:val="en-US" w:eastAsia="en-US"/>
              </w:rPr>
              <w:t>2</w:t>
            </w:r>
          </w:p>
        </w:tc>
        <w:tc>
          <w:tcPr>
            <w:tcW w:w="2688" w:type="dxa"/>
            <w:tcBorders>
              <w:top w:val="nil"/>
              <w:left w:val="nil"/>
              <w:bottom w:val="single" w:sz="4" w:space="0" w:color="auto"/>
              <w:right w:val="single" w:sz="4" w:space="0" w:color="auto"/>
            </w:tcBorders>
            <w:noWrap/>
            <w:vAlign w:val="center"/>
            <w:hideMark/>
          </w:tcPr>
          <w:p w14:paraId="2E569C91" w14:textId="77777777" w:rsidR="001F3CDB" w:rsidRPr="00EF5956" w:rsidRDefault="001F3CDB" w:rsidP="001F3CDB">
            <w:pPr>
              <w:spacing w:after="0" w:line="240" w:lineRule="auto"/>
              <w:jc w:val="center"/>
              <w:rPr>
                <w:rFonts w:asciiTheme="majorHAnsi" w:eastAsia="Times New Roman" w:hAnsiTheme="majorHAnsi" w:cstheme="majorHAnsi"/>
                <w:sz w:val="28"/>
                <w:szCs w:val="28"/>
                <w:lang w:val="en-US" w:eastAsia="en-US"/>
              </w:rPr>
            </w:pPr>
            <w:r w:rsidRPr="00EF5956">
              <w:rPr>
                <w:rFonts w:asciiTheme="majorHAnsi" w:eastAsia="Times New Roman" w:hAnsiTheme="majorHAnsi" w:cstheme="majorHAnsi"/>
                <w:sz w:val="28"/>
                <w:szCs w:val="28"/>
                <w:lang w:val="en-US" w:eastAsia="en-US"/>
              </w:rPr>
              <w:t>2</w:t>
            </w:r>
          </w:p>
        </w:tc>
      </w:tr>
      <w:tr w:rsidR="00EF5956" w:rsidRPr="00EF5956" w14:paraId="75E3ABA9" w14:textId="77777777" w:rsidTr="007B2B63">
        <w:trPr>
          <w:trHeight w:val="310"/>
        </w:trPr>
        <w:tc>
          <w:tcPr>
            <w:tcW w:w="709" w:type="dxa"/>
            <w:tcBorders>
              <w:top w:val="nil"/>
              <w:left w:val="single" w:sz="4" w:space="0" w:color="auto"/>
              <w:bottom w:val="single" w:sz="4" w:space="0" w:color="auto"/>
              <w:right w:val="single" w:sz="4" w:space="0" w:color="auto"/>
            </w:tcBorders>
            <w:noWrap/>
            <w:vAlign w:val="center"/>
            <w:hideMark/>
          </w:tcPr>
          <w:p w14:paraId="4CCF9C6A" w14:textId="77777777" w:rsidR="001F3CDB" w:rsidRPr="00EF5956" w:rsidRDefault="001F3CDB" w:rsidP="001F3CDB">
            <w:pPr>
              <w:spacing w:after="0" w:line="240" w:lineRule="auto"/>
              <w:jc w:val="center"/>
              <w:rPr>
                <w:rFonts w:asciiTheme="majorHAnsi" w:eastAsia="Times New Roman" w:hAnsiTheme="majorHAnsi" w:cstheme="majorHAnsi"/>
                <w:sz w:val="28"/>
                <w:szCs w:val="28"/>
                <w:lang w:val="en-US" w:eastAsia="en-US"/>
              </w:rPr>
            </w:pPr>
            <w:r w:rsidRPr="00EF5956">
              <w:rPr>
                <w:rFonts w:asciiTheme="majorHAnsi" w:eastAsia="Times New Roman" w:hAnsiTheme="majorHAnsi" w:cstheme="majorHAnsi"/>
                <w:sz w:val="28"/>
                <w:szCs w:val="28"/>
                <w:lang w:val="en-US" w:eastAsia="en-US"/>
              </w:rPr>
              <w:t>28</w:t>
            </w:r>
          </w:p>
        </w:tc>
        <w:tc>
          <w:tcPr>
            <w:tcW w:w="5530" w:type="dxa"/>
            <w:tcBorders>
              <w:top w:val="nil"/>
              <w:left w:val="nil"/>
              <w:bottom w:val="single" w:sz="4" w:space="0" w:color="auto"/>
              <w:right w:val="single" w:sz="4" w:space="0" w:color="auto"/>
            </w:tcBorders>
            <w:vAlign w:val="center"/>
            <w:hideMark/>
          </w:tcPr>
          <w:p w14:paraId="53B063ED" w14:textId="77777777" w:rsidR="001F3CDB" w:rsidRPr="00EF5956" w:rsidRDefault="001F3CDB" w:rsidP="001F3CDB">
            <w:pPr>
              <w:spacing w:after="0" w:line="240" w:lineRule="auto"/>
              <w:rPr>
                <w:rFonts w:asciiTheme="majorHAnsi" w:eastAsia="Times New Roman" w:hAnsiTheme="majorHAnsi" w:cstheme="majorHAnsi"/>
                <w:sz w:val="28"/>
                <w:szCs w:val="28"/>
                <w:lang w:val="en-US" w:eastAsia="en-US"/>
              </w:rPr>
            </w:pPr>
            <w:r w:rsidRPr="00EF5956">
              <w:rPr>
                <w:rFonts w:asciiTheme="majorHAnsi" w:eastAsia="Times New Roman" w:hAnsiTheme="majorHAnsi" w:cstheme="majorHAnsi"/>
                <w:sz w:val="28"/>
                <w:szCs w:val="28"/>
                <w:lang w:val="en-US" w:eastAsia="en-US"/>
              </w:rPr>
              <w:t>Lai châu</w:t>
            </w:r>
          </w:p>
        </w:tc>
        <w:tc>
          <w:tcPr>
            <w:tcW w:w="1991" w:type="dxa"/>
            <w:tcBorders>
              <w:top w:val="nil"/>
              <w:left w:val="nil"/>
              <w:bottom w:val="single" w:sz="4" w:space="0" w:color="auto"/>
              <w:right w:val="single" w:sz="4" w:space="0" w:color="auto"/>
            </w:tcBorders>
            <w:vAlign w:val="center"/>
            <w:hideMark/>
          </w:tcPr>
          <w:p w14:paraId="30F657A3" w14:textId="77777777" w:rsidR="001F3CDB" w:rsidRPr="00EF5956" w:rsidRDefault="001F3CDB" w:rsidP="001F3CDB">
            <w:pPr>
              <w:spacing w:after="0" w:line="240" w:lineRule="auto"/>
              <w:jc w:val="center"/>
              <w:rPr>
                <w:rFonts w:asciiTheme="majorHAnsi" w:eastAsia="Times New Roman" w:hAnsiTheme="majorHAnsi" w:cstheme="majorHAnsi"/>
                <w:sz w:val="28"/>
                <w:szCs w:val="28"/>
                <w:lang w:val="en-US" w:eastAsia="en-US"/>
              </w:rPr>
            </w:pPr>
            <w:r w:rsidRPr="00EF5956">
              <w:rPr>
                <w:rFonts w:asciiTheme="majorHAnsi" w:eastAsia="Times New Roman" w:hAnsiTheme="majorHAnsi" w:cstheme="majorHAnsi"/>
                <w:sz w:val="28"/>
                <w:szCs w:val="28"/>
                <w:lang w:val="en-US" w:eastAsia="en-US"/>
              </w:rPr>
              <w:t> </w:t>
            </w:r>
          </w:p>
        </w:tc>
        <w:tc>
          <w:tcPr>
            <w:tcW w:w="3053" w:type="dxa"/>
            <w:tcBorders>
              <w:top w:val="nil"/>
              <w:left w:val="nil"/>
              <w:bottom w:val="single" w:sz="4" w:space="0" w:color="auto"/>
              <w:right w:val="single" w:sz="4" w:space="0" w:color="auto"/>
            </w:tcBorders>
            <w:vAlign w:val="center"/>
            <w:hideMark/>
          </w:tcPr>
          <w:p w14:paraId="758CC833" w14:textId="77777777" w:rsidR="001F3CDB" w:rsidRPr="00EF5956" w:rsidRDefault="001F3CDB" w:rsidP="001F3CDB">
            <w:pPr>
              <w:spacing w:after="0" w:line="240" w:lineRule="auto"/>
              <w:jc w:val="center"/>
              <w:rPr>
                <w:rFonts w:asciiTheme="majorHAnsi" w:eastAsia="Times New Roman" w:hAnsiTheme="majorHAnsi" w:cstheme="majorHAnsi"/>
                <w:sz w:val="28"/>
                <w:szCs w:val="28"/>
                <w:lang w:val="en-US" w:eastAsia="en-US"/>
              </w:rPr>
            </w:pPr>
            <w:r w:rsidRPr="00EF5956">
              <w:rPr>
                <w:rFonts w:asciiTheme="majorHAnsi" w:eastAsia="Times New Roman" w:hAnsiTheme="majorHAnsi" w:cstheme="majorHAnsi"/>
                <w:sz w:val="28"/>
                <w:szCs w:val="28"/>
                <w:lang w:val="en-US" w:eastAsia="en-US"/>
              </w:rPr>
              <w:t>1</w:t>
            </w:r>
          </w:p>
        </w:tc>
        <w:tc>
          <w:tcPr>
            <w:tcW w:w="2688" w:type="dxa"/>
            <w:tcBorders>
              <w:top w:val="nil"/>
              <w:left w:val="nil"/>
              <w:bottom w:val="single" w:sz="4" w:space="0" w:color="auto"/>
              <w:right w:val="single" w:sz="4" w:space="0" w:color="auto"/>
            </w:tcBorders>
            <w:noWrap/>
            <w:vAlign w:val="center"/>
            <w:hideMark/>
          </w:tcPr>
          <w:p w14:paraId="34E95160" w14:textId="77777777" w:rsidR="001F3CDB" w:rsidRPr="00EF5956" w:rsidRDefault="001F3CDB" w:rsidP="001F3CDB">
            <w:pPr>
              <w:spacing w:after="0" w:line="240" w:lineRule="auto"/>
              <w:jc w:val="center"/>
              <w:rPr>
                <w:rFonts w:asciiTheme="majorHAnsi" w:eastAsia="Times New Roman" w:hAnsiTheme="majorHAnsi" w:cstheme="majorHAnsi"/>
                <w:sz w:val="28"/>
                <w:szCs w:val="28"/>
                <w:lang w:val="en-US" w:eastAsia="en-US"/>
              </w:rPr>
            </w:pPr>
            <w:r w:rsidRPr="00EF5956">
              <w:rPr>
                <w:rFonts w:asciiTheme="majorHAnsi" w:eastAsia="Times New Roman" w:hAnsiTheme="majorHAnsi" w:cstheme="majorHAnsi"/>
                <w:sz w:val="28"/>
                <w:szCs w:val="28"/>
                <w:lang w:val="en-US" w:eastAsia="en-US"/>
              </w:rPr>
              <w:t>1</w:t>
            </w:r>
          </w:p>
        </w:tc>
      </w:tr>
      <w:tr w:rsidR="00EF5956" w:rsidRPr="00EF5956" w14:paraId="2921CF22" w14:textId="77777777" w:rsidTr="007B2B63">
        <w:trPr>
          <w:trHeight w:val="310"/>
        </w:trPr>
        <w:tc>
          <w:tcPr>
            <w:tcW w:w="709" w:type="dxa"/>
            <w:tcBorders>
              <w:top w:val="nil"/>
              <w:left w:val="single" w:sz="4" w:space="0" w:color="auto"/>
              <w:bottom w:val="single" w:sz="4" w:space="0" w:color="auto"/>
              <w:right w:val="single" w:sz="4" w:space="0" w:color="auto"/>
            </w:tcBorders>
            <w:noWrap/>
            <w:vAlign w:val="center"/>
            <w:hideMark/>
          </w:tcPr>
          <w:p w14:paraId="3A3D5FCA" w14:textId="77777777" w:rsidR="001F3CDB" w:rsidRPr="00EF5956" w:rsidRDefault="001F3CDB" w:rsidP="001F3CDB">
            <w:pPr>
              <w:spacing w:after="0" w:line="240" w:lineRule="auto"/>
              <w:jc w:val="center"/>
              <w:rPr>
                <w:rFonts w:asciiTheme="majorHAnsi" w:eastAsia="Times New Roman" w:hAnsiTheme="majorHAnsi" w:cstheme="majorHAnsi"/>
                <w:sz w:val="28"/>
                <w:szCs w:val="28"/>
                <w:lang w:val="en-US" w:eastAsia="en-US"/>
              </w:rPr>
            </w:pPr>
            <w:r w:rsidRPr="00EF5956">
              <w:rPr>
                <w:rFonts w:asciiTheme="majorHAnsi" w:eastAsia="Times New Roman" w:hAnsiTheme="majorHAnsi" w:cstheme="majorHAnsi"/>
                <w:sz w:val="28"/>
                <w:szCs w:val="28"/>
                <w:lang w:val="en-US" w:eastAsia="en-US"/>
              </w:rPr>
              <w:t>29</w:t>
            </w:r>
          </w:p>
        </w:tc>
        <w:tc>
          <w:tcPr>
            <w:tcW w:w="5530" w:type="dxa"/>
            <w:tcBorders>
              <w:top w:val="nil"/>
              <w:left w:val="nil"/>
              <w:bottom w:val="single" w:sz="4" w:space="0" w:color="auto"/>
              <w:right w:val="single" w:sz="4" w:space="0" w:color="auto"/>
            </w:tcBorders>
            <w:vAlign w:val="center"/>
            <w:hideMark/>
          </w:tcPr>
          <w:p w14:paraId="5F90A9B7" w14:textId="77777777" w:rsidR="001F3CDB" w:rsidRPr="00EF5956" w:rsidRDefault="001F3CDB" w:rsidP="001F3CDB">
            <w:pPr>
              <w:spacing w:after="0" w:line="240" w:lineRule="auto"/>
              <w:rPr>
                <w:rFonts w:asciiTheme="majorHAnsi" w:eastAsia="Times New Roman" w:hAnsiTheme="majorHAnsi" w:cstheme="majorHAnsi"/>
                <w:sz w:val="28"/>
                <w:szCs w:val="28"/>
                <w:lang w:val="en-US" w:eastAsia="en-US"/>
              </w:rPr>
            </w:pPr>
            <w:r w:rsidRPr="00EF5956">
              <w:rPr>
                <w:rFonts w:asciiTheme="majorHAnsi" w:eastAsia="Times New Roman" w:hAnsiTheme="majorHAnsi" w:cstheme="majorHAnsi"/>
                <w:sz w:val="28"/>
                <w:szCs w:val="28"/>
                <w:lang w:val="en-US" w:eastAsia="en-US"/>
              </w:rPr>
              <w:t>Lâm Đồng</w:t>
            </w:r>
          </w:p>
        </w:tc>
        <w:tc>
          <w:tcPr>
            <w:tcW w:w="1991" w:type="dxa"/>
            <w:tcBorders>
              <w:top w:val="nil"/>
              <w:left w:val="nil"/>
              <w:bottom w:val="single" w:sz="4" w:space="0" w:color="auto"/>
              <w:right w:val="single" w:sz="4" w:space="0" w:color="auto"/>
            </w:tcBorders>
            <w:vAlign w:val="center"/>
            <w:hideMark/>
          </w:tcPr>
          <w:p w14:paraId="4BCBA972" w14:textId="77777777" w:rsidR="001F3CDB" w:rsidRPr="00EF5956" w:rsidRDefault="001F3CDB" w:rsidP="001F3CDB">
            <w:pPr>
              <w:spacing w:after="0" w:line="240" w:lineRule="auto"/>
              <w:jc w:val="center"/>
              <w:rPr>
                <w:rFonts w:asciiTheme="majorHAnsi" w:eastAsia="Times New Roman" w:hAnsiTheme="majorHAnsi" w:cstheme="majorHAnsi"/>
                <w:sz w:val="28"/>
                <w:szCs w:val="28"/>
                <w:lang w:val="en-US" w:eastAsia="en-US"/>
              </w:rPr>
            </w:pPr>
            <w:r w:rsidRPr="00EF5956">
              <w:rPr>
                <w:rFonts w:asciiTheme="majorHAnsi" w:eastAsia="Times New Roman" w:hAnsiTheme="majorHAnsi" w:cstheme="majorHAnsi"/>
                <w:sz w:val="28"/>
                <w:szCs w:val="28"/>
                <w:lang w:val="en-US" w:eastAsia="en-US"/>
              </w:rPr>
              <w:t> </w:t>
            </w:r>
          </w:p>
        </w:tc>
        <w:tc>
          <w:tcPr>
            <w:tcW w:w="3053" w:type="dxa"/>
            <w:tcBorders>
              <w:top w:val="nil"/>
              <w:left w:val="nil"/>
              <w:bottom w:val="single" w:sz="4" w:space="0" w:color="auto"/>
              <w:right w:val="single" w:sz="4" w:space="0" w:color="auto"/>
            </w:tcBorders>
            <w:vAlign w:val="center"/>
            <w:hideMark/>
          </w:tcPr>
          <w:p w14:paraId="5F305DB1" w14:textId="77777777" w:rsidR="001F3CDB" w:rsidRPr="00EF5956" w:rsidRDefault="001F3CDB" w:rsidP="001F3CDB">
            <w:pPr>
              <w:spacing w:after="0" w:line="240" w:lineRule="auto"/>
              <w:jc w:val="center"/>
              <w:rPr>
                <w:rFonts w:asciiTheme="majorHAnsi" w:eastAsia="Times New Roman" w:hAnsiTheme="majorHAnsi" w:cstheme="majorHAnsi"/>
                <w:sz w:val="28"/>
                <w:szCs w:val="28"/>
                <w:lang w:val="en-US" w:eastAsia="en-US"/>
              </w:rPr>
            </w:pPr>
            <w:r w:rsidRPr="00EF5956">
              <w:rPr>
                <w:rFonts w:asciiTheme="majorHAnsi" w:eastAsia="Times New Roman" w:hAnsiTheme="majorHAnsi" w:cstheme="majorHAnsi"/>
                <w:sz w:val="28"/>
                <w:szCs w:val="28"/>
                <w:lang w:val="en-US" w:eastAsia="en-US"/>
              </w:rPr>
              <w:t>1</w:t>
            </w:r>
          </w:p>
        </w:tc>
        <w:tc>
          <w:tcPr>
            <w:tcW w:w="2688" w:type="dxa"/>
            <w:tcBorders>
              <w:top w:val="nil"/>
              <w:left w:val="nil"/>
              <w:bottom w:val="single" w:sz="4" w:space="0" w:color="auto"/>
              <w:right w:val="single" w:sz="4" w:space="0" w:color="auto"/>
            </w:tcBorders>
            <w:noWrap/>
            <w:vAlign w:val="center"/>
            <w:hideMark/>
          </w:tcPr>
          <w:p w14:paraId="5D8742FD" w14:textId="77777777" w:rsidR="001F3CDB" w:rsidRPr="00EF5956" w:rsidRDefault="001F3CDB" w:rsidP="001F3CDB">
            <w:pPr>
              <w:spacing w:after="0" w:line="240" w:lineRule="auto"/>
              <w:jc w:val="center"/>
              <w:rPr>
                <w:rFonts w:asciiTheme="majorHAnsi" w:eastAsia="Times New Roman" w:hAnsiTheme="majorHAnsi" w:cstheme="majorHAnsi"/>
                <w:sz w:val="28"/>
                <w:szCs w:val="28"/>
                <w:lang w:val="en-US" w:eastAsia="en-US"/>
              </w:rPr>
            </w:pPr>
            <w:r w:rsidRPr="00EF5956">
              <w:rPr>
                <w:rFonts w:asciiTheme="majorHAnsi" w:eastAsia="Times New Roman" w:hAnsiTheme="majorHAnsi" w:cstheme="majorHAnsi"/>
                <w:sz w:val="28"/>
                <w:szCs w:val="28"/>
                <w:lang w:val="en-US" w:eastAsia="en-US"/>
              </w:rPr>
              <w:t>1</w:t>
            </w:r>
          </w:p>
        </w:tc>
      </w:tr>
      <w:tr w:rsidR="00EF5956" w:rsidRPr="00EF5956" w14:paraId="39D8B3D5" w14:textId="77777777" w:rsidTr="007B2B63">
        <w:trPr>
          <w:trHeight w:val="310"/>
        </w:trPr>
        <w:tc>
          <w:tcPr>
            <w:tcW w:w="709" w:type="dxa"/>
            <w:tcBorders>
              <w:top w:val="nil"/>
              <w:left w:val="single" w:sz="4" w:space="0" w:color="auto"/>
              <w:bottom w:val="single" w:sz="4" w:space="0" w:color="auto"/>
              <w:right w:val="single" w:sz="4" w:space="0" w:color="auto"/>
            </w:tcBorders>
            <w:noWrap/>
            <w:vAlign w:val="center"/>
            <w:hideMark/>
          </w:tcPr>
          <w:p w14:paraId="1114226C" w14:textId="77777777" w:rsidR="001F3CDB" w:rsidRPr="00EF5956" w:rsidRDefault="001F3CDB" w:rsidP="001F3CDB">
            <w:pPr>
              <w:spacing w:after="0" w:line="240" w:lineRule="auto"/>
              <w:jc w:val="center"/>
              <w:rPr>
                <w:rFonts w:asciiTheme="majorHAnsi" w:eastAsia="Times New Roman" w:hAnsiTheme="majorHAnsi" w:cstheme="majorHAnsi"/>
                <w:sz w:val="28"/>
                <w:szCs w:val="28"/>
                <w:lang w:val="en-US" w:eastAsia="en-US"/>
              </w:rPr>
            </w:pPr>
            <w:r w:rsidRPr="00EF5956">
              <w:rPr>
                <w:rFonts w:asciiTheme="majorHAnsi" w:eastAsia="Times New Roman" w:hAnsiTheme="majorHAnsi" w:cstheme="majorHAnsi"/>
                <w:sz w:val="28"/>
                <w:szCs w:val="28"/>
                <w:lang w:val="en-US" w:eastAsia="en-US"/>
              </w:rPr>
              <w:t>30</w:t>
            </w:r>
          </w:p>
        </w:tc>
        <w:tc>
          <w:tcPr>
            <w:tcW w:w="5530" w:type="dxa"/>
            <w:tcBorders>
              <w:top w:val="nil"/>
              <w:left w:val="nil"/>
              <w:bottom w:val="single" w:sz="4" w:space="0" w:color="auto"/>
              <w:right w:val="single" w:sz="4" w:space="0" w:color="auto"/>
            </w:tcBorders>
            <w:vAlign w:val="center"/>
            <w:hideMark/>
          </w:tcPr>
          <w:p w14:paraId="4C793F42" w14:textId="77777777" w:rsidR="001F3CDB" w:rsidRPr="00EF5956" w:rsidRDefault="001F3CDB" w:rsidP="001F3CDB">
            <w:pPr>
              <w:spacing w:after="0" w:line="240" w:lineRule="auto"/>
              <w:rPr>
                <w:rFonts w:asciiTheme="majorHAnsi" w:eastAsia="Times New Roman" w:hAnsiTheme="majorHAnsi" w:cstheme="majorHAnsi"/>
                <w:sz w:val="28"/>
                <w:szCs w:val="28"/>
                <w:lang w:val="en-US" w:eastAsia="en-US"/>
              </w:rPr>
            </w:pPr>
            <w:r w:rsidRPr="00EF5956">
              <w:rPr>
                <w:rFonts w:asciiTheme="majorHAnsi" w:eastAsia="Times New Roman" w:hAnsiTheme="majorHAnsi" w:cstheme="majorHAnsi"/>
                <w:sz w:val="28"/>
                <w:szCs w:val="28"/>
                <w:lang w:val="en-US" w:eastAsia="en-US"/>
              </w:rPr>
              <w:t>Lạng Sơn</w:t>
            </w:r>
          </w:p>
        </w:tc>
        <w:tc>
          <w:tcPr>
            <w:tcW w:w="1991" w:type="dxa"/>
            <w:tcBorders>
              <w:top w:val="nil"/>
              <w:left w:val="nil"/>
              <w:bottom w:val="single" w:sz="4" w:space="0" w:color="auto"/>
              <w:right w:val="single" w:sz="4" w:space="0" w:color="auto"/>
            </w:tcBorders>
            <w:vAlign w:val="center"/>
            <w:hideMark/>
          </w:tcPr>
          <w:p w14:paraId="627C9F64" w14:textId="77777777" w:rsidR="001F3CDB" w:rsidRPr="00EF5956" w:rsidRDefault="001F3CDB" w:rsidP="001F3CDB">
            <w:pPr>
              <w:spacing w:after="0" w:line="240" w:lineRule="auto"/>
              <w:jc w:val="center"/>
              <w:rPr>
                <w:rFonts w:asciiTheme="majorHAnsi" w:eastAsia="Times New Roman" w:hAnsiTheme="majorHAnsi" w:cstheme="majorHAnsi"/>
                <w:sz w:val="28"/>
                <w:szCs w:val="28"/>
                <w:lang w:val="en-US" w:eastAsia="en-US"/>
              </w:rPr>
            </w:pPr>
            <w:r w:rsidRPr="00EF5956">
              <w:rPr>
                <w:rFonts w:asciiTheme="majorHAnsi" w:eastAsia="Times New Roman" w:hAnsiTheme="majorHAnsi" w:cstheme="majorHAnsi"/>
                <w:sz w:val="28"/>
                <w:szCs w:val="28"/>
                <w:lang w:val="en-US" w:eastAsia="en-US"/>
              </w:rPr>
              <w:t> </w:t>
            </w:r>
          </w:p>
        </w:tc>
        <w:tc>
          <w:tcPr>
            <w:tcW w:w="3053" w:type="dxa"/>
            <w:tcBorders>
              <w:top w:val="nil"/>
              <w:left w:val="nil"/>
              <w:bottom w:val="single" w:sz="4" w:space="0" w:color="auto"/>
              <w:right w:val="single" w:sz="4" w:space="0" w:color="auto"/>
            </w:tcBorders>
            <w:vAlign w:val="center"/>
            <w:hideMark/>
          </w:tcPr>
          <w:p w14:paraId="61FBA60E" w14:textId="77777777" w:rsidR="001F3CDB" w:rsidRPr="00EF5956" w:rsidRDefault="001F3CDB" w:rsidP="001F3CDB">
            <w:pPr>
              <w:spacing w:after="0" w:line="240" w:lineRule="auto"/>
              <w:jc w:val="center"/>
              <w:rPr>
                <w:rFonts w:asciiTheme="majorHAnsi" w:eastAsia="Times New Roman" w:hAnsiTheme="majorHAnsi" w:cstheme="majorHAnsi"/>
                <w:sz w:val="28"/>
                <w:szCs w:val="28"/>
                <w:lang w:val="en-US" w:eastAsia="en-US"/>
              </w:rPr>
            </w:pPr>
            <w:r w:rsidRPr="00EF5956">
              <w:rPr>
                <w:rFonts w:asciiTheme="majorHAnsi" w:eastAsia="Times New Roman" w:hAnsiTheme="majorHAnsi" w:cstheme="majorHAnsi"/>
                <w:sz w:val="28"/>
                <w:szCs w:val="28"/>
                <w:lang w:val="en-US" w:eastAsia="en-US"/>
              </w:rPr>
              <w:t>2</w:t>
            </w:r>
          </w:p>
        </w:tc>
        <w:tc>
          <w:tcPr>
            <w:tcW w:w="2688" w:type="dxa"/>
            <w:tcBorders>
              <w:top w:val="nil"/>
              <w:left w:val="nil"/>
              <w:bottom w:val="single" w:sz="4" w:space="0" w:color="auto"/>
              <w:right w:val="single" w:sz="4" w:space="0" w:color="auto"/>
            </w:tcBorders>
            <w:noWrap/>
            <w:vAlign w:val="center"/>
            <w:hideMark/>
          </w:tcPr>
          <w:p w14:paraId="0E1E420D" w14:textId="77777777" w:rsidR="001F3CDB" w:rsidRPr="00EF5956" w:rsidRDefault="001F3CDB" w:rsidP="001F3CDB">
            <w:pPr>
              <w:spacing w:after="0" w:line="240" w:lineRule="auto"/>
              <w:jc w:val="center"/>
              <w:rPr>
                <w:rFonts w:asciiTheme="majorHAnsi" w:eastAsia="Times New Roman" w:hAnsiTheme="majorHAnsi" w:cstheme="majorHAnsi"/>
                <w:sz w:val="28"/>
                <w:szCs w:val="28"/>
                <w:lang w:val="en-US" w:eastAsia="en-US"/>
              </w:rPr>
            </w:pPr>
            <w:r w:rsidRPr="00EF5956">
              <w:rPr>
                <w:rFonts w:asciiTheme="majorHAnsi" w:eastAsia="Times New Roman" w:hAnsiTheme="majorHAnsi" w:cstheme="majorHAnsi"/>
                <w:sz w:val="28"/>
                <w:szCs w:val="28"/>
                <w:lang w:val="en-US" w:eastAsia="en-US"/>
              </w:rPr>
              <w:t>2</w:t>
            </w:r>
          </w:p>
        </w:tc>
      </w:tr>
      <w:tr w:rsidR="00EF5956" w:rsidRPr="00EF5956" w14:paraId="29DFDCB3" w14:textId="77777777" w:rsidTr="007B2B63">
        <w:trPr>
          <w:trHeight w:val="310"/>
        </w:trPr>
        <w:tc>
          <w:tcPr>
            <w:tcW w:w="709" w:type="dxa"/>
            <w:tcBorders>
              <w:top w:val="nil"/>
              <w:left w:val="single" w:sz="4" w:space="0" w:color="auto"/>
              <w:bottom w:val="single" w:sz="4" w:space="0" w:color="auto"/>
              <w:right w:val="single" w:sz="4" w:space="0" w:color="auto"/>
            </w:tcBorders>
            <w:noWrap/>
            <w:vAlign w:val="center"/>
            <w:hideMark/>
          </w:tcPr>
          <w:p w14:paraId="4977B451" w14:textId="77777777" w:rsidR="001F3CDB" w:rsidRPr="00EF5956" w:rsidRDefault="001F3CDB" w:rsidP="001F3CDB">
            <w:pPr>
              <w:spacing w:after="0" w:line="240" w:lineRule="auto"/>
              <w:jc w:val="center"/>
              <w:rPr>
                <w:rFonts w:asciiTheme="majorHAnsi" w:eastAsia="Times New Roman" w:hAnsiTheme="majorHAnsi" w:cstheme="majorHAnsi"/>
                <w:sz w:val="28"/>
                <w:szCs w:val="28"/>
                <w:lang w:val="en-US" w:eastAsia="en-US"/>
              </w:rPr>
            </w:pPr>
            <w:r w:rsidRPr="00EF5956">
              <w:rPr>
                <w:rFonts w:asciiTheme="majorHAnsi" w:eastAsia="Times New Roman" w:hAnsiTheme="majorHAnsi" w:cstheme="majorHAnsi"/>
                <w:sz w:val="28"/>
                <w:szCs w:val="28"/>
                <w:lang w:val="en-US" w:eastAsia="en-US"/>
              </w:rPr>
              <w:t>31</w:t>
            </w:r>
          </w:p>
        </w:tc>
        <w:tc>
          <w:tcPr>
            <w:tcW w:w="5530" w:type="dxa"/>
            <w:tcBorders>
              <w:top w:val="nil"/>
              <w:left w:val="nil"/>
              <w:bottom w:val="single" w:sz="4" w:space="0" w:color="auto"/>
              <w:right w:val="single" w:sz="4" w:space="0" w:color="auto"/>
            </w:tcBorders>
            <w:vAlign w:val="center"/>
            <w:hideMark/>
          </w:tcPr>
          <w:p w14:paraId="104D5B46" w14:textId="77777777" w:rsidR="001F3CDB" w:rsidRPr="00EF5956" w:rsidRDefault="001F3CDB" w:rsidP="001F3CDB">
            <w:pPr>
              <w:spacing w:after="0" w:line="240" w:lineRule="auto"/>
              <w:rPr>
                <w:rFonts w:asciiTheme="majorHAnsi" w:eastAsia="Times New Roman" w:hAnsiTheme="majorHAnsi" w:cstheme="majorHAnsi"/>
                <w:sz w:val="28"/>
                <w:szCs w:val="28"/>
                <w:lang w:val="en-US" w:eastAsia="en-US"/>
              </w:rPr>
            </w:pPr>
            <w:r w:rsidRPr="00EF5956">
              <w:rPr>
                <w:rFonts w:asciiTheme="majorHAnsi" w:eastAsia="Times New Roman" w:hAnsiTheme="majorHAnsi" w:cstheme="majorHAnsi"/>
                <w:sz w:val="28"/>
                <w:szCs w:val="28"/>
                <w:lang w:val="en-US" w:eastAsia="en-US"/>
              </w:rPr>
              <w:t>Ninh Bình</w:t>
            </w:r>
          </w:p>
        </w:tc>
        <w:tc>
          <w:tcPr>
            <w:tcW w:w="1991" w:type="dxa"/>
            <w:tcBorders>
              <w:top w:val="nil"/>
              <w:left w:val="nil"/>
              <w:bottom w:val="single" w:sz="4" w:space="0" w:color="auto"/>
              <w:right w:val="single" w:sz="4" w:space="0" w:color="auto"/>
            </w:tcBorders>
            <w:vAlign w:val="center"/>
            <w:hideMark/>
          </w:tcPr>
          <w:p w14:paraId="02B349BA" w14:textId="77777777" w:rsidR="001F3CDB" w:rsidRPr="00EF5956" w:rsidRDefault="001F3CDB" w:rsidP="001F3CDB">
            <w:pPr>
              <w:spacing w:after="0" w:line="240" w:lineRule="auto"/>
              <w:jc w:val="center"/>
              <w:rPr>
                <w:rFonts w:asciiTheme="majorHAnsi" w:eastAsia="Times New Roman" w:hAnsiTheme="majorHAnsi" w:cstheme="majorHAnsi"/>
                <w:sz w:val="28"/>
                <w:szCs w:val="28"/>
                <w:lang w:val="en-US" w:eastAsia="en-US"/>
              </w:rPr>
            </w:pPr>
            <w:r w:rsidRPr="00EF5956">
              <w:rPr>
                <w:rFonts w:asciiTheme="majorHAnsi" w:eastAsia="Times New Roman" w:hAnsiTheme="majorHAnsi" w:cstheme="majorHAnsi"/>
                <w:sz w:val="28"/>
                <w:szCs w:val="28"/>
                <w:lang w:val="en-US" w:eastAsia="en-US"/>
              </w:rPr>
              <w:t> </w:t>
            </w:r>
          </w:p>
        </w:tc>
        <w:tc>
          <w:tcPr>
            <w:tcW w:w="3053" w:type="dxa"/>
            <w:tcBorders>
              <w:top w:val="nil"/>
              <w:left w:val="nil"/>
              <w:bottom w:val="single" w:sz="4" w:space="0" w:color="auto"/>
              <w:right w:val="single" w:sz="4" w:space="0" w:color="auto"/>
            </w:tcBorders>
            <w:vAlign w:val="center"/>
            <w:hideMark/>
          </w:tcPr>
          <w:p w14:paraId="33200803" w14:textId="77777777" w:rsidR="001F3CDB" w:rsidRPr="00EF5956" w:rsidRDefault="001F3CDB" w:rsidP="001F3CDB">
            <w:pPr>
              <w:spacing w:after="0" w:line="240" w:lineRule="auto"/>
              <w:jc w:val="center"/>
              <w:rPr>
                <w:rFonts w:asciiTheme="majorHAnsi" w:eastAsia="Times New Roman" w:hAnsiTheme="majorHAnsi" w:cstheme="majorHAnsi"/>
                <w:sz w:val="28"/>
                <w:szCs w:val="28"/>
                <w:lang w:val="en-US" w:eastAsia="en-US"/>
              </w:rPr>
            </w:pPr>
            <w:r w:rsidRPr="00EF5956">
              <w:rPr>
                <w:rFonts w:asciiTheme="majorHAnsi" w:eastAsia="Times New Roman" w:hAnsiTheme="majorHAnsi" w:cstheme="majorHAnsi"/>
                <w:sz w:val="28"/>
                <w:szCs w:val="28"/>
                <w:lang w:val="en-US" w:eastAsia="en-US"/>
              </w:rPr>
              <w:t>6</w:t>
            </w:r>
          </w:p>
        </w:tc>
        <w:tc>
          <w:tcPr>
            <w:tcW w:w="2688" w:type="dxa"/>
            <w:tcBorders>
              <w:top w:val="nil"/>
              <w:left w:val="nil"/>
              <w:bottom w:val="single" w:sz="4" w:space="0" w:color="auto"/>
              <w:right w:val="single" w:sz="4" w:space="0" w:color="auto"/>
            </w:tcBorders>
            <w:noWrap/>
            <w:vAlign w:val="center"/>
            <w:hideMark/>
          </w:tcPr>
          <w:p w14:paraId="6EE031B5" w14:textId="77777777" w:rsidR="001F3CDB" w:rsidRPr="00EF5956" w:rsidRDefault="001F3CDB" w:rsidP="001F3CDB">
            <w:pPr>
              <w:spacing w:after="0" w:line="240" w:lineRule="auto"/>
              <w:jc w:val="center"/>
              <w:rPr>
                <w:rFonts w:asciiTheme="majorHAnsi" w:eastAsia="Times New Roman" w:hAnsiTheme="majorHAnsi" w:cstheme="majorHAnsi"/>
                <w:sz w:val="28"/>
                <w:szCs w:val="28"/>
                <w:lang w:val="en-US" w:eastAsia="en-US"/>
              </w:rPr>
            </w:pPr>
            <w:r w:rsidRPr="00EF5956">
              <w:rPr>
                <w:rFonts w:asciiTheme="majorHAnsi" w:eastAsia="Times New Roman" w:hAnsiTheme="majorHAnsi" w:cstheme="majorHAnsi"/>
                <w:sz w:val="28"/>
                <w:szCs w:val="28"/>
                <w:lang w:val="en-US" w:eastAsia="en-US"/>
              </w:rPr>
              <w:t>6</w:t>
            </w:r>
          </w:p>
        </w:tc>
      </w:tr>
      <w:tr w:rsidR="00EF5956" w:rsidRPr="00EF5956" w14:paraId="46B6E078" w14:textId="77777777" w:rsidTr="007B2B63">
        <w:trPr>
          <w:trHeight w:val="310"/>
        </w:trPr>
        <w:tc>
          <w:tcPr>
            <w:tcW w:w="709" w:type="dxa"/>
            <w:tcBorders>
              <w:top w:val="nil"/>
              <w:left w:val="single" w:sz="4" w:space="0" w:color="auto"/>
              <w:bottom w:val="single" w:sz="4" w:space="0" w:color="auto"/>
              <w:right w:val="single" w:sz="4" w:space="0" w:color="auto"/>
            </w:tcBorders>
            <w:noWrap/>
            <w:vAlign w:val="center"/>
            <w:hideMark/>
          </w:tcPr>
          <w:p w14:paraId="0C2280E5" w14:textId="77777777" w:rsidR="001F3CDB" w:rsidRPr="00EF5956" w:rsidRDefault="001F3CDB" w:rsidP="001F3CDB">
            <w:pPr>
              <w:spacing w:after="0" w:line="240" w:lineRule="auto"/>
              <w:jc w:val="center"/>
              <w:rPr>
                <w:rFonts w:asciiTheme="majorHAnsi" w:eastAsia="Times New Roman" w:hAnsiTheme="majorHAnsi" w:cstheme="majorHAnsi"/>
                <w:sz w:val="28"/>
                <w:szCs w:val="28"/>
                <w:lang w:val="en-US" w:eastAsia="en-US"/>
              </w:rPr>
            </w:pPr>
            <w:r w:rsidRPr="00EF5956">
              <w:rPr>
                <w:rFonts w:asciiTheme="majorHAnsi" w:eastAsia="Times New Roman" w:hAnsiTheme="majorHAnsi" w:cstheme="majorHAnsi"/>
                <w:sz w:val="28"/>
                <w:szCs w:val="28"/>
                <w:lang w:val="en-US" w:eastAsia="en-US"/>
              </w:rPr>
              <w:t>32</w:t>
            </w:r>
          </w:p>
        </w:tc>
        <w:tc>
          <w:tcPr>
            <w:tcW w:w="5530" w:type="dxa"/>
            <w:tcBorders>
              <w:top w:val="nil"/>
              <w:left w:val="nil"/>
              <w:bottom w:val="single" w:sz="4" w:space="0" w:color="auto"/>
              <w:right w:val="single" w:sz="4" w:space="0" w:color="auto"/>
            </w:tcBorders>
            <w:vAlign w:val="center"/>
            <w:hideMark/>
          </w:tcPr>
          <w:p w14:paraId="22B777B5" w14:textId="77777777" w:rsidR="001F3CDB" w:rsidRPr="00EF5956" w:rsidRDefault="001F3CDB" w:rsidP="001F3CDB">
            <w:pPr>
              <w:spacing w:after="0" w:line="240" w:lineRule="auto"/>
              <w:rPr>
                <w:rFonts w:asciiTheme="majorHAnsi" w:eastAsia="Times New Roman" w:hAnsiTheme="majorHAnsi" w:cstheme="majorHAnsi"/>
                <w:sz w:val="28"/>
                <w:szCs w:val="28"/>
                <w:lang w:val="en-US" w:eastAsia="en-US"/>
              </w:rPr>
            </w:pPr>
            <w:r w:rsidRPr="00EF5956">
              <w:rPr>
                <w:rFonts w:asciiTheme="majorHAnsi" w:eastAsia="Times New Roman" w:hAnsiTheme="majorHAnsi" w:cstheme="majorHAnsi"/>
                <w:sz w:val="28"/>
                <w:szCs w:val="28"/>
                <w:lang w:val="en-US" w:eastAsia="en-US"/>
              </w:rPr>
              <w:t>Quảng Ninh</w:t>
            </w:r>
          </w:p>
        </w:tc>
        <w:tc>
          <w:tcPr>
            <w:tcW w:w="1991" w:type="dxa"/>
            <w:tcBorders>
              <w:top w:val="nil"/>
              <w:left w:val="nil"/>
              <w:bottom w:val="single" w:sz="4" w:space="0" w:color="auto"/>
              <w:right w:val="single" w:sz="4" w:space="0" w:color="auto"/>
            </w:tcBorders>
            <w:vAlign w:val="center"/>
            <w:hideMark/>
          </w:tcPr>
          <w:p w14:paraId="73781C2A" w14:textId="77777777" w:rsidR="001F3CDB" w:rsidRPr="00EF5956" w:rsidRDefault="001F3CDB" w:rsidP="001F3CDB">
            <w:pPr>
              <w:spacing w:after="0" w:line="240" w:lineRule="auto"/>
              <w:jc w:val="center"/>
              <w:rPr>
                <w:rFonts w:asciiTheme="majorHAnsi" w:eastAsia="Times New Roman" w:hAnsiTheme="majorHAnsi" w:cstheme="majorHAnsi"/>
                <w:sz w:val="28"/>
                <w:szCs w:val="28"/>
                <w:lang w:val="en-US" w:eastAsia="en-US"/>
              </w:rPr>
            </w:pPr>
            <w:r w:rsidRPr="00EF5956">
              <w:rPr>
                <w:rFonts w:asciiTheme="majorHAnsi" w:eastAsia="Times New Roman" w:hAnsiTheme="majorHAnsi" w:cstheme="majorHAnsi"/>
                <w:sz w:val="28"/>
                <w:szCs w:val="28"/>
                <w:lang w:val="en-US" w:eastAsia="en-US"/>
              </w:rPr>
              <w:t> </w:t>
            </w:r>
          </w:p>
        </w:tc>
        <w:tc>
          <w:tcPr>
            <w:tcW w:w="3053" w:type="dxa"/>
            <w:tcBorders>
              <w:top w:val="nil"/>
              <w:left w:val="nil"/>
              <w:bottom w:val="single" w:sz="4" w:space="0" w:color="auto"/>
              <w:right w:val="single" w:sz="4" w:space="0" w:color="auto"/>
            </w:tcBorders>
            <w:vAlign w:val="center"/>
            <w:hideMark/>
          </w:tcPr>
          <w:p w14:paraId="61DD670D" w14:textId="77777777" w:rsidR="001F3CDB" w:rsidRPr="00EF5956" w:rsidRDefault="001F3CDB" w:rsidP="001F3CDB">
            <w:pPr>
              <w:spacing w:after="0" w:line="240" w:lineRule="auto"/>
              <w:jc w:val="center"/>
              <w:rPr>
                <w:rFonts w:asciiTheme="majorHAnsi" w:eastAsia="Times New Roman" w:hAnsiTheme="majorHAnsi" w:cstheme="majorHAnsi"/>
                <w:sz w:val="28"/>
                <w:szCs w:val="28"/>
                <w:lang w:val="en-US" w:eastAsia="en-US"/>
              </w:rPr>
            </w:pPr>
            <w:r w:rsidRPr="00EF5956">
              <w:rPr>
                <w:rFonts w:asciiTheme="majorHAnsi" w:eastAsia="Times New Roman" w:hAnsiTheme="majorHAnsi" w:cstheme="majorHAnsi"/>
                <w:sz w:val="28"/>
                <w:szCs w:val="28"/>
                <w:lang w:val="en-US" w:eastAsia="en-US"/>
              </w:rPr>
              <w:t>2</w:t>
            </w:r>
          </w:p>
        </w:tc>
        <w:tc>
          <w:tcPr>
            <w:tcW w:w="2688" w:type="dxa"/>
            <w:tcBorders>
              <w:top w:val="nil"/>
              <w:left w:val="nil"/>
              <w:bottom w:val="single" w:sz="4" w:space="0" w:color="auto"/>
              <w:right w:val="single" w:sz="4" w:space="0" w:color="auto"/>
            </w:tcBorders>
            <w:noWrap/>
            <w:vAlign w:val="center"/>
            <w:hideMark/>
          </w:tcPr>
          <w:p w14:paraId="05C737DE" w14:textId="77777777" w:rsidR="001F3CDB" w:rsidRPr="00EF5956" w:rsidRDefault="001F3CDB" w:rsidP="001F3CDB">
            <w:pPr>
              <w:spacing w:after="0" w:line="240" w:lineRule="auto"/>
              <w:jc w:val="center"/>
              <w:rPr>
                <w:rFonts w:asciiTheme="majorHAnsi" w:eastAsia="Times New Roman" w:hAnsiTheme="majorHAnsi" w:cstheme="majorHAnsi"/>
                <w:sz w:val="28"/>
                <w:szCs w:val="28"/>
                <w:lang w:val="en-US" w:eastAsia="en-US"/>
              </w:rPr>
            </w:pPr>
            <w:r w:rsidRPr="00EF5956">
              <w:rPr>
                <w:rFonts w:asciiTheme="majorHAnsi" w:eastAsia="Times New Roman" w:hAnsiTheme="majorHAnsi" w:cstheme="majorHAnsi"/>
                <w:sz w:val="28"/>
                <w:szCs w:val="28"/>
                <w:lang w:val="en-US" w:eastAsia="en-US"/>
              </w:rPr>
              <w:t>2</w:t>
            </w:r>
          </w:p>
        </w:tc>
      </w:tr>
      <w:tr w:rsidR="00EF5956" w:rsidRPr="00EF5956" w14:paraId="51ABDFFC" w14:textId="77777777" w:rsidTr="007B2B63">
        <w:trPr>
          <w:trHeight w:val="310"/>
        </w:trPr>
        <w:tc>
          <w:tcPr>
            <w:tcW w:w="709" w:type="dxa"/>
            <w:tcBorders>
              <w:top w:val="nil"/>
              <w:left w:val="single" w:sz="4" w:space="0" w:color="auto"/>
              <w:bottom w:val="single" w:sz="4" w:space="0" w:color="auto"/>
              <w:right w:val="single" w:sz="4" w:space="0" w:color="auto"/>
            </w:tcBorders>
            <w:noWrap/>
            <w:vAlign w:val="center"/>
            <w:hideMark/>
          </w:tcPr>
          <w:p w14:paraId="70CE247F" w14:textId="77777777" w:rsidR="001F3CDB" w:rsidRPr="00EF5956" w:rsidRDefault="001F3CDB" w:rsidP="001F3CDB">
            <w:pPr>
              <w:spacing w:after="0" w:line="240" w:lineRule="auto"/>
              <w:jc w:val="center"/>
              <w:rPr>
                <w:rFonts w:asciiTheme="majorHAnsi" w:eastAsia="Times New Roman" w:hAnsiTheme="majorHAnsi" w:cstheme="majorHAnsi"/>
                <w:sz w:val="28"/>
                <w:szCs w:val="28"/>
                <w:lang w:val="en-US" w:eastAsia="en-US"/>
              </w:rPr>
            </w:pPr>
            <w:r w:rsidRPr="00EF5956">
              <w:rPr>
                <w:rFonts w:asciiTheme="majorHAnsi" w:eastAsia="Times New Roman" w:hAnsiTheme="majorHAnsi" w:cstheme="majorHAnsi"/>
                <w:sz w:val="28"/>
                <w:szCs w:val="28"/>
                <w:lang w:val="en-US" w:eastAsia="en-US"/>
              </w:rPr>
              <w:t>33</w:t>
            </w:r>
          </w:p>
        </w:tc>
        <w:tc>
          <w:tcPr>
            <w:tcW w:w="5530" w:type="dxa"/>
            <w:tcBorders>
              <w:top w:val="nil"/>
              <w:left w:val="nil"/>
              <w:bottom w:val="single" w:sz="4" w:space="0" w:color="auto"/>
              <w:right w:val="single" w:sz="4" w:space="0" w:color="auto"/>
            </w:tcBorders>
            <w:vAlign w:val="center"/>
            <w:hideMark/>
          </w:tcPr>
          <w:p w14:paraId="2F5B123A" w14:textId="77777777" w:rsidR="001F3CDB" w:rsidRPr="00EF5956" w:rsidRDefault="001F3CDB" w:rsidP="001F3CDB">
            <w:pPr>
              <w:spacing w:after="0" w:line="240" w:lineRule="auto"/>
              <w:rPr>
                <w:rFonts w:asciiTheme="majorHAnsi" w:eastAsia="Times New Roman" w:hAnsiTheme="majorHAnsi" w:cstheme="majorHAnsi"/>
                <w:sz w:val="28"/>
                <w:szCs w:val="28"/>
                <w:lang w:val="en-US" w:eastAsia="en-US"/>
              </w:rPr>
            </w:pPr>
            <w:r w:rsidRPr="00EF5956">
              <w:rPr>
                <w:rFonts w:asciiTheme="majorHAnsi" w:eastAsia="Times New Roman" w:hAnsiTheme="majorHAnsi" w:cstheme="majorHAnsi"/>
                <w:sz w:val="28"/>
                <w:szCs w:val="28"/>
                <w:lang w:val="en-US" w:eastAsia="en-US"/>
              </w:rPr>
              <w:t>Quảng Trị</w:t>
            </w:r>
          </w:p>
        </w:tc>
        <w:tc>
          <w:tcPr>
            <w:tcW w:w="1991" w:type="dxa"/>
            <w:tcBorders>
              <w:top w:val="nil"/>
              <w:left w:val="nil"/>
              <w:bottom w:val="single" w:sz="4" w:space="0" w:color="auto"/>
              <w:right w:val="single" w:sz="4" w:space="0" w:color="auto"/>
            </w:tcBorders>
            <w:vAlign w:val="center"/>
            <w:hideMark/>
          </w:tcPr>
          <w:p w14:paraId="53D6F8BC" w14:textId="77777777" w:rsidR="001F3CDB" w:rsidRPr="00EF5956" w:rsidRDefault="001F3CDB" w:rsidP="001F3CDB">
            <w:pPr>
              <w:spacing w:after="0" w:line="240" w:lineRule="auto"/>
              <w:jc w:val="center"/>
              <w:rPr>
                <w:rFonts w:asciiTheme="majorHAnsi" w:eastAsia="Times New Roman" w:hAnsiTheme="majorHAnsi" w:cstheme="majorHAnsi"/>
                <w:sz w:val="28"/>
                <w:szCs w:val="28"/>
                <w:lang w:val="en-US" w:eastAsia="en-US"/>
              </w:rPr>
            </w:pPr>
            <w:r w:rsidRPr="00EF5956">
              <w:rPr>
                <w:rFonts w:asciiTheme="majorHAnsi" w:eastAsia="Times New Roman" w:hAnsiTheme="majorHAnsi" w:cstheme="majorHAnsi"/>
                <w:sz w:val="28"/>
                <w:szCs w:val="28"/>
                <w:lang w:val="en-US" w:eastAsia="en-US"/>
              </w:rPr>
              <w:t> </w:t>
            </w:r>
          </w:p>
        </w:tc>
        <w:tc>
          <w:tcPr>
            <w:tcW w:w="3053" w:type="dxa"/>
            <w:tcBorders>
              <w:top w:val="nil"/>
              <w:left w:val="nil"/>
              <w:bottom w:val="single" w:sz="4" w:space="0" w:color="auto"/>
              <w:right w:val="single" w:sz="4" w:space="0" w:color="auto"/>
            </w:tcBorders>
            <w:vAlign w:val="center"/>
            <w:hideMark/>
          </w:tcPr>
          <w:p w14:paraId="791130F1" w14:textId="77777777" w:rsidR="001F3CDB" w:rsidRPr="00EF5956" w:rsidRDefault="001F3CDB" w:rsidP="001F3CDB">
            <w:pPr>
              <w:spacing w:after="0" w:line="240" w:lineRule="auto"/>
              <w:jc w:val="center"/>
              <w:rPr>
                <w:rFonts w:asciiTheme="majorHAnsi" w:eastAsia="Times New Roman" w:hAnsiTheme="majorHAnsi" w:cstheme="majorHAnsi"/>
                <w:sz w:val="28"/>
                <w:szCs w:val="28"/>
                <w:lang w:val="en-US" w:eastAsia="en-US"/>
              </w:rPr>
            </w:pPr>
            <w:r w:rsidRPr="00EF5956">
              <w:rPr>
                <w:rFonts w:asciiTheme="majorHAnsi" w:eastAsia="Times New Roman" w:hAnsiTheme="majorHAnsi" w:cstheme="majorHAnsi"/>
                <w:sz w:val="28"/>
                <w:szCs w:val="28"/>
                <w:lang w:val="en-US" w:eastAsia="en-US"/>
              </w:rPr>
              <w:t>1</w:t>
            </w:r>
          </w:p>
        </w:tc>
        <w:tc>
          <w:tcPr>
            <w:tcW w:w="2688" w:type="dxa"/>
            <w:tcBorders>
              <w:top w:val="nil"/>
              <w:left w:val="nil"/>
              <w:bottom w:val="single" w:sz="4" w:space="0" w:color="auto"/>
              <w:right w:val="single" w:sz="4" w:space="0" w:color="auto"/>
            </w:tcBorders>
            <w:noWrap/>
            <w:vAlign w:val="center"/>
            <w:hideMark/>
          </w:tcPr>
          <w:p w14:paraId="238F75EE" w14:textId="77777777" w:rsidR="001F3CDB" w:rsidRPr="00EF5956" w:rsidRDefault="001F3CDB" w:rsidP="001F3CDB">
            <w:pPr>
              <w:spacing w:after="0" w:line="240" w:lineRule="auto"/>
              <w:jc w:val="center"/>
              <w:rPr>
                <w:rFonts w:asciiTheme="majorHAnsi" w:eastAsia="Times New Roman" w:hAnsiTheme="majorHAnsi" w:cstheme="majorHAnsi"/>
                <w:sz w:val="28"/>
                <w:szCs w:val="28"/>
                <w:lang w:val="en-US" w:eastAsia="en-US"/>
              </w:rPr>
            </w:pPr>
            <w:r w:rsidRPr="00EF5956">
              <w:rPr>
                <w:rFonts w:asciiTheme="majorHAnsi" w:eastAsia="Times New Roman" w:hAnsiTheme="majorHAnsi" w:cstheme="majorHAnsi"/>
                <w:sz w:val="28"/>
                <w:szCs w:val="28"/>
                <w:lang w:val="en-US" w:eastAsia="en-US"/>
              </w:rPr>
              <w:t>1</w:t>
            </w:r>
          </w:p>
        </w:tc>
      </w:tr>
      <w:tr w:rsidR="00EF5956" w:rsidRPr="00EF5956" w14:paraId="18914FD9" w14:textId="77777777" w:rsidTr="007B2B63">
        <w:trPr>
          <w:trHeight w:val="310"/>
        </w:trPr>
        <w:tc>
          <w:tcPr>
            <w:tcW w:w="709" w:type="dxa"/>
            <w:tcBorders>
              <w:top w:val="nil"/>
              <w:left w:val="single" w:sz="4" w:space="0" w:color="auto"/>
              <w:bottom w:val="single" w:sz="4" w:space="0" w:color="auto"/>
              <w:right w:val="single" w:sz="4" w:space="0" w:color="auto"/>
            </w:tcBorders>
            <w:noWrap/>
            <w:vAlign w:val="center"/>
            <w:hideMark/>
          </w:tcPr>
          <w:p w14:paraId="49BCAD0C" w14:textId="77777777" w:rsidR="001F3CDB" w:rsidRPr="00EF5956" w:rsidRDefault="001F3CDB" w:rsidP="001F3CDB">
            <w:pPr>
              <w:spacing w:after="0" w:line="240" w:lineRule="auto"/>
              <w:jc w:val="center"/>
              <w:rPr>
                <w:rFonts w:asciiTheme="majorHAnsi" w:eastAsia="Times New Roman" w:hAnsiTheme="majorHAnsi" w:cstheme="majorHAnsi"/>
                <w:sz w:val="28"/>
                <w:szCs w:val="28"/>
                <w:lang w:val="en-US" w:eastAsia="en-US"/>
              </w:rPr>
            </w:pPr>
            <w:r w:rsidRPr="00EF5956">
              <w:rPr>
                <w:rFonts w:asciiTheme="majorHAnsi" w:eastAsia="Times New Roman" w:hAnsiTheme="majorHAnsi" w:cstheme="majorHAnsi"/>
                <w:sz w:val="28"/>
                <w:szCs w:val="28"/>
                <w:lang w:val="en-US" w:eastAsia="en-US"/>
              </w:rPr>
              <w:t>34</w:t>
            </w:r>
          </w:p>
        </w:tc>
        <w:tc>
          <w:tcPr>
            <w:tcW w:w="5530" w:type="dxa"/>
            <w:tcBorders>
              <w:top w:val="nil"/>
              <w:left w:val="nil"/>
              <w:bottom w:val="single" w:sz="4" w:space="0" w:color="auto"/>
              <w:right w:val="single" w:sz="4" w:space="0" w:color="auto"/>
            </w:tcBorders>
            <w:vAlign w:val="center"/>
            <w:hideMark/>
          </w:tcPr>
          <w:p w14:paraId="664791C7" w14:textId="77777777" w:rsidR="001F3CDB" w:rsidRPr="00EF5956" w:rsidRDefault="001F3CDB" w:rsidP="001F3CDB">
            <w:pPr>
              <w:spacing w:after="0" w:line="240" w:lineRule="auto"/>
              <w:rPr>
                <w:rFonts w:asciiTheme="majorHAnsi" w:eastAsia="Times New Roman" w:hAnsiTheme="majorHAnsi" w:cstheme="majorHAnsi"/>
                <w:sz w:val="28"/>
                <w:szCs w:val="28"/>
                <w:lang w:val="en-US" w:eastAsia="en-US"/>
              </w:rPr>
            </w:pPr>
            <w:r w:rsidRPr="00EF5956">
              <w:rPr>
                <w:rFonts w:asciiTheme="majorHAnsi" w:eastAsia="Times New Roman" w:hAnsiTheme="majorHAnsi" w:cstheme="majorHAnsi"/>
                <w:sz w:val="28"/>
                <w:szCs w:val="28"/>
                <w:lang w:val="en-US" w:eastAsia="en-US"/>
              </w:rPr>
              <w:t>Tây Ninh</w:t>
            </w:r>
          </w:p>
        </w:tc>
        <w:tc>
          <w:tcPr>
            <w:tcW w:w="1991" w:type="dxa"/>
            <w:tcBorders>
              <w:top w:val="nil"/>
              <w:left w:val="nil"/>
              <w:bottom w:val="single" w:sz="4" w:space="0" w:color="auto"/>
              <w:right w:val="single" w:sz="4" w:space="0" w:color="auto"/>
            </w:tcBorders>
            <w:vAlign w:val="center"/>
            <w:hideMark/>
          </w:tcPr>
          <w:p w14:paraId="62B07920" w14:textId="77777777" w:rsidR="001F3CDB" w:rsidRPr="00EF5956" w:rsidRDefault="001F3CDB" w:rsidP="001F3CDB">
            <w:pPr>
              <w:spacing w:after="0" w:line="240" w:lineRule="auto"/>
              <w:jc w:val="center"/>
              <w:rPr>
                <w:rFonts w:asciiTheme="majorHAnsi" w:eastAsia="Times New Roman" w:hAnsiTheme="majorHAnsi" w:cstheme="majorHAnsi"/>
                <w:sz w:val="28"/>
                <w:szCs w:val="28"/>
                <w:lang w:val="en-US" w:eastAsia="en-US"/>
              </w:rPr>
            </w:pPr>
            <w:r w:rsidRPr="00EF5956">
              <w:rPr>
                <w:rFonts w:asciiTheme="majorHAnsi" w:eastAsia="Times New Roman" w:hAnsiTheme="majorHAnsi" w:cstheme="majorHAnsi"/>
                <w:sz w:val="28"/>
                <w:szCs w:val="28"/>
                <w:lang w:val="en-US" w:eastAsia="en-US"/>
              </w:rPr>
              <w:t> </w:t>
            </w:r>
          </w:p>
        </w:tc>
        <w:tc>
          <w:tcPr>
            <w:tcW w:w="3053" w:type="dxa"/>
            <w:tcBorders>
              <w:top w:val="nil"/>
              <w:left w:val="nil"/>
              <w:bottom w:val="single" w:sz="4" w:space="0" w:color="auto"/>
              <w:right w:val="single" w:sz="4" w:space="0" w:color="auto"/>
            </w:tcBorders>
            <w:vAlign w:val="center"/>
            <w:hideMark/>
          </w:tcPr>
          <w:p w14:paraId="2723A7CE" w14:textId="77777777" w:rsidR="001F3CDB" w:rsidRPr="00EF5956" w:rsidRDefault="001F3CDB" w:rsidP="001F3CDB">
            <w:pPr>
              <w:spacing w:after="0" w:line="240" w:lineRule="auto"/>
              <w:jc w:val="center"/>
              <w:rPr>
                <w:rFonts w:asciiTheme="majorHAnsi" w:eastAsia="Times New Roman" w:hAnsiTheme="majorHAnsi" w:cstheme="majorHAnsi"/>
                <w:sz w:val="28"/>
                <w:szCs w:val="28"/>
                <w:lang w:val="en-US" w:eastAsia="en-US"/>
              </w:rPr>
            </w:pPr>
            <w:r w:rsidRPr="00EF5956">
              <w:rPr>
                <w:rFonts w:asciiTheme="majorHAnsi" w:eastAsia="Times New Roman" w:hAnsiTheme="majorHAnsi" w:cstheme="majorHAnsi"/>
                <w:sz w:val="28"/>
                <w:szCs w:val="28"/>
                <w:lang w:val="en-US" w:eastAsia="en-US"/>
              </w:rPr>
              <w:t>1</w:t>
            </w:r>
          </w:p>
        </w:tc>
        <w:tc>
          <w:tcPr>
            <w:tcW w:w="2688" w:type="dxa"/>
            <w:tcBorders>
              <w:top w:val="nil"/>
              <w:left w:val="nil"/>
              <w:bottom w:val="single" w:sz="4" w:space="0" w:color="auto"/>
              <w:right w:val="single" w:sz="4" w:space="0" w:color="auto"/>
            </w:tcBorders>
            <w:noWrap/>
            <w:vAlign w:val="center"/>
            <w:hideMark/>
          </w:tcPr>
          <w:p w14:paraId="1DE941E2" w14:textId="77777777" w:rsidR="001F3CDB" w:rsidRPr="00EF5956" w:rsidRDefault="001F3CDB" w:rsidP="001F3CDB">
            <w:pPr>
              <w:spacing w:after="0" w:line="240" w:lineRule="auto"/>
              <w:jc w:val="center"/>
              <w:rPr>
                <w:rFonts w:asciiTheme="majorHAnsi" w:eastAsia="Times New Roman" w:hAnsiTheme="majorHAnsi" w:cstheme="majorHAnsi"/>
                <w:sz w:val="28"/>
                <w:szCs w:val="28"/>
                <w:lang w:val="en-US" w:eastAsia="en-US"/>
              </w:rPr>
            </w:pPr>
            <w:r w:rsidRPr="00EF5956">
              <w:rPr>
                <w:rFonts w:asciiTheme="majorHAnsi" w:eastAsia="Times New Roman" w:hAnsiTheme="majorHAnsi" w:cstheme="majorHAnsi"/>
                <w:sz w:val="28"/>
                <w:szCs w:val="28"/>
                <w:lang w:val="en-US" w:eastAsia="en-US"/>
              </w:rPr>
              <w:t>1</w:t>
            </w:r>
          </w:p>
        </w:tc>
      </w:tr>
      <w:tr w:rsidR="00EF5956" w:rsidRPr="00EF5956" w14:paraId="22BA1948" w14:textId="77777777" w:rsidTr="007B2B63">
        <w:trPr>
          <w:trHeight w:val="310"/>
        </w:trPr>
        <w:tc>
          <w:tcPr>
            <w:tcW w:w="709" w:type="dxa"/>
            <w:tcBorders>
              <w:top w:val="nil"/>
              <w:left w:val="single" w:sz="4" w:space="0" w:color="auto"/>
              <w:bottom w:val="single" w:sz="4" w:space="0" w:color="auto"/>
              <w:right w:val="single" w:sz="4" w:space="0" w:color="auto"/>
            </w:tcBorders>
            <w:noWrap/>
            <w:vAlign w:val="center"/>
            <w:hideMark/>
          </w:tcPr>
          <w:p w14:paraId="19B0FC05" w14:textId="77777777" w:rsidR="001F3CDB" w:rsidRPr="00EF5956" w:rsidRDefault="001F3CDB" w:rsidP="001F3CDB">
            <w:pPr>
              <w:spacing w:after="0" w:line="240" w:lineRule="auto"/>
              <w:jc w:val="center"/>
              <w:rPr>
                <w:rFonts w:asciiTheme="majorHAnsi" w:eastAsia="Times New Roman" w:hAnsiTheme="majorHAnsi" w:cstheme="majorHAnsi"/>
                <w:sz w:val="28"/>
                <w:szCs w:val="28"/>
                <w:lang w:val="en-US" w:eastAsia="en-US"/>
              </w:rPr>
            </w:pPr>
            <w:r w:rsidRPr="00EF5956">
              <w:rPr>
                <w:rFonts w:asciiTheme="majorHAnsi" w:eastAsia="Times New Roman" w:hAnsiTheme="majorHAnsi" w:cstheme="majorHAnsi"/>
                <w:sz w:val="28"/>
                <w:szCs w:val="28"/>
                <w:lang w:val="en-US" w:eastAsia="en-US"/>
              </w:rPr>
              <w:t>35</w:t>
            </w:r>
          </w:p>
        </w:tc>
        <w:tc>
          <w:tcPr>
            <w:tcW w:w="5530" w:type="dxa"/>
            <w:tcBorders>
              <w:top w:val="nil"/>
              <w:left w:val="nil"/>
              <w:bottom w:val="single" w:sz="4" w:space="0" w:color="auto"/>
              <w:right w:val="single" w:sz="4" w:space="0" w:color="auto"/>
            </w:tcBorders>
            <w:vAlign w:val="center"/>
            <w:hideMark/>
          </w:tcPr>
          <w:p w14:paraId="35C10A88" w14:textId="77777777" w:rsidR="001F3CDB" w:rsidRPr="00EF5956" w:rsidRDefault="001F3CDB" w:rsidP="001F3CDB">
            <w:pPr>
              <w:spacing w:after="0" w:line="240" w:lineRule="auto"/>
              <w:rPr>
                <w:rFonts w:asciiTheme="majorHAnsi" w:eastAsia="Times New Roman" w:hAnsiTheme="majorHAnsi" w:cstheme="majorHAnsi"/>
                <w:sz w:val="28"/>
                <w:szCs w:val="28"/>
                <w:lang w:val="en-US" w:eastAsia="en-US"/>
              </w:rPr>
            </w:pPr>
            <w:r w:rsidRPr="00EF5956">
              <w:rPr>
                <w:rFonts w:asciiTheme="majorHAnsi" w:eastAsia="Times New Roman" w:hAnsiTheme="majorHAnsi" w:cstheme="majorHAnsi"/>
                <w:sz w:val="28"/>
                <w:szCs w:val="28"/>
                <w:lang w:val="en-US" w:eastAsia="en-US"/>
              </w:rPr>
              <w:t>Thanh Hóa</w:t>
            </w:r>
          </w:p>
        </w:tc>
        <w:tc>
          <w:tcPr>
            <w:tcW w:w="1991" w:type="dxa"/>
            <w:tcBorders>
              <w:top w:val="nil"/>
              <w:left w:val="nil"/>
              <w:bottom w:val="single" w:sz="4" w:space="0" w:color="auto"/>
              <w:right w:val="single" w:sz="4" w:space="0" w:color="auto"/>
            </w:tcBorders>
            <w:vAlign w:val="center"/>
            <w:hideMark/>
          </w:tcPr>
          <w:p w14:paraId="49BDDE85" w14:textId="77777777" w:rsidR="001F3CDB" w:rsidRPr="00EF5956" w:rsidRDefault="001F3CDB" w:rsidP="001F3CDB">
            <w:pPr>
              <w:spacing w:after="0" w:line="240" w:lineRule="auto"/>
              <w:jc w:val="center"/>
              <w:rPr>
                <w:rFonts w:asciiTheme="majorHAnsi" w:eastAsia="Times New Roman" w:hAnsiTheme="majorHAnsi" w:cstheme="majorHAnsi"/>
                <w:sz w:val="28"/>
                <w:szCs w:val="28"/>
                <w:lang w:val="en-US" w:eastAsia="en-US"/>
              </w:rPr>
            </w:pPr>
            <w:r w:rsidRPr="00EF5956">
              <w:rPr>
                <w:rFonts w:asciiTheme="majorHAnsi" w:eastAsia="Times New Roman" w:hAnsiTheme="majorHAnsi" w:cstheme="majorHAnsi"/>
                <w:sz w:val="28"/>
                <w:szCs w:val="28"/>
                <w:lang w:val="en-US" w:eastAsia="en-US"/>
              </w:rPr>
              <w:t> </w:t>
            </w:r>
          </w:p>
        </w:tc>
        <w:tc>
          <w:tcPr>
            <w:tcW w:w="3053" w:type="dxa"/>
            <w:tcBorders>
              <w:top w:val="nil"/>
              <w:left w:val="nil"/>
              <w:bottom w:val="single" w:sz="4" w:space="0" w:color="auto"/>
              <w:right w:val="single" w:sz="4" w:space="0" w:color="auto"/>
            </w:tcBorders>
            <w:vAlign w:val="center"/>
            <w:hideMark/>
          </w:tcPr>
          <w:p w14:paraId="140E695D" w14:textId="77777777" w:rsidR="001F3CDB" w:rsidRPr="00EF5956" w:rsidRDefault="001F3CDB" w:rsidP="001F3CDB">
            <w:pPr>
              <w:spacing w:after="0" w:line="240" w:lineRule="auto"/>
              <w:jc w:val="center"/>
              <w:rPr>
                <w:rFonts w:asciiTheme="majorHAnsi" w:eastAsia="Times New Roman" w:hAnsiTheme="majorHAnsi" w:cstheme="majorHAnsi"/>
                <w:sz w:val="28"/>
                <w:szCs w:val="28"/>
                <w:lang w:val="en-US" w:eastAsia="en-US"/>
              </w:rPr>
            </w:pPr>
            <w:r w:rsidRPr="00EF5956">
              <w:rPr>
                <w:rFonts w:asciiTheme="majorHAnsi" w:eastAsia="Times New Roman" w:hAnsiTheme="majorHAnsi" w:cstheme="majorHAnsi"/>
                <w:sz w:val="28"/>
                <w:szCs w:val="28"/>
                <w:lang w:val="en-US" w:eastAsia="en-US"/>
              </w:rPr>
              <w:t>4</w:t>
            </w:r>
          </w:p>
        </w:tc>
        <w:tc>
          <w:tcPr>
            <w:tcW w:w="2688" w:type="dxa"/>
            <w:tcBorders>
              <w:top w:val="nil"/>
              <w:left w:val="nil"/>
              <w:bottom w:val="single" w:sz="4" w:space="0" w:color="auto"/>
              <w:right w:val="single" w:sz="4" w:space="0" w:color="auto"/>
            </w:tcBorders>
            <w:noWrap/>
            <w:vAlign w:val="center"/>
            <w:hideMark/>
          </w:tcPr>
          <w:p w14:paraId="07ECCE7C" w14:textId="77777777" w:rsidR="001F3CDB" w:rsidRPr="00EF5956" w:rsidRDefault="001F3CDB" w:rsidP="001F3CDB">
            <w:pPr>
              <w:spacing w:after="0" w:line="240" w:lineRule="auto"/>
              <w:jc w:val="center"/>
              <w:rPr>
                <w:rFonts w:asciiTheme="majorHAnsi" w:eastAsia="Times New Roman" w:hAnsiTheme="majorHAnsi" w:cstheme="majorHAnsi"/>
                <w:sz w:val="28"/>
                <w:szCs w:val="28"/>
                <w:lang w:val="en-US" w:eastAsia="en-US"/>
              </w:rPr>
            </w:pPr>
            <w:r w:rsidRPr="00EF5956">
              <w:rPr>
                <w:rFonts w:asciiTheme="majorHAnsi" w:eastAsia="Times New Roman" w:hAnsiTheme="majorHAnsi" w:cstheme="majorHAnsi"/>
                <w:sz w:val="28"/>
                <w:szCs w:val="28"/>
                <w:lang w:val="en-US" w:eastAsia="en-US"/>
              </w:rPr>
              <w:t>4</w:t>
            </w:r>
          </w:p>
        </w:tc>
      </w:tr>
      <w:tr w:rsidR="00EF5956" w:rsidRPr="00EF5956" w14:paraId="44C13864" w14:textId="77777777" w:rsidTr="007B2B63">
        <w:trPr>
          <w:trHeight w:val="310"/>
        </w:trPr>
        <w:tc>
          <w:tcPr>
            <w:tcW w:w="709" w:type="dxa"/>
            <w:tcBorders>
              <w:top w:val="nil"/>
              <w:left w:val="single" w:sz="4" w:space="0" w:color="auto"/>
              <w:bottom w:val="single" w:sz="4" w:space="0" w:color="auto"/>
              <w:right w:val="single" w:sz="4" w:space="0" w:color="auto"/>
            </w:tcBorders>
            <w:noWrap/>
            <w:vAlign w:val="center"/>
            <w:hideMark/>
          </w:tcPr>
          <w:p w14:paraId="58689567" w14:textId="77777777" w:rsidR="001F3CDB" w:rsidRPr="00EF5956" w:rsidRDefault="001F3CDB" w:rsidP="001F3CDB">
            <w:pPr>
              <w:spacing w:after="0" w:line="240" w:lineRule="auto"/>
              <w:jc w:val="center"/>
              <w:rPr>
                <w:rFonts w:asciiTheme="majorHAnsi" w:eastAsia="Times New Roman" w:hAnsiTheme="majorHAnsi" w:cstheme="majorHAnsi"/>
                <w:sz w:val="28"/>
                <w:szCs w:val="28"/>
                <w:lang w:val="en-US" w:eastAsia="en-US"/>
              </w:rPr>
            </w:pPr>
            <w:r w:rsidRPr="00EF5956">
              <w:rPr>
                <w:rFonts w:asciiTheme="majorHAnsi" w:eastAsia="Times New Roman" w:hAnsiTheme="majorHAnsi" w:cstheme="majorHAnsi"/>
                <w:sz w:val="28"/>
                <w:szCs w:val="28"/>
                <w:lang w:val="en-US" w:eastAsia="en-US"/>
              </w:rPr>
              <w:t>36</w:t>
            </w:r>
          </w:p>
        </w:tc>
        <w:tc>
          <w:tcPr>
            <w:tcW w:w="5530" w:type="dxa"/>
            <w:tcBorders>
              <w:top w:val="nil"/>
              <w:left w:val="nil"/>
              <w:bottom w:val="single" w:sz="4" w:space="0" w:color="auto"/>
              <w:right w:val="single" w:sz="4" w:space="0" w:color="auto"/>
            </w:tcBorders>
            <w:vAlign w:val="center"/>
            <w:hideMark/>
          </w:tcPr>
          <w:p w14:paraId="3F387DBD" w14:textId="77777777" w:rsidR="001F3CDB" w:rsidRPr="00EF5956" w:rsidRDefault="001F3CDB" w:rsidP="001F3CDB">
            <w:pPr>
              <w:spacing w:after="0" w:line="240" w:lineRule="auto"/>
              <w:rPr>
                <w:rFonts w:asciiTheme="majorHAnsi" w:eastAsia="Times New Roman" w:hAnsiTheme="majorHAnsi" w:cstheme="majorHAnsi"/>
                <w:sz w:val="28"/>
                <w:szCs w:val="28"/>
                <w:lang w:val="en-US" w:eastAsia="en-US"/>
              </w:rPr>
            </w:pPr>
            <w:r w:rsidRPr="00EF5956">
              <w:rPr>
                <w:rFonts w:asciiTheme="majorHAnsi" w:eastAsia="Times New Roman" w:hAnsiTheme="majorHAnsi" w:cstheme="majorHAnsi"/>
                <w:sz w:val="28"/>
                <w:szCs w:val="28"/>
                <w:lang w:val="en-US" w:eastAsia="en-US"/>
              </w:rPr>
              <w:t>Tp. Hồ Chí Minh</w:t>
            </w:r>
          </w:p>
        </w:tc>
        <w:tc>
          <w:tcPr>
            <w:tcW w:w="1991" w:type="dxa"/>
            <w:tcBorders>
              <w:top w:val="nil"/>
              <w:left w:val="nil"/>
              <w:bottom w:val="single" w:sz="4" w:space="0" w:color="auto"/>
              <w:right w:val="single" w:sz="4" w:space="0" w:color="auto"/>
            </w:tcBorders>
            <w:vAlign w:val="center"/>
            <w:hideMark/>
          </w:tcPr>
          <w:p w14:paraId="753C9605" w14:textId="77777777" w:rsidR="001F3CDB" w:rsidRPr="00EF5956" w:rsidRDefault="001F3CDB" w:rsidP="001F3CDB">
            <w:pPr>
              <w:spacing w:after="0" w:line="240" w:lineRule="auto"/>
              <w:jc w:val="center"/>
              <w:rPr>
                <w:rFonts w:asciiTheme="majorHAnsi" w:eastAsia="Times New Roman" w:hAnsiTheme="majorHAnsi" w:cstheme="majorHAnsi"/>
                <w:sz w:val="28"/>
                <w:szCs w:val="28"/>
                <w:lang w:val="en-US" w:eastAsia="en-US"/>
              </w:rPr>
            </w:pPr>
            <w:r w:rsidRPr="00EF5956">
              <w:rPr>
                <w:rFonts w:asciiTheme="majorHAnsi" w:eastAsia="Times New Roman" w:hAnsiTheme="majorHAnsi" w:cstheme="majorHAnsi"/>
                <w:sz w:val="28"/>
                <w:szCs w:val="28"/>
                <w:lang w:val="en-US" w:eastAsia="en-US"/>
              </w:rPr>
              <w:t> </w:t>
            </w:r>
          </w:p>
        </w:tc>
        <w:tc>
          <w:tcPr>
            <w:tcW w:w="3053" w:type="dxa"/>
            <w:tcBorders>
              <w:top w:val="nil"/>
              <w:left w:val="nil"/>
              <w:bottom w:val="single" w:sz="4" w:space="0" w:color="auto"/>
              <w:right w:val="single" w:sz="4" w:space="0" w:color="auto"/>
            </w:tcBorders>
            <w:vAlign w:val="center"/>
            <w:hideMark/>
          </w:tcPr>
          <w:p w14:paraId="30544045" w14:textId="77777777" w:rsidR="001F3CDB" w:rsidRPr="00EF5956" w:rsidRDefault="001F3CDB" w:rsidP="001F3CDB">
            <w:pPr>
              <w:spacing w:after="0" w:line="240" w:lineRule="auto"/>
              <w:jc w:val="center"/>
              <w:rPr>
                <w:rFonts w:asciiTheme="majorHAnsi" w:eastAsia="Times New Roman" w:hAnsiTheme="majorHAnsi" w:cstheme="majorHAnsi"/>
                <w:sz w:val="28"/>
                <w:szCs w:val="28"/>
                <w:lang w:val="en-US" w:eastAsia="en-US"/>
              </w:rPr>
            </w:pPr>
            <w:r w:rsidRPr="00EF5956">
              <w:rPr>
                <w:rFonts w:asciiTheme="majorHAnsi" w:eastAsia="Times New Roman" w:hAnsiTheme="majorHAnsi" w:cstheme="majorHAnsi"/>
                <w:sz w:val="28"/>
                <w:szCs w:val="28"/>
                <w:lang w:val="en-US" w:eastAsia="en-US"/>
              </w:rPr>
              <w:t>2</w:t>
            </w:r>
          </w:p>
        </w:tc>
        <w:tc>
          <w:tcPr>
            <w:tcW w:w="2688" w:type="dxa"/>
            <w:tcBorders>
              <w:top w:val="nil"/>
              <w:left w:val="nil"/>
              <w:bottom w:val="single" w:sz="4" w:space="0" w:color="auto"/>
              <w:right w:val="single" w:sz="4" w:space="0" w:color="auto"/>
            </w:tcBorders>
            <w:noWrap/>
            <w:vAlign w:val="center"/>
            <w:hideMark/>
          </w:tcPr>
          <w:p w14:paraId="2B3253AF" w14:textId="77777777" w:rsidR="001F3CDB" w:rsidRPr="00EF5956" w:rsidRDefault="001F3CDB" w:rsidP="001F3CDB">
            <w:pPr>
              <w:spacing w:after="0" w:line="240" w:lineRule="auto"/>
              <w:jc w:val="center"/>
              <w:rPr>
                <w:rFonts w:asciiTheme="majorHAnsi" w:eastAsia="Times New Roman" w:hAnsiTheme="majorHAnsi" w:cstheme="majorHAnsi"/>
                <w:sz w:val="28"/>
                <w:szCs w:val="28"/>
                <w:lang w:val="en-US" w:eastAsia="en-US"/>
              </w:rPr>
            </w:pPr>
            <w:r w:rsidRPr="00EF5956">
              <w:rPr>
                <w:rFonts w:asciiTheme="majorHAnsi" w:eastAsia="Times New Roman" w:hAnsiTheme="majorHAnsi" w:cstheme="majorHAnsi"/>
                <w:sz w:val="28"/>
                <w:szCs w:val="28"/>
                <w:lang w:val="en-US" w:eastAsia="en-US"/>
              </w:rPr>
              <w:t>2</w:t>
            </w:r>
          </w:p>
        </w:tc>
      </w:tr>
      <w:tr w:rsidR="00EF5956" w:rsidRPr="00EF5956" w14:paraId="26500252" w14:textId="77777777" w:rsidTr="007B2B63">
        <w:trPr>
          <w:trHeight w:val="310"/>
        </w:trPr>
        <w:tc>
          <w:tcPr>
            <w:tcW w:w="709" w:type="dxa"/>
            <w:tcBorders>
              <w:top w:val="nil"/>
              <w:left w:val="single" w:sz="4" w:space="0" w:color="auto"/>
              <w:bottom w:val="single" w:sz="4" w:space="0" w:color="auto"/>
              <w:right w:val="single" w:sz="4" w:space="0" w:color="auto"/>
            </w:tcBorders>
            <w:noWrap/>
            <w:vAlign w:val="center"/>
            <w:hideMark/>
          </w:tcPr>
          <w:p w14:paraId="439D29AC" w14:textId="77777777" w:rsidR="001F3CDB" w:rsidRPr="00EF5956" w:rsidRDefault="001F3CDB" w:rsidP="001F3CDB">
            <w:pPr>
              <w:spacing w:after="0" w:line="240" w:lineRule="auto"/>
              <w:jc w:val="center"/>
              <w:rPr>
                <w:rFonts w:asciiTheme="majorHAnsi" w:eastAsia="Times New Roman" w:hAnsiTheme="majorHAnsi" w:cstheme="majorHAnsi"/>
                <w:sz w:val="28"/>
                <w:szCs w:val="28"/>
                <w:lang w:val="en-US" w:eastAsia="en-US"/>
              </w:rPr>
            </w:pPr>
            <w:r w:rsidRPr="00EF5956">
              <w:rPr>
                <w:rFonts w:asciiTheme="majorHAnsi" w:eastAsia="Times New Roman" w:hAnsiTheme="majorHAnsi" w:cstheme="majorHAnsi"/>
                <w:sz w:val="28"/>
                <w:szCs w:val="28"/>
                <w:lang w:val="en-US" w:eastAsia="en-US"/>
              </w:rPr>
              <w:t>37</w:t>
            </w:r>
          </w:p>
        </w:tc>
        <w:tc>
          <w:tcPr>
            <w:tcW w:w="5530" w:type="dxa"/>
            <w:tcBorders>
              <w:top w:val="nil"/>
              <w:left w:val="nil"/>
              <w:bottom w:val="single" w:sz="4" w:space="0" w:color="auto"/>
              <w:right w:val="single" w:sz="4" w:space="0" w:color="auto"/>
            </w:tcBorders>
            <w:vAlign w:val="center"/>
            <w:hideMark/>
          </w:tcPr>
          <w:p w14:paraId="7F54810D" w14:textId="77777777" w:rsidR="001F3CDB" w:rsidRPr="00EF5956" w:rsidRDefault="001F3CDB" w:rsidP="001F3CDB">
            <w:pPr>
              <w:spacing w:after="0" w:line="240" w:lineRule="auto"/>
              <w:rPr>
                <w:rFonts w:asciiTheme="majorHAnsi" w:eastAsia="Times New Roman" w:hAnsiTheme="majorHAnsi" w:cstheme="majorHAnsi"/>
                <w:sz w:val="28"/>
                <w:szCs w:val="28"/>
                <w:lang w:val="en-US" w:eastAsia="en-US"/>
              </w:rPr>
            </w:pPr>
            <w:r w:rsidRPr="00EF5956">
              <w:rPr>
                <w:rFonts w:asciiTheme="majorHAnsi" w:eastAsia="Times New Roman" w:hAnsiTheme="majorHAnsi" w:cstheme="majorHAnsi"/>
                <w:sz w:val="28"/>
                <w:szCs w:val="28"/>
                <w:lang w:val="en-US" w:eastAsia="en-US"/>
              </w:rPr>
              <w:t>Tuyên Quang</w:t>
            </w:r>
          </w:p>
        </w:tc>
        <w:tc>
          <w:tcPr>
            <w:tcW w:w="1991" w:type="dxa"/>
            <w:tcBorders>
              <w:top w:val="nil"/>
              <w:left w:val="nil"/>
              <w:bottom w:val="single" w:sz="4" w:space="0" w:color="auto"/>
              <w:right w:val="single" w:sz="4" w:space="0" w:color="auto"/>
            </w:tcBorders>
            <w:vAlign w:val="center"/>
            <w:hideMark/>
          </w:tcPr>
          <w:p w14:paraId="67E7BA32" w14:textId="77777777" w:rsidR="001F3CDB" w:rsidRPr="00EF5956" w:rsidRDefault="001F3CDB" w:rsidP="001F3CDB">
            <w:pPr>
              <w:spacing w:after="0" w:line="240" w:lineRule="auto"/>
              <w:jc w:val="center"/>
              <w:rPr>
                <w:rFonts w:asciiTheme="majorHAnsi" w:eastAsia="Times New Roman" w:hAnsiTheme="majorHAnsi" w:cstheme="majorHAnsi"/>
                <w:sz w:val="28"/>
                <w:szCs w:val="28"/>
                <w:lang w:val="en-US" w:eastAsia="en-US"/>
              </w:rPr>
            </w:pPr>
            <w:r w:rsidRPr="00EF5956">
              <w:rPr>
                <w:rFonts w:asciiTheme="majorHAnsi" w:eastAsia="Times New Roman" w:hAnsiTheme="majorHAnsi" w:cstheme="majorHAnsi"/>
                <w:sz w:val="28"/>
                <w:szCs w:val="28"/>
                <w:lang w:val="en-US" w:eastAsia="en-US"/>
              </w:rPr>
              <w:t> </w:t>
            </w:r>
          </w:p>
        </w:tc>
        <w:tc>
          <w:tcPr>
            <w:tcW w:w="3053" w:type="dxa"/>
            <w:tcBorders>
              <w:top w:val="nil"/>
              <w:left w:val="nil"/>
              <w:bottom w:val="single" w:sz="4" w:space="0" w:color="auto"/>
              <w:right w:val="single" w:sz="4" w:space="0" w:color="auto"/>
            </w:tcBorders>
            <w:vAlign w:val="center"/>
            <w:hideMark/>
          </w:tcPr>
          <w:p w14:paraId="3FDEEE59" w14:textId="77777777" w:rsidR="001F3CDB" w:rsidRPr="00EF5956" w:rsidRDefault="001F3CDB" w:rsidP="001F3CDB">
            <w:pPr>
              <w:spacing w:after="0" w:line="240" w:lineRule="auto"/>
              <w:jc w:val="center"/>
              <w:rPr>
                <w:rFonts w:asciiTheme="majorHAnsi" w:eastAsia="Times New Roman" w:hAnsiTheme="majorHAnsi" w:cstheme="majorHAnsi"/>
                <w:sz w:val="28"/>
                <w:szCs w:val="28"/>
                <w:lang w:val="en-US" w:eastAsia="en-US"/>
              </w:rPr>
            </w:pPr>
            <w:r w:rsidRPr="00EF5956">
              <w:rPr>
                <w:rFonts w:asciiTheme="majorHAnsi" w:eastAsia="Times New Roman" w:hAnsiTheme="majorHAnsi" w:cstheme="majorHAnsi"/>
                <w:sz w:val="28"/>
                <w:szCs w:val="28"/>
                <w:lang w:val="en-US" w:eastAsia="en-US"/>
              </w:rPr>
              <w:t>3</w:t>
            </w:r>
          </w:p>
        </w:tc>
        <w:tc>
          <w:tcPr>
            <w:tcW w:w="2688" w:type="dxa"/>
            <w:tcBorders>
              <w:top w:val="nil"/>
              <w:left w:val="nil"/>
              <w:bottom w:val="single" w:sz="4" w:space="0" w:color="auto"/>
              <w:right w:val="single" w:sz="4" w:space="0" w:color="auto"/>
            </w:tcBorders>
            <w:noWrap/>
            <w:vAlign w:val="center"/>
            <w:hideMark/>
          </w:tcPr>
          <w:p w14:paraId="666AB288" w14:textId="77777777" w:rsidR="001F3CDB" w:rsidRPr="00EF5956" w:rsidRDefault="001F3CDB" w:rsidP="001F3CDB">
            <w:pPr>
              <w:spacing w:after="0" w:line="240" w:lineRule="auto"/>
              <w:jc w:val="center"/>
              <w:rPr>
                <w:rFonts w:asciiTheme="majorHAnsi" w:eastAsia="Times New Roman" w:hAnsiTheme="majorHAnsi" w:cstheme="majorHAnsi"/>
                <w:sz w:val="28"/>
                <w:szCs w:val="28"/>
                <w:lang w:val="en-US" w:eastAsia="en-US"/>
              </w:rPr>
            </w:pPr>
            <w:r w:rsidRPr="00EF5956">
              <w:rPr>
                <w:rFonts w:asciiTheme="majorHAnsi" w:eastAsia="Times New Roman" w:hAnsiTheme="majorHAnsi" w:cstheme="majorHAnsi"/>
                <w:sz w:val="28"/>
                <w:szCs w:val="28"/>
                <w:lang w:val="en-US" w:eastAsia="en-US"/>
              </w:rPr>
              <w:t>3</w:t>
            </w:r>
          </w:p>
        </w:tc>
      </w:tr>
      <w:tr w:rsidR="00EF5956" w:rsidRPr="00EF5956" w14:paraId="2D11D754" w14:textId="77777777" w:rsidTr="007B2B63">
        <w:trPr>
          <w:trHeight w:val="310"/>
        </w:trPr>
        <w:tc>
          <w:tcPr>
            <w:tcW w:w="709" w:type="dxa"/>
            <w:tcBorders>
              <w:top w:val="nil"/>
              <w:left w:val="single" w:sz="4" w:space="0" w:color="auto"/>
              <w:bottom w:val="single" w:sz="4" w:space="0" w:color="auto"/>
              <w:right w:val="single" w:sz="4" w:space="0" w:color="auto"/>
            </w:tcBorders>
            <w:noWrap/>
            <w:vAlign w:val="center"/>
            <w:hideMark/>
          </w:tcPr>
          <w:p w14:paraId="6675C161" w14:textId="77777777" w:rsidR="001F3CDB" w:rsidRPr="00EF5956" w:rsidRDefault="001F3CDB" w:rsidP="001F3CDB">
            <w:pPr>
              <w:spacing w:after="0" w:line="240" w:lineRule="auto"/>
              <w:jc w:val="center"/>
              <w:rPr>
                <w:rFonts w:asciiTheme="majorHAnsi" w:eastAsia="Times New Roman" w:hAnsiTheme="majorHAnsi" w:cstheme="majorHAnsi"/>
                <w:sz w:val="28"/>
                <w:szCs w:val="28"/>
                <w:lang w:val="en-US" w:eastAsia="en-US"/>
              </w:rPr>
            </w:pPr>
            <w:r w:rsidRPr="00EF5956">
              <w:rPr>
                <w:rFonts w:asciiTheme="majorHAnsi" w:eastAsia="Times New Roman" w:hAnsiTheme="majorHAnsi" w:cstheme="majorHAnsi"/>
                <w:sz w:val="28"/>
                <w:szCs w:val="28"/>
                <w:lang w:val="en-US" w:eastAsia="en-US"/>
              </w:rPr>
              <w:t>38</w:t>
            </w:r>
          </w:p>
        </w:tc>
        <w:tc>
          <w:tcPr>
            <w:tcW w:w="5530" w:type="dxa"/>
            <w:tcBorders>
              <w:top w:val="nil"/>
              <w:left w:val="nil"/>
              <w:bottom w:val="single" w:sz="4" w:space="0" w:color="auto"/>
              <w:right w:val="single" w:sz="4" w:space="0" w:color="auto"/>
            </w:tcBorders>
            <w:vAlign w:val="center"/>
            <w:hideMark/>
          </w:tcPr>
          <w:p w14:paraId="4E888BEA" w14:textId="77777777" w:rsidR="001F3CDB" w:rsidRPr="00EF5956" w:rsidRDefault="001F3CDB" w:rsidP="001F3CDB">
            <w:pPr>
              <w:spacing w:after="0" w:line="240" w:lineRule="auto"/>
              <w:rPr>
                <w:rFonts w:asciiTheme="majorHAnsi" w:eastAsia="Times New Roman" w:hAnsiTheme="majorHAnsi" w:cstheme="majorHAnsi"/>
                <w:sz w:val="28"/>
                <w:szCs w:val="28"/>
                <w:lang w:val="en-US" w:eastAsia="en-US"/>
              </w:rPr>
            </w:pPr>
            <w:r w:rsidRPr="00EF5956">
              <w:rPr>
                <w:rFonts w:asciiTheme="majorHAnsi" w:eastAsia="Times New Roman" w:hAnsiTheme="majorHAnsi" w:cstheme="majorHAnsi"/>
                <w:sz w:val="28"/>
                <w:szCs w:val="28"/>
                <w:lang w:val="en-US" w:eastAsia="en-US"/>
              </w:rPr>
              <w:t>Vinh Long</w:t>
            </w:r>
          </w:p>
        </w:tc>
        <w:tc>
          <w:tcPr>
            <w:tcW w:w="1991" w:type="dxa"/>
            <w:tcBorders>
              <w:top w:val="nil"/>
              <w:left w:val="nil"/>
              <w:bottom w:val="single" w:sz="4" w:space="0" w:color="auto"/>
              <w:right w:val="single" w:sz="4" w:space="0" w:color="auto"/>
            </w:tcBorders>
            <w:vAlign w:val="center"/>
            <w:hideMark/>
          </w:tcPr>
          <w:p w14:paraId="676C7C80" w14:textId="77777777" w:rsidR="001F3CDB" w:rsidRPr="00EF5956" w:rsidRDefault="001F3CDB" w:rsidP="001F3CDB">
            <w:pPr>
              <w:spacing w:after="0" w:line="240" w:lineRule="auto"/>
              <w:jc w:val="center"/>
              <w:rPr>
                <w:rFonts w:asciiTheme="majorHAnsi" w:eastAsia="Times New Roman" w:hAnsiTheme="majorHAnsi" w:cstheme="majorHAnsi"/>
                <w:sz w:val="28"/>
                <w:szCs w:val="28"/>
                <w:lang w:val="en-US" w:eastAsia="en-US"/>
              </w:rPr>
            </w:pPr>
            <w:r w:rsidRPr="00EF5956">
              <w:rPr>
                <w:rFonts w:asciiTheme="majorHAnsi" w:eastAsia="Times New Roman" w:hAnsiTheme="majorHAnsi" w:cstheme="majorHAnsi"/>
                <w:sz w:val="28"/>
                <w:szCs w:val="28"/>
                <w:lang w:val="en-US" w:eastAsia="en-US"/>
              </w:rPr>
              <w:t> </w:t>
            </w:r>
          </w:p>
        </w:tc>
        <w:tc>
          <w:tcPr>
            <w:tcW w:w="3053" w:type="dxa"/>
            <w:tcBorders>
              <w:top w:val="nil"/>
              <w:left w:val="nil"/>
              <w:bottom w:val="single" w:sz="4" w:space="0" w:color="auto"/>
              <w:right w:val="single" w:sz="4" w:space="0" w:color="auto"/>
            </w:tcBorders>
            <w:vAlign w:val="center"/>
            <w:hideMark/>
          </w:tcPr>
          <w:p w14:paraId="47F13B4D" w14:textId="77777777" w:rsidR="001F3CDB" w:rsidRPr="00EF5956" w:rsidRDefault="001F3CDB" w:rsidP="001F3CDB">
            <w:pPr>
              <w:spacing w:after="0" w:line="240" w:lineRule="auto"/>
              <w:jc w:val="center"/>
              <w:rPr>
                <w:rFonts w:asciiTheme="majorHAnsi" w:eastAsia="Times New Roman" w:hAnsiTheme="majorHAnsi" w:cstheme="majorHAnsi"/>
                <w:sz w:val="28"/>
                <w:szCs w:val="28"/>
                <w:lang w:val="en-US" w:eastAsia="en-US"/>
              </w:rPr>
            </w:pPr>
            <w:r w:rsidRPr="00EF5956">
              <w:rPr>
                <w:rFonts w:asciiTheme="majorHAnsi" w:eastAsia="Times New Roman" w:hAnsiTheme="majorHAnsi" w:cstheme="majorHAnsi"/>
                <w:sz w:val="28"/>
                <w:szCs w:val="28"/>
                <w:lang w:val="en-US" w:eastAsia="en-US"/>
              </w:rPr>
              <w:t>1</w:t>
            </w:r>
          </w:p>
        </w:tc>
        <w:tc>
          <w:tcPr>
            <w:tcW w:w="2688" w:type="dxa"/>
            <w:tcBorders>
              <w:top w:val="nil"/>
              <w:left w:val="nil"/>
              <w:bottom w:val="single" w:sz="4" w:space="0" w:color="auto"/>
              <w:right w:val="single" w:sz="4" w:space="0" w:color="auto"/>
            </w:tcBorders>
            <w:noWrap/>
            <w:vAlign w:val="center"/>
            <w:hideMark/>
          </w:tcPr>
          <w:p w14:paraId="0C7CDC08" w14:textId="77777777" w:rsidR="001F3CDB" w:rsidRPr="00EF5956" w:rsidRDefault="001F3CDB" w:rsidP="001F3CDB">
            <w:pPr>
              <w:spacing w:after="0" w:line="240" w:lineRule="auto"/>
              <w:jc w:val="center"/>
              <w:rPr>
                <w:rFonts w:asciiTheme="majorHAnsi" w:eastAsia="Times New Roman" w:hAnsiTheme="majorHAnsi" w:cstheme="majorHAnsi"/>
                <w:sz w:val="28"/>
                <w:szCs w:val="28"/>
                <w:lang w:val="en-US" w:eastAsia="en-US"/>
              </w:rPr>
            </w:pPr>
            <w:r w:rsidRPr="00EF5956">
              <w:rPr>
                <w:rFonts w:asciiTheme="majorHAnsi" w:eastAsia="Times New Roman" w:hAnsiTheme="majorHAnsi" w:cstheme="majorHAnsi"/>
                <w:sz w:val="28"/>
                <w:szCs w:val="28"/>
                <w:lang w:val="en-US" w:eastAsia="en-US"/>
              </w:rPr>
              <w:t>1</w:t>
            </w:r>
          </w:p>
        </w:tc>
      </w:tr>
    </w:tbl>
    <w:p w14:paraId="621B06D8" w14:textId="77777777" w:rsidR="001F3CDB" w:rsidRPr="00EF5956" w:rsidRDefault="001F3CDB" w:rsidP="00856596">
      <w:pPr>
        <w:rPr>
          <w:rFonts w:asciiTheme="majorHAnsi" w:hAnsiTheme="majorHAnsi" w:cstheme="majorHAnsi"/>
          <w:b/>
          <w:bCs/>
          <w:szCs w:val="28"/>
          <w:lang w:val="en-US"/>
        </w:rPr>
      </w:pPr>
    </w:p>
    <w:p w14:paraId="3DE5EC48" w14:textId="282B036B" w:rsidR="00CD09A0" w:rsidRPr="00EF5956" w:rsidRDefault="00CD09A0" w:rsidP="00856596">
      <w:pPr>
        <w:ind w:firstLine="720"/>
        <w:rPr>
          <w:rFonts w:cs="Times New Roman"/>
          <w:b/>
          <w:bCs/>
          <w:szCs w:val="28"/>
          <w:lang w:val="en-US"/>
        </w:rPr>
      </w:pPr>
    </w:p>
    <w:p w14:paraId="3FD98643" w14:textId="77777777" w:rsidR="00E1005D" w:rsidRDefault="00E1005D">
      <w:pPr>
        <w:spacing w:before="120" w:after="120" w:line="240" w:lineRule="auto"/>
        <w:ind w:firstLine="720"/>
        <w:jc w:val="both"/>
        <w:rPr>
          <w:rFonts w:ascii="Times New Roman" w:hAnsi="Times New Roman" w:cs="Times New Roman"/>
          <w:b/>
          <w:bCs/>
          <w:sz w:val="28"/>
          <w:szCs w:val="28"/>
          <w:lang w:val="en-US"/>
        </w:rPr>
      </w:pPr>
      <w:r>
        <w:rPr>
          <w:rFonts w:ascii="Times New Roman" w:hAnsi="Times New Roman" w:cs="Times New Roman"/>
          <w:b/>
          <w:bCs/>
          <w:sz w:val="28"/>
          <w:szCs w:val="28"/>
          <w:lang w:val="en-US"/>
        </w:rPr>
        <w:br w:type="page"/>
      </w:r>
    </w:p>
    <w:p w14:paraId="152EE628" w14:textId="27A6AA21" w:rsidR="00D13CBA" w:rsidRPr="00EF5956" w:rsidRDefault="0022688F" w:rsidP="00856596">
      <w:pPr>
        <w:ind w:firstLine="720"/>
        <w:rPr>
          <w:rFonts w:ascii="Times New Roman" w:hAnsi="Times New Roman" w:cs="Times New Roman"/>
          <w:b/>
          <w:bCs/>
          <w:sz w:val="28"/>
          <w:szCs w:val="28"/>
          <w:lang w:val="en-US"/>
        </w:rPr>
      </w:pPr>
      <w:r w:rsidRPr="00EF5956">
        <w:rPr>
          <w:rFonts w:ascii="Times New Roman" w:hAnsi="Times New Roman" w:cs="Times New Roman"/>
          <w:b/>
          <w:bCs/>
          <w:sz w:val="28"/>
          <w:szCs w:val="28"/>
          <w:lang w:val="en-US"/>
        </w:rPr>
        <w:lastRenderedPageBreak/>
        <w:t>* N</w:t>
      </w:r>
      <w:r w:rsidR="00D13CBA" w:rsidRPr="00EF5956">
        <w:rPr>
          <w:rFonts w:ascii="Times New Roman" w:hAnsi="Times New Roman" w:cs="Times New Roman"/>
          <w:b/>
          <w:bCs/>
          <w:sz w:val="28"/>
          <w:szCs w:val="28"/>
          <w:lang w:val="en-US"/>
        </w:rPr>
        <w:t>hiệm vụ giao riêng:</w:t>
      </w:r>
    </w:p>
    <w:tbl>
      <w:tblPr>
        <w:tblW w:w="5000" w:type="pct"/>
        <w:tblCellMar>
          <w:left w:w="0" w:type="dxa"/>
          <w:right w:w="0" w:type="dxa"/>
        </w:tblCellMar>
        <w:tblLook w:val="04A0" w:firstRow="1" w:lastRow="0" w:firstColumn="1" w:lastColumn="0" w:noHBand="0" w:noVBand="1"/>
      </w:tblPr>
      <w:tblGrid>
        <w:gridCol w:w="842"/>
        <w:gridCol w:w="1651"/>
        <w:gridCol w:w="6113"/>
        <w:gridCol w:w="2289"/>
        <w:gridCol w:w="1662"/>
        <w:gridCol w:w="1432"/>
      </w:tblGrid>
      <w:tr w:rsidR="00EF5956" w:rsidRPr="00EF5956" w14:paraId="21C7A1A0" w14:textId="77777777" w:rsidTr="0022688F">
        <w:trPr>
          <w:tblHeader/>
        </w:trPr>
        <w:tc>
          <w:tcPr>
            <w:tcW w:w="301" w:type="pct"/>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554B1607" w14:textId="1D375B3E" w:rsidR="0022688F" w:rsidRPr="00EF5956" w:rsidRDefault="0057364E" w:rsidP="00856596">
            <w:pPr>
              <w:spacing w:after="0" w:line="240" w:lineRule="auto"/>
              <w:jc w:val="center"/>
              <w:rPr>
                <w:rFonts w:asciiTheme="majorHAnsi" w:eastAsia="Times New Roman" w:hAnsiTheme="majorHAnsi" w:cstheme="majorHAnsi"/>
                <w:b/>
                <w:bCs/>
                <w:sz w:val="28"/>
                <w:szCs w:val="28"/>
                <w:lang w:val="en-US" w:eastAsia="en-US"/>
              </w:rPr>
            </w:pPr>
            <w:r w:rsidRPr="00EF5956">
              <w:rPr>
                <w:rFonts w:asciiTheme="majorHAnsi" w:eastAsia="Times New Roman" w:hAnsiTheme="majorHAnsi" w:cstheme="majorHAnsi"/>
                <w:b/>
                <w:bCs/>
                <w:sz w:val="28"/>
                <w:szCs w:val="28"/>
                <w:lang w:val="en-US" w:eastAsia="en-US"/>
              </w:rPr>
              <w:t>TT</w:t>
            </w:r>
          </w:p>
        </w:tc>
        <w:tc>
          <w:tcPr>
            <w:tcW w:w="590" w:type="pct"/>
            <w:tcBorders>
              <w:top w:val="single" w:sz="6" w:space="0" w:color="000000"/>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3C98EEDF" w14:textId="0290F9DC" w:rsidR="0022688F" w:rsidRPr="00EF5956" w:rsidRDefault="0057364E" w:rsidP="00856596">
            <w:pPr>
              <w:spacing w:after="0" w:line="240" w:lineRule="auto"/>
              <w:jc w:val="center"/>
              <w:rPr>
                <w:rFonts w:asciiTheme="majorHAnsi" w:eastAsia="Times New Roman" w:hAnsiTheme="majorHAnsi" w:cstheme="majorHAnsi"/>
                <w:b/>
                <w:bCs/>
                <w:sz w:val="28"/>
                <w:szCs w:val="28"/>
                <w:lang w:val="en-US" w:eastAsia="en-US"/>
              </w:rPr>
            </w:pPr>
            <w:r w:rsidRPr="00EF5956">
              <w:rPr>
                <w:rFonts w:asciiTheme="majorHAnsi" w:eastAsia="Times New Roman" w:hAnsiTheme="majorHAnsi" w:cstheme="majorHAnsi"/>
                <w:b/>
                <w:bCs/>
                <w:sz w:val="28"/>
                <w:szCs w:val="28"/>
                <w:lang w:val="en-US" w:eastAsia="en-US"/>
              </w:rPr>
              <w:t>Văn bản giao việc</w:t>
            </w:r>
          </w:p>
        </w:tc>
        <w:tc>
          <w:tcPr>
            <w:tcW w:w="2185" w:type="pct"/>
            <w:tcBorders>
              <w:top w:val="single" w:sz="6" w:space="0" w:color="000000"/>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5210C32B" w14:textId="1492A8A9" w:rsidR="0022688F" w:rsidRPr="00EF5956" w:rsidRDefault="0057364E" w:rsidP="00856596">
            <w:pPr>
              <w:spacing w:after="0" w:line="240" w:lineRule="auto"/>
              <w:jc w:val="center"/>
              <w:rPr>
                <w:rFonts w:asciiTheme="majorHAnsi" w:eastAsia="Times New Roman" w:hAnsiTheme="majorHAnsi" w:cstheme="majorHAnsi"/>
                <w:b/>
                <w:bCs/>
                <w:sz w:val="28"/>
                <w:szCs w:val="28"/>
                <w:lang w:val="en-US" w:eastAsia="en-US"/>
              </w:rPr>
            </w:pPr>
            <w:r w:rsidRPr="00EF5956">
              <w:rPr>
                <w:rFonts w:asciiTheme="majorHAnsi" w:eastAsia="Times New Roman" w:hAnsiTheme="majorHAnsi" w:cstheme="majorHAnsi"/>
                <w:b/>
                <w:bCs/>
                <w:sz w:val="28"/>
                <w:szCs w:val="28"/>
                <w:lang w:val="en-US" w:eastAsia="en-US"/>
              </w:rPr>
              <w:t>Nhiệm vụ</w:t>
            </w:r>
          </w:p>
        </w:tc>
        <w:tc>
          <w:tcPr>
            <w:tcW w:w="818" w:type="pct"/>
            <w:tcBorders>
              <w:top w:val="single" w:sz="6" w:space="0" w:color="000000"/>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681C2083" w14:textId="4566940A" w:rsidR="0022688F" w:rsidRPr="00EF5956" w:rsidRDefault="0057364E" w:rsidP="00856596">
            <w:pPr>
              <w:spacing w:after="0" w:line="240" w:lineRule="auto"/>
              <w:jc w:val="center"/>
              <w:rPr>
                <w:rFonts w:asciiTheme="majorHAnsi" w:eastAsia="Times New Roman" w:hAnsiTheme="majorHAnsi" w:cstheme="majorHAnsi"/>
                <w:b/>
                <w:bCs/>
                <w:sz w:val="28"/>
                <w:szCs w:val="28"/>
                <w:lang w:val="en-US" w:eastAsia="en-US"/>
              </w:rPr>
            </w:pPr>
            <w:r w:rsidRPr="00EF5956">
              <w:rPr>
                <w:rFonts w:asciiTheme="majorHAnsi" w:eastAsia="Times New Roman" w:hAnsiTheme="majorHAnsi" w:cstheme="majorHAnsi"/>
                <w:b/>
                <w:bCs/>
                <w:sz w:val="28"/>
                <w:szCs w:val="28"/>
                <w:lang w:val="en-US" w:eastAsia="en-US"/>
              </w:rPr>
              <w:t>Kết quả yêu cầu</w:t>
            </w:r>
          </w:p>
        </w:tc>
        <w:tc>
          <w:tcPr>
            <w:tcW w:w="594" w:type="pct"/>
            <w:tcBorders>
              <w:top w:val="single" w:sz="6" w:space="0" w:color="000000"/>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1A181DE7" w14:textId="5F01918E" w:rsidR="0022688F" w:rsidRPr="00EF5956" w:rsidRDefault="0057364E" w:rsidP="00856596">
            <w:pPr>
              <w:spacing w:after="0" w:line="240" w:lineRule="auto"/>
              <w:jc w:val="center"/>
              <w:rPr>
                <w:rFonts w:asciiTheme="majorHAnsi" w:eastAsia="Times New Roman" w:hAnsiTheme="majorHAnsi" w:cstheme="majorHAnsi"/>
                <w:b/>
                <w:bCs/>
                <w:sz w:val="28"/>
                <w:szCs w:val="28"/>
                <w:lang w:val="en-US" w:eastAsia="en-US"/>
              </w:rPr>
            </w:pPr>
            <w:r w:rsidRPr="00EF5956">
              <w:rPr>
                <w:rFonts w:asciiTheme="majorHAnsi" w:eastAsia="Times New Roman" w:hAnsiTheme="majorHAnsi" w:cstheme="majorHAnsi"/>
                <w:b/>
                <w:bCs/>
                <w:sz w:val="28"/>
                <w:szCs w:val="28"/>
                <w:lang w:val="en-US" w:eastAsia="en-US"/>
              </w:rPr>
              <w:t>Thời hạn hoàn thành</w:t>
            </w:r>
          </w:p>
        </w:tc>
        <w:tc>
          <w:tcPr>
            <w:tcW w:w="512" w:type="pct"/>
            <w:tcBorders>
              <w:top w:val="single" w:sz="6" w:space="0" w:color="000000"/>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327F2A1" w14:textId="5B7CE014" w:rsidR="0022688F" w:rsidRPr="00EF5956" w:rsidRDefault="0057364E" w:rsidP="00856596">
            <w:pPr>
              <w:spacing w:after="0" w:line="240" w:lineRule="auto"/>
              <w:jc w:val="center"/>
              <w:rPr>
                <w:rFonts w:asciiTheme="majorHAnsi" w:eastAsia="Times New Roman" w:hAnsiTheme="majorHAnsi" w:cstheme="majorHAnsi"/>
                <w:b/>
                <w:bCs/>
                <w:sz w:val="28"/>
                <w:szCs w:val="28"/>
                <w:lang w:val="en-US" w:eastAsia="en-US"/>
              </w:rPr>
            </w:pPr>
            <w:r w:rsidRPr="00EF5956">
              <w:rPr>
                <w:rFonts w:asciiTheme="majorHAnsi" w:eastAsia="Times New Roman" w:hAnsiTheme="majorHAnsi" w:cstheme="majorHAnsi"/>
                <w:b/>
                <w:bCs/>
                <w:sz w:val="28"/>
                <w:szCs w:val="28"/>
                <w:lang w:val="en-US" w:eastAsia="en-US"/>
              </w:rPr>
              <w:t>Cơ quan thực hiện</w:t>
            </w:r>
          </w:p>
        </w:tc>
      </w:tr>
      <w:tr w:rsidR="00EF5956" w:rsidRPr="00EF5956" w14:paraId="020828A3" w14:textId="77777777" w:rsidTr="00856596">
        <w:tc>
          <w:tcPr>
            <w:tcW w:w="301" w:type="pct"/>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tcPr>
          <w:p w14:paraId="029044FB" w14:textId="52CE1B74" w:rsidR="0022688F" w:rsidRPr="00EF5956" w:rsidRDefault="0022688F" w:rsidP="00856596">
            <w:pPr>
              <w:pStyle w:val="ListParagraph"/>
              <w:numPr>
                <w:ilvl w:val="0"/>
                <w:numId w:val="32"/>
              </w:numPr>
              <w:spacing w:after="0"/>
              <w:jc w:val="center"/>
              <w:rPr>
                <w:rFonts w:asciiTheme="majorHAnsi" w:eastAsia="Times New Roman" w:hAnsiTheme="majorHAnsi" w:cstheme="majorHAnsi"/>
                <w:szCs w:val="28"/>
                <w:lang w:val="en-US"/>
              </w:rPr>
            </w:pPr>
          </w:p>
        </w:tc>
        <w:tc>
          <w:tcPr>
            <w:tcW w:w="590" w:type="pct"/>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3B2FA17" w14:textId="4421A99E" w:rsidR="0022688F" w:rsidRPr="00EF5956" w:rsidRDefault="0022688F" w:rsidP="00856596">
            <w:pPr>
              <w:spacing w:after="0" w:line="240" w:lineRule="auto"/>
              <w:jc w:val="center"/>
              <w:rPr>
                <w:rFonts w:asciiTheme="majorHAnsi" w:eastAsia="Times New Roman" w:hAnsiTheme="majorHAnsi" w:cstheme="majorHAnsi"/>
                <w:sz w:val="22"/>
                <w:szCs w:val="28"/>
                <w:lang w:val="en-US" w:eastAsia="en-US"/>
              </w:rPr>
            </w:pPr>
            <w:r w:rsidRPr="00EF5956">
              <w:rPr>
                <w:rFonts w:asciiTheme="majorHAnsi" w:eastAsia="Times New Roman" w:hAnsiTheme="majorHAnsi" w:cstheme="majorHAnsi"/>
                <w:sz w:val="22"/>
                <w:szCs w:val="28"/>
                <w:lang w:val="en-US" w:eastAsia="en-US"/>
              </w:rPr>
              <w:t>35-TB/TGV</w:t>
            </w:r>
          </w:p>
        </w:tc>
        <w:tc>
          <w:tcPr>
            <w:tcW w:w="2185" w:type="pct"/>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34314B4E" w14:textId="77777777" w:rsidR="0022688F" w:rsidRPr="00EF5956" w:rsidRDefault="0022688F" w:rsidP="00856596">
            <w:pPr>
              <w:spacing w:after="0" w:line="240" w:lineRule="auto"/>
              <w:jc w:val="both"/>
              <w:rPr>
                <w:rFonts w:asciiTheme="majorHAnsi" w:eastAsia="Times New Roman" w:hAnsiTheme="majorHAnsi" w:cstheme="majorHAnsi"/>
                <w:sz w:val="28"/>
                <w:szCs w:val="28"/>
                <w:lang w:val="en-US" w:eastAsia="en-US"/>
              </w:rPr>
            </w:pPr>
            <w:r w:rsidRPr="00EF5956">
              <w:rPr>
                <w:rFonts w:asciiTheme="majorHAnsi" w:eastAsia="Times New Roman" w:hAnsiTheme="majorHAnsi" w:cstheme="majorHAnsi"/>
                <w:sz w:val="28"/>
                <w:szCs w:val="28"/>
                <w:lang w:val="en-US" w:eastAsia="en-US"/>
              </w:rPr>
              <w:t>Phối hợp với Ban Cơ yếu Chính phủ, Bộ Công an nghiên cứu triển khai các giải pháp bảo mật trên mạng truyền số liệu chuyên dùng để thiết lập hạ tầng, nền tảng dùng chung phục vụ gửi, nhận văn bản và xử lý hồ sơ công việc trên môi trường Mật, Tối Mật trong các cơ quan của hệ thống chính trị</w:t>
            </w:r>
          </w:p>
        </w:tc>
        <w:tc>
          <w:tcPr>
            <w:tcW w:w="818" w:type="pct"/>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6222BEFC" w14:textId="77777777" w:rsidR="0022688F" w:rsidRPr="00EF5956" w:rsidRDefault="0022688F" w:rsidP="00856596">
            <w:pPr>
              <w:spacing w:after="0" w:line="240" w:lineRule="auto"/>
              <w:jc w:val="center"/>
              <w:rPr>
                <w:rFonts w:asciiTheme="majorHAnsi" w:eastAsia="Times New Roman" w:hAnsiTheme="majorHAnsi" w:cstheme="majorHAnsi"/>
                <w:sz w:val="28"/>
                <w:szCs w:val="28"/>
                <w:lang w:val="en-US" w:eastAsia="en-US"/>
              </w:rPr>
            </w:pPr>
          </w:p>
        </w:tc>
        <w:tc>
          <w:tcPr>
            <w:tcW w:w="594" w:type="pct"/>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6A05A69B" w14:textId="77777777" w:rsidR="0022688F" w:rsidRPr="00EF5956" w:rsidRDefault="0022688F" w:rsidP="00856596">
            <w:pPr>
              <w:spacing w:after="0" w:line="240" w:lineRule="auto"/>
              <w:jc w:val="center"/>
              <w:rPr>
                <w:rFonts w:asciiTheme="majorHAnsi" w:eastAsia="Times New Roman" w:hAnsiTheme="majorHAnsi" w:cstheme="majorHAnsi"/>
                <w:sz w:val="28"/>
                <w:szCs w:val="28"/>
                <w:lang w:val="en-US" w:eastAsia="en-US"/>
              </w:rPr>
            </w:pPr>
            <w:r w:rsidRPr="00EF5956">
              <w:rPr>
                <w:rFonts w:asciiTheme="majorHAnsi" w:eastAsia="Times New Roman" w:hAnsiTheme="majorHAnsi" w:cstheme="majorHAnsi"/>
                <w:sz w:val="28"/>
                <w:szCs w:val="28"/>
                <w:lang w:val="en-US" w:eastAsia="en-US"/>
              </w:rPr>
              <w:t>Tháng 7/2025</w:t>
            </w:r>
          </w:p>
        </w:tc>
        <w:tc>
          <w:tcPr>
            <w:tcW w:w="512" w:type="pct"/>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1992B5E8" w14:textId="77777777" w:rsidR="0022688F" w:rsidRPr="00EF5956" w:rsidRDefault="0022688F" w:rsidP="00856596">
            <w:pPr>
              <w:spacing w:after="0" w:line="240" w:lineRule="auto"/>
              <w:jc w:val="center"/>
              <w:rPr>
                <w:rFonts w:asciiTheme="majorHAnsi" w:eastAsia="Times New Roman" w:hAnsiTheme="majorHAnsi" w:cstheme="majorHAnsi"/>
                <w:sz w:val="28"/>
                <w:szCs w:val="28"/>
                <w:lang w:val="en-US" w:eastAsia="en-US"/>
              </w:rPr>
            </w:pPr>
            <w:r w:rsidRPr="00EF5956">
              <w:rPr>
                <w:rFonts w:asciiTheme="majorHAnsi" w:eastAsia="Times New Roman" w:hAnsiTheme="majorHAnsi" w:cstheme="majorHAnsi"/>
                <w:sz w:val="28"/>
                <w:szCs w:val="28"/>
                <w:lang w:val="en-US" w:eastAsia="en-US"/>
              </w:rPr>
              <w:t>Ban Cơ yếu Chính phủ</w:t>
            </w:r>
          </w:p>
        </w:tc>
      </w:tr>
      <w:tr w:rsidR="00EF5956" w:rsidRPr="00EF5956" w14:paraId="1DE5F6F4" w14:textId="77777777" w:rsidTr="00856596">
        <w:tc>
          <w:tcPr>
            <w:tcW w:w="301" w:type="pct"/>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tcPr>
          <w:p w14:paraId="0E0BB3A2" w14:textId="47FFFFD1" w:rsidR="0022688F" w:rsidRPr="00EF5956" w:rsidRDefault="0022688F" w:rsidP="00856596">
            <w:pPr>
              <w:pStyle w:val="ListParagraph"/>
              <w:numPr>
                <w:ilvl w:val="0"/>
                <w:numId w:val="32"/>
              </w:numPr>
              <w:spacing w:after="0"/>
              <w:jc w:val="center"/>
              <w:rPr>
                <w:rFonts w:asciiTheme="majorHAnsi" w:eastAsia="Times New Roman" w:hAnsiTheme="majorHAnsi" w:cstheme="majorHAnsi"/>
                <w:szCs w:val="28"/>
                <w:lang w:val="en-US"/>
              </w:rPr>
            </w:pPr>
          </w:p>
        </w:tc>
        <w:tc>
          <w:tcPr>
            <w:tcW w:w="590" w:type="pct"/>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1F70D17" w14:textId="6FF51DB9" w:rsidR="0022688F" w:rsidRPr="00EF5956" w:rsidRDefault="0022688F" w:rsidP="00856596">
            <w:pPr>
              <w:spacing w:after="0" w:line="240" w:lineRule="auto"/>
              <w:jc w:val="center"/>
              <w:rPr>
                <w:rFonts w:asciiTheme="majorHAnsi" w:eastAsia="Times New Roman" w:hAnsiTheme="majorHAnsi" w:cstheme="majorHAnsi"/>
                <w:sz w:val="22"/>
                <w:szCs w:val="28"/>
                <w:lang w:val="en-US" w:eastAsia="en-US"/>
              </w:rPr>
            </w:pPr>
            <w:r w:rsidRPr="00EF5956">
              <w:rPr>
                <w:rFonts w:asciiTheme="majorHAnsi" w:eastAsia="Times New Roman" w:hAnsiTheme="majorHAnsi" w:cstheme="majorHAnsi"/>
                <w:sz w:val="22"/>
                <w:szCs w:val="28"/>
                <w:lang w:val="en-US" w:eastAsia="en-US"/>
              </w:rPr>
              <w:t>02-KH/BCĐTW</w:t>
            </w:r>
          </w:p>
        </w:tc>
        <w:tc>
          <w:tcPr>
            <w:tcW w:w="2185" w:type="pct"/>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2DBE27E3" w14:textId="77777777" w:rsidR="0022688F" w:rsidRPr="00EF5956" w:rsidRDefault="0022688F" w:rsidP="00856596">
            <w:pPr>
              <w:spacing w:after="0" w:line="240" w:lineRule="auto"/>
              <w:jc w:val="both"/>
              <w:rPr>
                <w:rFonts w:asciiTheme="majorHAnsi" w:eastAsia="Times New Roman" w:hAnsiTheme="majorHAnsi" w:cstheme="majorHAnsi"/>
                <w:sz w:val="28"/>
                <w:szCs w:val="28"/>
                <w:lang w:val="en-US" w:eastAsia="en-US"/>
              </w:rPr>
            </w:pPr>
            <w:r w:rsidRPr="00EF5956">
              <w:rPr>
                <w:rFonts w:asciiTheme="majorHAnsi" w:eastAsia="Times New Roman" w:hAnsiTheme="majorHAnsi" w:cstheme="majorHAnsi"/>
                <w:sz w:val="28"/>
                <w:szCs w:val="28"/>
                <w:lang w:val="en-US" w:eastAsia="en-US"/>
              </w:rPr>
              <w:t>Xây dựng giải pháp bảo vệ an toàn, an ninh thông tin và bảo mật dữ liệu khi chia sẻ giữa các cơ quan trong hệ thống chính trị</w:t>
            </w:r>
          </w:p>
        </w:tc>
        <w:tc>
          <w:tcPr>
            <w:tcW w:w="818" w:type="pct"/>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30D051B" w14:textId="77777777" w:rsidR="0022688F" w:rsidRPr="00EF5956" w:rsidRDefault="0022688F" w:rsidP="00856596">
            <w:pPr>
              <w:spacing w:after="0" w:line="240" w:lineRule="auto"/>
              <w:jc w:val="center"/>
              <w:rPr>
                <w:rFonts w:asciiTheme="majorHAnsi" w:eastAsia="Times New Roman" w:hAnsiTheme="majorHAnsi" w:cstheme="majorHAnsi"/>
                <w:sz w:val="28"/>
                <w:szCs w:val="28"/>
                <w:lang w:val="en-US" w:eastAsia="en-US"/>
              </w:rPr>
            </w:pPr>
          </w:p>
        </w:tc>
        <w:tc>
          <w:tcPr>
            <w:tcW w:w="594" w:type="pct"/>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5589CE40" w14:textId="77777777" w:rsidR="0022688F" w:rsidRPr="00EF5956" w:rsidRDefault="0022688F" w:rsidP="00856596">
            <w:pPr>
              <w:spacing w:after="0" w:line="240" w:lineRule="auto"/>
              <w:jc w:val="center"/>
              <w:rPr>
                <w:rFonts w:asciiTheme="majorHAnsi" w:eastAsia="Times New Roman" w:hAnsiTheme="majorHAnsi" w:cstheme="majorHAnsi"/>
                <w:sz w:val="28"/>
                <w:szCs w:val="28"/>
                <w:lang w:val="en-US" w:eastAsia="en-US"/>
              </w:rPr>
            </w:pPr>
            <w:r w:rsidRPr="00EF5956">
              <w:rPr>
                <w:rFonts w:asciiTheme="majorHAnsi" w:eastAsia="Times New Roman" w:hAnsiTheme="majorHAnsi" w:cstheme="majorHAnsi"/>
                <w:sz w:val="28"/>
                <w:szCs w:val="28"/>
                <w:lang w:val="en-US" w:eastAsia="en-US"/>
              </w:rPr>
              <w:t>Tháng 7/2025</w:t>
            </w:r>
          </w:p>
        </w:tc>
        <w:tc>
          <w:tcPr>
            <w:tcW w:w="512" w:type="pct"/>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5F518E82" w14:textId="77777777" w:rsidR="0022688F" w:rsidRPr="00EF5956" w:rsidRDefault="0022688F" w:rsidP="00856596">
            <w:pPr>
              <w:spacing w:after="0" w:line="240" w:lineRule="auto"/>
              <w:jc w:val="center"/>
              <w:rPr>
                <w:rFonts w:asciiTheme="majorHAnsi" w:eastAsia="Times New Roman" w:hAnsiTheme="majorHAnsi" w:cstheme="majorHAnsi"/>
                <w:sz w:val="28"/>
                <w:szCs w:val="28"/>
                <w:lang w:val="en-US" w:eastAsia="en-US"/>
              </w:rPr>
            </w:pPr>
            <w:r w:rsidRPr="00EF5956">
              <w:rPr>
                <w:rFonts w:asciiTheme="majorHAnsi" w:eastAsia="Times New Roman" w:hAnsiTheme="majorHAnsi" w:cstheme="majorHAnsi"/>
                <w:sz w:val="28"/>
                <w:szCs w:val="28"/>
                <w:lang w:val="en-US" w:eastAsia="en-US"/>
              </w:rPr>
              <w:t>Ban Cơ yếu Chính phủ</w:t>
            </w:r>
          </w:p>
        </w:tc>
      </w:tr>
      <w:tr w:rsidR="00EF5956" w:rsidRPr="00EF5956" w14:paraId="2BBDC8A7" w14:textId="77777777" w:rsidTr="00856596">
        <w:tc>
          <w:tcPr>
            <w:tcW w:w="301" w:type="pct"/>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tcPr>
          <w:p w14:paraId="1A3FB4ED" w14:textId="4305C420" w:rsidR="0022688F" w:rsidRPr="00EF5956" w:rsidRDefault="0022688F" w:rsidP="00856596">
            <w:pPr>
              <w:pStyle w:val="ListParagraph"/>
              <w:numPr>
                <w:ilvl w:val="0"/>
                <w:numId w:val="32"/>
              </w:numPr>
              <w:spacing w:after="0"/>
              <w:jc w:val="center"/>
              <w:rPr>
                <w:rFonts w:asciiTheme="majorHAnsi" w:eastAsia="Times New Roman" w:hAnsiTheme="majorHAnsi" w:cstheme="majorHAnsi"/>
                <w:szCs w:val="28"/>
                <w:lang w:val="en-US"/>
              </w:rPr>
            </w:pPr>
          </w:p>
        </w:tc>
        <w:tc>
          <w:tcPr>
            <w:tcW w:w="590" w:type="pct"/>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190CAA1D" w14:textId="5C7C0095" w:rsidR="0022688F" w:rsidRPr="00EF5956" w:rsidRDefault="0022688F" w:rsidP="00856596">
            <w:pPr>
              <w:spacing w:after="0" w:line="240" w:lineRule="auto"/>
              <w:jc w:val="center"/>
              <w:rPr>
                <w:rFonts w:asciiTheme="majorHAnsi" w:eastAsia="Times New Roman" w:hAnsiTheme="majorHAnsi" w:cstheme="majorHAnsi"/>
                <w:sz w:val="22"/>
                <w:szCs w:val="28"/>
                <w:lang w:val="en-US" w:eastAsia="en-US"/>
              </w:rPr>
            </w:pPr>
            <w:r w:rsidRPr="00EF5956">
              <w:rPr>
                <w:rFonts w:asciiTheme="majorHAnsi" w:eastAsia="Times New Roman" w:hAnsiTheme="majorHAnsi" w:cstheme="majorHAnsi"/>
                <w:sz w:val="22"/>
                <w:szCs w:val="28"/>
                <w:lang w:val="en-US" w:eastAsia="en-US"/>
              </w:rPr>
              <w:t xml:space="preserve">71/NQ-CP; 01-TB/BCĐTW; 03-TB/BCĐTW; 02-TB/BCĐTW; </w:t>
            </w:r>
          </w:p>
        </w:tc>
        <w:tc>
          <w:tcPr>
            <w:tcW w:w="2185" w:type="pct"/>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15E6CEFD" w14:textId="77777777" w:rsidR="0022688F" w:rsidRPr="00EF5956" w:rsidRDefault="0022688F" w:rsidP="00856596">
            <w:pPr>
              <w:spacing w:after="0" w:line="240" w:lineRule="auto"/>
              <w:jc w:val="both"/>
              <w:rPr>
                <w:rFonts w:asciiTheme="majorHAnsi" w:eastAsia="Times New Roman" w:hAnsiTheme="majorHAnsi" w:cstheme="majorHAnsi"/>
                <w:sz w:val="28"/>
                <w:szCs w:val="28"/>
                <w:lang w:val="en-US" w:eastAsia="en-US"/>
              </w:rPr>
            </w:pPr>
            <w:r w:rsidRPr="00EF5956">
              <w:rPr>
                <w:rFonts w:asciiTheme="majorHAnsi" w:eastAsia="Times New Roman" w:hAnsiTheme="majorHAnsi" w:cstheme="majorHAnsi"/>
                <w:sz w:val="28"/>
                <w:szCs w:val="28"/>
                <w:lang w:val="en-US" w:eastAsia="en-US"/>
              </w:rPr>
              <w:t>Rà soát, cập nhật Chiến lược dữ liệu quốc gia.</w:t>
            </w:r>
          </w:p>
        </w:tc>
        <w:tc>
          <w:tcPr>
            <w:tcW w:w="818" w:type="pct"/>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529F7914" w14:textId="77777777" w:rsidR="0022688F" w:rsidRPr="00EF5956" w:rsidRDefault="0022688F" w:rsidP="00856596">
            <w:pPr>
              <w:spacing w:after="0" w:line="240" w:lineRule="auto"/>
              <w:jc w:val="center"/>
              <w:rPr>
                <w:rFonts w:asciiTheme="majorHAnsi" w:eastAsia="Times New Roman" w:hAnsiTheme="majorHAnsi" w:cstheme="majorHAnsi"/>
                <w:sz w:val="28"/>
                <w:szCs w:val="28"/>
                <w:lang w:val="en-US" w:eastAsia="en-US"/>
              </w:rPr>
            </w:pPr>
            <w:r w:rsidRPr="00EF5956">
              <w:rPr>
                <w:rFonts w:asciiTheme="majorHAnsi" w:eastAsia="Times New Roman" w:hAnsiTheme="majorHAnsi" w:cstheme="majorHAnsi"/>
                <w:sz w:val="28"/>
                <w:szCs w:val="28"/>
                <w:lang w:val="en-US" w:eastAsia="en-US"/>
              </w:rPr>
              <w:t>Chiến lược được ban hành</w:t>
            </w:r>
          </w:p>
        </w:tc>
        <w:tc>
          <w:tcPr>
            <w:tcW w:w="594" w:type="pct"/>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4AF4E4CF" w14:textId="77777777" w:rsidR="0022688F" w:rsidRPr="00EF5956" w:rsidRDefault="0022688F" w:rsidP="00856596">
            <w:pPr>
              <w:spacing w:after="0" w:line="240" w:lineRule="auto"/>
              <w:jc w:val="center"/>
              <w:rPr>
                <w:rFonts w:asciiTheme="majorHAnsi" w:eastAsia="Times New Roman" w:hAnsiTheme="majorHAnsi" w:cstheme="majorHAnsi"/>
                <w:sz w:val="28"/>
                <w:szCs w:val="28"/>
                <w:lang w:val="en-US" w:eastAsia="en-US"/>
              </w:rPr>
            </w:pPr>
            <w:r w:rsidRPr="00EF5956">
              <w:rPr>
                <w:rFonts w:asciiTheme="majorHAnsi" w:eastAsia="Times New Roman" w:hAnsiTheme="majorHAnsi" w:cstheme="majorHAnsi"/>
                <w:sz w:val="28"/>
                <w:szCs w:val="28"/>
                <w:lang w:val="en-US" w:eastAsia="en-US"/>
              </w:rPr>
              <w:t>Tháng 6/2025</w:t>
            </w:r>
          </w:p>
        </w:tc>
        <w:tc>
          <w:tcPr>
            <w:tcW w:w="512" w:type="pct"/>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3EB0A3F2" w14:textId="77777777" w:rsidR="0022688F" w:rsidRPr="00EF5956" w:rsidRDefault="0022688F" w:rsidP="00856596">
            <w:pPr>
              <w:spacing w:after="0" w:line="240" w:lineRule="auto"/>
              <w:jc w:val="center"/>
              <w:rPr>
                <w:rFonts w:asciiTheme="majorHAnsi" w:eastAsia="Times New Roman" w:hAnsiTheme="majorHAnsi" w:cstheme="majorHAnsi"/>
                <w:sz w:val="28"/>
                <w:szCs w:val="28"/>
                <w:lang w:val="en-US" w:eastAsia="en-US"/>
              </w:rPr>
            </w:pPr>
            <w:r w:rsidRPr="00EF5956">
              <w:rPr>
                <w:rFonts w:asciiTheme="majorHAnsi" w:eastAsia="Times New Roman" w:hAnsiTheme="majorHAnsi" w:cstheme="majorHAnsi"/>
                <w:sz w:val="28"/>
                <w:szCs w:val="28"/>
                <w:lang w:val="en-US" w:eastAsia="en-US"/>
              </w:rPr>
              <w:t>Bộ Công an</w:t>
            </w:r>
          </w:p>
        </w:tc>
      </w:tr>
      <w:tr w:rsidR="00EF5956" w:rsidRPr="00EF5956" w14:paraId="2715F34B" w14:textId="77777777" w:rsidTr="00856596">
        <w:tc>
          <w:tcPr>
            <w:tcW w:w="301" w:type="pct"/>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tcPr>
          <w:p w14:paraId="2AC787B0" w14:textId="4F41D93D" w:rsidR="0022688F" w:rsidRPr="00EF5956" w:rsidRDefault="0022688F" w:rsidP="00856596">
            <w:pPr>
              <w:pStyle w:val="ListParagraph"/>
              <w:numPr>
                <w:ilvl w:val="0"/>
                <w:numId w:val="32"/>
              </w:numPr>
              <w:spacing w:after="0"/>
              <w:jc w:val="center"/>
              <w:rPr>
                <w:rFonts w:asciiTheme="majorHAnsi" w:eastAsia="Times New Roman" w:hAnsiTheme="majorHAnsi" w:cstheme="majorHAnsi"/>
                <w:szCs w:val="28"/>
                <w:lang w:val="en-US"/>
              </w:rPr>
            </w:pPr>
          </w:p>
        </w:tc>
        <w:tc>
          <w:tcPr>
            <w:tcW w:w="590" w:type="pct"/>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43AD2D53" w14:textId="1B214A0D" w:rsidR="0022688F" w:rsidRPr="00EF5956" w:rsidRDefault="0022688F" w:rsidP="00856596">
            <w:pPr>
              <w:spacing w:after="0" w:line="240" w:lineRule="auto"/>
              <w:jc w:val="center"/>
              <w:rPr>
                <w:rFonts w:asciiTheme="majorHAnsi" w:eastAsia="Times New Roman" w:hAnsiTheme="majorHAnsi" w:cstheme="majorHAnsi"/>
                <w:sz w:val="22"/>
                <w:szCs w:val="28"/>
                <w:lang w:val="en-US" w:eastAsia="en-US"/>
              </w:rPr>
            </w:pPr>
            <w:r w:rsidRPr="00EF5956">
              <w:rPr>
                <w:rFonts w:asciiTheme="majorHAnsi" w:eastAsia="Times New Roman" w:hAnsiTheme="majorHAnsi" w:cstheme="majorHAnsi"/>
                <w:sz w:val="22"/>
                <w:szCs w:val="28"/>
                <w:lang w:val="en-US" w:eastAsia="en-US"/>
              </w:rPr>
              <w:t>05-TB/BCĐTW</w:t>
            </w:r>
          </w:p>
        </w:tc>
        <w:tc>
          <w:tcPr>
            <w:tcW w:w="2185" w:type="pct"/>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65B0A071" w14:textId="77777777" w:rsidR="0022688F" w:rsidRPr="00EF5956" w:rsidRDefault="0022688F" w:rsidP="00856596">
            <w:pPr>
              <w:spacing w:after="0" w:line="240" w:lineRule="auto"/>
              <w:jc w:val="both"/>
              <w:rPr>
                <w:rFonts w:asciiTheme="majorHAnsi" w:eastAsia="Times New Roman" w:hAnsiTheme="majorHAnsi" w:cstheme="majorHAnsi"/>
                <w:sz w:val="28"/>
                <w:szCs w:val="28"/>
                <w:lang w:val="en-US" w:eastAsia="en-US"/>
              </w:rPr>
            </w:pPr>
            <w:r w:rsidRPr="00EF5956">
              <w:rPr>
                <w:rFonts w:asciiTheme="majorHAnsi" w:eastAsia="Times New Roman" w:hAnsiTheme="majorHAnsi" w:cstheme="majorHAnsi"/>
                <w:sz w:val="28"/>
                <w:szCs w:val="28"/>
                <w:lang w:val="en-US" w:eastAsia="en-US"/>
              </w:rPr>
              <w:t>Xây dựng và trình Ban Chỉ đạo các cơ chế vượt trội, đột phá về quản trị dữ liệu quốc gia theo nguyên tắc dữ liệu cần đúng - đủ - sạch - sống - kết nối thông suốt để khai thác hiệu quả, tạo ra giá trị cụ thể, đo lường được; cần có cách làm mới về quản trị dữ liệu để đảm bảo đáp ứng đúng lộ trình đặt ra, kể cả nếu cần thiết phải bỏ đi những CSDL không đúng để làm lại, tránh kéo dài cách cũ gây lãng phí, mất cơ hội</w:t>
            </w:r>
          </w:p>
        </w:tc>
        <w:tc>
          <w:tcPr>
            <w:tcW w:w="818" w:type="pct"/>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44080058" w14:textId="77777777" w:rsidR="0022688F" w:rsidRPr="00EF5956" w:rsidRDefault="0022688F" w:rsidP="00856596">
            <w:pPr>
              <w:spacing w:after="0" w:line="240" w:lineRule="auto"/>
              <w:jc w:val="center"/>
              <w:rPr>
                <w:rFonts w:asciiTheme="majorHAnsi" w:eastAsia="Times New Roman" w:hAnsiTheme="majorHAnsi" w:cstheme="majorHAnsi"/>
                <w:sz w:val="28"/>
                <w:szCs w:val="28"/>
                <w:lang w:val="en-US" w:eastAsia="en-US"/>
              </w:rPr>
            </w:pPr>
            <w:r w:rsidRPr="00EF5956">
              <w:rPr>
                <w:rFonts w:asciiTheme="majorHAnsi" w:eastAsia="Times New Roman" w:hAnsiTheme="majorHAnsi" w:cstheme="majorHAnsi"/>
                <w:sz w:val="28"/>
                <w:szCs w:val="28"/>
                <w:lang w:val="en-US" w:eastAsia="en-US"/>
              </w:rPr>
              <w:t>Báo cáo Ban Chỉ đạo Trung ương</w:t>
            </w:r>
          </w:p>
        </w:tc>
        <w:tc>
          <w:tcPr>
            <w:tcW w:w="594" w:type="pct"/>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201FC06" w14:textId="77777777" w:rsidR="0022688F" w:rsidRPr="00EF5956" w:rsidRDefault="0022688F" w:rsidP="00856596">
            <w:pPr>
              <w:spacing w:after="0" w:line="240" w:lineRule="auto"/>
              <w:jc w:val="center"/>
              <w:rPr>
                <w:rFonts w:asciiTheme="majorHAnsi" w:eastAsia="Times New Roman" w:hAnsiTheme="majorHAnsi" w:cstheme="majorHAnsi"/>
                <w:sz w:val="28"/>
                <w:szCs w:val="28"/>
                <w:lang w:val="en-US" w:eastAsia="en-US"/>
              </w:rPr>
            </w:pPr>
            <w:r w:rsidRPr="00EF5956">
              <w:rPr>
                <w:rFonts w:asciiTheme="majorHAnsi" w:eastAsia="Times New Roman" w:hAnsiTheme="majorHAnsi" w:cstheme="majorHAnsi"/>
                <w:sz w:val="28"/>
                <w:szCs w:val="28"/>
                <w:lang w:val="en-US" w:eastAsia="en-US"/>
              </w:rPr>
              <w:t>Tháng 7/2025</w:t>
            </w:r>
          </w:p>
        </w:tc>
        <w:tc>
          <w:tcPr>
            <w:tcW w:w="512" w:type="pct"/>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480F787" w14:textId="77777777" w:rsidR="0022688F" w:rsidRPr="00EF5956" w:rsidRDefault="0022688F" w:rsidP="00856596">
            <w:pPr>
              <w:spacing w:after="0" w:line="240" w:lineRule="auto"/>
              <w:jc w:val="center"/>
              <w:rPr>
                <w:rFonts w:asciiTheme="majorHAnsi" w:eastAsia="Times New Roman" w:hAnsiTheme="majorHAnsi" w:cstheme="majorHAnsi"/>
                <w:sz w:val="28"/>
                <w:szCs w:val="28"/>
                <w:lang w:val="en-US" w:eastAsia="en-US"/>
              </w:rPr>
            </w:pPr>
            <w:r w:rsidRPr="00EF5956">
              <w:rPr>
                <w:rFonts w:asciiTheme="majorHAnsi" w:eastAsia="Times New Roman" w:hAnsiTheme="majorHAnsi" w:cstheme="majorHAnsi"/>
                <w:sz w:val="28"/>
                <w:szCs w:val="28"/>
                <w:lang w:val="en-US" w:eastAsia="en-US"/>
              </w:rPr>
              <w:t>Bộ Công an</w:t>
            </w:r>
          </w:p>
        </w:tc>
      </w:tr>
      <w:tr w:rsidR="00EF5956" w:rsidRPr="00EF5956" w14:paraId="7ED10E05" w14:textId="77777777" w:rsidTr="00856596">
        <w:tc>
          <w:tcPr>
            <w:tcW w:w="301" w:type="pct"/>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tcPr>
          <w:p w14:paraId="10233F4B" w14:textId="2C37DC4B" w:rsidR="0022688F" w:rsidRPr="00EF5956" w:rsidRDefault="0022688F" w:rsidP="00856596">
            <w:pPr>
              <w:pStyle w:val="ListParagraph"/>
              <w:numPr>
                <w:ilvl w:val="0"/>
                <w:numId w:val="32"/>
              </w:numPr>
              <w:spacing w:after="0"/>
              <w:jc w:val="center"/>
              <w:rPr>
                <w:rFonts w:asciiTheme="majorHAnsi" w:eastAsia="Times New Roman" w:hAnsiTheme="majorHAnsi" w:cstheme="majorHAnsi"/>
                <w:szCs w:val="28"/>
                <w:lang w:val="en-US"/>
              </w:rPr>
            </w:pPr>
          </w:p>
        </w:tc>
        <w:tc>
          <w:tcPr>
            <w:tcW w:w="590" w:type="pct"/>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333FD8D1" w14:textId="77777777" w:rsidR="0022688F" w:rsidRPr="00EF5956" w:rsidRDefault="0022688F" w:rsidP="00856596">
            <w:pPr>
              <w:spacing w:after="0" w:line="240" w:lineRule="auto"/>
              <w:jc w:val="center"/>
              <w:rPr>
                <w:rFonts w:asciiTheme="majorHAnsi" w:eastAsia="Times New Roman" w:hAnsiTheme="majorHAnsi" w:cstheme="majorHAnsi"/>
                <w:sz w:val="22"/>
                <w:szCs w:val="28"/>
                <w:lang w:val="en-US" w:eastAsia="en-US"/>
              </w:rPr>
            </w:pPr>
            <w:r w:rsidRPr="00EF5956">
              <w:rPr>
                <w:rFonts w:asciiTheme="majorHAnsi" w:eastAsia="Times New Roman" w:hAnsiTheme="majorHAnsi" w:cstheme="majorHAnsi"/>
                <w:sz w:val="22"/>
                <w:szCs w:val="28"/>
                <w:lang w:val="en-US" w:eastAsia="en-US"/>
              </w:rPr>
              <w:t>02-KH /BCĐTW</w:t>
            </w:r>
          </w:p>
        </w:tc>
        <w:tc>
          <w:tcPr>
            <w:tcW w:w="2185" w:type="pct"/>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336DA916" w14:textId="77777777" w:rsidR="0022688F" w:rsidRPr="00EF5956" w:rsidRDefault="0022688F" w:rsidP="00856596">
            <w:pPr>
              <w:spacing w:after="0" w:line="240" w:lineRule="auto"/>
              <w:jc w:val="both"/>
              <w:rPr>
                <w:rFonts w:asciiTheme="majorHAnsi" w:eastAsia="Times New Roman" w:hAnsiTheme="majorHAnsi" w:cstheme="majorHAnsi"/>
                <w:sz w:val="28"/>
                <w:szCs w:val="28"/>
                <w:lang w:val="en-US" w:eastAsia="en-US"/>
              </w:rPr>
            </w:pPr>
            <w:r w:rsidRPr="00EF5956">
              <w:rPr>
                <w:rFonts w:asciiTheme="majorHAnsi" w:eastAsia="Times New Roman" w:hAnsiTheme="majorHAnsi" w:cstheme="majorHAnsi"/>
                <w:sz w:val="28"/>
                <w:szCs w:val="28"/>
                <w:lang w:val="en-US" w:eastAsia="en-US"/>
              </w:rPr>
              <w:t xml:space="preserve">Xây dựng, trình Thủ tướng Chính phủ phê duyệt phương án triển khai và lộ trình tích hợp các hệ thống camera giám sát an ninh, trật tự, giao thông công cộng về các Trung tâm điều hành thông minh cấp tỉnh (IOC) </w:t>
            </w:r>
            <w:r w:rsidRPr="00EF5956">
              <w:rPr>
                <w:rFonts w:asciiTheme="majorHAnsi" w:eastAsia="Times New Roman" w:hAnsiTheme="majorHAnsi" w:cstheme="majorHAnsi"/>
                <w:sz w:val="28"/>
                <w:szCs w:val="28"/>
                <w:lang w:val="en-US" w:eastAsia="en-US"/>
              </w:rPr>
              <w:lastRenderedPageBreak/>
              <w:t>và kết nối liên thông với Cơ sở dữ liệu quốc gia về dân cư trên cơ sở nguyên tắc kế thừa, cùng khai thác, chia sẻ trên một nền tảng thống nhất</w:t>
            </w:r>
          </w:p>
        </w:tc>
        <w:tc>
          <w:tcPr>
            <w:tcW w:w="818" w:type="pct"/>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10FC7EB2" w14:textId="77777777" w:rsidR="0022688F" w:rsidRPr="00EF5956" w:rsidRDefault="0022688F" w:rsidP="00856596">
            <w:pPr>
              <w:spacing w:after="0" w:line="240" w:lineRule="auto"/>
              <w:jc w:val="center"/>
              <w:rPr>
                <w:rFonts w:asciiTheme="majorHAnsi" w:eastAsia="Times New Roman" w:hAnsiTheme="majorHAnsi" w:cstheme="majorHAnsi"/>
                <w:sz w:val="28"/>
                <w:szCs w:val="28"/>
                <w:lang w:val="en-US" w:eastAsia="en-US"/>
              </w:rPr>
            </w:pPr>
          </w:p>
        </w:tc>
        <w:tc>
          <w:tcPr>
            <w:tcW w:w="594" w:type="pct"/>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41953400" w14:textId="77777777" w:rsidR="0022688F" w:rsidRPr="00EF5956" w:rsidRDefault="0022688F" w:rsidP="00856596">
            <w:pPr>
              <w:spacing w:after="0" w:line="240" w:lineRule="auto"/>
              <w:jc w:val="center"/>
              <w:rPr>
                <w:rFonts w:asciiTheme="majorHAnsi" w:eastAsia="Times New Roman" w:hAnsiTheme="majorHAnsi" w:cstheme="majorHAnsi"/>
                <w:sz w:val="28"/>
                <w:szCs w:val="28"/>
                <w:lang w:val="en-US" w:eastAsia="en-US"/>
              </w:rPr>
            </w:pPr>
            <w:r w:rsidRPr="00EF5956">
              <w:rPr>
                <w:rFonts w:asciiTheme="majorHAnsi" w:eastAsia="Times New Roman" w:hAnsiTheme="majorHAnsi" w:cstheme="majorHAnsi"/>
                <w:sz w:val="28"/>
                <w:szCs w:val="28"/>
                <w:lang w:val="en-US" w:eastAsia="en-US"/>
              </w:rPr>
              <w:t>Tháng 7/2025</w:t>
            </w:r>
          </w:p>
        </w:tc>
        <w:tc>
          <w:tcPr>
            <w:tcW w:w="512" w:type="pct"/>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4AD698E9" w14:textId="77777777" w:rsidR="0022688F" w:rsidRPr="00EF5956" w:rsidRDefault="0022688F" w:rsidP="00856596">
            <w:pPr>
              <w:spacing w:after="0" w:line="240" w:lineRule="auto"/>
              <w:jc w:val="center"/>
              <w:rPr>
                <w:rFonts w:asciiTheme="majorHAnsi" w:eastAsia="Times New Roman" w:hAnsiTheme="majorHAnsi" w:cstheme="majorHAnsi"/>
                <w:sz w:val="28"/>
                <w:szCs w:val="28"/>
                <w:lang w:val="en-US" w:eastAsia="en-US"/>
              </w:rPr>
            </w:pPr>
            <w:r w:rsidRPr="00EF5956">
              <w:rPr>
                <w:rFonts w:asciiTheme="majorHAnsi" w:eastAsia="Times New Roman" w:hAnsiTheme="majorHAnsi" w:cstheme="majorHAnsi"/>
                <w:sz w:val="28"/>
                <w:szCs w:val="28"/>
                <w:lang w:val="en-US" w:eastAsia="en-US"/>
              </w:rPr>
              <w:t>Bộ Công an</w:t>
            </w:r>
          </w:p>
        </w:tc>
      </w:tr>
      <w:tr w:rsidR="00EF5956" w:rsidRPr="00EF5956" w14:paraId="6FDF417B" w14:textId="77777777" w:rsidTr="00856596">
        <w:tc>
          <w:tcPr>
            <w:tcW w:w="301" w:type="pct"/>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tcPr>
          <w:p w14:paraId="3513DE56" w14:textId="760AE8A2" w:rsidR="0022688F" w:rsidRPr="00EF5956" w:rsidRDefault="0022688F" w:rsidP="00856596">
            <w:pPr>
              <w:pStyle w:val="ListParagraph"/>
              <w:numPr>
                <w:ilvl w:val="0"/>
                <w:numId w:val="32"/>
              </w:numPr>
              <w:spacing w:after="0"/>
              <w:jc w:val="center"/>
              <w:rPr>
                <w:rFonts w:asciiTheme="majorHAnsi" w:eastAsia="Times New Roman" w:hAnsiTheme="majorHAnsi" w:cstheme="majorHAnsi"/>
                <w:szCs w:val="28"/>
                <w:lang w:val="en-US"/>
              </w:rPr>
            </w:pPr>
          </w:p>
        </w:tc>
        <w:tc>
          <w:tcPr>
            <w:tcW w:w="590" w:type="pct"/>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56456148" w14:textId="77777777" w:rsidR="0022688F" w:rsidRPr="00EF5956" w:rsidRDefault="0022688F" w:rsidP="00856596">
            <w:pPr>
              <w:spacing w:after="0" w:line="240" w:lineRule="auto"/>
              <w:jc w:val="center"/>
              <w:rPr>
                <w:rFonts w:asciiTheme="majorHAnsi" w:eastAsia="Times New Roman" w:hAnsiTheme="majorHAnsi" w:cstheme="majorHAnsi"/>
                <w:sz w:val="22"/>
                <w:szCs w:val="28"/>
                <w:lang w:val="en-US" w:eastAsia="en-US"/>
              </w:rPr>
            </w:pPr>
            <w:r w:rsidRPr="00EF5956">
              <w:rPr>
                <w:rFonts w:asciiTheme="majorHAnsi" w:eastAsia="Times New Roman" w:hAnsiTheme="majorHAnsi" w:cstheme="majorHAnsi"/>
                <w:sz w:val="22"/>
                <w:szCs w:val="28"/>
                <w:lang w:val="en-US" w:eastAsia="en-US"/>
              </w:rPr>
              <w:t>71/NQ-CP</w:t>
            </w:r>
          </w:p>
        </w:tc>
        <w:tc>
          <w:tcPr>
            <w:tcW w:w="2185" w:type="pct"/>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3EB1F168" w14:textId="5A74EB43" w:rsidR="0022688F" w:rsidRPr="00EF5956" w:rsidRDefault="0022688F" w:rsidP="00856596">
            <w:pPr>
              <w:spacing w:after="0" w:line="240" w:lineRule="auto"/>
              <w:jc w:val="both"/>
              <w:rPr>
                <w:rFonts w:asciiTheme="majorHAnsi" w:eastAsia="Times New Roman" w:hAnsiTheme="majorHAnsi" w:cstheme="majorHAnsi"/>
                <w:sz w:val="28"/>
                <w:szCs w:val="28"/>
                <w:lang w:val="en-US" w:eastAsia="en-US"/>
              </w:rPr>
            </w:pPr>
            <w:r w:rsidRPr="00EF5956">
              <w:rPr>
                <w:rFonts w:asciiTheme="majorHAnsi" w:eastAsia="Times New Roman" w:hAnsiTheme="majorHAnsi" w:cstheme="majorHAnsi"/>
                <w:sz w:val="28"/>
                <w:szCs w:val="28"/>
                <w:lang w:val="en-US" w:eastAsia="en-US"/>
              </w:rPr>
              <w:t>Xây dựng Nghị định quy định chính sách học bổng cho người học các ngành khoa học cơ bản, kỹ thuật then chốt và công nghệ chiến lược.</w:t>
            </w:r>
          </w:p>
        </w:tc>
        <w:tc>
          <w:tcPr>
            <w:tcW w:w="818" w:type="pct"/>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4B86EBFC" w14:textId="77777777" w:rsidR="0022688F" w:rsidRPr="00EF5956" w:rsidRDefault="0022688F" w:rsidP="00856596">
            <w:pPr>
              <w:spacing w:after="0" w:line="240" w:lineRule="auto"/>
              <w:jc w:val="center"/>
              <w:rPr>
                <w:rFonts w:asciiTheme="majorHAnsi" w:eastAsia="Times New Roman" w:hAnsiTheme="majorHAnsi" w:cstheme="majorHAnsi"/>
                <w:sz w:val="28"/>
                <w:szCs w:val="28"/>
                <w:lang w:val="en-US" w:eastAsia="en-US"/>
              </w:rPr>
            </w:pPr>
            <w:r w:rsidRPr="00EF5956">
              <w:rPr>
                <w:rFonts w:asciiTheme="majorHAnsi" w:eastAsia="Times New Roman" w:hAnsiTheme="majorHAnsi" w:cstheme="majorHAnsi"/>
                <w:sz w:val="28"/>
                <w:szCs w:val="28"/>
                <w:lang w:val="en-US" w:eastAsia="en-US"/>
              </w:rPr>
              <w:t>Nghị định của Chính phủ</w:t>
            </w:r>
          </w:p>
        </w:tc>
        <w:tc>
          <w:tcPr>
            <w:tcW w:w="594" w:type="pct"/>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12180E26" w14:textId="77777777" w:rsidR="0022688F" w:rsidRPr="00EF5956" w:rsidRDefault="0022688F" w:rsidP="00856596">
            <w:pPr>
              <w:spacing w:after="0" w:line="240" w:lineRule="auto"/>
              <w:jc w:val="center"/>
              <w:rPr>
                <w:rFonts w:asciiTheme="majorHAnsi" w:eastAsia="Times New Roman" w:hAnsiTheme="majorHAnsi" w:cstheme="majorHAnsi"/>
                <w:sz w:val="28"/>
                <w:szCs w:val="28"/>
                <w:lang w:val="en-US" w:eastAsia="en-US"/>
              </w:rPr>
            </w:pPr>
            <w:r w:rsidRPr="00EF5956">
              <w:rPr>
                <w:rFonts w:asciiTheme="majorHAnsi" w:eastAsia="Times New Roman" w:hAnsiTheme="majorHAnsi" w:cstheme="majorHAnsi"/>
                <w:sz w:val="28"/>
                <w:szCs w:val="28"/>
                <w:lang w:val="en-US" w:eastAsia="en-US"/>
              </w:rPr>
              <w:t>Tháng 7/2025</w:t>
            </w:r>
          </w:p>
        </w:tc>
        <w:tc>
          <w:tcPr>
            <w:tcW w:w="512" w:type="pct"/>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140BD5B2" w14:textId="77777777" w:rsidR="0022688F" w:rsidRPr="00EF5956" w:rsidRDefault="0022688F" w:rsidP="00856596">
            <w:pPr>
              <w:spacing w:after="0" w:line="240" w:lineRule="auto"/>
              <w:jc w:val="center"/>
              <w:rPr>
                <w:rFonts w:asciiTheme="majorHAnsi" w:eastAsia="Times New Roman" w:hAnsiTheme="majorHAnsi" w:cstheme="majorHAnsi"/>
                <w:sz w:val="28"/>
                <w:szCs w:val="28"/>
                <w:lang w:val="en-US" w:eastAsia="en-US"/>
              </w:rPr>
            </w:pPr>
            <w:r w:rsidRPr="00EF5956">
              <w:rPr>
                <w:rFonts w:asciiTheme="majorHAnsi" w:eastAsia="Times New Roman" w:hAnsiTheme="majorHAnsi" w:cstheme="majorHAnsi"/>
                <w:sz w:val="28"/>
                <w:szCs w:val="28"/>
                <w:lang w:val="en-US" w:eastAsia="en-US"/>
              </w:rPr>
              <w:t>Bộ Giáo dục và Đào tạo</w:t>
            </w:r>
          </w:p>
        </w:tc>
      </w:tr>
      <w:tr w:rsidR="00EF5956" w:rsidRPr="00EF5956" w14:paraId="26472EE4" w14:textId="77777777" w:rsidTr="00856596">
        <w:tc>
          <w:tcPr>
            <w:tcW w:w="301" w:type="pct"/>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tcPr>
          <w:p w14:paraId="62E00285" w14:textId="1B8B8252" w:rsidR="0022688F" w:rsidRPr="00EF5956" w:rsidRDefault="0022688F" w:rsidP="00856596">
            <w:pPr>
              <w:pStyle w:val="ListParagraph"/>
              <w:numPr>
                <w:ilvl w:val="0"/>
                <w:numId w:val="32"/>
              </w:numPr>
              <w:spacing w:after="0"/>
              <w:jc w:val="center"/>
              <w:rPr>
                <w:rFonts w:asciiTheme="majorHAnsi" w:eastAsia="Times New Roman" w:hAnsiTheme="majorHAnsi" w:cstheme="majorHAnsi"/>
                <w:szCs w:val="28"/>
                <w:lang w:val="en-US"/>
              </w:rPr>
            </w:pPr>
          </w:p>
        </w:tc>
        <w:tc>
          <w:tcPr>
            <w:tcW w:w="590" w:type="pct"/>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46CD8574" w14:textId="77777777" w:rsidR="0022688F" w:rsidRPr="00EF5956" w:rsidRDefault="0022688F" w:rsidP="00856596">
            <w:pPr>
              <w:spacing w:after="0" w:line="240" w:lineRule="auto"/>
              <w:jc w:val="center"/>
              <w:rPr>
                <w:rFonts w:asciiTheme="majorHAnsi" w:eastAsia="Times New Roman" w:hAnsiTheme="majorHAnsi" w:cstheme="majorHAnsi"/>
                <w:sz w:val="22"/>
                <w:szCs w:val="28"/>
                <w:lang w:val="en-US" w:eastAsia="en-US"/>
              </w:rPr>
            </w:pPr>
            <w:r w:rsidRPr="00EF5956">
              <w:rPr>
                <w:rFonts w:asciiTheme="majorHAnsi" w:eastAsia="Times New Roman" w:hAnsiTheme="majorHAnsi" w:cstheme="majorHAnsi"/>
                <w:sz w:val="22"/>
                <w:szCs w:val="28"/>
                <w:lang w:val="en-US" w:eastAsia="en-US"/>
              </w:rPr>
              <w:t>71/NQ-CP</w:t>
            </w:r>
          </w:p>
        </w:tc>
        <w:tc>
          <w:tcPr>
            <w:tcW w:w="2185" w:type="pct"/>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55858483" w14:textId="77777777" w:rsidR="0022688F" w:rsidRPr="00EF5956" w:rsidRDefault="0022688F" w:rsidP="00856596">
            <w:pPr>
              <w:spacing w:after="0" w:line="240" w:lineRule="auto"/>
              <w:jc w:val="both"/>
              <w:rPr>
                <w:rFonts w:asciiTheme="majorHAnsi" w:eastAsia="Times New Roman" w:hAnsiTheme="majorHAnsi" w:cstheme="majorHAnsi"/>
                <w:sz w:val="28"/>
                <w:szCs w:val="28"/>
                <w:lang w:val="en-US" w:eastAsia="en-US"/>
              </w:rPr>
            </w:pPr>
            <w:r w:rsidRPr="00EF5956">
              <w:rPr>
                <w:rFonts w:asciiTheme="majorHAnsi" w:eastAsia="Times New Roman" w:hAnsiTheme="majorHAnsi" w:cstheme="majorHAnsi"/>
                <w:sz w:val="28"/>
                <w:szCs w:val="28"/>
                <w:lang w:val="en-US" w:eastAsia="en-US"/>
              </w:rPr>
              <w:t>Xây dựng Nghị định quy định về cơ chế thu, quản lý học phí đối với cơ sở giáo dục thuộc hệ thống giáo dục quốc dân và chính sách miễn, giảm học phí, hỗ trợ chi phí học tập; giá dịch vụ trong lĩnh vực giáo dục, đào tạo (thay thế Nghị định số 81/2021/NĐ-CP và Nghị định số 97/2023/NĐ-CP)</w:t>
            </w:r>
          </w:p>
        </w:tc>
        <w:tc>
          <w:tcPr>
            <w:tcW w:w="818" w:type="pct"/>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E397977" w14:textId="77777777" w:rsidR="0022688F" w:rsidRPr="00EF5956" w:rsidRDefault="0022688F" w:rsidP="00856596">
            <w:pPr>
              <w:spacing w:after="0" w:line="240" w:lineRule="auto"/>
              <w:jc w:val="center"/>
              <w:rPr>
                <w:rFonts w:asciiTheme="majorHAnsi" w:eastAsia="Times New Roman" w:hAnsiTheme="majorHAnsi" w:cstheme="majorHAnsi"/>
                <w:sz w:val="28"/>
                <w:szCs w:val="28"/>
                <w:lang w:val="en-US" w:eastAsia="en-US"/>
              </w:rPr>
            </w:pPr>
            <w:r w:rsidRPr="00EF5956">
              <w:rPr>
                <w:rFonts w:asciiTheme="majorHAnsi" w:eastAsia="Times New Roman" w:hAnsiTheme="majorHAnsi" w:cstheme="majorHAnsi"/>
                <w:sz w:val="28"/>
                <w:szCs w:val="28"/>
                <w:lang w:val="en-US" w:eastAsia="en-US"/>
              </w:rPr>
              <w:t>Nghị định của Chính phủ</w:t>
            </w:r>
          </w:p>
        </w:tc>
        <w:tc>
          <w:tcPr>
            <w:tcW w:w="594" w:type="pct"/>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DF5CF4D" w14:textId="77777777" w:rsidR="0022688F" w:rsidRPr="00EF5956" w:rsidRDefault="0022688F" w:rsidP="00856596">
            <w:pPr>
              <w:spacing w:after="0" w:line="240" w:lineRule="auto"/>
              <w:jc w:val="center"/>
              <w:rPr>
                <w:rFonts w:asciiTheme="majorHAnsi" w:eastAsia="Times New Roman" w:hAnsiTheme="majorHAnsi" w:cstheme="majorHAnsi"/>
                <w:sz w:val="28"/>
                <w:szCs w:val="28"/>
                <w:lang w:val="en-US" w:eastAsia="en-US"/>
              </w:rPr>
            </w:pPr>
            <w:r w:rsidRPr="00EF5956">
              <w:rPr>
                <w:rFonts w:asciiTheme="majorHAnsi" w:eastAsia="Times New Roman" w:hAnsiTheme="majorHAnsi" w:cstheme="majorHAnsi"/>
                <w:sz w:val="28"/>
                <w:szCs w:val="28"/>
                <w:lang w:val="en-US" w:eastAsia="en-US"/>
              </w:rPr>
              <w:t>Tháng 7/2025</w:t>
            </w:r>
          </w:p>
        </w:tc>
        <w:tc>
          <w:tcPr>
            <w:tcW w:w="512" w:type="pct"/>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65F653FE" w14:textId="77777777" w:rsidR="0022688F" w:rsidRPr="00EF5956" w:rsidRDefault="0022688F" w:rsidP="00856596">
            <w:pPr>
              <w:spacing w:after="0" w:line="240" w:lineRule="auto"/>
              <w:jc w:val="center"/>
              <w:rPr>
                <w:rFonts w:asciiTheme="majorHAnsi" w:eastAsia="Times New Roman" w:hAnsiTheme="majorHAnsi" w:cstheme="majorHAnsi"/>
                <w:sz w:val="28"/>
                <w:szCs w:val="28"/>
                <w:lang w:val="en-US" w:eastAsia="en-US"/>
              </w:rPr>
            </w:pPr>
            <w:r w:rsidRPr="00EF5956">
              <w:rPr>
                <w:rFonts w:asciiTheme="majorHAnsi" w:eastAsia="Times New Roman" w:hAnsiTheme="majorHAnsi" w:cstheme="majorHAnsi"/>
                <w:sz w:val="28"/>
                <w:szCs w:val="28"/>
                <w:lang w:val="en-US" w:eastAsia="en-US"/>
              </w:rPr>
              <w:t>Bộ Giáo dục và Đào tạo</w:t>
            </w:r>
          </w:p>
        </w:tc>
      </w:tr>
      <w:tr w:rsidR="00EF5956" w:rsidRPr="00EF5956" w14:paraId="15124FD3" w14:textId="77777777" w:rsidTr="00856596">
        <w:tc>
          <w:tcPr>
            <w:tcW w:w="301" w:type="pct"/>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tcPr>
          <w:p w14:paraId="13DE9E7F" w14:textId="521333D1" w:rsidR="0022688F" w:rsidRPr="00EF5956" w:rsidRDefault="0022688F" w:rsidP="00856596">
            <w:pPr>
              <w:pStyle w:val="ListParagraph"/>
              <w:numPr>
                <w:ilvl w:val="0"/>
                <w:numId w:val="32"/>
              </w:numPr>
              <w:spacing w:after="0"/>
              <w:jc w:val="center"/>
              <w:rPr>
                <w:rFonts w:asciiTheme="majorHAnsi" w:eastAsia="Times New Roman" w:hAnsiTheme="majorHAnsi" w:cstheme="majorHAnsi"/>
                <w:szCs w:val="28"/>
                <w:lang w:val="en-US"/>
              </w:rPr>
            </w:pPr>
          </w:p>
        </w:tc>
        <w:tc>
          <w:tcPr>
            <w:tcW w:w="590" w:type="pct"/>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5E73346B" w14:textId="77777777" w:rsidR="0022688F" w:rsidRPr="00EF5956" w:rsidRDefault="0022688F" w:rsidP="00856596">
            <w:pPr>
              <w:spacing w:after="0" w:line="240" w:lineRule="auto"/>
              <w:jc w:val="center"/>
              <w:rPr>
                <w:rFonts w:asciiTheme="majorHAnsi" w:eastAsia="Times New Roman" w:hAnsiTheme="majorHAnsi" w:cstheme="majorHAnsi"/>
                <w:sz w:val="22"/>
                <w:szCs w:val="28"/>
                <w:lang w:val="en-US" w:eastAsia="en-US"/>
              </w:rPr>
            </w:pPr>
            <w:r w:rsidRPr="00EF5956">
              <w:rPr>
                <w:rFonts w:asciiTheme="majorHAnsi" w:eastAsia="Times New Roman" w:hAnsiTheme="majorHAnsi" w:cstheme="majorHAnsi"/>
                <w:sz w:val="22"/>
                <w:szCs w:val="28"/>
                <w:lang w:val="en-US" w:eastAsia="en-US"/>
              </w:rPr>
              <w:t>71/NQ-CP; 03/NQ-CP; 07-TB/TGV; 08-TB/TGV</w:t>
            </w:r>
          </w:p>
        </w:tc>
        <w:tc>
          <w:tcPr>
            <w:tcW w:w="2185" w:type="pct"/>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4AED540" w14:textId="77777777" w:rsidR="0022688F" w:rsidRPr="00EF5956" w:rsidRDefault="0022688F" w:rsidP="00856596">
            <w:pPr>
              <w:spacing w:after="0" w:line="240" w:lineRule="auto"/>
              <w:jc w:val="both"/>
              <w:rPr>
                <w:rFonts w:asciiTheme="majorHAnsi" w:eastAsia="Times New Roman" w:hAnsiTheme="majorHAnsi" w:cstheme="majorHAnsi"/>
                <w:sz w:val="28"/>
                <w:szCs w:val="28"/>
                <w:lang w:val="en-US" w:eastAsia="en-US"/>
              </w:rPr>
            </w:pPr>
            <w:r w:rsidRPr="00EF5956">
              <w:rPr>
                <w:rFonts w:asciiTheme="majorHAnsi" w:eastAsia="Times New Roman" w:hAnsiTheme="majorHAnsi" w:cstheme="majorHAnsi"/>
                <w:sz w:val="28"/>
                <w:szCs w:val="28"/>
                <w:lang w:val="en-US" w:eastAsia="en-US"/>
              </w:rPr>
              <w:t>Đề án rà soát, sắp xếp hệ thống các viện nghiên cứu trong các cơ sở giáo dục đại học; cơ sở giáo dục đại học trong viện nghiên cứu; cơ chế đồng biên chế giữa viện nghiên cứu với cơ sở giáo dục đại học</w:t>
            </w:r>
          </w:p>
        </w:tc>
        <w:tc>
          <w:tcPr>
            <w:tcW w:w="818" w:type="pct"/>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4237ACB3" w14:textId="77777777" w:rsidR="0022688F" w:rsidRPr="00EF5956" w:rsidRDefault="0022688F" w:rsidP="00856596">
            <w:pPr>
              <w:spacing w:after="0" w:line="240" w:lineRule="auto"/>
              <w:jc w:val="center"/>
              <w:rPr>
                <w:rFonts w:asciiTheme="majorHAnsi" w:eastAsia="Times New Roman" w:hAnsiTheme="majorHAnsi" w:cstheme="majorHAnsi"/>
                <w:sz w:val="28"/>
                <w:szCs w:val="28"/>
                <w:lang w:val="en-US" w:eastAsia="en-US"/>
              </w:rPr>
            </w:pPr>
            <w:r w:rsidRPr="00EF5956">
              <w:rPr>
                <w:rFonts w:asciiTheme="majorHAnsi" w:eastAsia="Times New Roman" w:hAnsiTheme="majorHAnsi" w:cstheme="majorHAnsi"/>
                <w:sz w:val="28"/>
                <w:szCs w:val="28"/>
                <w:lang w:val="en-US" w:eastAsia="en-US"/>
              </w:rPr>
              <w:t>Quyết định của Thủ tướng Chính phủ</w:t>
            </w:r>
          </w:p>
        </w:tc>
        <w:tc>
          <w:tcPr>
            <w:tcW w:w="594" w:type="pct"/>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6CE92E8F" w14:textId="77777777" w:rsidR="0022688F" w:rsidRPr="00EF5956" w:rsidRDefault="0022688F" w:rsidP="00856596">
            <w:pPr>
              <w:spacing w:after="0" w:line="240" w:lineRule="auto"/>
              <w:jc w:val="center"/>
              <w:rPr>
                <w:rFonts w:asciiTheme="majorHAnsi" w:eastAsia="Times New Roman" w:hAnsiTheme="majorHAnsi" w:cstheme="majorHAnsi"/>
                <w:sz w:val="28"/>
                <w:szCs w:val="28"/>
                <w:lang w:val="en-US" w:eastAsia="en-US"/>
              </w:rPr>
            </w:pPr>
            <w:r w:rsidRPr="00EF5956">
              <w:rPr>
                <w:rFonts w:asciiTheme="majorHAnsi" w:eastAsia="Times New Roman" w:hAnsiTheme="majorHAnsi" w:cstheme="majorHAnsi"/>
                <w:sz w:val="28"/>
                <w:szCs w:val="28"/>
                <w:lang w:val="en-US" w:eastAsia="en-US"/>
              </w:rPr>
              <w:t>Quý II/2025</w:t>
            </w:r>
          </w:p>
        </w:tc>
        <w:tc>
          <w:tcPr>
            <w:tcW w:w="512" w:type="pct"/>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C9AF906" w14:textId="77777777" w:rsidR="0022688F" w:rsidRPr="00EF5956" w:rsidRDefault="0022688F" w:rsidP="00856596">
            <w:pPr>
              <w:spacing w:after="0" w:line="240" w:lineRule="auto"/>
              <w:jc w:val="center"/>
              <w:rPr>
                <w:rFonts w:asciiTheme="majorHAnsi" w:eastAsia="Times New Roman" w:hAnsiTheme="majorHAnsi" w:cstheme="majorHAnsi"/>
                <w:sz w:val="28"/>
                <w:szCs w:val="28"/>
                <w:lang w:val="en-US" w:eastAsia="en-US"/>
              </w:rPr>
            </w:pPr>
            <w:r w:rsidRPr="00EF5956">
              <w:rPr>
                <w:rFonts w:asciiTheme="majorHAnsi" w:eastAsia="Times New Roman" w:hAnsiTheme="majorHAnsi" w:cstheme="majorHAnsi"/>
                <w:sz w:val="28"/>
                <w:szCs w:val="28"/>
                <w:lang w:val="en-US" w:eastAsia="en-US"/>
              </w:rPr>
              <w:t>Bộ Giáo dục và Đào tạo</w:t>
            </w:r>
          </w:p>
        </w:tc>
      </w:tr>
      <w:tr w:rsidR="00EF5956" w:rsidRPr="00EF5956" w14:paraId="02727582" w14:textId="77777777" w:rsidTr="00856596">
        <w:tc>
          <w:tcPr>
            <w:tcW w:w="301" w:type="pct"/>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tcPr>
          <w:p w14:paraId="7A8D2066" w14:textId="45B7C353" w:rsidR="0022688F" w:rsidRPr="00EF5956" w:rsidRDefault="0022688F" w:rsidP="00856596">
            <w:pPr>
              <w:pStyle w:val="ListParagraph"/>
              <w:numPr>
                <w:ilvl w:val="0"/>
                <w:numId w:val="32"/>
              </w:numPr>
              <w:spacing w:after="0"/>
              <w:jc w:val="center"/>
              <w:rPr>
                <w:rFonts w:asciiTheme="majorHAnsi" w:eastAsia="Times New Roman" w:hAnsiTheme="majorHAnsi" w:cstheme="majorHAnsi"/>
                <w:szCs w:val="28"/>
                <w:lang w:val="en-US"/>
              </w:rPr>
            </w:pPr>
          </w:p>
        </w:tc>
        <w:tc>
          <w:tcPr>
            <w:tcW w:w="590" w:type="pct"/>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1320E597" w14:textId="2FF4F1E5" w:rsidR="0022688F" w:rsidRPr="00EF5956" w:rsidRDefault="0022688F" w:rsidP="00856596">
            <w:pPr>
              <w:spacing w:after="0" w:line="240" w:lineRule="auto"/>
              <w:jc w:val="center"/>
              <w:rPr>
                <w:rFonts w:asciiTheme="majorHAnsi" w:eastAsia="Times New Roman" w:hAnsiTheme="majorHAnsi" w:cstheme="majorHAnsi"/>
                <w:sz w:val="22"/>
                <w:szCs w:val="28"/>
                <w:lang w:val="en-US" w:eastAsia="en-US"/>
              </w:rPr>
            </w:pPr>
            <w:r w:rsidRPr="00EF5956">
              <w:rPr>
                <w:rFonts w:asciiTheme="majorHAnsi" w:eastAsia="Times New Roman" w:hAnsiTheme="majorHAnsi" w:cstheme="majorHAnsi"/>
                <w:sz w:val="22"/>
                <w:szCs w:val="28"/>
                <w:lang w:val="en-US" w:eastAsia="en-US"/>
              </w:rPr>
              <w:t>04-TB/BCĐTW</w:t>
            </w:r>
          </w:p>
        </w:tc>
        <w:tc>
          <w:tcPr>
            <w:tcW w:w="2185" w:type="pct"/>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0148122" w14:textId="77777777" w:rsidR="0022688F" w:rsidRPr="00EF5956" w:rsidRDefault="0022688F" w:rsidP="00856596">
            <w:pPr>
              <w:spacing w:after="0" w:line="240" w:lineRule="auto"/>
              <w:jc w:val="both"/>
              <w:rPr>
                <w:rFonts w:asciiTheme="majorHAnsi" w:eastAsia="Times New Roman" w:hAnsiTheme="majorHAnsi" w:cstheme="majorHAnsi"/>
                <w:sz w:val="28"/>
                <w:szCs w:val="28"/>
                <w:lang w:val="en-US" w:eastAsia="en-US"/>
              </w:rPr>
            </w:pPr>
            <w:r w:rsidRPr="00EF5956">
              <w:rPr>
                <w:rFonts w:asciiTheme="majorHAnsi" w:eastAsia="Times New Roman" w:hAnsiTheme="majorHAnsi" w:cstheme="majorHAnsi"/>
                <w:sz w:val="28"/>
                <w:szCs w:val="28"/>
                <w:lang w:val="en-US" w:eastAsia="en-US"/>
              </w:rPr>
              <w:t>Nghị định quy định về đầu tư và cơ chế tài chính cho hoạt động khoa học công nghệ, đổi mới sáng tạo</w:t>
            </w:r>
          </w:p>
        </w:tc>
        <w:tc>
          <w:tcPr>
            <w:tcW w:w="818" w:type="pct"/>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5DAAE6CB" w14:textId="77777777" w:rsidR="0022688F" w:rsidRPr="00EF5956" w:rsidRDefault="0022688F" w:rsidP="00856596">
            <w:pPr>
              <w:spacing w:after="0" w:line="240" w:lineRule="auto"/>
              <w:jc w:val="center"/>
              <w:rPr>
                <w:rFonts w:asciiTheme="majorHAnsi" w:eastAsia="Times New Roman" w:hAnsiTheme="majorHAnsi" w:cstheme="majorHAnsi"/>
                <w:sz w:val="28"/>
                <w:szCs w:val="28"/>
                <w:lang w:val="en-US" w:eastAsia="en-US"/>
              </w:rPr>
            </w:pPr>
            <w:r w:rsidRPr="00EF5956">
              <w:rPr>
                <w:rFonts w:asciiTheme="majorHAnsi" w:eastAsia="Times New Roman" w:hAnsiTheme="majorHAnsi" w:cstheme="majorHAnsi"/>
                <w:sz w:val="28"/>
                <w:szCs w:val="28"/>
                <w:lang w:val="en-US" w:eastAsia="en-US"/>
              </w:rPr>
              <w:t>Nghị định của Chính phủ hoàn thành cùng Luật KHCN, ĐMST; Báo cáo tiến độ thực hiện, gửi Cơ quan thường trực BCĐ</w:t>
            </w:r>
          </w:p>
        </w:tc>
        <w:tc>
          <w:tcPr>
            <w:tcW w:w="594" w:type="pct"/>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064D3E4" w14:textId="77777777" w:rsidR="0022688F" w:rsidRPr="00EF5956" w:rsidRDefault="0022688F" w:rsidP="00856596">
            <w:pPr>
              <w:spacing w:after="0" w:line="240" w:lineRule="auto"/>
              <w:jc w:val="center"/>
              <w:rPr>
                <w:rFonts w:asciiTheme="majorHAnsi" w:eastAsia="Times New Roman" w:hAnsiTheme="majorHAnsi" w:cstheme="majorHAnsi"/>
                <w:sz w:val="28"/>
                <w:szCs w:val="28"/>
                <w:lang w:val="en-US" w:eastAsia="en-US"/>
              </w:rPr>
            </w:pPr>
            <w:r w:rsidRPr="00EF5956">
              <w:rPr>
                <w:rFonts w:asciiTheme="majorHAnsi" w:eastAsia="Times New Roman" w:hAnsiTheme="majorHAnsi" w:cstheme="majorHAnsi"/>
                <w:sz w:val="28"/>
                <w:szCs w:val="28"/>
                <w:lang w:val="en-US" w:eastAsia="en-US"/>
              </w:rPr>
              <w:t>Tháng 6/2025</w:t>
            </w:r>
          </w:p>
        </w:tc>
        <w:tc>
          <w:tcPr>
            <w:tcW w:w="512" w:type="pct"/>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19381337" w14:textId="77777777" w:rsidR="0022688F" w:rsidRPr="00EF5956" w:rsidRDefault="0022688F" w:rsidP="00856596">
            <w:pPr>
              <w:spacing w:after="0" w:line="240" w:lineRule="auto"/>
              <w:jc w:val="center"/>
              <w:rPr>
                <w:rFonts w:asciiTheme="majorHAnsi" w:eastAsia="Times New Roman" w:hAnsiTheme="majorHAnsi" w:cstheme="majorHAnsi"/>
                <w:sz w:val="28"/>
                <w:szCs w:val="28"/>
                <w:lang w:val="en-US" w:eastAsia="en-US"/>
              </w:rPr>
            </w:pPr>
            <w:r w:rsidRPr="00EF5956">
              <w:rPr>
                <w:rFonts w:asciiTheme="majorHAnsi" w:eastAsia="Times New Roman" w:hAnsiTheme="majorHAnsi" w:cstheme="majorHAnsi"/>
                <w:sz w:val="28"/>
                <w:szCs w:val="28"/>
                <w:lang w:val="en-US" w:eastAsia="en-US"/>
              </w:rPr>
              <w:t>Bộ Khoa học và Công nghệ</w:t>
            </w:r>
          </w:p>
        </w:tc>
      </w:tr>
      <w:tr w:rsidR="00EF5956" w:rsidRPr="00EF5956" w14:paraId="0A933ACB" w14:textId="77777777" w:rsidTr="00856596">
        <w:tc>
          <w:tcPr>
            <w:tcW w:w="301" w:type="pct"/>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tcPr>
          <w:p w14:paraId="7C12B997" w14:textId="35CD1E4B" w:rsidR="0022688F" w:rsidRPr="00EF5956" w:rsidRDefault="0022688F" w:rsidP="00856596">
            <w:pPr>
              <w:pStyle w:val="ListParagraph"/>
              <w:numPr>
                <w:ilvl w:val="0"/>
                <w:numId w:val="32"/>
              </w:numPr>
              <w:spacing w:after="0"/>
              <w:jc w:val="center"/>
              <w:rPr>
                <w:rFonts w:asciiTheme="majorHAnsi" w:eastAsia="Times New Roman" w:hAnsiTheme="majorHAnsi" w:cstheme="majorHAnsi"/>
                <w:szCs w:val="28"/>
                <w:lang w:val="en-US"/>
              </w:rPr>
            </w:pPr>
          </w:p>
        </w:tc>
        <w:tc>
          <w:tcPr>
            <w:tcW w:w="590" w:type="pct"/>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566CCFE" w14:textId="28E60B5E" w:rsidR="0022688F" w:rsidRPr="00EF5956" w:rsidRDefault="0022688F" w:rsidP="00856596">
            <w:pPr>
              <w:spacing w:after="0" w:line="240" w:lineRule="auto"/>
              <w:jc w:val="center"/>
              <w:rPr>
                <w:rFonts w:asciiTheme="majorHAnsi" w:eastAsia="Times New Roman" w:hAnsiTheme="majorHAnsi" w:cstheme="majorHAnsi"/>
                <w:sz w:val="22"/>
                <w:szCs w:val="28"/>
                <w:lang w:val="en-US" w:eastAsia="en-US"/>
              </w:rPr>
            </w:pPr>
            <w:r w:rsidRPr="00EF5956">
              <w:rPr>
                <w:rFonts w:asciiTheme="majorHAnsi" w:eastAsia="Times New Roman" w:hAnsiTheme="majorHAnsi" w:cstheme="majorHAnsi"/>
                <w:sz w:val="22"/>
                <w:szCs w:val="28"/>
                <w:lang w:val="en-US" w:eastAsia="en-US"/>
              </w:rPr>
              <w:t>71/NQ-CP; 01-TB/BCDTW; 04-TB/BCĐTW</w:t>
            </w:r>
          </w:p>
        </w:tc>
        <w:tc>
          <w:tcPr>
            <w:tcW w:w="2185" w:type="pct"/>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3D315DA" w14:textId="77777777" w:rsidR="0022688F" w:rsidRPr="00EF5956" w:rsidRDefault="0022688F" w:rsidP="00856596">
            <w:pPr>
              <w:spacing w:after="0" w:line="240" w:lineRule="auto"/>
              <w:jc w:val="both"/>
              <w:rPr>
                <w:rFonts w:asciiTheme="majorHAnsi" w:eastAsia="Times New Roman" w:hAnsiTheme="majorHAnsi" w:cstheme="majorHAnsi"/>
                <w:sz w:val="28"/>
                <w:szCs w:val="28"/>
                <w:lang w:val="en-US" w:eastAsia="en-US"/>
              </w:rPr>
            </w:pPr>
            <w:r w:rsidRPr="00EF5956">
              <w:rPr>
                <w:rFonts w:asciiTheme="majorHAnsi" w:eastAsia="Times New Roman" w:hAnsiTheme="majorHAnsi" w:cstheme="majorHAnsi"/>
                <w:sz w:val="28"/>
                <w:szCs w:val="28"/>
                <w:lang w:val="en-US" w:eastAsia="en-US"/>
              </w:rPr>
              <w:t>Xây dựng Nghị định quy định về việc thành lập, tổ chức hoạt động của các quỹ đầu tư mạo hiểm cho khởi nghiệp sáng tạo, ươm tạo công nghệ và chuyển đổi số</w:t>
            </w:r>
          </w:p>
        </w:tc>
        <w:tc>
          <w:tcPr>
            <w:tcW w:w="818" w:type="pct"/>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53F9FD1F" w14:textId="77777777" w:rsidR="0022688F" w:rsidRPr="00EF5956" w:rsidRDefault="0022688F" w:rsidP="00856596">
            <w:pPr>
              <w:spacing w:after="0" w:line="240" w:lineRule="auto"/>
              <w:jc w:val="center"/>
              <w:rPr>
                <w:rFonts w:asciiTheme="majorHAnsi" w:eastAsia="Times New Roman" w:hAnsiTheme="majorHAnsi" w:cstheme="majorHAnsi"/>
                <w:sz w:val="28"/>
                <w:szCs w:val="28"/>
                <w:lang w:val="en-US" w:eastAsia="en-US"/>
              </w:rPr>
            </w:pPr>
            <w:r w:rsidRPr="00EF5956">
              <w:rPr>
                <w:rFonts w:asciiTheme="majorHAnsi" w:eastAsia="Times New Roman" w:hAnsiTheme="majorHAnsi" w:cstheme="majorHAnsi"/>
                <w:sz w:val="28"/>
                <w:szCs w:val="28"/>
                <w:lang w:val="en-US" w:eastAsia="en-US"/>
              </w:rPr>
              <w:t>Nghị định của Chính phủ hoàn thành cùng Luật KHCN, ĐMST; Báo cáo tiến độ thực hiện, gửi Cơ quan thường trực BCĐ</w:t>
            </w:r>
          </w:p>
        </w:tc>
        <w:tc>
          <w:tcPr>
            <w:tcW w:w="594" w:type="pct"/>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38707F8E" w14:textId="77777777" w:rsidR="0022688F" w:rsidRPr="00EF5956" w:rsidRDefault="0022688F" w:rsidP="00856596">
            <w:pPr>
              <w:spacing w:after="0" w:line="240" w:lineRule="auto"/>
              <w:jc w:val="center"/>
              <w:rPr>
                <w:rFonts w:asciiTheme="majorHAnsi" w:eastAsia="Times New Roman" w:hAnsiTheme="majorHAnsi" w:cstheme="majorHAnsi"/>
                <w:sz w:val="28"/>
                <w:szCs w:val="28"/>
                <w:lang w:val="en-US" w:eastAsia="en-US"/>
              </w:rPr>
            </w:pPr>
            <w:r w:rsidRPr="00EF5956">
              <w:rPr>
                <w:rFonts w:asciiTheme="majorHAnsi" w:eastAsia="Times New Roman" w:hAnsiTheme="majorHAnsi" w:cstheme="majorHAnsi"/>
                <w:sz w:val="28"/>
                <w:szCs w:val="28"/>
                <w:lang w:val="en-US" w:eastAsia="en-US"/>
              </w:rPr>
              <w:t>Tháng 6/2025</w:t>
            </w:r>
          </w:p>
        </w:tc>
        <w:tc>
          <w:tcPr>
            <w:tcW w:w="512" w:type="pct"/>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246EF311" w14:textId="77777777" w:rsidR="0022688F" w:rsidRPr="00EF5956" w:rsidRDefault="0022688F" w:rsidP="00856596">
            <w:pPr>
              <w:spacing w:after="0" w:line="240" w:lineRule="auto"/>
              <w:jc w:val="center"/>
              <w:rPr>
                <w:rFonts w:asciiTheme="majorHAnsi" w:eastAsia="Times New Roman" w:hAnsiTheme="majorHAnsi" w:cstheme="majorHAnsi"/>
                <w:sz w:val="28"/>
                <w:szCs w:val="28"/>
                <w:lang w:val="en-US" w:eastAsia="en-US"/>
              </w:rPr>
            </w:pPr>
            <w:r w:rsidRPr="00EF5956">
              <w:rPr>
                <w:rFonts w:asciiTheme="majorHAnsi" w:eastAsia="Times New Roman" w:hAnsiTheme="majorHAnsi" w:cstheme="majorHAnsi"/>
                <w:sz w:val="28"/>
                <w:szCs w:val="28"/>
                <w:lang w:val="en-US" w:eastAsia="en-US"/>
              </w:rPr>
              <w:t>Bộ Khoa học và Công nghệ</w:t>
            </w:r>
          </w:p>
        </w:tc>
      </w:tr>
      <w:tr w:rsidR="00EF5956" w:rsidRPr="00EF5956" w14:paraId="008E1B23" w14:textId="77777777" w:rsidTr="00856596">
        <w:tc>
          <w:tcPr>
            <w:tcW w:w="301" w:type="pct"/>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tcPr>
          <w:p w14:paraId="4D434321" w14:textId="1910069B" w:rsidR="0022688F" w:rsidRPr="00EF5956" w:rsidRDefault="0022688F" w:rsidP="00856596">
            <w:pPr>
              <w:pStyle w:val="ListParagraph"/>
              <w:numPr>
                <w:ilvl w:val="0"/>
                <w:numId w:val="32"/>
              </w:numPr>
              <w:spacing w:after="0"/>
              <w:jc w:val="center"/>
              <w:rPr>
                <w:rFonts w:asciiTheme="majorHAnsi" w:eastAsia="Times New Roman" w:hAnsiTheme="majorHAnsi" w:cstheme="majorHAnsi"/>
                <w:szCs w:val="28"/>
                <w:lang w:val="en-US"/>
              </w:rPr>
            </w:pPr>
          </w:p>
        </w:tc>
        <w:tc>
          <w:tcPr>
            <w:tcW w:w="590" w:type="pct"/>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28732A79" w14:textId="52725383" w:rsidR="0022688F" w:rsidRPr="00EF5956" w:rsidRDefault="0022688F" w:rsidP="00856596">
            <w:pPr>
              <w:spacing w:after="0" w:line="240" w:lineRule="auto"/>
              <w:jc w:val="center"/>
              <w:rPr>
                <w:rFonts w:asciiTheme="majorHAnsi" w:eastAsia="Times New Roman" w:hAnsiTheme="majorHAnsi" w:cstheme="majorHAnsi"/>
                <w:sz w:val="22"/>
                <w:szCs w:val="28"/>
                <w:lang w:val="en-US" w:eastAsia="en-US"/>
              </w:rPr>
            </w:pPr>
            <w:r w:rsidRPr="00EF5956">
              <w:rPr>
                <w:rFonts w:asciiTheme="majorHAnsi" w:eastAsia="Times New Roman" w:hAnsiTheme="majorHAnsi" w:cstheme="majorHAnsi"/>
                <w:sz w:val="22"/>
                <w:szCs w:val="28"/>
                <w:lang w:val="en-US" w:eastAsia="en-US"/>
              </w:rPr>
              <w:t>15-TB/TGV</w:t>
            </w:r>
          </w:p>
        </w:tc>
        <w:tc>
          <w:tcPr>
            <w:tcW w:w="2185" w:type="pct"/>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6531237F" w14:textId="77777777" w:rsidR="0022688F" w:rsidRPr="00EF5956" w:rsidRDefault="0022688F" w:rsidP="00856596">
            <w:pPr>
              <w:spacing w:after="0" w:line="240" w:lineRule="auto"/>
              <w:jc w:val="both"/>
              <w:rPr>
                <w:rFonts w:asciiTheme="majorHAnsi" w:eastAsia="Times New Roman" w:hAnsiTheme="majorHAnsi" w:cstheme="majorHAnsi"/>
                <w:sz w:val="28"/>
                <w:szCs w:val="28"/>
                <w:lang w:val="en-US" w:eastAsia="en-US"/>
              </w:rPr>
            </w:pPr>
            <w:r w:rsidRPr="00EF5956">
              <w:rPr>
                <w:rFonts w:asciiTheme="majorHAnsi" w:eastAsia="Times New Roman" w:hAnsiTheme="majorHAnsi" w:cstheme="majorHAnsi"/>
                <w:sz w:val="28"/>
                <w:szCs w:val="28"/>
                <w:lang w:val="en-US" w:eastAsia="en-US"/>
              </w:rPr>
              <w:t>Tổng hợp, đề xuất nhu cầu đầu tư các trung tâm nghiên cứu, phòng thí nghiệm.</w:t>
            </w:r>
          </w:p>
        </w:tc>
        <w:tc>
          <w:tcPr>
            <w:tcW w:w="818" w:type="pct"/>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292B9A2D" w14:textId="77777777" w:rsidR="0022688F" w:rsidRPr="00EF5956" w:rsidRDefault="0022688F" w:rsidP="00856596">
            <w:pPr>
              <w:spacing w:after="0" w:line="240" w:lineRule="auto"/>
              <w:jc w:val="center"/>
              <w:rPr>
                <w:rFonts w:asciiTheme="majorHAnsi" w:eastAsia="Times New Roman" w:hAnsiTheme="majorHAnsi" w:cstheme="majorHAnsi"/>
                <w:sz w:val="28"/>
                <w:szCs w:val="28"/>
                <w:lang w:val="en-US" w:eastAsia="en-US"/>
              </w:rPr>
            </w:pPr>
            <w:r w:rsidRPr="00EF5956">
              <w:rPr>
                <w:rFonts w:asciiTheme="majorHAnsi" w:eastAsia="Times New Roman" w:hAnsiTheme="majorHAnsi" w:cstheme="majorHAnsi"/>
                <w:sz w:val="28"/>
                <w:szCs w:val="28"/>
                <w:lang w:val="en-US" w:eastAsia="en-US"/>
              </w:rPr>
              <w:t>Báo cáo tổng hợp gửi Bộ Tài chính</w:t>
            </w:r>
          </w:p>
        </w:tc>
        <w:tc>
          <w:tcPr>
            <w:tcW w:w="594" w:type="pct"/>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8C67E6D" w14:textId="77777777" w:rsidR="0022688F" w:rsidRPr="00EF5956" w:rsidRDefault="0022688F" w:rsidP="00856596">
            <w:pPr>
              <w:spacing w:after="0" w:line="240" w:lineRule="auto"/>
              <w:jc w:val="center"/>
              <w:rPr>
                <w:rFonts w:asciiTheme="majorHAnsi" w:eastAsia="Times New Roman" w:hAnsiTheme="majorHAnsi" w:cstheme="majorHAnsi"/>
                <w:sz w:val="28"/>
                <w:szCs w:val="28"/>
                <w:lang w:val="en-US" w:eastAsia="en-US"/>
              </w:rPr>
            </w:pPr>
            <w:r w:rsidRPr="00EF5956">
              <w:rPr>
                <w:rFonts w:asciiTheme="majorHAnsi" w:eastAsia="Times New Roman" w:hAnsiTheme="majorHAnsi" w:cstheme="majorHAnsi"/>
                <w:sz w:val="28"/>
                <w:szCs w:val="28"/>
                <w:lang w:val="en-US" w:eastAsia="en-US"/>
              </w:rPr>
              <w:t>Tháng 5/2025</w:t>
            </w:r>
          </w:p>
        </w:tc>
        <w:tc>
          <w:tcPr>
            <w:tcW w:w="512" w:type="pct"/>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365D8BBA" w14:textId="77777777" w:rsidR="0022688F" w:rsidRPr="00EF5956" w:rsidRDefault="0022688F" w:rsidP="00856596">
            <w:pPr>
              <w:spacing w:after="0" w:line="240" w:lineRule="auto"/>
              <w:jc w:val="center"/>
              <w:rPr>
                <w:rFonts w:asciiTheme="majorHAnsi" w:eastAsia="Times New Roman" w:hAnsiTheme="majorHAnsi" w:cstheme="majorHAnsi"/>
                <w:sz w:val="28"/>
                <w:szCs w:val="28"/>
                <w:lang w:val="en-US" w:eastAsia="en-US"/>
              </w:rPr>
            </w:pPr>
            <w:r w:rsidRPr="00EF5956">
              <w:rPr>
                <w:rFonts w:asciiTheme="majorHAnsi" w:eastAsia="Times New Roman" w:hAnsiTheme="majorHAnsi" w:cstheme="majorHAnsi"/>
                <w:sz w:val="28"/>
                <w:szCs w:val="28"/>
                <w:lang w:val="en-US" w:eastAsia="en-US"/>
              </w:rPr>
              <w:t>Bộ Khoa học và Công nghệ</w:t>
            </w:r>
          </w:p>
        </w:tc>
      </w:tr>
      <w:tr w:rsidR="00EF5956" w:rsidRPr="00EF5956" w14:paraId="109B9DE3" w14:textId="77777777" w:rsidTr="00856596">
        <w:tc>
          <w:tcPr>
            <w:tcW w:w="301" w:type="pct"/>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tcPr>
          <w:p w14:paraId="66B3AEC2" w14:textId="16DA163E" w:rsidR="0022688F" w:rsidRPr="00EF5956" w:rsidRDefault="0022688F" w:rsidP="00856596">
            <w:pPr>
              <w:pStyle w:val="ListParagraph"/>
              <w:numPr>
                <w:ilvl w:val="0"/>
                <w:numId w:val="32"/>
              </w:numPr>
              <w:spacing w:after="0"/>
              <w:jc w:val="center"/>
              <w:rPr>
                <w:rFonts w:asciiTheme="majorHAnsi" w:eastAsia="Times New Roman" w:hAnsiTheme="majorHAnsi" w:cstheme="majorHAnsi"/>
                <w:szCs w:val="28"/>
                <w:lang w:val="en-US"/>
              </w:rPr>
            </w:pPr>
          </w:p>
        </w:tc>
        <w:tc>
          <w:tcPr>
            <w:tcW w:w="590" w:type="pct"/>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1644264A" w14:textId="06FAB132" w:rsidR="0022688F" w:rsidRPr="00EF5956" w:rsidRDefault="0022688F" w:rsidP="00856596">
            <w:pPr>
              <w:spacing w:after="0" w:line="240" w:lineRule="auto"/>
              <w:jc w:val="center"/>
              <w:rPr>
                <w:rFonts w:asciiTheme="majorHAnsi" w:eastAsia="Times New Roman" w:hAnsiTheme="majorHAnsi" w:cstheme="majorHAnsi"/>
                <w:sz w:val="22"/>
                <w:szCs w:val="28"/>
                <w:lang w:val="en-US" w:eastAsia="en-US"/>
              </w:rPr>
            </w:pPr>
            <w:r w:rsidRPr="00EF5956">
              <w:rPr>
                <w:rFonts w:asciiTheme="majorHAnsi" w:eastAsia="Times New Roman" w:hAnsiTheme="majorHAnsi" w:cstheme="majorHAnsi"/>
                <w:sz w:val="22"/>
                <w:szCs w:val="28"/>
                <w:lang w:val="en-US" w:eastAsia="en-US"/>
              </w:rPr>
              <w:t>04-TB/BCĐTW; 05-TB/BCĐTW</w:t>
            </w:r>
          </w:p>
        </w:tc>
        <w:tc>
          <w:tcPr>
            <w:tcW w:w="2185" w:type="pct"/>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4F7DB3B5" w14:textId="5A6C6E27" w:rsidR="0022688F" w:rsidRPr="00EF5956" w:rsidRDefault="0022688F" w:rsidP="00856596">
            <w:pPr>
              <w:spacing w:after="0" w:line="240" w:lineRule="auto"/>
              <w:jc w:val="both"/>
              <w:rPr>
                <w:rFonts w:asciiTheme="majorHAnsi" w:eastAsia="Times New Roman" w:hAnsiTheme="majorHAnsi" w:cstheme="majorHAnsi"/>
                <w:sz w:val="28"/>
                <w:szCs w:val="28"/>
                <w:lang w:val="en-US" w:eastAsia="en-US"/>
              </w:rPr>
            </w:pPr>
            <w:r w:rsidRPr="00EF5956">
              <w:rPr>
                <w:rFonts w:asciiTheme="majorHAnsi" w:eastAsia="Times New Roman" w:hAnsiTheme="majorHAnsi" w:cstheme="majorHAnsi"/>
                <w:sz w:val="28"/>
                <w:szCs w:val="28"/>
                <w:lang w:val="en-US" w:eastAsia="en-US"/>
              </w:rPr>
              <w:t>Lựa chọn ngay từ 01 đến 03 nhiệm vụ hoặc sản phẩm công nghệ chiến lược trọng điểm, có tính cấp thiết, khả năng thành công nhanh, tạo tác động lan toả lớn và có sự sẵn sàng tham gia của doanh nghiệp để triển khai tiên phong;</w:t>
            </w:r>
          </w:p>
        </w:tc>
        <w:tc>
          <w:tcPr>
            <w:tcW w:w="818" w:type="pct"/>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246403E4" w14:textId="77777777" w:rsidR="0022688F" w:rsidRPr="00EF5956" w:rsidRDefault="0022688F" w:rsidP="00856596">
            <w:pPr>
              <w:spacing w:after="0" w:line="240" w:lineRule="auto"/>
              <w:jc w:val="center"/>
              <w:rPr>
                <w:rFonts w:asciiTheme="majorHAnsi" w:eastAsia="Times New Roman" w:hAnsiTheme="majorHAnsi" w:cstheme="majorHAnsi"/>
                <w:sz w:val="28"/>
                <w:szCs w:val="28"/>
                <w:lang w:val="en-US" w:eastAsia="en-US"/>
              </w:rPr>
            </w:pPr>
            <w:r w:rsidRPr="00EF5956">
              <w:rPr>
                <w:rFonts w:asciiTheme="majorHAnsi" w:eastAsia="Times New Roman" w:hAnsiTheme="majorHAnsi" w:cstheme="majorHAnsi"/>
                <w:sz w:val="28"/>
                <w:szCs w:val="28"/>
                <w:lang w:val="en-US" w:eastAsia="en-US"/>
              </w:rPr>
              <w:t>(1) Hoàn thành nhiệm vụ; Chọn từ 1-3 nhiệm vụ hoặc sản phẩm công nghệ chiến lược trọng điểm; (2) báo cáo Thường trực Ban Chỉ đạo trong tháng 7/2025.</w:t>
            </w:r>
          </w:p>
        </w:tc>
        <w:tc>
          <w:tcPr>
            <w:tcW w:w="594" w:type="pct"/>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2BF61334" w14:textId="77777777" w:rsidR="0022688F" w:rsidRPr="00EF5956" w:rsidRDefault="0022688F" w:rsidP="00856596">
            <w:pPr>
              <w:spacing w:after="0" w:line="240" w:lineRule="auto"/>
              <w:jc w:val="center"/>
              <w:rPr>
                <w:rFonts w:asciiTheme="majorHAnsi" w:eastAsia="Times New Roman" w:hAnsiTheme="majorHAnsi" w:cstheme="majorHAnsi"/>
                <w:sz w:val="28"/>
                <w:szCs w:val="28"/>
                <w:lang w:val="en-US" w:eastAsia="en-US"/>
              </w:rPr>
            </w:pPr>
            <w:r w:rsidRPr="00EF5956">
              <w:rPr>
                <w:rFonts w:asciiTheme="majorHAnsi" w:eastAsia="Times New Roman" w:hAnsiTheme="majorHAnsi" w:cstheme="majorHAnsi"/>
                <w:sz w:val="28"/>
                <w:szCs w:val="28"/>
                <w:lang w:val="en-US" w:eastAsia="en-US"/>
              </w:rPr>
              <w:t>Tháng 7/2025</w:t>
            </w:r>
          </w:p>
        </w:tc>
        <w:tc>
          <w:tcPr>
            <w:tcW w:w="512" w:type="pct"/>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5AFDC77D" w14:textId="77777777" w:rsidR="0022688F" w:rsidRPr="00EF5956" w:rsidRDefault="0022688F" w:rsidP="00856596">
            <w:pPr>
              <w:spacing w:after="0" w:line="240" w:lineRule="auto"/>
              <w:jc w:val="center"/>
              <w:rPr>
                <w:rFonts w:asciiTheme="majorHAnsi" w:eastAsia="Times New Roman" w:hAnsiTheme="majorHAnsi" w:cstheme="majorHAnsi"/>
                <w:sz w:val="28"/>
                <w:szCs w:val="28"/>
                <w:lang w:val="en-US" w:eastAsia="en-US"/>
              </w:rPr>
            </w:pPr>
            <w:r w:rsidRPr="00EF5956">
              <w:rPr>
                <w:rFonts w:asciiTheme="majorHAnsi" w:eastAsia="Times New Roman" w:hAnsiTheme="majorHAnsi" w:cstheme="majorHAnsi"/>
                <w:sz w:val="28"/>
                <w:szCs w:val="28"/>
                <w:lang w:val="en-US" w:eastAsia="en-US"/>
              </w:rPr>
              <w:t>Bộ Khoa học và Công nghệ</w:t>
            </w:r>
          </w:p>
        </w:tc>
      </w:tr>
      <w:tr w:rsidR="00EF5956" w:rsidRPr="00EF5956" w14:paraId="64143BD5" w14:textId="77777777" w:rsidTr="00856596">
        <w:tc>
          <w:tcPr>
            <w:tcW w:w="301" w:type="pct"/>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tcPr>
          <w:p w14:paraId="3D04DA91" w14:textId="47940943" w:rsidR="0022688F" w:rsidRPr="00EF5956" w:rsidRDefault="0022688F" w:rsidP="00856596">
            <w:pPr>
              <w:pStyle w:val="ListParagraph"/>
              <w:numPr>
                <w:ilvl w:val="0"/>
                <w:numId w:val="32"/>
              </w:numPr>
              <w:spacing w:after="0"/>
              <w:jc w:val="center"/>
              <w:rPr>
                <w:rFonts w:asciiTheme="majorHAnsi" w:eastAsia="Times New Roman" w:hAnsiTheme="majorHAnsi" w:cstheme="majorHAnsi"/>
                <w:szCs w:val="28"/>
                <w:lang w:val="en-US"/>
              </w:rPr>
            </w:pPr>
          </w:p>
        </w:tc>
        <w:tc>
          <w:tcPr>
            <w:tcW w:w="590" w:type="pct"/>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E41C2FD" w14:textId="2FF88EE2" w:rsidR="0022688F" w:rsidRPr="00EF5956" w:rsidRDefault="0022688F" w:rsidP="00856596">
            <w:pPr>
              <w:spacing w:after="0" w:line="240" w:lineRule="auto"/>
              <w:jc w:val="center"/>
              <w:rPr>
                <w:rFonts w:asciiTheme="majorHAnsi" w:eastAsia="Times New Roman" w:hAnsiTheme="majorHAnsi" w:cstheme="majorHAnsi"/>
                <w:sz w:val="22"/>
                <w:szCs w:val="28"/>
                <w:lang w:val="en-US" w:eastAsia="en-US"/>
              </w:rPr>
            </w:pPr>
            <w:r w:rsidRPr="00EF5956">
              <w:rPr>
                <w:rFonts w:asciiTheme="majorHAnsi" w:eastAsia="Times New Roman" w:hAnsiTheme="majorHAnsi" w:cstheme="majorHAnsi"/>
                <w:sz w:val="22"/>
                <w:szCs w:val="28"/>
                <w:lang w:val="en-US" w:eastAsia="en-US"/>
              </w:rPr>
              <w:t>28-TB/TGV</w:t>
            </w:r>
          </w:p>
        </w:tc>
        <w:tc>
          <w:tcPr>
            <w:tcW w:w="2185" w:type="pct"/>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3BE26DB4" w14:textId="77777777" w:rsidR="0022688F" w:rsidRPr="00EF5956" w:rsidRDefault="0022688F" w:rsidP="00856596">
            <w:pPr>
              <w:spacing w:after="0" w:line="240" w:lineRule="auto"/>
              <w:jc w:val="both"/>
              <w:rPr>
                <w:rFonts w:asciiTheme="majorHAnsi" w:eastAsia="Times New Roman" w:hAnsiTheme="majorHAnsi" w:cstheme="majorHAnsi"/>
                <w:sz w:val="28"/>
                <w:szCs w:val="28"/>
                <w:lang w:val="en-US" w:eastAsia="en-US"/>
              </w:rPr>
            </w:pPr>
            <w:r w:rsidRPr="00EF5956">
              <w:rPr>
                <w:rFonts w:asciiTheme="majorHAnsi" w:eastAsia="Times New Roman" w:hAnsiTheme="majorHAnsi" w:cstheme="majorHAnsi"/>
                <w:sz w:val="28"/>
                <w:szCs w:val="28"/>
                <w:lang w:val="en-US" w:eastAsia="en-US"/>
              </w:rPr>
              <w:t>Ngăn chặn việc để các công nghệ lạc hậu vào Việt Nam tại Luật KHCN, ĐMST</w:t>
            </w:r>
          </w:p>
        </w:tc>
        <w:tc>
          <w:tcPr>
            <w:tcW w:w="818" w:type="pct"/>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8976DBA" w14:textId="77777777" w:rsidR="0022688F" w:rsidRPr="00EF5956" w:rsidRDefault="0022688F" w:rsidP="00856596">
            <w:pPr>
              <w:spacing w:after="0" w:line="240" w:lineRule="auto"/>
              <w:jc w:val="center"/>
              <w:rPr>
                <w:rFonts w:asciiTheme="majorHAnsi" w:eastAsia="Times New Roman" w:hAnsiTheme="majorHAnsi" w:cstheme="majorHAnsi"/>
                <w:sz w:val="28"/>
                <w:szCs w:val="28"/>
                <w:lang w:val="en-US" w:eastAsia="en-US"/>
              </w:rPr>
            </w:pPr>
          </w:p>
        </w:tc>
        <w:tc>
          <w:tcPr>
            <w:tcW w:w="594" w:type="pct"/>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64596284" w14:textId="77777777" w:rsidR="0022688F" w:rsidRPr="00EF5956" w:rsidRDefault="0022688F" w:rsidP="00856596">
            <w:pPr>
              <w:spacing w:after="0" w:line="240" w:lineRule="auto"/>
              <w:jc w:val="center"/>
              <w:rPr>
                <w:rFonts w:asciiTheme="majorHAnsi" w:eastAsia="Times New Roman" w:hAnsiTheme="majorHAnsi" w:cstheme="majorHAnsi"/>
                <w:sz w:val="28"/>
                <w:szCs w:val="28"/>
                <w:lang w:val="en-US" w:eastAsia="en-US"/>
              </w:rPr>
            </w:pPr>
            <w:r w:rsidRPr="00EF5956">
              <w:rPr>
                <w:rFonts w:asciiTheme="majorHAnsi" w:eastAsia="Times New Roman" w:hAnsiTheme="majorHAnsi" w:cstheme="majorHAnsi"/>
                <w:sz w:val="28"/>
                <w:szCs w:val="28"/>
                <w:lang w:val="en-US" w:eastAsia="en-US"/>
              </w:rPr>
              <w:t>Tháng 6/2025</w:t>
            </w:r>
          </w:p>
        </w:tc>
        <w:tc>
          <w:tcPr>
            <w:tcW w:w="512" w:type="pct"/>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384D748D" w14:textId="77777777" w:rsidR="0022688F" w:rsidRPr="00EF5956" w:rsidRDefault="0022688F" w:rsidP="00856596">
            <w:pPr>
              <w:spacing w:after="0" w:line="240" w:lineRule="auto"/>
              <w:jc w:val="center"/>
              <w:rPr>
                <w:rFonts w:asciiTheme="majorHAnsi" w:eastAsia="Times New Roman" w:hAnsiTheme="majorHAnsi" w:cstheme="majorHAnsi"/>
                <w:sz w:val="28"/>
                <w:szCs w:val="28"/>
                <w:lang w:val="en-US" w:eastAsia="en-US"/>
              </w:rPr>
            </w:pPr>
            <w:r w:rsidRPr="00EF5956">
              <w:rPr>
                <w:rFonts w:asciiTheme="majorHAnsi" w:eastAsia="Times New Roman" w:hAnsiTheme="majorHAnsi" w:cstheme="majorHAnsi"/>
                <w:sz w:val="28"/>
                <w:szCs w:val="28"/>
                <w:lang w:val="en-US" w:eastAsia="en-US"/>
              </w:rPr>
              <w:t>Bộ Khoa học và Công nghệ</w:t>
            </w:r>
          </w:p>
        </w:tc>
      </w:tr>
      <w:tr w:rsidR="00EF5956" w:rsidRPr="00EF5956" w14:paraId="75C9A231" w14:textId="77777777" w:rsidTr="00856596">
        <w:tc>
          <w:tcPr>
            <w:tcW w:w="301" w:type="pct"/>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tcPr>
          <w:p w14:paraId="77484B98" w14:textId="153426C9" w:rsidR="0022688F" w:rsidRPr="00EF5956" w:rsidRDefault="0022688F" w:rsidP="00856596">
            <w:pPr>
              <w:pStyle w:val="ListParagraph"/>
              <w:numPr>
                <w:ilvl w:val="0"/>
                <w:numId w:val="32"/>
              </w:numPr>
              <w:spacing w:after="0"/>
              <w:jc w:val="center"/>
              <w:rPr>
                <w:rFonts w:asciiTheme="majorHAnsi" w:eastAsia="Times New Roman" w:hAnsiTheme="majorHAnsi" w:cstheme="majorHAnsi"/>
                <w:szCs w:val="28"/>
                <w:lang w:val="en-US"/>
              </w:rPr>
            </w:pPr>
          </w:p>
        </w:tc>
        <w:tc>
          <w:tcPr>
            <w:tcW w:w="590" w:type="pct"/>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2B88F1AB" w14:textId="1CE608B2" w:rsidR="0022688F" w:rsidRPr="00EF5956" w:rsidRDefault="0022688F" w:rsidP="00856596">
            <w:pPr>
              <w:spacing w:after="0" w:line="240" w:lineRule="auto"/>
              <w:jc w:val="center"/>
              <w:rPr>
                <w:rFonts w:asciiTheme="majorHAnsi" w:eastAsia="Times New Roman" w:hAnsiTheme="majorHAnsi" w:cstheme="majorHAnsi"/>
                <w:sz w:val="22"/>
                <w:szCs w:val="28"/>
                <w:lang w:val="en-US" w:eastAsia="en-US"/>
              </w:rPr>
            </w:pPr>
            <w:r w:rsidRPr="00EF5956">
              <w:rPr>
                <w:rFonts w:asciiTheme="majorHAnsi" w:eastAsia="Times New Roman" w:hAnsiTheme="majorHAnsi" w:cstheme="majorHAnsi"/>
                <w:sz w:val="22"/>
                <w:szCs w:val="28"/>
                <w:lang w:val="en-US" w:eastAsia="en-US"/>
              </w:rPr>
              <w:t>28-TB/TGV</w:t>
            </w:r>
          </w:p>
        </w:tc>
        <w:tc>
          <w:tcPr>
            <w:tcW w:w="2185" w:type="pct"/>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3FABF2E1" w14:textId="77777777" w:rsidR="0022688F" w:rsidRPr="00EF5956" w:rsidRDefault="0022688F" w:rsidP="00856596">
            <w:pPr>
              <w:spacing w:after="0" w:line="240" w:lineRule="auto"/>
              <w:jc w:val="both"/>
              <w:rPr>
                <w:rFonts w:asciiTheme="majorHAnsi" w:eastAsia="Times New Roman" w:hAnsiTheme="majorHAnsi" w:cstheme="majorHAnsi"/>
                <w:sz w:val="28"/>
                <w:szCs w:val="28"/>
                <w:lang w:val="en-US" w:eastAsia="en-US"/>
              </w:rPr>
            </w:pPr>
            <w:r w:rsidRPr="00EF5956">
              <w:rPr>
                <w:rFonts w:asciiTheme="majorHAnsi" w:eastAsia="Times New Roman" w:hAnsiTheme="majorHAnsi" w:cstheme="majorHAnsi"/>
                <w:sz w:val="28"/>
                <w:szCs w:val="28"/>
                <w:lang w:val="en-US" w:eastAsia="en-US"/>
              </w:rPr>
              <w:t>Ban hành các Nghị định hướng dẫn thi hành Luật Khoa học, công nghệ và đổi mới sáng tạo</w:t>
            </w:r>
          </w:p>
        </w:tc>
        <w:tc>
          <w:tcPr>
            <w:tcW w:w="818" w:type="pct"/>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42917FB3" w14:textId="77777777" w:rsidR="0022688F" w:rsidRPr="00EF5956" w:rsidRDefault="0022688F" w:rsidP="00856596">
            <w:pPr>
              <w:spacing w:after="0" w:line="240" w:lineRule="auto"/>
              <w:jc w:val="center"/>
              <w:rPr>
                <w:rFonts w:asciiTheme="majorHAnsi" w:eastAsia="Times New Roman" w:hAnsiTheme="majorHAnsi" w:cstheme="majorHAnsi"/>
                <w:sz w:val="28"/>
                <w:szCs w:val="28"/>
                <w:lang w:val="en-US" w:eastAsia="en-US"/>
              </w:rPr>
            </w:pPr>
          </w:p>
        </w:tc>
        <w:tc>
          <w:tcPr>
            <w:tcW w:w="594" w:type="pct"/>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62DCC753" w14:textId="77777777" w:rsidR="0022688F" w:rsidRPr="00EF5956" w:rsidRDefault="0022688F" w:rsidP="00856596">
            <w:pPr>
              <w:spacing w:after="0" w:line="240" w:lineRule="auto"/>
              <w:jc w:val="center"/>
              <w:rPr>
                <w:rFonts w:asciiTheme="majorHAnsi" w:eastAsia="Times New Roman" w:hAnsiTheme="majorHAnsi" w:cstheme="majorHAnsi"/>
                <w:sz w:val="28"/>
                <w:szCs w:val="28"/>
                <w:lang w:val="en-US" w:eastAsia="en-US"/>
              </w:rPr>
            </w:pPr>
            <w:r w:rsidRPr="00EF5956">
              <w:rPr>
                <w:rFonts w:asciiTheme="majorHAnsi" w:eastAsia="Times New Roman" w:hAnsiTheme="majorHAnsi" w:cstheme="majorHAnsi"/>
                <w:sz w:val="28"/>
                <w:szCs w:val="28"/>
                <w:lang w:val="en-US" w:eastAsia="en-US"/>
              </w:rPr>
              <w:t>Tháng 6/2025</w:t>
            </w:r>
          </w:p>
        </w:tc>
        <w:tc>
          <w:tcPr>
            <w:tcW w:w="512" w:type="pct"/>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4BF180A4" w14:textId="77777777" w:rsidR="0022688F" w:rsidRPr="00EF5956" w:rsidRDefault="0022688F" w:rsidP="00856596">
            <w:pPr>
              <w:spacing w:after="0" w:line="240" w:lineRule="auto"/>
              <w:jc w:val="center"/>
              <w:rPr>
                <w:rFonts w:asciiTheme="majorHAnsi" w:eastAsia="Times New Roman" w:hAnsiTheme="majorHAnsi" w:cstheme="majorHAnsi"/>
                <w:sz w:val="28"/>
                <w:szCs w:val="28"/>
                <w:lang w:val="en-US" w:eastAsia="en-US"/>
              </w:rPr>
            </w:pPr>
            <w:r w:rsidRPr="00EF5956">
              <w:rPr>
                <w:rFonts w:asciiTheme="majorHAnsi" w:eastAsia="Times New Roman" w:hAnsiTheme="majorHAnsi" w:cstheme="majorHAnsi"/>
                <w:sz w:val="28"/>
                <w:szCs w:val="28"/>
                <w:lang w:val="en-US" w:eastAsia="en-US"/>
              </w:rPr>
              <w:t>Bộ Khoa học và Công nghệ</w:t>
            </w:r>
          </w:p>
        </w:tc>
      </w:tr>
      <w:tr w:rsidR="00EF5956" w:rsidRPr="00EF5956" w14:paraId="05A6AFC9" w14:textId="77777777" w:rsidTr="00856596">
        <w:tc>
          <w:tcPr>
            <w:tcW w:w="301" w:type="pct"/>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tcPr>
          <w:p w14:paraId="53602351" w14:textId="0CC09F86" w:rsidR="0022688F" w:rsidRPr="00EF5956" w:rsidRDefault="0022688F" w:rsidP="00856596">
            <w:pPr>
              <w:pStyle w:val="ListParagraph"/>
              <w:numPr>
                <w:ilvl w:val="0"/>
                <w:numId w:val="32"/>
              </w:numPr>
              <w:spacing w:after="0"/>
              <w:jc w:val="center"/>
              <w:rPr>
                <w:rFonts w:asciiTheme="majorHAnsi" w:eastAsia="Times New Roman" w:hAnsiTheme="majorHAnsi" w:cstheme="majorHAnsi"/>
                <w:szCs w:val="28"/>
                <w:lang w:val="en-US"/>
              </w:rPr>
            </w:pPr>
          </w:p>
        </w:tc>
        <w:tc>
          <w:tcPr>
            <w:tcW w:w="590" w:type="pct"/>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2A37BB76" w14:textId="32C9FBA5" w:rsidR="0022688F" w:rsidRPr="00EF5956" w:rsidRDefault="0022688F" w:rsidP="00856596">
            <w:pPr>
              <w:spacing w:after="0" w:line="240" w:lineRule="auto"/>
              <w:jc w:val="center"/>
              <w:rPr>
                <w:rFonts w:asciiTheme="majorHAnsi" w:eastAsia="Times New Roman" w:hAnsiTheme="majorHAnsi" w:cstheme="majorHAnsi"/>
                <w:sz w:val="22"/>
                <w:szCs w:val="28"/>
                <w:lang w:val="en-US" w:eastAsia="en-US"/>
              </w:rPr>
            </w:pPr>
            <w:r w:rsidRPr="00EF5956">
              <w:rPr>
                <w:rFonts w:asciiTheme="majorHAnsi" w:eastAsia="Times New Roman" w:hAnsiTheme="majorHAnsi" w:cstheme="majorHAnsi"/>
                <w:sz w:val="22"/>
                <w:szCs w:val="28"/>
                <w:lang w:val="en-US" w:eastAsia="en-US"/>
              </w:rPr>
              <w:t>02-KH /BCĐTW</w:t>
            </w:r>
          </w:p>
        </w:tc>
        <w:tc>
          <w:tcPr>
            <w:tcW w:w="2185" w:type="pct"/>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371F59F6" w14:textId="77777777" w:rsidR="0022688F" w:rsidRPr="00EF5956" w:rsidRDefault="0022688F" w:rsidP="00856596">
            <w:pPr>
              <w:spacing w:after="0" w:line="240" w:lineRule="auto"/>
              <w:jc w:val="both"/>
              <w:rPr>
                <w:rFonts w:asciiTheme="majorHAnsi" w:eastAsia="Times New Roman" w:hAnsiTheme="majorHAnsi" w:cstheme="majorHAnsi"/>
                <w:sz w:val="28"/>
                <w:szCs w:val="28"/>
                <w:lang w:val="en-US" w:eastAsia="en-US"/>
              </w:rPr>
            </w:pPr>
            <w:r w:rsidRPr="00EF5956">
              <w:rPr>
                <w:rFonts w:asciiTheme="majorHAnsi" w:eastAsia="Times New Roman" w:hAnsiTheme="majorHAnsi" w:cstheme="majorHAnsi"/>
                <w:sz w:val="28"/>
                <w:szCs w:val="28"/>
                <w:lang w:val="en-US" w:eastAsia="en-US"/>
              </w:rPr>
              <w:t>Phối hợp Ban Cơ yếu Chính phủ Văn phòng Trung ương Đảng và các bộ, ngành, địa phương liên quan triển khai đầy đủ, đồng bộ các giải pháp bảo mật kênh truyền, bảo mật dữ liệu và cấp đầy đủ các thiết bị bảo mật cơ yếu đến cấp tỉnh, cấp xã để phục vụ ngay chính quyền địa phương 2 cấp đi vào hoạt động</w:t>
            </w:r>
          </w:p>
        </w:tc>
        <w:tc>
          <w:tcPr>
            <w:tcW w:w="818" w:type="pct"/>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48CAFFC5" w14:textId="77777777" w:rsidR="0022688F" w:rsidRPr="00EF5956" w:rsidRDefault="0022688F" w:rsidP="00856596">
            <w:pPr>
              <w:spacing w:after="0" w:line="240" w:lineRule="auto"/>
              <w:jc w:val="center"/>
              <w:rPr>
                <w:rFonts w:asciiTheme="majorHAnsi" w:eastAsia="Times New Roman" w:hAnsiTheme="majorHAnsi" w:cstheme="majorHAnsi"/>
                <w:sz w:val="28"/>
                <w:szCs w:val="28"/>
                <w:lang w:val="en-US" w:eastAsia="en-US"/>
              </w:rPr>
            </w:pPr>
          </w:p>
        </w:tc>
        <w:tc>
          <w:tcPr>
            <w:tcW w:w="594" w:type="pct"/>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2EC2F465" w14:textId="77777777" w:rsidR="0022688F" w:rsidRPr="00EF5956" w:rsidRDefault="0022688F" w:rsidP="00856596">
            <w:pPr>
              <w:spacing w:after="0" w:line="240" w:lineRule="auto"/>
              <w:jc w:val="center"/>
              <w:rPr>
                <w:rFonts w:asciiTheme="majorHAnsi" w:eastAsia="Times New Roman" w:hAnsiTheme="majorHAnsi" w:cstheme="majorHAnsi"/>
                <w:sz w:val="28"/>
                <w:szCs w:val="28"/>
                <w:lang w:val="en-US" w:eastAsia="en-US"/>
              </w:rPr>
            </w:pPr>
            <w:r w:rsidRPr="00EF5956">
              <w:rPr>
                <w:rFonts w:asciiTheme="majorHAnsi" w:eastAsia="Times New Roman" w:hAnsiTheme="majorHAnsi" w:cstheme="majorHAnsi"/>
                <w:sz w:val="28"/>
                <w:szCs w:val="28"/>
                <w:lang w:val="en-US" w:eastAsia="en-US"/>
              </w:rPr>
              <w:t>6/30/2025</w:t>
            </w:r>
          </w:p>
        </w:tc>
        <w:tc>
          <w:tcPr>
            <w:tcW w:w="512" w:type="pct"/>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4BE0DEFA" w14:textId="77777777" w:rsidR="0022688F" w:rsidRPr="00EF5956" w:rsidRDefault="0022688F" w:rsidP="00856596">
            <w:pPr>
              <w:spacing w:after="0" w:line="240" w:lineRule="auto"/>
              <w:jc w:val="center"/>
              <w:rPr>
                <w:rFonts w:asciiTheme="majorHAnsi" w:eastAsia="Times New Roman" w:hAnsiTheme="majorHAnsi" w:cstheme="majorHAnsi"/>
                <w:sz w:val="28"/>
                <w:szCs w:val="28"/>
                <w:lang w:val="en-US" w:eastAsia="en-US"/>
              </w:rPr>
            </w:pPr>
            <w:r w:rsidRPr="00EF5956">
              <w:rPr>
                <w:rFonts w:asciiTheme="majorHAnsi" w:eastAsia="Times New Roman" w:hAnsiTheme="majorHAnsi" w:cstheme="majorHAnsi"/>
                <w:sz w:val="28"/>
                <w:szCs w:val="28"/>
                <w:lang w:val="en-US" w:eastAsia="en-US"/>
              </w:rPr>
              <w:t>Bộ Khoa học và Công nghệ</w:t>
            </w:r>
          </w:p>
        </w:tc>
      </w:tr>
      <w:tr w:rsidR="00EF5956" w:rsidRPr="00EF5956" w14:paraId="3D4322CE" w14:textId="77777777" w:rsidTr="00856596">
        <w:tc>
          <w:tcPr>
            <w:tcW w:w="301" w:type="pct"/>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tcPr>
          <w:p w14:paraId="66B26784" w14:textId="54B49B7D" w:rsidR="0022688F" w:rsidRPr="00EF5956" w:rsidRDefault="0022688F" w:rsidP="00856596">
            <w:pPr>
              <w:pStyle w:val="ListParagraph"/>
              <w:numPr>
                <w:ilvl w:val="0"/>
                <w:numId w:val="32"/>
              </w:numPr>
              <w:spacing w:after="0"/>
              <w:jc w:val="center"/>
              <w:rPr>
                <w:rFonts w:asciiTheme="majorHAnsi" w:eastAsia="Times New Roman" w:hAnsiTheme="majorHAnsi" w:cstheme="majorHAnsi"/>
                <w:szCs w:val="28"/>
                <w:lang w:val="en-US"/>
              </w:rPr>
            </w:pPr>
          </w:p>
        </w:tc>
        <w:tc>
          <w:tcPr>
            <w:tcW w:w="590" w:type="pct"/>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653A2751" w14:textId="0CCAC7B5" w:rsidR="0022688F" w:rsidRPr="00EF5956" w:rsidRDefault="0022688F" w:rsidP="00856596">
            <w:pPr>
              <w:spacing w:after="0" w:line="240" w:lineRule="auto"/>
              <w:jc w:val="center"/>
              <w:rPr>
                <w:rFonts w:asciiTheme="majorHAnsi" w:eastAsia="Times New Roman" w:hAnsiTheme="majorHAnsi" w:cstheme="majorHAnsi"/>
                <w:sz w:val="22"/>
                <w:szCs w:val="28"/>
                <w:lang w:val="en-US" w:eastAsia="en-US"/>
              </w:rPr>
            </w:pPr>
            <w:r w:rsidRPr="00EF5956">
              <w:rPr>
                <w:rFonts w:asciiTheme="majorHAnsi" w:eastAsia="Times New Roman" w:hAnsiTheme="majorHAnsi" w:cstheme="majorHAnsi"/>
                <w:sz w:val="22"/>
                <w:szCs w:val="28"/>
                <w:lang w:val="en-US" w:eastAsia="en-US"/>
              </w:rPr>
              <w:t>05-TB/BCĐTW</w:t>
            </w:r>
          </w:p>
        </w:tc>
        <w:tc>
          <w:tcPr>
            <w:tcW w:w="2185" w:type="pct"/>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3032BA4" w14:textId="77777777" w:rsidR="0022688F" w:rsidRPr="00EF5956" w:rsidRDefault="0022688F" w:rsidP="00856596">
            <w:pPr>
              <w:spacing w:after="0" w:line="240" w:lineRule="auto"/>
              <w:jc w:val="both"/>
              <w:rPr>
                <w:rFonts w:asciiTheme="majorHAnsi" w:eastAsia="Times New Roman" w:hAnsiTheme="majorHAnsi" w:cstheme="majorHAnsi"/>
                <w:sz w:val="28"/>
                <w:szCs w:val="28"/>
                <w:lang w:val="en-US" w:eastAsia="en-US"/>
              </w:rPr>
            </w:pPr>
            <w:r w:rsidRPr="00EF5956">
              <w:rPr>
                <w:rFonts w:asciiTheme="majorHAnsi" w:eastAsia="Times New Roman" w:hAnsiTheme="majorHAnsi" w:cstheme="majorHAnsi"/>
                <w:sz w:val="28"/>
                <w:szCs w:val="28"/>
                <w:lang w:val="en-US" w:eastAsia="en-US"/>
              </w:rPr>
              <w:t>Chủ trì, phối hợp với các bộ, ngành, địa phương đánh giá toàn diện hệ thống phòng thí nghiệm trên phạm vi cả nước</w:t>
            </w:r>
          </w:p>
        </w:tc>
        <w:tc>
          <w:tcPr>
            <w:tcW w:w="818" w:type="pct"/>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2BADE48F" w14:textId="77777777" w:rsidR="0022688F" w:rsidRPr="00EF5956" w:rsidRDefault="0022688F" w:rsidP="00856596">
            <w:pPr>
              <w:spacing w:after="0" w:line="240" w:lineRule="auto"/>
              <w:jc w:val="center"/>
              <w:rPr>
                <w:rFonts w:asciiTheme="majorHAnsi" w:eastAsia="Times New Roman" w:hAnsiTheme="majorHAnsi" w:cstheme="majorHAnsi"/>
                <w:sz w:val="28"/>
                <w:szCs w:val="28"/>
                <w:lang w:val="en-US" w:eastAsia="en-US"/>
              </w:rPr>
            </w:pPr>
            <w:r w:rsidRPr="00EF5956">
              <w:rPr>
                <w:rFonts w:asciiTheme="majorHAnsi" w:eastAsia="Times New Roman" w:hAnsiTheme="majorHAnsi" w:cstheme="majorHAnsi"/>
                <w:sz w:val="28"/>
                <w:szCs w:val="28"/>
                <w:lang w:val="en-US" w:eastAsia="en-US"/>
              </w:rPr>
              <w:t>Hoàn thành khảo sát, đánh giá, báo cáo Thường trực Ban Chỉ đạo kết quả rà soát</w:t>
            </w:r>
          </w:p>
        </w:tc>
        <w:tc>
          <w:tcPr>
            <w:tcW w:w="594" w:type="pct"/>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4925FB59" w14:textId="77777777" w:rsidR="0022688F" w:rsidRPr="00EF5956" w:rsidRDefault="0022688F" w:rsidP="00856596">
            <w:pPr>
              <w:spacing w:after="0" w:line="240" w:lineRule="auto"/>
              <w:jc w:val="center"/>
              <w:rPr>
                <w:rFonts w:asciiTheme="majorHAnsi" w:eastAsia="Times New Roman" w:hAnsiTheme="majorHAnsi" w:cstheme="majorHAnsi"/>
                <w:sz w:val="28"/>
                <w:szCs w:val="28"/>
                <w:lang w:val="en-US" w:eastAsia="en-US"/>
              </w:rPr>
            </w:pPr>
            <w:r w:rsidRPr="00EF5956">
              <w:rPr>
                <w:rFonts w:asciiTheme="majorHAnsi" w:eastAsia="Times New Roman" w:hAnsiTheme="majorHAnsi" w:cstheme="majorHAnsi"/>
                <w:sz w:val="28"/>
                <w:szCs w:val="28"/>
                <w:lang w:val="en-US" w:eastAsia="en-US"/>
              </w:rPr>
              <w:t>7/29/2025</w:t>
            </w:r>
          </w:p>
        </w:tc>
        <w:tc>
          <w:tcPr>
            <w:tcW w:w="512" w:type="pct"/>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1353DE1E" w14:textId="77777777" w:rsidR="0022688F" w:rsidRPr="00EF5956" w:rsidRDefault="0022688F" w:rsidP="00856596">
            <w:pPr>
              <w:spacing w:after="0" w:line="240" w:lineRule="auto"/>
              <w:jc w:val="center"/>
              <w:rPr>
                <w:rFonts w:asciiTheme="majorHAnsi" w:eastAsia="Times New Roman" w:hAnsiTheme="majorHAnsi" w:cstheme="majorHAnsi"/>
                <w:sz w:val="28"/>
                <w:szCs w:val="28"/>
                <w:lang w:val="en-US" w:eastAsia="en-US"/>
              </w:rPr>
            </w:pPr>
            <w:r w:rsidRPr="00EF5956">
              <w:rPr>
                <w:rFonts w:asciiTheme="majorHAnsi" w:eastAsia="Times New Roman" w:hAnsiTheme="majorHAnsi" w:cstheme="majorHAnsi"/>
                <w:sz w:val="28"/>
                <w:szCs w:val="28"/>
                <w:lang w:val="en-US" w:eastAsia="en-US"/>
              </w:rPr>
              <w:t>Bộ Khoa học và Công nghệ</w:t>
            </w:r>
          </w:p>
        </w:tc>
      </w:tr>
      <w:tr w:rsidR="00EF5956" w:rsidRPr="00EF5956" w14:paraId="034E84B5" w14:textId="77777777" w:rsidTr="00856596">
        <w:tc>
          <w:tcPr>
            <w:tcW w:w="301" w:type="pct"/>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tcPr>
          <w:p w14:paraId="539B185E" w14:textId="2FBDF303" w:rsidR="0022688F" w:rsidRPr="00EF5956" w:rsidRDefault="0022688F" w:rsidP="00856596">
            <w:pPr>
              <w:pStyle w:val="ListParagraph"/>
              <w:numPr>
                <w:ilvl w:val="0"/>
                <w:numId w:val="32"/>
              </w:numPr>
              <w:spacing w:after="0"/>
              <w:jc w:val="center"/>
              <w:rPr>
                <w:rFonts w:asciiTheme="majorHAnsi" w:eastAsia="Times New Roman" w:hAnsiTheme="majorHAnsi" w:cstheme="majorHAnsi"/>
                <w:szCs w:val="28"/>
                <w:lang w:val="en-US"/>
              </w:rPr>
            </w:pPr>
          </w:p>
        </w:tc>
        <w:tc>
          <w:tcPr>
            <w:tcW w:w="590" w:type="pct"/>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002BEB2" w14:textId="5A5C0FB1" w:rsidR="0022688F" w:rsidRPr="00EF5956" w:rsidRDefault="0022688F" w:rsidP="00856596">
            <w:pPr>
              <w:spacing w:after="0" w:line="240" w:lineRule="auto"/>
              <w:jc w:val="center"/>
              <w:rPr>
                <w:rFonts w:asciiTheme="majorHAnsi" w:eastAsia="Times New Roman" w:hAnsiTheme="majorHAnsi" w:cstheme="majorHAnsi"/>
                <w:sz w:val="22"/>
                <w:szCs w:val="28"/>
                <w:lang w:val="en-US" w:eastAsia="en-US"/>
              </w:rPr>
            </w:pPr>
            <w:r w:rsidRPr="00EF5956">
              <w:rPr>
                <w:rFonts w:asciiTheme="majorHAnsi" w:eastAsia="Times New Roman" w:hAnsiTheme="majorHAnsi" w:cstheme="majorHAnsi"/>
                <w:sz w:val="22"/>
                <w:szCs w:val="28"/>
                <w:lang w:val="en-US" w:eastAsia="en-US"/>
              </w:rPr>
              <w:t>35-TB/TGV</w:t>
            </w:r>
          </w:p>
        </w:tc>
        <w:tc>
          <w:tcPr>
            <w:tcW w:w="2185" w:type="pct"/>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45A5F66" w14:textId="67BCD435" w:rsidR="0022688F" w:rsidRPr="00EF5956" w:rsidRDefault="0022688F" w:rsidP="00856596">
            <w:pPr>
              <w:spacing w:after="0" w:line="240" w:lineRule="auto"/>
              <w:jc w:val="both"/>
              <w:rPr>
                <w:rFonts w:asciiTheme="majorHAnsi" w:eastAsia="Times New Roman" w:hAnsiTheme="majorHAnsi" w:cstheme="majorHAnsi"/>
                <w:sz w:val="28"/>
                <w:szCs w:val="28"/>
                <w:lang w:val="en-US" w:eastAsia="en-US"/>
              </w:rPr>
            </w:pPr>
            <w:r w:rsidRPr="00EF5956">
              <w:rPr>
                <w:rFonts w:asciiTheme="majorHAnsi" w:eastAsia="Times New Roman" w:hAnsiTheme="majorHAnsi" w:cstheme="majorHAnsi"/>
                <w:sz w:val="28"/>
                <w:szCs w:val="28"/>
                <w:lang w:val="en-US" w:eastAsia="en-US"/>
              </w:rPr>
              <w:t>Trên cơ sở đề xuất kinh phí của các bộ, cơ quan thực hiện Kế hoạch 02-KH/BC</w:t>
            </w:r>
            <w:r w:rsidR="009B7F5A">
              <w:rPr>
                <w:rFonts w:asciiTheme="majorHAnsi" w:eastAsia="Times New Roman" w:hAnsiTheme="majorHAnsi" w:cstheme="majorHAnsi"/>
                <w:sz w:val="28"/>
                <w:szCs w:val="28"/>
                <w:lang w:val="en-US" w:eastAsia="en-US"/>
              </w:rPr>
              <w:t>Đ</w:t>
            </w:r>
            <w:r w:rsidRPr="00EF5956">
              <w:rPr>
                <w:rFonts w:asciiTheme="majorHAnsi" w:eastAsia="Times New Roman" w:hAnsiTheme="majorHAnsi" w:cstheme="majorHAnsi"/>
                <w:sz w:val="28"/>
                <w:szCs w:val="28"/>
                <w:lang w:val="en-US" w:eastAsia="en-US"/>
              </w:rPr>
              <w:t>TW và kinh phí tái cấu trúc quy trình TTHC, xây dựng DVC thuộc phạm vi quản lý theo mô hình tập trung trên Cổng DVC quốc gia thực hiện rà soát, tổng hợp, đề xuất kinh phí cho từng bộ, ngành gửi Bộ Tài chính</w:t>
            </w:r>
          </w:p>
        </w:tc>
        <w:tc>
          <w:tcPr>
            <w:tcW w:w="818" w:type="pct"/>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1A0A9065" w14:textId="77777777" w:rsidR="0022688F" w:rsidRPr="00EF5956" w:rsidRDefault="0022688F" w:rsidP="00856596">
            <w:pPr>
              <w:spacing w:after="0" w:line="240" w:lineRule="auto"/>
              <w:jc w:val="center"/>
              <w:rPr>
                <w:rFonts w:asciiTheme="majorHAnsi" w:eastAsia="Times New Roman" w:hAnsiTheme="majorHAnsi" w:cstheme="majorHAnsi"/>
                <w:sz w:val="28"/>
                <w:szCs w:val="28"/>
                <w:lang w:val="en-US" w:eastAsia="en-US"/>
              </w:rPr>
            </w:pPr>
            <w:r w:rsidRPr="00EF5956">
              <w:rPr>
                <w:rFonts w:asciiTheme="majorHAnsi" w:eastAsia="Times New Roman" w:hAnsiTheme="majorHAnsi" w:cstheme="majorHAnsi"/>
                <w:sz w:val="28"/>
                <w:szCs w:val="28"/>
                <w:lang w:val="en-US" w:eastAsia="en-US"/>
              </w:rPr>
              <w:t>Gửi Bộ Tài chính</w:t>
            </w:r>
          </w:p>
        </w:tc>
        <w:tc>
          <w:tcPr>
            <w:tcW w:w="594" w:type="pct"/>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225226D1" w14:textId="77777777" w:rsidR="0022688F" w:rsidRPr="00EF5956" w:rsidRDefault="0022688F" w:rsidP="00856596">
            <w:pPr>
              <w:spacing w:after="0" w:line="240" w:lineRule="auto"/>
              <w:jc w:val="center"/>
              <w:rPr>
                <w:rFonts w:asciiTheme="majorHAnsi" w:eastAsia="Times New Roman" w:hAnsiTheme="majorHAnsi" w:cstheme="majorHAnsi"/>
                <w:sz w:val="28"/>
                <w:szCs w:val="28"/>
                <w:lang w:val="en-US" w:eastAsia="en-US"/>
              </w:rPr>
            </w:pPr>
            <w:r w:rsidRPr="00EF5956">
              <w:rPr>
                <w:rFonts w:asciiTheme="majorHAnsi" w:eastAsia="Times New Roman" w:hAnsiTheme="majorHAnsi" w:cstheme="majorHAnsi"/>
                <w:sz w:val="28"/>
                <w:szCs w:val="28"/>
                <w:lang w:val="en-US" w:eastAsia="en-US"/>
              </w:rPr>
              <w:t>Tháng 7/2025</w:t>
            </w:r>
          </w:p>
        </w:tc>
        <w:tc>
          <w:tcPr>
            <w:tcW w:w="512" w:type="pct"/>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6B638F5" w14:textId="77777777" w:rsidR="0022688F" w:rsidRPr="00EF5956" w:rsidRDefault="0022688F" w:rsidP="00856596">
            <w:pPr>
              <w:spacing w:after="0" w:line="240" w:lineRule="auto"/>
              <w:jc w:val="center"/>
              <w:rPr>
                <w:rFonts w:asciiTheme="majorHAnsi" w:eastAsia="Times New Roman" w:hAnsiTheme="majorHAnsi" w:cstheme="majorHAnsi"/>
                <w:sz w:val="28"/>
                <w:szCs w:val="28"/>
                <w:lang w:val="en-US" w:eastAsia="en-US"/>
              </w:rPr>
            </w:pPr>
            <w:r w:rsidRPr="00EF5956">
              <w:rPr>
                <w:rFonts w:asciiTheme="majorHAnsi" w:eastAsia="Times New Roman" w:hAnsiTheme="majorHAnsi" w:cstheme="majorHAnsi"/>
                <w:sz w:val="28"/>
                <w:szCs w:val="28"/>
                <w:lang w:val="en-US" w:eastAsia="en-US"/>
              </w:rPr>
              <w:t>Bộ Khoa học và Công nghệ</w:t>
            </w:r>
          </w:p>
        </w:tc>
      </w:tr>
      <w:tr w:rsidR="00EF5956" w:rsidRPr="00EF5956" w14:paraId="4EC4D36B" w14:textId="77777777" w:rsidTr="00856596">
        <w:tc>
          <w:tcPr>
            <w:tcW w:w="301" w:type="pct"/>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tcPr>
          <w:p w14:paraId="7645B731" w14:textId="77777777" w:rsidR="0022688F" w:rsidRPr="00EF5956" w:rsidRDefault="0022688F" w:rsidP="00856596">
            <w:pPr>
              <w:pStyle w:val="ListParagraph"/>
              <w:numPr>
                <w:ilvl w:val="0"/>
                <w:numId w:val="32"/>
              </w:numPr>
              <w:spacing w:after="0"/>
              <w:jc w:val="center"/>
              <w:rPr>
                <w:rFonts w:asciiTheme="majorHAnsi" w:eastAsia="Times New Roman" w:hAnsiTheme="majorHAnsi" w:cstheme="majorHAnsi"/>
                <w:szCs w:val="28"/>
                <w:lang w:val="en-US"/>
              </w:rPr>
            </w:pPr>
          </w:p>
        </w:tc>
        <w:tc>
          <w:tcPr>
            <w:tcW w:w="590" w:type="pct"/>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6B91CFC8" w14:textId="4DB587CF" w:rsidR="0022688F" w:rsidRPr="00EF5956" w:rsidRDefault="0022688F" w:rsidP="00856596">
            <w:pPr>
              <w:spacing w:after="0" w:line="240" w:lineRule="auto"/>
              <w:jc w:val="center"/>
              <w:rPr>
                <w:rFonts w:asciiTheme="majorHAnsi" w:eastAsia="Times New Roman" w:hAnsiTheme="majorHAnsi" w:cstheme="majorHAnsi"/>
                <w:sz w:val="22"/>
                <w:szCs w:val="28"/>
                <w:lang w:val="en-US" w:eastAsia="en-US"/>
              </w:rPr>
            </w:pPr>
            <w:r w:rsidRPr="00EF5956">
              <w:rPr>
                <w:rFonts w:asciiTheme="majorHAnsi" w:eastAsia="Times New Roman" w:hAnsiTheme="majorHAnsi" w:cstheme="majorHAnsi"/>
                <w:sz w:val="22"/>
                <w:szCs w:val="28"/>
                <w:lang w:val="en-US" w:eastAsia="en-US"/>
              </w:rPr>
              <w:t>31-TB/TGV</w:t>
            </w:r>
          </w:p>
        </w:tc>
        <w:tc>
          <w:tcPr>
            <w:tcW w:w="2185" w:type="pct"/>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53DD1BAC" w14:textId="77777777" w:rsidR="0022688F" w:rsidRPr="00EF5956" w:rsidRDefault="0022688F" w:rsidP="00856596">
            <w:pPr>
              <w:spacing w:after="0" w:line="240" w:lineRule="auto"/>
              <w:jc w:val="both"/>
              <w:rPr>
                <w:rFonts w:asciiTheme="majorHAnsi" w:eastAsia="Times New Roman" w:hAnsiTheme="majorHAnsi" w:cstheme="majorHAnsi"/>
                <w:sz w:val="28"/>
                <w:szCs w:val="28"/>
                <w:lang w:val="en-US" w:eastAsia="en-US"/>
              </w:rPr>
            </w:pPr>
            <w:r w:rsidRPr="00EF5956">
              <w:rPr>
                <w:rFonts w:asciiTheme="majorHAnsi" w:eastAsia="Times New Roman" w:hAnsiTheme="majorHAnsi" w:cstheme="majorHAnsi"/>
                <w:sz w:val="28"/>
                <w:szCs w:val="28"/>
                <w:lang w:val="en-US" w:eastAsia="en-US"/>
              </w:rPr>
              <w:t>Bộ Khoa học và Công nghệ chủ trì, phối hợp với Bộ Tài chính, Thường trực Tổ Giúp việc rà soát việc đăng ký vốn để triển khai các nhiệm vụ khoa học, công nghệ, đổi mới sáng tạo và chuyển đổi số. Báo cáo Thường trực Ban Chỉ đạo trước ngày 25/6/2025</w:t>
            </w:r>
          </w:p>
        </w:tc>
        <w:tc>
          <w:tcPr>
            <w:tcW w:w="818" w:type="pct"/>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647B849A" w14:textId="77777777" w:rsidR="0022688F" w:rsidRPr="00EF5956" w:rsidRDefault="0022688F" w:rsidP="00856596">
            <w:pPr>
              <w:spacing w:after="0" w:line="240" w:lineRule="auto"/>
              <w:jc w:val="center"/>
              <w:rPr>
                <w:rFonts w:asciiTheme="majorHAnsi" w:eastAsia="Times New Roman" w:hAnsiTheme="majorHAnsi" w:cstheme="majorHAnsi"/>
                <w:sz w:val="28"/>
                <w:szCs w:val="28"/>
                <w:lang w:val="en-US" w:eastAsia="en-US"/>
              </w:rPr>
            </w:pPr>
          </w:p>
        </w:tc>
        <w:tc>
          <w:tcPr>
            <w:tcW w:w="594" w:type="pct"/>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19AF018" w14:textId="77777777" w:rsidR="0022688F" w:rsidRPr="00EF5956" w:rsidRDefault="0022688F" w:rsidP="00856596">
            <w:pPr>
              <w:spacing w:after="0" w:line="240" w:lineRule="auto"/>
              <w:jc w:val="center"/>
              <w:rPr>
                <w:rFonts w:asciiTheme="majorHAnsi" w:eastAsia="Times New Roman" w:hAnsiTheme="majorHAnsi" w:cstheme="majorHAnsi"/>
                <w:sz w:val="28"/>
                <w:szCs w:val="28"/>
                <w:lang w:val="en-US" w:eastAsia="en-US"/>
              </w:rPr>
            </w:pPr>
            <w:r w:rsidRPr="00EF5956">
              <w:rPr>
                <w:rFonts w:asciiTheme="majorHAnsi" w:eastAsia="Times New Roman" w:hAnsiTheme="majorHAnsi" w:cstheme="majorHAnsi"/>
                <w:sz w:val="28"/>
                <w:szCs w:val="28"/>
                <w:lang w:val="en-US" w:eastAsia="en-US"/>
              </w:rPr>
              <w:t>6/30/2025</w:t>
            </w:r>
          </w:p>
        </w:tc>
        <w:tc>
          <w:tcPr>
            <w:tcW w:w="512" w:type="pct"/>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9A139E3" w14:textId="77777777" w:rsidR="0022688F" w:rsidRPr="00EF5956" w:rsidRDefault="0022688F" w:rsidP="00856596">
            <w:pPr>
              <w:spacing w:after="0" w:line="240" w:lineRule="auto"/>
              <w:jc w:val="center"/>
              <w:rPr>
                <w:rFonts w:asciiTheme="majorHAnsi" w:eastAsia="Times New Roman" w:hAnsiTheme="majorHAnsi" w:cstheme="majorHAnsi"/>
                <w:sz w:val="28"/>
                <w:szCs w:val="28"/>
                <w:lang w:val="en-US" w:eastAsia="en-US"/>
              </w:rPr>
            </w:pPr>
            <w:r w:rsidRPr="00EF5956">
              <w:rPr>
                <w:rFonts w:asciiTheme="majorHAnsi" w:eastAsia="Times New Roman" w:hAnsiTheme="majorHAnsi" w:cstheme="majorHAnsi"/>
                <w:sz w:val="28"/>
                <w:szCs w:val="28"/>
                <w:lang w:val="en-US" w:eastAsia="en-US"/>
              </w:rPr>
              <w:t>Bộ Khoa học và Công nghệ</w:t>
            </w:r>
          </w:p>
        </w:tc>
      </w:tr>
      <w:tr w:rsidR="00EF5956" w:rsidRPr="00EF5956" w14:paraId="498867A6" w14:textId="77777777" w:rsidTr="00856596">
        <w:tc>
          <w:tcPr>
            <w:tcW w:w="301" w:type="pct"/>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tcPr>
          <w:p w14:paraId="6FEF99BE" w14:textId="77777777" w:rsidR="0022688F" w:rsidRPr="00EF5956" w:rsidRDefault="0022688F" w:rsidP="00856596">
            <w:pPr>
              <w:pStyle w:val="ListParagraph"/>
              <w:numPr>
                <w:ilvl w:val="0"/>
                <w:numId w:val="32"/>
              </w:numPr>
              <w:spacing w:after="0"/>
              <w:jc w:val="center"/>
              <w:rPr>
                <w:rFonts w:asciiTheme="majorHAnsi" w:eastAsia="Times New Roman" w:hAnsiTheme="majorHAnsi" w:cstheme="majorHAnsi"/>
                <w:szCs w:val="28"/>
                <w:lang w:val="en-US"/>
              </w:rPr>
            </w:pPr>
          </w:p>
        </w:tc>
        <w:tc>
          <w:tcPr>
            <w:tcW w:w="590" w:type="pct"/>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55EA011D" w14:textId="18D2E833" w:rsidR="0022688F" w:rsidRPr="00EF5956" w:rsidRDefault="0022688F" w:rsidP="00856596">
            <w:pPr>
              <w:spacing w:after="0" w:line="240" w:lineRule="auto"/>
              <w:jc w:val="center"/>
              <w:rPr>
                <w:rFonts w:asciiTheme="majorHAnsi" w:eastAsia="Times New Roman" w:hAnsiTheme="majorHAnsi" w:cstheme="majorHAnsi"/>
                <w:sz w:val="22"/>
                <w:szCs w:val="28"/>
                <w:lang w:val="en-US" w:eastAsia="en-US"/>
              </w:rPr>
            </w:pPr>
            <w:r w:rsidRPr="00EF5956">
              <w:rPr>
                <w:rFonts w:asciiTheme="majorHAnsi" w:eastAsia="Times New Roman" w:hAnsiTheme="majorHAnsi" w:cstheme="majorHAnsi"/>
                <w:sz w:val="22"/>
                <w:szCs w:val="28"/>
                <w:lang w:val="en-US" w:eastAsia="en-US"/>
              </w:rPr>
              <w:t>30-TB/TGV</w:t>
            </w:r>
          </w:p>
        </w:tc>
        <w:tc>
          <w:tcPr>
            <w:tcW w:w="2185" w:type="pct"/>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D398F61" w14:textId="77777777" w:rsidR="0022688F" w:rsidRPr="00EF5956" w:rsidRDefault="0022688F" w:rsidP="00856596">
            <w:pPr>
              <w:spacing w:after="0" w:line="240" w:lineRule="auto"/>
              <w:jc w:val="both"/>
              <w:rPr>
                <w:rFonts w:asciiTheme="majorHAnsi" w:eastAsia="Times New Roman" w:hAnsiTheme="majorHAnsi" w:cstheme="majorHAnsi"/>
                <w:sz w:val="28"/>
                <w:szCs w:val="28"/>
                <w:lang w:val="en-US" w:eastAsia="en-US"/>
              </w:rPr>
            </w:pPr>
            <w:r w:rsidRPr="00EF5956">
              <w:rPr>
                <w:rFonts w:asciiTheme="majorHAnsi" w:eastAsia="Times New Roman" w:hAnsiTheme="majorHAnsi" w:cstheme="majorHAnsi"/>
                <w:sz w:val="28"/>
                <w:szCs w:val="28"/>
                <w:lang w:val="en-US" w:eastAsia="en-US"/>
              </w:rPr>
              <w:t xml:space="preserve">(ii) Nghị định sửa đổi Nghị định số 152/2020/NĐ-CP ngày 30/12/2020 của Chính phủ bảo đảm các quy định mới phải thực sự đơn giản hóa tối đa, giảm mạnh thời gian thực hiện thủ tục cấp giấy phép lao động cho </w:t>
            </w:r>
            <w:r w:rsidRPr="00EF5956">
              <w:rPr>
                <w:rFonts w:asciiTheme="majorHAnsi" w:eastAsia="Times New Roman" w:hAnsiTheme="majorHAnsi" w:cstheme="majorHAnsi"/>
                <w:sz w:val="28"/>
                <w:szCs w:val="28"/>
                <w:lang w:val="en-US" w:eastAsia="en-US"/>
              </w:rPr>
              <w:lastRenderedPageBreak/>
              <w:t>chuyên gia nước ngoài, giải quyết dứt điểm các vướng mắc hiện nay;</w:t>
            </w:r>
          </w:p>
        </w:tc>
        <w:tc>
          <w:tcPr>
            <w:tcW w:w="818" w:type="pct"/>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43E278B" w14:textId="77777777" w:rsidR="0022688F" w:rsidRPr="00EF5956" w:rsidRDefault="0022688F" w:rsidP="00856596">
            <w:pPr>
              <w:spacing w:after="0" w:line="240" w:lineRule="auto"/>
              <w:jc w:val="center"/>
              <w:rPr>
                <w:rFonts w:asciiTheme="majorHAnsi" w:eastAsia="Times New Roman" w:hAnsiTheme="majorHAnsi" w:cstheme="majorHAnsi"/>
                <w:sz w:val="28"/>
                <w:szCs w:val="28"/>
                <w:lang w:val="en-US" w:eastAsia="en-US"/>
              </w:rPr>
            </w:pPr>
          </w:p>
        </w:tc>
        <w:tc>
          <w:tcPr>
            <w:tcW w:w="594" w:type="pct"/>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F7FFF41" w14:textId="77777777" w:rsidR="0022688F" w:rsidRPr="00EF5956" w:rsidRDefault="0022688F" w:rsidP="00856596">
            <w:pPr>
              <w:spacing w:after="0" w:line="240" w:lineRule="auto"/>
              <w:jc w:val="center"/>
              <w:rPr>
                <w:rFonts w:asciiTheme="majorHAnsi" w:eastAsia="Times New Roman" w:hAnsiTheme="majorHAnsi" w:cstheme="majorHAnsi"/>
                <w:sz w:val="28"/>
                <w:szCs w:val="28"/>
                <w:lang w:val="en-US" w:eastAsia="en-US"/>
              </w:rPr>
            </w:pPr>
            <w:r w:rsidRPr="00EF5956">
              <w:rPr>
                <w:rFonts w:asciiTheme="majorHAnsi" w:eastAsia="Times New Roman" w:hAnsiTheme="majorHAnsi" w:cstheme="majorHAnsi"/>
                <w:sz w:val="28"/>
                <w:szCs w:val="28"/>
                <w:lang w:val="en-US" w:eastAsia="en-US"/>
              </w:rPr>
              <w:t>6/30/2025</w:t>
            </w:r>
          </w:p>
        </w:tc>
        <w:tc>
          <w:tcPr>
            <w:tcW w:w="512" w:type="pct"/>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3104DBF2" w14:textId="77777777" w:rsidR="0022688F" w:rsidRPr="00EF5956" w:rsidRDefault="0022688F" w:rsidP="00856596">
            <w:pPr>
              <w:spacing w:after="0" w:line="240" w:lineRule="auto"/>
              <w:jc w:val="center"/>
              <w:rPr>
                <w:rFonts w:asciiTheme="majorHAnsi" w:eastAsia="Times New Roman" w:hAnsiTheme="majorHAnsi" w:cstheme="majorHAnsi"/>
                <w:sz w:val="28"/>
                <w:szCs w:val="28"/>
                <w:lang w:val="en-US" w:eastAsia="en-US"/>
              </w:rPr>
            </w:pPr>
            <w:r w:rsidRPr="00EF5956">
              <w:rPr>
                <w:rFonts w:asciiTheme="majorHAnsi" w:eastAsia="Times New Roman" w:hAnsiTheme="majorHAnsi" w:cstheme="majorHAnsi"/>
                <w:sz w:val="28"/>
                <w:szCs w:val="28"/>
                <w:lang w:val="en-US" w:eastAsia="en-US"/>
              </w:rPr>
              <w:t>Bộ Nội vụ</w:t>
            </w:r>
          </w:p>
        </w:tc>
      </w:tr>
      <w:tr w:rsidR="00EF5956" w:rsidRPr="00EF5956" w14:paraId="1BEC44C7" w14:textId="77777777" w:rsidTr="00856596">
        <w:tc>
          <w:tcPr>
            <w:tcW w:w="301" w:type="pct"/>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tcPr>
          <w:p w14:paraId="10FD32B5" w14:textId="25208372" w:rsidR="0022688F" w:rsidRPr="00EF5956" w:rsidRDefault="0022688F" w:rsidP="00856596">
            <w:pPr>
              <w:pStyle w:val="ListParagraph"/>
              <w:numPr>
                <w:ilvl w:val="0"/>
                <w:numId w:val="32"/>
              </w:numPr>
              <w:spacing w:after="0"/>
              <w:jc w:val="center"/>
              <w:rPr>
                <w:rFonts w:asciiTheme="majorHAnsi" w:eastAsia="Times New Roman" w:hAnsiTheme="majorHAnsi" w:cstheme="majorHAnsi"/>
                <w:szCs w:val="28"/>
                <w:lang w:val="en-US"/>
              </w:rPr>
            </w:pPr>
          </w:p>
        </w:tc>
        <w:tc>
          <w:tcPr>
            <w:tcW w:w="590" w:type="pct"/>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5C8F16B4" w14:textId="77777777" w:rsidR="0022688F" w:rsidRPr="00EF5956" w:rsidRDefault="0022688F" w:rsidP="00856596">
            <w:pPr>
              <w:spacing w:after="0" w:line="240" w:lineRule="auto"/>
              <w:jc w:val="center"/>
              <w:rPr>
                <w:rFonts w:asciiTheme="majorHAnsi" w:eastAsia="Times New Roman" w:hAnsiTheme="majorHAnsi" w:cstheme="majorHAnsi"/>
                <w:sz w:val="22"/>
                <w:szCs w:val="28"/>
                <w:lang w:val="en-US" w:eastAsia="en-US"/>
              </w:rPr>
            </w:pPr>
            <w:r w:rsidRPr="00EF5956">
              <w:rPr>
                <w:rFonts w:asciiTheme="majorHAnsi" w:eastAsia="Times New Roman" w:hAnsiTheme="majorHAnsi" w:cstheme="majorHAnsi"/>
                <w:sz w:val="22"/>
                <w:szCs w:val="28"/>
                <w:lang w:val="en-US" w:eastAsia="en-US"/>
              </w:rPr>
              <w:t>71/NQ-CP</w:t>
            </w:r>
          </w:p>
        </w:tc>
        <w:tc>
          <w:tcPr>
            <w:tcW w:w="2185" w:type="pct"/>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866E622" w14:textId="77777777" w:rsidR="0022688F" w:rsidRPr="00EF5956" w:rsidRDefault="0022688F" w:rsidP="00856596">
            <w:pPr>
              <w:spacing w:after="0" w:line="240" w:lineRule="auto"/>
              <w:jc w:val="both"/>
              <w:rPr>
                <w:rFonts w:asciiTheme="majorHAnsi" w:eastAsia="Times New Roman" w:hAnsiTheme="majorHAnsi" w:cstheme="majorHAnsi"/>
                <w:sz w:val="28"/>
                <w:szCs w:val="28"/>
                <w:lang w:val="en-US" w:eastAsia="en-US"/>
              </w:rPr>
            </w:pPr>
            <w:r w:rsidRPr="00EF5956">
              <w:rPr>
                <w:rFonts w:asciiTheme="majorHAnsi" w:eastAsia="Times New Roman" w:hAnsiTheme="majorHAnsi" w:cstheme="majorHAnsi"/>
                <w:sz w:val="28"/>
                <w:szCs w:val="28"/>
                <w:lang w:val="en-US" w:eastAsia="en-US"/>
              </w:rPr>
              <w:t>Nghiên cứu xu thế chung, kinh nghiệm của một số quốc gia về đất hiếm để nhận định đánh giá cụ thể và định hướng phát triển của Việt Nam; đánh giá trữ lượng, tiềm năng đất hiếm và có kế hoạch bảo đảm khai thác, sử dụng hiệu quả phục vụ phát triển kinh tế, xã hội; Quản lý chặt chẽ, khai thác, sử dụng có hiệu quả các nguồn tài nguyên khoáng sản của đất nước, nhất là đất hiếm để phát triển khoa học, công nghệ, đổi mới sáng tạo.</w:t>
            </w:r>
          </w:p>
        </w:tc>
        <w:tc>
          <w:tcPr>
            <w:tcW w:w="818" w:type="pct"/>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1E979207" w14:textId="77777777" w:rsidR="0022688F" w:rsidRPr="00EF5956" w:rsidRDefault="0022688F" w:rsidP="00856596">
            <w:pPr>
              <w:spacing w:after="0" w:line="240" w:lineRule="auto"/>
              <w:jc w:val="center"/>
              <w:rPr>
                <w:rFonts w:asciiTheme="majorHAnsi" w:eastAsia="Times New Roman" w:hAnsiTheme="majorHAnsi" w:cstheme="majorHAnsi"/>
                <w:sz w:val="28"/>
                <w:szCs w:val="28"/>
                <w:lang w:val="en-US" w:eastAsia="en-US"/>
              </w:rPr>
            </w:pPr>
            <w:r w:rsidRPr="00EF5956">
              <w:rPr>
                <w:rFonts w:asciiTheme="majorHAnsi" w:eastAsia="Times New Roman" w:hAnsiTheme="majorHAnsi" w:cstheme="majorHAnsi"/>
                <w:sz w:val="28"/>
                <w:szCs w:val="28"/>
                <w:lang w:val="en-US" w:eastAsia="en-US"/>
              </w:rPr>
              <w:t>Báo cáo Thủ tướng Chính phủ</w:t>
            </w:r>
          </w:p>
        </w:tc>
        <w:tc>
          <w:tcPr>
            <w:tcW w:w="594" w:type="pct"/>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37C9CAC5" w14:textId="77777777" w:rsidR="0022688F" w:rsidRPr="00EF5956" w:rsidRDefault="0022688F" w:rsidP="00856596">
            <w:pPr>
              <w:spacing w:after="0" w:line="240" w:lineRule="auto"/>
              <w:jc w:val="center"/>
              <w:rPr>
                <w:rFonts w:asciiTheme="majorHAnsi" w:eastAsia="Times New Roman" w:hAnsiTheme="majorHAnsi" w:cstheme="majorHAnsi"/>
                <w:sz w:val="28"/>
                <w:szCs w:val="28"/>
                <w:lang w:val="en-US" w:eastAsia="en-US"/>
              </w:rPr>
            </w:pPr>
            <w:r w:rsidRPr="00EF5956">
              <w:rPr>
                <w:rFonts w:asciiTheme="majorHAnsi" w:eastAsia="Times New Roman" w:hAnsiTheme="majorHAnsi" w:cstheme="majorHAnsi"/>
                <w:sz w:val="28"/>
                <w:szCs w:val="28"/>
                <w:lang w:val="en-US" w:eastAsia="en-US"/>
              </w:rPr>
              <w:t>Tháng 6/2025</w:t>
            </w:r>
          </w:p>
        </w:tc>
        <w:tc>
          <w:tcPr>
            <w:tcW w:w="512" w:type="pct"/>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3EE4FEB5" w14:textId="77777777" w:rsidR="0022688F" w:rsidRPr="00EF5956" w:rsidRDefault="0022688F" w:rsidP="00856596">
            <w:pPr>
              <w:spacing w:after="0" w:line="240" w:lineRule="auto"/>
              <w:jc w:val="center"/>
              <w:rPr>
                <w:rFonts w:asciiTheme="majorHAnsi" w:eastAsia="Times New Roman" w:hAnsiTheme="majorHAnsi" w:cstheme="majorHAnsi"/>
                <w:sz w:val="28"/>
                <w:szCs w:val="28"/>
                <w:lang w:val="en-US" w:eastAsia="en-US"/>
              </w:rPr>
            </w:pPr>
            <w:r w:rsidRPr="00EF5956">
              <w:rPr>
                <w:rFonts w:asciiTheme="majorHAnsi" w:eastAsia="Times New Roman" w:hAnsiTheme="majorHAnsi" w:cstheme="majorHAnsi"/>
                <w:sz w:val="28"/>
                <w:szCs w:val="28"/>
                <w:lang w:val="en-US" w:eastAsia="en-US"/>
              </w:rPr>
              <w:t>Bộ Nông nghiệp và Môi trường</w:t>
            </w:r>
          </w:p>
        </w:tc>
      </w:tr>
      <w:tr w:rsidR="00EF5956" w:rsidRPr="00EF5956" w14:paraId="15244DDE" w14:textId="77777777" w:rsidTr="00856596">
        <w:tc>
          <w:tcPr>
            <w:tcW w:w="301" w:type="pct"/>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tcPr>
          <w:p w14:paraId="52173426" w14:textId="6B5F7F95" w:rsidR="0022688F" w:rsidRPr="00EF5956" w:rsidRDefault="0022688F" w:rsidP="00856596">
            <w:pPr>
              <w:pStyle w:val="ListParagraph"/>
              <w:numPr>
                <w:ilvl w:val="0"/>
                <w:numId w:val="32"/>
              </w:numPr>
              <w:spacing w:after="0"/>
              <w:jc w:val="center"/>
              <w:rPr>
                <w:rFonts w:asciiTheme="majorHAnsi" w:eastAsia="Times New Roman" w:hAnsiTheme="majorHAnsi" w:cstheme="majorHAnsi"/>
                <w:szCs w:val="28"/>
                <w:lang w:val="en-US"/>
              </w:rPr>
            </w:pPr>
          </w:p>
        </w:tc>
        <w:tc>
          <w:tcPr>
            <w:tcW w:w="590" w:type="pct"/>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5F3875F0" w14:textId="77777777" w:rsidR="0022688F" w:rsidRPr="00EF5956" w:rsidRDefault="0022688F" w:rsidP="00856596">
            <w:pPr>
              <w:spacing w:after="0" w:line="240" w:lineRule="auto"/>
              <w:jc w:val="center"/>
              <w:rPr>
                <w:rFonts w:asciiTheme="majorHAnsi" w:eastAsia="Times New Roman" w:hAnsiTheme="majorHAnsi" w:cstheme="majorHAnsi"/>
                <w:sz w:val="22"/>
                <w:szCs w:val="28"/>
                <w:lang w:val="en-US" w:eastAsia="en-US"/>
              </w:rPr>
            </w:pPr>
            <w:r w:rsidRPr="00EF5956">
              <w:rPr>
                <w:rFonts w:asciiTheme="majorHAnsi" w:eastAsia="Times New Roman" w:hAnsiTheme="majorHAnsi" w:cstheme="majorHAnsi"/>
                <w:sz w:val="22"/>
                <w:szCs w:val="28"/>
                <w:lang w:val="en-US" w:eastAsia="en-US"/>
              </w:rPr>
              <w:t>27-TB/TGV</w:t>
            </w:r>
          </w:p>
        </w:tc>
        <w:tc>
          <w:tcPr>
            <w:tcW w:w="2185" w:type="pct"/>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141153C1" w14:textId="77777777" w:rsidR="0022688F" w:rsidRPr="00EF5956" w:rsidRDefault="0022688F" w:rsidP="00856596">
            <w:pPr>
              <w:spacing w:after="0" w:line="240" w:lineRule="auto"/>
              <w:jc w:val="both"/>
              <w:rPr>
                <w:rFonts w:asciiTheme="majorHAnsi" w:eastAsia="Times New Roman" w:hAnsiTheme="majorHAnsi" w:cstheme="majorHAnsi"/>
                <w:sz w:val="28"/>
                <w:szCs w:val="28"/>
                <w:lang w:val="en-US" w:eastAsia="en-US"/>
              </w:rPr>
            </w:pPr>
            <w:r w:rsidRPr="00EF5956">
              <w:rPr>
                <w:rFonts w:asciiTheme="majorHAnsi" w:eastAsia="Times New Roman" w:hAnsiTheme="majorHAnsi" w:cstheme="majorHAnsi"/>
                <w:sz w:val="28"/>
                <w:szCs w:val="28"/>
                <w:lang w:val="en-US" w:eastAsia="en-US"/>
              </w:rPr>
              <w:t>Rà soát, sửa đổi quy định về thủ tục hành chính tại Nghị định số 99/2022/NĐ-CP, ngày 30/11/2022 của Chính phủ về đăng ký biện pháp bảo đảm để thực hiện dịch vụ công trực tuyến trong lĩnh vực đất đai, nhất là dịch vụ công trực tuyến toàn trình đối với thủ tục đăng ký giao dịch bảo đảm</w:t>
            </w:r>
          </w:p>
        </w:tc>
        <w:tc>
          <w:tcPr>
            <w:tcW w:w="818" w:type="pct"/>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7C6C53D" w14:textId="77777777" w:rsidR="0022688F" w:rsidRPr="00EF5956" w:rsidRDefault="0022688F" w:rsidP="00856596">
            <w:pPr>
              <w:spacing w:after="0" w:line="240" w:lineRule="auto"/>
              <w:jc w:val="center"/>
              <w:rPr>
                <w:rFonts w:asciiTheme="majorHAnsi" w:eastAsia="Times New Roman" w:hAnsiTheme="majorHAnsi" w:cstheme="majorHAnsi"/>
                <w:sz w:val="28"/>
                <w:szCs w:val="28"/>
                <w:lang w:val="en-US" w:eastAsia="en-US"/>
              </w:rPr>
            </w:pPr>
            <w:r w:rsidRPr="00EF5956">
              <w:rPr>
                <w:rFonts w:asciiTheme="majorHAnsi" w:eastAsia="Times New Roman" w:hAnsiTheme="majorHAnsi" w:cstheme="majorHAnsi"/>
                <w:sz w:val="28"/>
                <w:szCs w:val="28"/>
                <w:lang w:val="en-US" w:eastAsia="en-US"/>
              </w:rPr>
              <w:t>Báo cáo Thường trực Ban Chỉ đạo</w:t>
            </w:r>
          </w:p>
        </w:tc>
        <w:tc>
          <w:tcPr>
            <w:tcW w:w="594" w:type="pct"/>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1F89A2DC" w14:textId="77777777" w:rsidR="0022688F" w:rsidRPr="00EF5956" w:rsidRDefault="0022688F" w:rsidP="00856596">
            <w:pPr>
              <w:spacing w:after="0" w:line="240" w:lineRule="auto"/>
              <w:jc w:val="center"/>
              <w:rPr>
                <w:rFonts w:asciiTheme="majorHAnsi" w:eastAsia="Times New Roman" w:hAnsiTheme="majorHAnsi" w:cstheme="majorHAnsi"/>
                <w:sz w:val="28"/>
                <w:szCs w:val="28"/>
                <w:lang w:val="en-US" w:eastAsia="en-US"/>
              </w:rPr>
            </w:pPr>
            <w:r w:rsidRPr="00EF5956">
              <w:rPr>
                <w:rFonts w:asciiTheme="majorHAnsi" w:eastAsia="Times New Roman" w:hAnsiTheme="majorHAnsi" w:cstheme="majorHAnsi"/>
                <w:sz w:val="28"/>
                <w:szCs w:val="28"/>
                <w:lang w:val="en-US" w:eastAsia="en-US"/>
              </w:rPr>
              <w:t>Tháng 7/2025</w:t>
            </w:r>
          </w:p>
        </w:tc>
        <w:tc>
          <w:tcPr>
            <w:tcW w:w="512" w:type="pct"/>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F4C70E5" w14:textId="77777777" w:rsidR="0022688F" w:rsidRPr="00EF5956" w:rsidRDefault="0022688F" w:rsidP="00856596">
            <w:pPr>
              <w:spacing w:after="0" w:line="240" w:lineRule="auto"/>
              <w:jc w:val="center"/>
              <w:rPr>
                <w:rFonts w:asciiTheme="majorHAnsi" w:eastAsia="Times New Roman" w:hAnsiTheme="majorHAnsi" w:cstheme="majorHAnsi"/>
                <w:sz w:val="28"/>
                <w:szCs w:val="28"/>
                <w:lang w:val="en-US" w:eastAsia="en-US"/>
              </w:rPr>
            </w:pPr>
            <w:r w:rsidRPr="00EF5956">
              <w:rPr>
                <w:rFonts w:asciiTheme="majorHAnsi" w:eastAsia="Times New Roman" w:hAnsiTheme="majorHAnsi" w:cstheme="majorHAnsi"/>
                <w:sz w:val="28"/>
                <w:szCs w:val="28"/>
                <w:lang w:val="en-US" w:eastAsia="en-US"/>
              </w:rPr>
              <w:t>Bộ Nông nghiệp và Môi trường</w:t>
            </w:r>
          </w:p>
        </w:tc>
      </w:tr>
      <w:tr w:rsidR="00EF5956" w:rsidRPr="00EF5956" w14:paraId="4D02AB37" w14:textId="77777777" w:rsidTr="00856596">
        <w:tc>
          <w:tcPr>
            <w:tcW w:w="301" w:type="pct"/>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tcPr>
          <w:p w14:paraId="2CCBF2A0" w14:textId="49AE68CB" w:rsidR="0022688F" w:rsidRPr="00EF5956" w:rsidRDefault="0022688F" w:rsidP="00856596">
            <w:pPr>
              <w:pStyle w:val="ListParagraph"/>
              <w:numPr>
                <w:ilvl w:val="0"/>
                <w:numId w:val="32"/>
              </w:numPr>
              <w:spacing w:after="0"/>
              <w:jc w:val="center"/>
              <w:rPr>
                <w:rFonts w:asciiTheme="majorHAnsi" w:eastAsia="Times New Roman" w:hAnsiTheme="majorHAnsi" w:cstheme="majorHAnsi"/>
                <w:szCs w:val="28"/>
                <w:lang w:val="en-US"/>
              </w:rPr>
            </w:pPr>
          </w:p>
        </w:tc>
        <w:tc>
          <w:tcPr>
            <w:tcW w:w="590" w:type="pct"/>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2727A7B6" w14:textId="77777777" w:rsidR="0022688F" w:rsidRPr="00EF5956" w:rsidRDefault="0022688F" w:rsidP="00856596">
            <w:pPr>
              <w:spacing w:after="0" w:line="240" w:lineRule="auto"/>
              <w:jc w:val="center"/>
              <w:rPr>
                <w:rFonts w:asciiTheme="majorHAnsi" w:eastAsia="Times New Roman" w:hAnsiTheme="majorHAnsi" w:cstheme="majorHAnsi"/>
                <w:sz w:val="22"/>
                <w:szCs w:val="28"/>
                <w:lang w:val="en-US" w:eastAsia="en-US"/>
              </w:rPr>
            </w:pPr>
            <w:r w:rsidRPr="00EF5956">
              <w:rPr>
                <w:rFonts w:asciiTheme="majorHAnsi" w:eastAsia="Times New Roman" w:hAnsiTheme="majorHAnsi" w:cstheme="majorHAnsi"/>
                <w:sz w:val="22"/>
                <w:szCs w:val="28"/>
                <w:lang w:val="en-US" w:eastAsia="en-US"/>
              </w:rPr>
              <w:t>27-TB/TGV</w:t>
            </w:r>
          </w:p>
        </w:tc>
        <w:tc>
          <w:tcPr>
            <w:tcW w:w="2185" w:type="pct"/>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3759C4D0" w14:textId="77777777" w:rsidR="0022688F" w:rsidRPr="00EF5956" w:rsidRDefault="0022688F" w:rsidP="00856596">
            <w:pPr>
              <w:spacing w:after="0" w:line="240" w:lineRule="auto"/>
              <w:jc w:val="both"/>
              <w:rPr>
                <w:rFonts w:asciiTheme="majorHAnsi" w:eastAsia="Times New Roman" w:hAnsiTheme="majorHAnsi" w:cstheme="majorHAnsi"/>
                <w:sz w:val="28"/>
                <w:szCs w:val="28"/>
                <w:lang w:val="en-US" w:eastAsia="en-US"/>
              </w:rPr>
            </w:pPr>
            <w:r w:rsidRPr="00EF5956">
              <w:rPr>
                <w:rFonts w:asciiTheme="majorHAnsi" w:eastAsia="Times New Roman" w:hAnsiTheme="majorHAnsi" w:cstheme="majorHAnsi"/>
                <w:sz w:val="28"/>
                <w:szCs w:val="28"/>
                <w:lang w:val="en-US" w:eastAsia="en-US"/>
              </w:rPr>
              <w:t>Đề xuất thực hiện thí điểm toàn trình thủ tục quy định tại Nghị định 99/2022/NĐ-CP sửa đổi nêu trên tại thành phố Hà Nội trong khi chờ hoàn thành sửa đổi quy định pháp luật</w:t>
            </w:r>
          </w:p>
        </w:tc>
        <w:tc>
          <w:tcPr>
            <w:tcW w:w="818" w:type="pct"/>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9E03549" w14:textId="77777777" w:rsidR="0022688F" w:rsidRPr="00EF5956" w:rsidRDefault="0022688F" w:rsidP="00856596">
            <w:pPr>
              <w:spacing w:after="0" w:line="240" w:lineRule="auto"/>
              <w:jc w:val="center"/>
              <w:rPr>
                <w:rFonts w:asciiTheme="majorHAnsi" w:eastAsia="Times New Roman" w:hAnsiTheme="majorHAnsi" w:cstheme="majorHAnsi"/>
                <w:sz w:val="28"/>
                <w:szCs w:val="28"/>
                <w:lang w:val="en-US" w:eastAsia="en-US"/>
              </w:rPr>
            </w:pPr>
            <w:r w:rsidRPr="00EF5956">
              <w:rPr>
                <w:rFonts w:asciiTheme="majorHAnsi" w:eastAsia="Times New Roman" w:hAnsiTheme="majorHAnsi" w:cstheme="majorHAnsi"/>
                <w:sz w:val="28"/>
                <w:szCs w:val="28"/>
                <w:lang w:val="en-US" w:eastAsia="en-US"/>
              </w:rPr>
              <w:t>Báo cáo Thường trực Ban Chỉ đạo</w:t>
            </w:r>
          </w:p>
        </w:tc>
        <w:tc>
          <w:tcPr>
            <w:tcW w:w="594" w:type="pct"/>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968DD33" w14:textId="77777777" w:rsidR="0022688F" w:rsidRPr="00EF5956" w:rsidRDefault="0022688F" w:rsidP="00856596">
            <w:pPr>
              <w:spacing w:after="0" w:line="240" w:lineRule="auto"/>
              <w:jc w:val="center"/>
              <w:rPr>
                <w:rFonts w:asciiTheme="majorHAnsi" w:eastAsia="Times New Roman" w:hAnsiTheme="majorHAnsi" w:cstheme="majorHAnsi"/>
                <w:sz w:val="28"/>
                <w:szCs w:val="28"/>
                <w:lang w:val="en-US" w:eastAsia="en-US"/>
              </w:rPr>
            </w:pPr>
            <w:r w:rsidRPr="00EF5956">
              <w:rPr>
                <w:rFonts w:asciiTheme="majorHAnsi" w:eastAsia="Times New Roman" w:hAnsiTheme="majorHAnsi" w:cstheme="majorHAnsi"/>
                <w:sz w:val="28"/>
                <w:szCs w:val="28"/>
                <w:lang w:val="en-US" w:eastAsia="en-US"/>
              </w:rPr>
              <w:t>Tháng 7/2025</w:t>
            </w:r>
          </w:p>
        </w:tc>
        <w:tc>
          <w:tcPr>
            <w:tcW w:w="512" w:type="pct"/>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22E6979D" w14:textId="77777777" w:rsidR="0022688F" w:rsidRPr="00EF5956" w:rsidRDefault="0022688F" w:rsidP="00856596">
            <w:pPr>
              <w:spacing w:after="0" w:line="240" w:lineRule="auto"/>
              <w:jc w:val="center"/>
              <w:rPr>
                <w:rFonts w:asciiTheme="majorHAnsi" w:eastAsia="Times New Roman" w:hAnsiTheme="majorHAnsi" w:cstheme="majorHAnsi"/>
                <w:sz w:val="28"/>
                <w:szCs w:val="28"/>
                <w:lang w:val="en-US" w:eastAsia="en-US"/>
              </w:rPr>
            </w:pPr>
            <w:r w:rsidRPr="00EF5956">
              <w:rPr>
                <w:rFonts w:asciiTheme="majorHAnsi" w:eastAsia="Times New Roman" w:hAnsiTheme="majorHAnsi" w:cstheme="majorHAnsi"/>
                <w:sz w:val="28"/>
                <w:szCs w:val="28"/>
                <w:lang w:val="en-US" w:eastAsia="en-US"/>
              </w:rPr>
              <w:t>Bộ Nông nghiệp và Môi trường</w:t>
            </w:r>
          </w:p>
        </w:tc>
      </w:tr>
      <w:tr w:rsidR="00EF5956" w:rsidRPr="00EF5956" w14:paraId="591322F6" w14:textId="77777777" w:rsidTr="00856596">
        <w:tc>
          <w:tcPr>
            <w:tcW w:w="301" w:type="pct"/>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tcPr>
          <w:p w14:paraId="7A6F4AD2" w14:textId="42F722B7" w:rsidR="0022688F" w:rsidRPr="00EF5956" w:rsidRDefault="0022688F" w:rsidP="00856596">
            <w:pPr>
              <w:pStyle w:val="ListParagraph"/>
              <w:numPr>
                <w:ilvl w:val="0"/>
                <w:numId w:val="32"/>
              </w:numPr>
              <w:spacing w:after="0"/>
              <w:jc w:val="center"/>
              <w:rPr>
                <w:rFonts w:asciiTheme="majorHAnsi" w:eastAsia="Times New Roman" w:hAnsiTheme="majorHAnsi" w:cstheme="majorHAnsi"/>
                <w:szCs w:val="28"/>
                <w:lang w:val="en-US"/>
              </w:rPr>
            </w:pPr>
          </w:p>
        </w:tc>
        <w:tc>
          <w:tcPr>
            <w:tcW w:w="590" w:type="pct"/>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1A96656F" w14:textId="77777777" w:rsidR="0022688F" w:rsidRPr="00EF5956" w:rsidRDefault="0022688F" w:rsidP="00856596">
            <w:pPr>
              <w:spacing w:after="0" w:line="240" w:lineRule="auto"/>
              <w:jc w:val="center"/>
              <w:rPr>
                <w:rFonts w:asciiTheme="majorHAnsi" w:eastAsia="Times New Roman" w:hAnsiTheme="majorHAnsi" w:cstheme="majorHAnsi"/>
                <w:sz w:val="22"/>
                <w:szCs w:val="28"/>
                <w:lang w:val="en-US" w:eastAsia="en-US"/>
              </w:rPr>
            </w:pPr>
            <w:r w:rsidRPr="00EF5956">
              <w:rPr>
                <w:rFonts w:asciiTheme="majorHAnsi" w:eastAsia="Times New Roman" w:hAnsiTheme="majorHAnsi" w:cstheme="majorHAnsi"/>
                <w:sz w:val="22"/>
                <w:szCs w:val="28"/>
                <w:lang w:val="en-US" w:eastAsia="en-US"/>
              </w:rPr>
              <w:t>27-TB/TGV</w:t>
            </w:r>
          </w:p>
        </w:tc>
        <w:tc>
          <w:tcPr>
            <w:tcW w:w="2185" w:type="pct"/>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16BE12A4" w14:textId="77777777" w:rsidR="0022688F" w:rsidRPr="00EF5956" w:rsidRDefault="0022688F" w:rsidP="00856596">
            <w:pPr>
              <w:spacing w:after="0" w:line="240" w:lineRule="auto"/>
              <w:jc w:val="both"/>
              <w:rPr>
                <w:rFonts w:asciiTheme="majorHAnsi" w:eastAsia="Times New Roman" w:hAnsiTheme="majorHAnsi" w:cstheme="majorHAnsi"/>
                <w:sz w:val="28"/>
                <w:szCs w:val="28"/>
                <w:lang w:val="en-US" w:eastAsia="en-US"/>
              </w:rPr>
            </w:pPr>
            <w:r w:rsidRPr="00EF5956">
              <w:rPr>
                <w:rFonts w:asciiTheme="majorHAnsi" w:eastAsia="Times New Roman" w:hAnsiTheme="majorHAnsi" w:cstheme="majorHAnsi"/>
                <w:sz w:val="28"/>
                <w:szCs w:val="28"/>
                <w:lang w:val="en-US" w:eastAsia="en-US"/>
              </w:rPr>
              <w:t>Hoàn thành số hoá dữ liệu đất đai, tái sử dụng dữ liệu đã số hoá để thực hiện cắt giảm thành phần hồ sơ theo thẩm quyền</w:t>
            </w:r>
          </w:p>
        </w:tc>
        <w:tc>
          <w:tcPr>
            <w:tcW w:w="818" w:type="pct"/>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14DDE3B7" w14:textId="77777777" w:rsidR="0022688F" w:rsidRPr="00EF5956" w:rsidRDefault="0022688F" w:rsidP="00856596">
            <w:pPr>
              <w:spacing w:after="0" w:line="240" w:lineRule="auto"/>
              <w:jc w:val="center"/>
              <w:rPr>
                <w:rFonts w:asciiTheme="majorHAnsi" w:eastAsia="Times New Roman" w:hAnsiTheme="majorHAnsi" w:cstheme="majorHAnsi"/>
                <w:sz w:val="28"/>
                <w:szCs w:val="28"/>
                <w:lang w:val="en-US" w:eastAsia="en-US"/>
              </w:rPr>
            </w:pPr>
          </w:p>
        </w:tc>
        <w:tc>
          <w:tcPr>
            <w:tcW w:w="594" w:type="pct"/>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1F75978F" w14:textId="77777777" w:rsidR="0022688F" w:rsidRPr="00EF5956" w:rsidRDefault="0022688F" w:rsidP="00856596">
            <w:pPr>
              <w:spacing w:after="0" w:line="240" w:lineRule="auto"/>
              <w:jc w:val="center"/>
              <w:rPr>
                <w:rFonts w:asciiTheme="majorHAnsi" w:eastAsia="Times New Roman" w:hAnsiTheme="majorHAnsi" w:cstheme="majorHAnsi"/>
                <w:sz w:val="28"/>
                <w:szCs w:val="28"/>
                <w:lang w:val="en-US" w:eastAsia="en-US"/>
              </w:rPr>
            </w:pPr>
            <w:r w:rsidRPr="00EF5956">
              <w:rPr>
                <w:rFonts w:asciiTheme="majorHAnsi" w:eastAsia="Times New Roman" w:hAnsiTheme="majorHAnsi" w:cstheme="majorHAnsi"/>
                <w:sz w:val="28"/>
                <w:szCs w:val="28"/>
                <w:lang w:val="en-US" w:eastAsia="en-US"/>
              </w:rPr>
              <w:t>Tháng 6/2025</w:t>
            </w:r>
          </w:p>
        </w:tc>
        <w:tc>
          <w:tcPr>
            <w:tcW w:w="512" w:type="pct"/>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3599435D" w14:textId="77777777" w:rsidR="0022688F" w:rsidRPr="00EF5956" w:rsidRDefault="0022688F" w:rsidP="00856596">
            <w:pPr>
              <w:spacing w:after="0" w:line="240" w:lineRule="auto"/>
              <w:jc w:val="center"/>
              <w:rPr>
                <w:rFonts w:asciiTheme="majorHAnsi" w:eastAsia="Times New Roman" w:hAnsiTheme="majorHAnsi" w:cstheme="majorHAnsi"/>
                <w:sz w:val="28"/>
                <w:szCs w:val="28"/>
                <w:lang w:val="en-US" w:eastAsia="en-US"/>
              </w:rPr>
            </w:pPr>
            <w:r w:rsidRPr="00EF5956">
              <w:rPr>
                <w:rFonts w:asciiTheme="majorHAnsi" w:eastAsia="Times New Roman" w:hAnsiTheme="majorHAnsi" w:cstheme="majorHAnsi"/>
                <w:sz w:val="28"/>
                <w:szCs w:val="28"/>
                <w:lang w:val="en-US" w:eastAsia="en-US"/>
              </w:rPr>
              <w:t>Bộ Nông nghiệp và Môi trường</w:t>
            </w:r>
          </w:p>
        </w:tc>
      </w:tr>
      <w:tr w:rsidR="00EF5956" w:rsidRPr="00EF5956" w14:paraId="520A05B4" w14:textId="77777777" w:rsidTr="00856596">
        <w:tc>
          <w:tcPr>
            <w:tcW w:w="301" w:type="pct"/>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tcPr>
          <w:p w14:paraId="4E31279C" w14:textId="77777777" w:rsidR="0022688F" w:rsidRPr="00EF5956" w:rsidRDefault="0022688F" w:rsidP="00856596">
            <w:pPr>
              <w:pStyle w:val="ListParagraph"/>
              <w:numPr>
                <w:ilvl w:val="0"/>
                <w:numId w:val="32"/>
              </w:numPr>
              <w:spacing w:after="0"/>
              <w:jc w:val="center"/>
              <w:rPr>
                <w:rFonts w:asciiTheme="majorHAnsi" w:eastAsia="Times New Roman" w:hAnsiTheme="majorHAnsi" w:cstheme="majorHAnsi"/>
                <w:szCs w:val="28"/>
                <w:lang w:val="en-US"/>
              </w:rPr>
            </w:pPr>
          </w:p>
        </w:tc>
        <w:tc>
          <w:tcPr>
            <w:tcW w:w="590" w:type="pct"/>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4EC96942" w14:textId="6E229968" w:rsidR="0022688F" w:rsidRPr="00EF5956" w:rsidRDefault="0022688F" w:rsidP="00856596">
            <w:pPr>
              <w:spacing w:after="0" w:line="240" w:lineRule="auto"/>
              <w:jc w:val="center"/>
              <w:rPr>
                <w:rFonts w:asciiTheme="majorHAnsi" w:eastAsia="Times New Roman" w:hAnsiTheme="majorHAnsi" w:cstheme="majorHAnsi"/>
                <w:sz w:val="22"/>
                <w:szCs w:val="28"/>
                <w:lang w:val="en-US" w:eastAsia="en-US"/>
              </w:rPr>
            </w:pPr>
            <w:r w:rsidRPr="00EF5956">
              <w:rPr>
                <w:rFonts w:asciiTheme="majorHAnsi" w:eastAsia="Times New Roman" w:hAnsiTheme="majorHAnsi" w:cstheme="majorHAnsi"/>
                <w:sz w:val="22"/>
                <w:szCs w:val="28"/>
                <w:lang w:val="en-US" w:eastAsia="en-US"/>
              </w:rPr>
              <w:t>25-TB/TGV</w:t>
            </w:r>
          </w:p>
        </w:tc>
        <w:tc>
          <w:tcPr>
            <w:tcW w:w="2185" w:type="pct"/>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1FD7DDCC" w14:textId="77777777" w:rsidR="0022688F" w:rsidRPr="00EF5956" w:rsidRDefault="0022688F" w:rsidP="00856596">
            <w:pPr>
              <w:spacing w:after="0" w:line="240" w:lineRule="auto"/>
              <w:jc w:val="both"/>
              <w:rPr>
                <w:rFonts w:asciiTheme="majorHAnsi" w:eastAsia="Times New Roman" w:hAnsiTheme="majorHAnsi" w:cstheme="majorHAnsi"/>
                <w:sz w:val="28"/>
                <w:szCs w:val="28"/>
                <w:lang w:val="en-US" w:eastAsia="en-US"/>
              </w:rPr>
            </w:pPr>
            <w:r w:rsidRPr="00EF5956">
              <w:rPr>
                <w:rFonts w:asciiTheme="majorHAnsi" w:eastAsia="Times New Roman" w:hAnsiTheme="majorHAnsi" w:cstheme="majorHAnsi"/>
                <w:sz w:val="28"/>
                <w:szCs w:val="28"/>
                <w:lang w:val="en-US" w:eastAsia="en-US"/>
              </w:rPr>
              <w:t>Chủ động rà soát, xác định cụ thể các khó khăn, vướng mắc của các Khu Công nghệ cao theo lĩnh vực quản lý nhà nước được phân công; báo cáo Thường trực Ban Chỉ đạo Trung ương giải pháp, tiến độ xử lý và thời hạn hoàn thành từng nội dung cụ thể. Báo cáo kết quả thực hiện gửi Cơ quan Thường trực Ban Chỉ đạo trước ngày 28/5/2025</w:t>
            </w:r>
          </w:p>
        </w:tc>
        <w:tc>
          <w:tcPr>
            <w:tcW w:w="818" w:type="pct"/>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3764A643" w14:textId="77777777" w:rsidR="0022688F" w:rsidRPr="00EF5956" w:rsidRDefault="0022688F" w:rsidP="00856596">
            <w:pPr>
              <w:spacing w:after="0" w:line="240" w:lineRule="auto"/>
              <w:jc w:val="center"/>
              <w:rPr>
                <w:rFonts w:asciiTheme="majorHAnsi" w:eastAsia="Times New Roman" w:hAnsiTheme="majorHAnsi" w:cstheme="majorHAnsi"/>
                <w:sz w:val="28"/>
                <w:szCs w:val="28"/>
                <w:lang w:val="en-US" w:eastAsia="en-US"/>
              </w:rPr>
            </w:pPr>
          </w:p>
        </w:tc>
        <w:tc>
          <w:tcPr>
            <w:tcW w:w="594" w:type="pct"/>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2B4B394C" w14:textId="77777777" w:rsidR="0022688F" w:rsidRPr="00EF5956" w:rsidRDefault="0022688F" w:rsidP="00856596">
            <w:pPr>
              <w:spacing w:after="0" w:line="240" w:lineRule="auto"/>
              <w:jc w:val="center"/>
              <w:rPr>
                <w:rFonts w:asciiTheme="majorHAnsi" w:eastAsia="Times New Roman" w:hAnsiTheme="majorHAnsi" w:cstheme="majorHAnsi"/>
                <w:sz w:val="28"/>
                <w:szCs w:val="28"/>
                <w:lang w:val="en-US" w:eastAsia="en-US"/>
              </w:rPr>
            </w:pPr>
            <w:r w:rsidRPr="00EF5956">
              <w:rPr>
                <w:rFonts w:asciiTheme="majorHAnsi" w:eastAsia="Times New Roman" w:hAnsiTheme="majorHAnsi" w:cstheme="majorHAnsi"/>
                <w:sz w:val="28"/>
                <w:szCs w:val="28"/>
                <w:lang w:val="en-US" w:eastAsia="en-US"/>
              </w:rPr>
              <w:t>5/28/2025</w:t>
            </w:r>
          </w:p>
        </w:tc>
        <w:tc>
          <w:tcPr>
            <w:tcW w:w="512" w:type="pct"/>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1A5E349B" w14:textId="77777777" w:rsidR="0022688F" w:rsidRPr="00EF5956" w:rsidRDefault="0022688F" w:rsidP="00856596">
            <w:pPr>
              <w:spacing w:after="0" w:line="240" w:lineRule="auto"/>
              <w:jc w:val="center"/>
              <w:rPr>
                <w:rFonts w:asciiTheme="majorHAnsi" w:eastAsia="Times New Roman" w:hAnsiTheme="majorHAnsi" w:cstheme="majorHAnsi"/>
                <w:sz w:val="28"/>
                <w:szCs w:val="28"/>
                <w:lang w:val="en-US" w:eastAsia="en-US"/>
              </w:rPr>
            </w:pPr>
            <w:r w:rsidRPr="00EF5956">
              <w:rPr>
                <w:rFonts w:asciiTheme="majorHAnsi" w:eastAsia="Times New Roman" w:hAnsiTheme="majorHAnsi" w:cstheme="majorHAnsi"/>
                <w:sz w:val="28"/>
                <w:szCs w:val="28"/>
                <w:lang w:val="en-US" w:eastAsia="en-US"/>
              </w:rPr>
              <w:t>Bộ Nông nghiệp và Môi trường</w:t>
            </w:r>
          </w:p>
        </w:tc>
      </w:tr>
      <w:tr w:rsidR="00EF5956" w:rsidRPr="00EF5956" w14:paraId="10A75E89" w14:textId="77777777" w:rsidTr="00856596">
        <w:tc>
          <w:tcPr>
            <w:tcW w:w="301" w:type="pct"/>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tcPr>
          <w:p w14:paraId="65899D69" w14:textId="77777777" w:rsidR="0022688F" w:rsidRPr="00EF5956" w:rsidRDefault="0022688F" w:rsidP="00856596">
            <w:pPr>
              <w:pStyle w:val="ListParagraph"/>
              <w:numPr>
                <w:ilvl w:val="0"/>
                <w:numId w:val="32"/>
              </w:numPr>
              <w:spacing w:after="0"/>
              <w:jc w:val="center"/>
              <w:rPr>
                <w:rFonts w:asciiTheme="majorHAnsi" w:eastAsia="Times New Roman" w:hAnsiTheme="majorHAnsi" w:cstheme="majorHAnsi"/>
                <w:szCs w:val="28"/>
                <w:lang w:val="en-US"/>
              </w:rPr>
            </w:pPr>
          </w:p>
        </w:tc>
        <w:tc>
          <w:tcPr>
            <w:tcW w:w="590" w:type="pct"/>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6B68A8DF" w14:textId="4064236B" w:rsidR="0022688F" w:rsidRPr="00EF5956" w:rsidRDefault="0022688F" w:rsidP="00856596">
            <w:pPr>
              <w:spacing w:after="0" w:line="240" w:lineRule="auto"/>
              <w:jc w:val="center"/>
              <w:rPr>
                <w:rFonts w:asciiTheme="majorHAnsi" w:eastAsia="Times New Roman" w:hAnsiTheme="majorHAnsi" w:cstheme="majorHAnsi"/>
                <w:sz w:val="22"/>
                <w:szCs w:val="28"/>
                <w:lang w:val="en-US" w:eastAsia="en-US"/>
              </w:rPr>
            </w:pPr>
            <w:r w:rsidRPr="00EF5956">
              <w:rPr>
                <w:rFonts w:asciiTheme="majorHAnsi" w:eastAsia="Times New Roman" w:hAnsiTheme="majorHAnsi" w:cstheme="majorHAnsi"/>
                <w:sz w:val="22"/>
                <w:szCs w:val="28"/>
                <w:lang w:val="en-US" w:eastAsia="en-US"/>
              </w:rPr>
              <w:t>25-TB/TGV</w:t>
            </w:r>
          </w:p>
        </w:tc>
        <w:tc>
          <w:tcPr>
            <w:tcW w:w="2185" w:type="pct"/>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29236A26" w14:textId="77777777" w:rsidR="0022688F" w:rsidRPr="00EF5956" w:rsidRDefault="0022688F" w:rsidP="00856596">
            <w:pPr>
              <w:spacing w:after="0" w:line="240" w:lineRule="auto"/>
              <w:jc w:val="both"/>
              <w:rPr>
                <w:rFonts w:asciiTheme="majorHAnsi" w:eastAsia="Times New Roman" w:hAnsiTheme="majorHAnsi" w:cstheme="majorHAnsi"/>
                <w:sz w:val="28"/>
                <w:szCs w:val="28"/>
                <w:lang w:val="en-US" w:eastAsia="en-US"/>
              </w:rPr>
            </w:pPr>
            <w:r w:rsidRPr="00EF5956">
              <w:rPr>
                <w:rFonts w:asciiTheme="majorHAnsi" w:eastAsia="Times New Roman" w:hAnsiTheme="majorHAnsi" w:cstheme="majorHAnsi"/>
                <w:sz w:val="28"/>
                <w:szCs w:val="28"/>
                <w:lang w:val="en-US" w:eastAsia="en-US"/>
              </w:rPr>
              <w:t>Khẩn trương rà soát, có ý kiến về cơ sở pháp lý công nhận Khu Nông nghiệp công nghệ cao Thành phố Hồ Chí Minh theo quy định của Luật Công nghệ cao, Nghị định số 10/2024/NĐ-CP ngày 01/02/2024 của Chính phủ và các văn bản liên quan. Báo cáo kết quả thực hiện, gửi Cơ quan Thường trực Ban Chỉ đạo trước ngày 28/5/2025</w:t>
            </w:r>
          </w:p>
        </w:tc>
        <w:tc>
          <w:tcPr>
            <w:tcW w:w="818" w:type="pct"/>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4EAC0673" w14:textId="77777777" w:rsidR="0022688F" w:rsidRPr="00EF5956" w:rsidRDefault="0022688F" w:rsidP="00856596">
            <w:pPr>
              <w:spacing w:after="0" w:line="240" w:lineRule="auto"/>
              <w:jc w:val="center"/>
              <w:rPr>
                <w:rFonts w:asciiTheme="majorHAnsi" w:eastAsia="Times New Roman" w:hAnsiTheme="majorHAnsi" w:cstheme="majorHAnsi"/>
                <w:sz w:val="28"/>
                <w:szCs w:val="28"/>
                <w:lang w:val="en-US" w:eastAsia="en-US"/>
              </w:rPr>
            </w:pPr>
          </w:p>
        </w:tc>
        <w:tc>
          <w:tcPr>
            <w:tcW w:w="594" w:type="pct"/>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38805108" w14:textId="77777777" w:rsidR="0022688F" w:rsidRPr="00EF5956" w:rsidRDefault="0022688F" w:rsidP="00856596">
            <w:pPr>
              <w:spacing w:after="0" w:line="240" w:lineRule="auto"/>
              <w:jc w:val="center"/>
              <w:rPr>
                <w:rFonts w:asciiTheme="majorHAnsi" w:eastAsia="Times New Roman" w:hAnsiTheme="majorHAnsi" w:cstheme="majorHAnsi"/>
                <w:sz w:val="28"/>
                <w:szCs w:val="28"/>
                <w:lang w:val="en-US" w:eastAsia="en-US"/>
              </w:rPr>
            </w:pPr>
            <w:r w:rsidRPr="00EF5956">
              <w:rPr>
                <w:rFonts w:asciiTheme="majorHAnsi" w:eastAsia="Times New Roman" w:hAnsiTheme="majorHAnsi" w:cstheme="majorHAnsi"/>
                <w:sz w:val="28"/>
                <w:szCs w:val="28"/>
                <w:lang w:val="en-US" w:eastAsia="en-US"/>
              </w:rPr>
              <w:t>5/28/2025</w:t>
            </w:r>
          </w:p>
        </w:tc>
        <w:tc>
          <w:tcPr>
            <w:tcW w:w="512" w:type="pct"/>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893545C" w14:textId="77777777" w:rsidR="0022688F" w:rsidRPr="00EF5956" w:rsidRDefault="0022688F" w:rsidP="00856596">
            <w:pPr>
              <w:spacing w:after="0" w:line="240" w:lineRule="auto"/>
              <w:jc w:val="center"/>
              <w:rPr>
                <w:rFonts w:asciiTheme="majorHAnsi" w:eastAsia="Times New Roman" w:hAnsiTheme="majorHAnsi" w:cstheme="majorHAnsi"/>
                <w:sz w:val="28"/>
                <w:szCs w:val="28"/>
                <w:lang w:val="en-US" w:eastAsia="en-US"/>
              </w:rPr>
            </w:pPr>
            <w:r w:rsidRPr="00EF5956">
              <w:rPr>
                <w:rFonts w:asciiTheme="majorHAnsi" w:eastAsia="Times New Roman" w:hAnsiTheme="majorHAnsi" w:cstheme="majorHAnsi"/>
                <w:sz w:val="28"/>
                <w:szCs w:val="28"/>
                <w:lang w:val="en-US" w:eastAsia="en-US"/>
              </w:rPr>
              <w:t>Bộ Nông nghiệp và Môi trường</w:t>
            </w:r>
          </w:p>
        </w:tc>
      </w:tr>
      <w:tr w:rsidR="00EF5956" w:rsidRPr="00EF5956" w14:paraId="01EDBED3" w14:textId="77777777" w:rsidTr="00856596">
        <w:tc>
          <w:tcPr>
            <w:tcW w:w="301" w:type="pct"/>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tcPr>
          <w:p w14:paraId="7FE25E52" w14:textId="1DFBA0B2" w:rsidR="0022688F" w:rsidRPr="00EF5956" w:rsidRDefault="0022688F" w:rsidP="00856596">
            <w:pPr>
              <w:pStyle w:val="ListParagraph"/>
              <w:numPr>
                <w:ilvl w:val="0"/>
                <w:numId w:val="32"/>
              </w:numPr>
              <w:spacing w:after="0"/>
              <w:jc w:val="center"/>
              <w:rPr>
                <w:rFonts w:asciiTheme="majorHAnsi" w:eastAsia="Times New Roman" w:hAnsiTheme="majorHAnsi" w:cstheme="majorHAnsi"/>
                <w:szCs w:val="28"/>
                <w:lang w:val="en-US"/>
              </w:rPr>
            </w:pPr>
          </w:p>
        </w:tc>
        <w:tc>
          <w:tcPr>
            <w:tcW w:w="590" w:type="pct"/>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2A49649B" w14:textId="77777777" w:rsidR="0022688F" w:rsidRPr="00EF5956" w:rsidRDefault="0022688F" w:rsidP="00856596">
            <w:pPr>
              <w:spacing w:after="0" w:line="240" w:lineRule="auto"/>
              <w:jc w:val="center"/>
              <w:rPr>
                <w:rFonts w:asciiTheme="majorHAnsi" w:eastAsia="Times New Roman" w:hAnsiTheme="majorHAnsi" w:cstheme="majorHAnsi"/>
                <w:sz w:val="22"/>
                <w:szCs w:val="28"/>
                <w:lang w:val="en-US" w:eastAsia="en-US"/>
              </w:rPr>
            </w:pPr>
            <w:r w:rsidRPr="00EF5956">
              <w:rPr>
                <w:rFonts w:asciiTheme="majorHAnsi" w:eastAsia="Times New Roman" w:hAnsiTheme="majorHAnsi" w:cstheme="majorHAnsi"/>
                <w:sz w:val="22"/>
                <w:szCs w:val="28"/>
                <w:lang w:val="en-US" w:eastAsia="en-US"/>
              </w:rPr>
              <w:t>71/NQ-CP</w:t>
            </w:r>
          </w:p>
        </w:tc>
        <w:tc>
          <w:tcPr>
            <w:tcW w:w="2185" w:type="pct"/>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5CA548AD" w14:textId="17008B23" w:rsidR="0022688F" w:rsidRPr="00EF5956" w:rsidRDefault="0022688F" w:rsidP="00856596">
            <w:pPr>
              <w:spacing w:after="0" w:line="240" w:lineRule="auto"/>
              <w:jc w:val="both"/>
              <w:rPr>
                <w:rFonts w:asciiTheme="majorHAnsi" w:eastAsia="Times New Roman" w:hAnsiTheme="majorHAnsi" w:cstheme="majorHAnsi"/>
                <w:sz w:val="28"/>
                <w:szCs w:val="28"/>
                <w:lang w:val="en-US" w:eastAsia="en-US"/>
              </w:rPr>
            </w:pPr>
            <w:r w:rsidRPr="00EF5956">
              <w:rPr>
                <w:rFonts w:asciiTheme="majorHAnsi" w:eastAsia="Times New Roman" w:hAnsiTheme="majorHAnsi" w:cstheme="majorHAnsi"/>
                <w:sz w:val="28"/>
                <w:szCs w:val="28"/>
                <w:lang w:val="en-US" w:eastAsia="en-US"/>
              </w:rPr>
              <w:t>Xây dựng Luật sửa đổi, bổ sung Luật Quản lý thuế.</w:t>
            </w:r>
          </w:p>
        </w:tc>
        <w:tc>
          <w:tcPr>
            <w:tcW w:w="818" w:type="pct"/>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4BE201CB" w14:textId="5CAF846E" w:rsidR="0022688F" w:rsidRPr="00EF5956" w:rsidRDefault="0022688F" w:rsidP="00856596">
            <w:pPr>
              <w:spacing w:after="0" w:line="240" w:lineRule="auto"/>
              <w:jc w:val="center"/>
              <w:rPr>
                <w:rFonts w:asciiTheme="majorHAnsi" w:eastAsia="Times New Roman" w:hAnsiTheme="majorHAnsi" w:cstheme="majorHAnsi"/>
                <w:sz w:val="28"/>
                <w:szCs w:val="28"/>
                <w:lang w:val="en-US" w:eastAsia="en-US"/>
              </w:rPr>
            </w:pPr>
            <w:r w:rsidRPr="00EF5956">
              <w:rPr>
                <w:rFonts w:asciiTheme="majorHAnsi" w:eastAsia="Times New Roman" w:hAnsiTheme="majorHAnsi" w:cstheme="majorHAnsi"/>
                <w:sz w:val="28"/>
                <w:szCs w:val="28"/>
                <w:lang w:val="en-US" w:eastAsia="en-US"/>
              </w:rPr>
              <w:t>Trình Quốc hội</w:t>
            </w:r>
          </w:p>
        </w:tc>
        <w:tc>
          <w:tcPr>
            <w:tcW w:w="594" w:type="pct"/>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386BA6A2" w14:textId="77777777" w:rsidR="0022688F" w:rsidRPr="00EF5956" w:rsidRDefault="0022688F" w:rsidP="00856596">
            <w:pPr>
              <w:spacing w:after="0" w:line="240" w:lineRule="auto"/>
              <w:jc w:val="center"/>
              <w:rPr>
                <w:rFonts w:asciiTheme="majorHAnsi" w:eastAsia="Times New Roman" w:hAnsiTheme="majorHAnsi" w:cstheme="majorHAnsi"/>
                <w:sz w:val="28"/>
                <w:szCs w:val="28"/>
                <w:lang w:val="en-US" w:eastAsia="en-US"/>
              </w:rPr>
            </w:pPr>
            <w:r w:rsidRPr="00EF5956">
              <w:rPr>
                <w:rFonts w:asciiTheme="majorHAnsi" w:eastAsia="Times New Roman" w:hAnsiTheme="majorHAnsi" w:cstheme="majorHAnsi"/>
                <w:sz w:val="28"/>
                <w:szCs w:val="28"/>
                <w:lang w:val="en-US" w:eastAsia="en-US"/>
              </w:rPr>
              <w:t>Tháng 5/2025</w:t>
            </w:r>
          </w:p>
        </w:tc>
        <w:tc>
          <w:tcPr>
            <w:tcW w:w="512" w:type="pct"/>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182448BF" w14:textId="77777777" w:rsidR="0022688F" w:rsidRPr="00EF5956" w:rsidRDefault="0022688F" w:rsidP="00856596">
            <w:pPr>
              <w:spacing w:after="0" w:line="240" w:lineRule="auto"/>
              <w:jc w:val="center"/>
              <w:rPr>
                <w:rFonts w:asciiTheme="majorHAnsi" w:eastAsia="Times New Roman" w:hAnsiTheme="majorHAnsi" w:cstheme="majorHAnsi"/>
                <w:sz w:val="28"/>
                <w:szCs w:val="28"/>
                <w:lang w:val="en-US" w:eastAsia="en-US"/>
              </w:rPr>
            </w:pPr>
            <w:r w:rsidRPr="00EF5956">
              <w:rPr>
                <w:rFonts w:asciiTheme="majorHAnsi" w:eastAsia="Times New Roman" w:hAnsiTheme="majorHAnsi" w:cstheme="majorHAnsi"/>
                <w:sz w:val="28"/>
                <w:szCs w:val="28"/>
                <w:lang w:val="en-US" w:eastAsia="en-US"/>
              </w:rPr>
              <w:t>Bộ Tài chính</w:t>
            </w:r>
          </w:p>
        </w:tc>
      </w:tr>
      <w:tr w:rsidR="00EF5956" w:rsidRPr="00EF5956" w14:paraId="26A928A6" w14:textId="77777777" w:rsidTr="00856596">
        <w:tc>
          <w:tcPr>
            <w:tcW w:w="301" w:type="pct"/>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tcPr>
          <w:p w14:paraId="18BE513D" w14:textId="59509AD0" w:rsidR="0022688F" w:rsidRPr="00EF5956" w:rsidRDefault="0022688F" w:rsidP="00856596">
            <w:pPr>
              <w:pStyle w:val="ListParagraph"/>
              <w:numPr>
                <w:ilvl w:val="0"/>
                <w:numId w:val="32"/>
              </w:numPr>
              <w:spacing w:after="0"/>
              <w:jc w:val="center"/>
              <w:rPr>
                <w:rFonts w:asciiTheme="majorHAnsi" w:eastAsia="Times New Roman" w:hAnsiTheme="majorHAnsi" w:cstheme="majorHAnsi"/>
                <w:szCs w:val="28"/>
                <w:lang w:val="en-US"/>
              </w:rPr>
            </w:pPr>
          </w:p>
        </w:tc>
        <w:tc>
          <w:tcPr>
            <w:tcW w:w="590" w:type="pct"/>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583F478F" w14:textId="54785184" w:rsidR="0022688F" w:rsidRPr="00EF5956" w:rsidRDefault="0022688F" w:rsidP="00856596">
            <w:pPr>
              <w:spacing w:after="0" w:line="240" w:lineRule="auto"/>
              <w:jc w:val="center"/>
              <w:rPr>
                <w:rFonts w:asciiTheme="majorHAnsi" w:eastAsia="Times New Roman" w:hAnsiTheme="majorHAnsi" w:cstheme="majorHAnsi"/>
                <w:sz w:val="22"/>
                <w:szCs w:val="28"/>
                <w:lang w:val="en-US" w:eastAsia="en-US"/>
              </w:rPr>
            </w:pPr>
            <w:r w:rsidRPr="00EF5956">
              <w:rPr>
                <w:rFonts w:asciiTheme="majorHAnsi" w:eastAsia="Times New Roman" w:hAnsiTheme="majorHAnsi" w:cstheme="majorHAnsi"/>
                <w:sz w:val="22"/>
                <w:szCs w:val="28"/>
                <w:lang w:val="en-US" w:eastAsia="en-US"/>
              </w:rPr>
              <w:t>15-TB/TGV</w:t>
            </w:r>
          </w:p>
        </w:tc>
        <w:tc>
          <w:tcPr>
            <w:tcW w:w="2185" w:type="pct"/>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EA924D9" w14:textId="77777777" w:rsidR="0022688F" w:rsidRPr="00EF5956" w:rsidRDefault="0022688F" w:rsidP="00856596">
            <w:pPr>
              <w:spacing w:after="0" w:line="240" w:lineRule="auto"/>
              <w:jc w:val="both"/>
              <w:rPr>
                <w:rFonts w:asciiTheme="majorHAnsi" w:eastAsia="Times New Roman" w:hAnsiTheme="majorHAnsi" w:cstheme="majorHAnsi"/>
                <w:sz w:val="28"/>
                <w:szCs w:val="28"/>
                <w:lang w:val="en-US" w:eastAsia="en-US"/>
              </w:rPr>
            </w:pPr>
            <w:r w:rsidRPr="00EF5956">
              <w:rPr>
                <w:rFonts w:asciiTheme="majorHAnsi" w:eastAsia="Times New Roman" w:hAnsiTheme="majorHAnsi" w:cstheme="majorHAnsi"/>
                <w:sz w:val="28"/>
                <w:szCs w:val="28"/>
                <w:lang w:val="en-US" w:eastAsia="en-US"/>
              </w:rPr>
              <w:t>Bộ Tài chính tổng hợp theo đề xuất của Bộ Khoa học và Công nghệ báo cáo cấp có thẩm quyền bố trí nguồn lực cho đầu tư các trung tâm nghiên cứu, phòng thí nghiệm</w:t>
            </w:r>
          </w:p>
        </w:tc>
        <w:tc>
          <w:tcPr>
            <w:tcW w:w="818" w:type="pct"/>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9F761E4" w14:textId="77777777" w:rsidR="0022688F" w:rsidRPr="00EF5956" w:rsidRDefault="0022688F" w:rsidP="00856596">
            <w:pPr>
              <w:spacing w:after="0" w:line="240" w:lineRule="auto"/>
              <w:jc w:val="center"/>
              <w:rPr>
                <w:rFonts w:asciiTheme="majorHAnsi" w:eastAsia="Times New Roman" w:hAnsiTheme="majorHAnsi" w:cstheme="majorHAnsi"/>
                <w:sz w:val="28"/>
                <w:szCs w:val="28"/>
                <w:lang w:val="en-US" w:eastAsia="en-US"/>
              </w:rPr>
            </w:pPr>
          </w:p>
        </w:tc>
        <w:tc>
          <w:tcPr>
            <w:tcW w:w="594" w:type="pct"/>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2731F1F" w14:textId="77777777" w:rsidR="0022688F" w:rsidRPr="00EF5956" w:rsidRDefault="0022688F" w:rsidP="00856596">
            <w:pPr>
              <w:spacing w:after="0" w:line="240" w:lineRule="auto"/>
              <w:jc w:val="center"/>
              <w:rPr>
                <w:rFonts w:asciiTheme="majorHAnsi" w:eastAsia="Times New Roman" w:hAnsiTheme="majorHAnsi" w:cstheme="majorHAnsi"/>
                <w:sz w:val="28"/>
                <w:szCs w:val="28"/>
                <w:lang w:val="en-US" w:eastAsia="en-US"/>
              </w:rPr>
            </w:pPr>
            <w:r w:rsidRPr="00EF5956">
              <w:rPr>
                <w:rFonts w:asciiTheme="majorHAnsi" w:eastAsia="Times New Roman" w:hAnsiTheme="majorHAnsi" w:cstheme="majorHAnsi"/>
                <w:sz w:val="28"/>
                <w:szCs w:val="28"/>
                <w:lang w:val="en-US" w:eastAsia="en-US"/>
              </w:rPr>
              <w:t>Tháng 6/2025</w:t>
            </w:r>
          </w:p>
        </w:tc>
        <w:tc>
          <w:tcPr>
            <w:tcW w:w="512" w:type="pct"/>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A96AB9E" w14:textId="77777777" w:rsidR="0022688F" w:rsidRPr="00EF5956" w:rsidRDefault="0022688F" w:rsidP="00856596">
            <w:pPr>
              <w:spacing w:after="0" w:line="240" w:lineRule="auto"/>
              <w:jc w:val="center"/>
              <w:rPr>
                <w:rFonts w:asciiTheme="majorHAnsi" w:eastAsia="Times New Roman" w:hAnsiTheme="majorHAnsi" w:cstheme="majorHAnsi"/>
                <w:sz w:val="28"/>
                <w:szCs w:val="28"/>
                <w:lang w:val="en-US" w:eastAsia="en-US"/>
              </w:rPr>
            </w:pPr>
            <w:r w:rsidRPr="00EF5956">
              <w:rPr>
                <w:rFonts w:asciiTheme="majorHAnsi" w:eastAsia="Times New Roman" w:hAnsiTheme="majorHAnsi" w:cstheme="majorHAnsi"/>
                <w:sz w:val="28"/>
                <w:szCs w:val="28"/>
                <w:lang w:val="en-US" w:eastAsia="en-US"/>
              </w:rPr>
              <w:t>Bộ Tài chính</w:t>
            </w:r>
          </w:p>
        </w:tc>
      </w:tr>
      <w:tr w:rsidR="00EF5956" w:rsidRPr="00EF5956" w14:paraId="1A7BEEB7" w14:textId="77777777" w:rsidTr="00856596">
        <w:tc>
          <w:tcPr>
            <w:tcW w:w="301" w:type="pct"/>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tcPr>
          <w:p w14:paraId="4289321C" w14:textId="045008B7" w:rsidR="0022688F" w:rsidRPr="00EF5956" w:rsidRDefault="0022688F" w:rsidP="00856596">
            <w:pPr>
              <w:pStyle w:val="ListParagraph"/>
              <w:numPr>
                <w:ilvl w:val="0"/>
                <w:numId w:val="32"/>
              </w:numPr>
              <w:spacing w:after="0"/>
              <w:jc w:val="center"/>
              <w:rPr>
                <w:rFonts w:asciiTheme="majorHAnsi" w:eastAsia="Times New Roman" w:hAnsiTheme="majorHAnsi" w:cstheme="majorHAnsi"/>
                <w:szCs w:val="28"/>
                <w:lang w:val="en-US"/>
              </w:rPr>
            </w:pPr>
          </w:p>
        </w:tc>
        <w:tc>
          <w:tcPr>
            <w:tcW w:w="590" w:type="pct"/>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24543E4B" w14:textId="77777777" w:rsidR="0022688F" w:rsidRPr="00EF5956" w:rsidRDefault="0022688F" w:rsidP="00856596">
            <w:pPr>
              <w:spacing w:after="0" w:line="240" w:lineRule="auto"/>
              <w:jc w:val="center"/>
              <w:rPr>
                <w:rFonts w:asciiTheme="majorHAnsi" w:eastAsia="Times New Roman" w:hAnsiTheme="majorHAnsi" w:cstheme="majorHAnsi"/>
                <w:sz w:val="22"/>
                <w:szCs w:val="28"/>
                <w:lang w:val="en-US" w:eastAsia="en-US"/>
              </w:rPr>
            </w:pPr>
            <w:r w:rsidRPr="00EF5956">
              <w:rPr>
                <w:rFonts w:asciiTheme="majorHAnsi" w:eastAsia="Times New Roman" w:hAnsiTheme="majorHAnsi" w:cstheme="majorHAnsi"/>
                <w:sz w:val="22"/>
                <w:szCs w:val="28"/>
                <w:lang w:val="en-US" w:eastAsia="en-US"/>
              </w:rPr>
              <w:t>30-TB/TGV</w:t>
            </w:r>
          </w:p>
        </w:tc>
        <w:tc>
          <w:tcPr>
            <w:tcW w:w="2185" w:type="pct"/>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4EE6846F" w14:textId="77777777" w:rsidR="0022688F" w:rsidRPr="00EF5956" w:rsidRDefault="0022688F" w:rsidP="00856596">
            <w:pPr>
              <w:spacing w:after="0" w:line="240" w:lineRule="auto"/>
              <w:jc w:val="both"/>
              <w:rPr>
                <w:rFonts w:asciiTheme="majorHAnsi" w:eastAsia="Times New Roman" w:hAnsiTheme="majorHAnsi" w:cstheme="majorHAnsi"/>
                <w:sz w:val="28"/>
                <w:szCs w:val="28"/>
                <w:lang w:val="en-US" w:eastAsia="en-US"/>
              </w:rPr>
            </w:pPr>
            <w:r w:rsidRPr="00EF5956">
              <w:rPr>
                <w:rFonts w:asciiTheme="majorHAnsi" w:eastAsia="Times New Roman" w:hAnsiTheme="majorHAnsi" w:cstheme="majorHAnsi"/>
                <w:sz w:val="28"/>
                <w:szCs w:val="28"/>
                <w:lang w:val="en-US" w:eastAsia="en-US"/>
              </w:rPr>
              <w:t>Chủ trì, phối hợp với các bộ, ngành, địa phương liên quan tổ chức sơ kết, tổng kết Đề án phát triển đô thị thông minh bền vững Việt Nam giai đoạn 2018 - 2025, định hướng đến năm 2030 (Quyết định số 950/QĐ-TTg ngày 01/8/2018 của Thủ tướng Chính phủ), làm cơ sở triển khai trong giai đoạn tiếp theo.</w:t>
            </w:r>
          </w:p>
        </w:tc>
        <w:tc>
          <w:tcPr>
            <w:tcW w:w="818" w:type="pct"/>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C737135" w14:textId="77777777" w:rsidR="0022688F" w:rsidRPr="00EF5956" w:rsidRDefault="0022688F" w:rsidP="00856596">
            <w:pPr>
              <w:spacing w:after="0" w:line="240" w:lineRule="auto"/>
              <w:jc w:val="center"/>
              <w:rPr>
                <w:rFonts w:asciiTheme="majorHAnsi" w:eastAsia="Times New Roman" w:hAnsiTheme="majorHAnsi" w:cstheme="majorHAnsi"/>
                <w:sz w:val="28"/>
                <w:szCs w:val="28"/>
                <w:lang w:val="en-US" w:eastAsia="en-US"/>
              </w:rPr>
            </w:pPr>
            <w:r w:rsidRPr="00EF5956">
              <w:rPr>
                <w:rFonts w:asciiTheme="majorHAnsi" w:eastAsia="Times New Roman" w:hAnsiTheme="majorHAnsi" w:cstheme="majorHAnsi"/>
                <w:sz w:val="28"/>
                <w:szCs w:val="28"/>
                <w:lang w:val="en-US" w:eastAsia="en-US"/>
              </w:rPr>
              <w:t>Báo cáo Thủ tướng Chính phủ và Thường trực Ban Chỉ đạo TW</w:t>
            </w:r>
          </w:p>
        </w:tc>
        <w:tc>
          <w:tcPr>
            <w:tcW w:w="594" w:type="pct"/>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3CB0B1E" w14:textId="77777777" w:rsidR="0022688F" w:rsidRPr="00EF5956" w:rsidRDefault="0022688F" w:rsidP="00856596">
            <w:pPr>
              <w:spacing w:after="0" w:line="240" w:lineRule="auto"/>
              <w:jc w:val="center"/>
              <w:rPr>
                <w:rFonts w:asciiTheme="majorHAnsi" w:eastAsia="Times New Roman" w:hAnsiTheme="majorHAnsi" w:cstheme="majorHAnsi"/>
                <w:sz w:val="28"/>
                <w:szCs w:val="28"/>
                <w:lang w:val="en-US" w:eastAsia="en-US"/>
              </w:rPr>
            </w:pPr>
            <w:r w:rsidRPr="00EF5956">
              <w:rPr>
                <w:rFonts w:asciiTheme="majorHAnsi" w:eastAsia="Times New Roman" w:hAnsiTheme="majorHAnsi" w:cstheme="majorHAnsi"/>
                <w:sz w:val="28"/>
                <w:szCs w:val="28"/>
                <w:lang w:val="en-US" w:eastAsia="en-US"/>
              </w:rPr>
              <w:t>Tháng 7/2025</w:t>
            </w:r>
          </w:p>
        </w:tc>
        <w:tc>
          <w:tcPr>
            <w:tcW w:w="512" w:type="pct"/>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CD99F56" w14:textId="77777777" w:rsidR="0022688F" w:rsidRPr="00EF5956" w:rsidRDefault="0022688F" w:rsidP="00856596">
            <w:pPr>
              <w:spacing w:after="0" w:line="240" w:lineRule="auto"/>
              <w:jc w:val="center"/>
              <w:rPr>
                <w:rFonts w:asciiTheme="majorHAnsi" w:eastAsia="Times New Roman" w:hAnsiTheme="majorHAnsi" w:cstheme="majorHAnsi"/>
                <w:sz w:val="28"/>
                <w:szCs w:val="28"/>
                <w:lang w:val="en-US" w:eastAsia="en-US"/>
              </w:rPr>
            </w:pPr>
            <w:r w:rsidRPr="00EF5956">
              <w:rPr>
                <w:rFonts w:asciiTheme="majorHAnsi" w:eastAsia="Times New Roman" w:hAnsiTheme="majorHAnsi" w:cstheme="majorHAnsi"/>
                <w:sz w:val="28"/>
                <w:szCs w:val="28"/>
                <w:lang w:val="en-US" w:eastAsia="en-US"/>
              </w:rPr>
              <w:t>Bộ Xây dựng</w:t>
            </w:r>
          </w:p>
        </w:tc>
      </w:tr>
      <w:tr w:rsidR="00EF5956" w:rsidRPr="00EF5956" w14:paraId="1ED198FB" w14:textId="77777777" w:rsidTr="00856596">
        <w:tc>
          <w:tcPr>
            <w:tcW w:w="301" w:type="pct"/>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tcPr>
          <w:p w14:paraId="1F81A325" w14:textId="77777777" w:rsidR="0022688F" w:rsidRPr="00EF5956" w:rsidRDefault="0022688F" w:rsidP="00856596">
            <w:pPr>
              <w:pStyle w:val="ListParagraph"/>
              <w:numPr>
                <w:ilvl w:val="0"/>
                <w:numId w:val="32"/>
              </w:numPr>
              <w:spacing w:after="0"/>
              <w:jc w:val="center"/>
              <w:rPr>
                <w:rFonts w:asciiTheme="majorHAnsi" w:eastAsia="Times New Roman" w:hAnsiTheme="majorHAnsi" w:cstheme="majorHAnsi"/>
                <w:szCs w:val="28"/>
                <w:lang w:val="en-US"/>
              </w:rPr>
            </w:pPr>
          </w:p>
        </w:tc>
        <w:tc>
          <w:tcPr>
            <w:tcW w:w="590" w:type="pct"/>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4B5C92EA" w14:textId="26B85AA3" w:rsidR="0022688F" w:rsidRPr="00EF5956" w:rsidRDefault="0022688F" w:rsidP="00856596">
            <w:pPr>
              <w:spacing w:after="0" w:line="240" w:lineRule="auto"/>
              <w:jc w:val="center"/>
              <w:rPr>
                <w:rFonts w:asciiTheme="majorHAnsi" w:eastAsia="Times New Roman" w:hAnsiTheme="majorHAnsi" w:cstheme="majorHAnsi"/>
                <w:sz w:val="22"/>
                <w:szCs w:val="28"/>
                <w:lang w:val="en-US" w:eastAsia="en-US"/>
              </w:rPr>
            </w:pPr>
            <w:r w:rsidRPr="00EF5956">
              <w:rPr>
                <w:rFonts w:asciiTheme="majorHAnsi" w:eastAsia="Times New Roman" w:hAnsiTheme="majorHAnsi" w:cstheme="majorHAnsi"/>
                <w:sz w:val="22"/>
                <w:szCs w:val="28"/>
                <w:lang w:val="en-US" w:eastAsia="en-US"/>
              </w:rPr>
              <w:t>27-TB/TGV</w:t>
            </w:r>
          </w:p>
        </w:tc>
        <w:tc>
          <w:tcPr>
            <w:tcW w:w="2185" w:type="pct"/>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397CF7FF" w14:textId="77777777" w:rsidR="0022688F" w:rsidRPr="00EF5956" w:rsidRDefault="0022688F" w:rsidP="00856596">
            <w:pPr>
              <w:spacing w:after="0" w:line="240" w:lineRule="auto"/>
              <w:jc w:val="both"/>
              <w:rPr>
                <w:rFonts w:asciiTheme="majorHAnsi" w:eastAsia="Times New Roman" w:hAnsiTheme="majorHAnsi" w:cstheme="majorHAnsi"/>
                <w:sz w:val="28"/>
                <w:szCs w:val="28"/>
                <w:lang w:val="en-US" w:eastAsia="en-US"/>
              </w:rPr>
            </w:pPr>
            <w:r w:rsidRPr="00EF5956">
              <w:rPr>
                <w:rFonts w:asciiTheme="majorHAnsi" w:eastAsia="Times New Roman" w:hAnsiTheme="majorHAnsi" w:cstheme="majorHAnsi"/>
                <w:sz w:val="28"/>
                <w:szCs w:val="28"/>
                <w:lang w:val="en-US" w:eastAsia="en-US"/>
              </w:rPr>
              <w:t>Đẩy nhanh tiến độ tháo gỡ các khó khăn, điểm nghẽn về phát triển đô thị thông minh, khu công nghệ cao theo chỉ đạo của Thường trực Ban Chỉ đạo tại Thông báo số 25-TB/TGV, ngày 24/5/202</w:t>
            </w:r>
          </w:p>
        </w:tc>
        <w:tc>
          <w:tcPr>
            <w:tcW w:w="818" w:type="pct"/>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A42B513" w14:textId="77777777" w:rsidR="0022688F" w:rsidRPr="00EF5956" w:rsidRDefault="0022688F" w:rsidP="00856596">
            <w:pPr>
              <w:spacing w:after="0" w:line="240" w:lineRule="auto"/>
              <w:jc w:val="center"/>
              <w:rPr>
                <w:rFonts w:asciiTheme="majorHAnsi" w:eastAsia="Times New Roman" w:hAnsiTheme="majorHAnsi" w:cstheme="majorHAnsi"/>
                <w:sz w:val="28"/>
                <w:szCs w:val="28"/>
                <w:lang w:val="en-US" w:eastAsia="en-US"/>
              </w:rPr>
            </w:pPr>
          </w:p>
        </w:tc>
        <w:tc>
          <w:tcPr>
            <w:tcW w:w="594" w:type="pct"/>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3C295FA9" w14:textId="77777777" w:rsidR="0022688F" w:rsidRPr="00EF5956" w:rsidRDefault="0022688F" w:rsidP="00856596">
            <w:pPr>
              <w:spacing w:after="0" w:line="240" w:lineRule="auto"/>
              <w:jc w:val="center"/>
              <w:rPr>
                <w:rFonts w:asciiTheme="majorHAnsi" w:eastAsia="Times New Roman" w:hAnsiTheme="majorHAnsi" w:cstheme="majorHAnsi"/>
                <w:sz w:val="28"/>
                <w:szCs w:val="28"/>
                <w:lang w:val="en-US" w:eastAsia="en-US"/>
              </w:rPr>
            </w:pPr>
            <w:r w:rsidRPr="00EF5956">
              <w:rPr>
                <w:rFonts w:asciiTheme="majorHAnsi" w:eastAsia="Times New Roman" w:hAnsiTheme="majorHAnsi" w:cstheme="majorHAnsi"/>
                <w:sz w:val="28"/>
                <w:szCs w:val="28"/>
                <w:lang w:val="en-US" w:eastAsia="en-US"/>
              </w:rPr>
              <w:t>6/15/2025</w:t>
            </w:r>
          </w:p>
        </w:tc>
        <w:tc>
          <w:tcPr>
            <w:tcW w:w="512" w:type="pct"/>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4BDED85B" w14:textId="77777777" w:rsidR="0022688F" w:rsidRPr="00EF5956" w:rsidRDefault="0022688F" w:rsidP="00856596">
            <w:pPr>
              <w:spacing w:after="0" w:line="240" w:lineRule="auto"/>
              <w:jc w:val="center"/>
              <w:rPr>
                <w:rFonts w:asciiTheme="majorHAnsi" w:eastAsia="Times New Roman" w:hAnsiTheme="majorHAnsi" w:cstheme="majorHAnsi"/>
                <w:sz w:val="28"/>
                <w:szCs w:val="28"/>
                <w:lang w:val="en-US" w:eastAsia="en-US"/>
              </w:rPr>
            </w:pPr>
            <w:r w:rsidRPr="00EF5956">
              <w:rPr>
                <w:rFonts w:asciiTheme="majorHAnsi" w:eastAsia="Times New Roman" w:hAnsiTheme="majorHAnsi" w:cstheme="majorHAnsi"/>
                <w:sz w:val="28"/>
                <w:szCs w:val="28"/>
                <w:lang w:val="en-US" w:eastAsia="en-US"/>
              </w:rPr>
              <w:t>Bộ Xây dựng</w:t>
            </w:r>
          </w:p>
        </w:tc>
      </w:tr>
      <w:tr w:rsidR="00EF5956" w:rsidRPr="00EF5956" w14:paraId="5590DCC7" w14:textId="77777777" w:rsidTr="00856596">
        <w:tc>
          <w:tcPr>
            <w:tcW w:w="301" w:type="pct"/>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tcPr>
          <w:p w14:paraId="69E68C67" w14:textId="77777777" w:rsidR="0022688F" w:rsidRPr="00EF5956" w:rsidRDefault="0022688F" w:rsidP="00856596">
            <w:pPr>
              <w:pStyle w:val="ListParagraph"/>
              <w:numPr>
                <w:ilvl w:val="0"/>
                <w:numId w:val="32"/>
              </w:numPr>
              <w:spacing w:after="0"/>
              <w:jc w:val="center"/>
              <w:rPr>
                <w:rFonts w:asciiTheme="majorHAnsi" w:eastAsia="Times New Roman" w:hAnsiTheme="majorHAnsi" w:cstheme="majorHAnsi"/>
                <w:szCs w:val="28"/>
                <w:lang w:val="en-US"/>
              </w:rPr>
            </w:pPr>
          </w:p>
        </w:tc>
        <w:tc>
          <w:tcPr>
            <w:tcW w:w="590" w:type="pct"/>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4CA5469A" w14:textId="26DC21D3" w:rsidR="0022688F" w:rsidRPr="00EF5956" w:rsidRDefault="0022688F" w:rsidP="00856596">
            <w:pPr>
              <w:spacing w:after="0" w:line="240" w:lineRule="auto"/>
              <w:jc w:val="center"/>
              <w:rPr>
                <w:rFonts w:asciiTheme="majorHAnsi" w:eastAsia="Times New Roman" w:hAnsiTheme="majorHAnsi" w:cstheme="majorHAnsi"/>
                <w:sz w:val="22"/>
                <w:szCs w:val="28"/>
                <w:lang w:val="en-US" w:eastAsia="en-US"/>
              </w:rPr>
            </w:pPr>
            <w:r w:rsidRPr="00EF5956">
              <w:rPr>
                <w:rFonts w:asciiTheme="majorHAnsi" w:eastAsia="Times New Roman" w:hAnsiTheme="majorHAnsi" w:cstheme="majorHAnsi"/>
                <w:sz w:val="22"/>
                <w:szCs w:val="28"/>
                <w:lang w:val="en-US" w:eastAsia="en-US"/>
              </w:rPr>
              <w:t>27-TB/TGV</w:t>
            </w:r>
          </w:p>
        </w:tc>
        <w:tc>
          <w:tcPr>
            <w:tcW w:w="2185" w:type="pct"/>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B924D18" w14:textId="77777777" w:rsidR="0022688F" w:rsidRPr="00EF5956" w:rsidRDefault="0022688F" w:rsidP="00856596">
            <w:pPr>
              <w:spacing w:after="0" w:line="240" w:lineRule="auto"/>
              <w:jc w:val="both"/>
              <w:rPr>
                <w:rFonts w:asciiTheme="majorHAnsi" w:eastAsia="Times New Roman" w:hAnsiTheme="majorHAnsi" w:cstheme="majorHAnsi"/>
                <w:sz w:val="28"/>
                <w:szCs w:val="28"/>
                <w:lang w:val="en-US" w:eastAsia="en-US"/>
              </w:rPr>
            </w:pPr>
            <w:r w:rsidRPr="00EF5956">
              <w:rPr>
                <w:rFonts w:asciiTheme="majorHAnsi" w:eastAsia="Times New Roman" w:hAnsiTheme="majorHAnsi" w:cstheme="majorHAnsi"/>
                <w:sz w:val="28"/>
                <w:szCs w:val="28"/>
                <w:lang w:val="en-US" w:eastAsia="en-US"/>
              </w:rPr>
              <w:t>Đẩy nhanh tiến độ tháo gỡ các khó khăn, điểm nghẽn về phát triển đô thị thông minh, khu công nghệ cao theo chỉ đạo của Thường trực Ban Chỉ đạo tại Thông báo số 25-TB/TGV, ngày 24/5/202</w:t>
            </w:r>
          </w:p>
        </w:tc>
        <w:tc>
          <w:tcPr>
            <w:tcW w:w="818" w:type="pct"/>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36A4990A" w14:textId="77777777" w:rsidR="0022688F" w:rsidRPr="00EF5956" w:rsidRDefault="0022688F" w:rsidP="00856596">
            <w:pPr>
              <w:spacing w:after="0" w:line="240" w:lineRule="auto"/>
              <w:jc w:val="center"/>
              <w:rPr>
                <w:rFonts w:asciiTheme="majorHAnsi" w:eastAsia="Times New Roman" w:hAnsiTheme="majorHAnsi" w:cstheme="majorHAnsi"/>
                <w:sz w:val="28"/>
                <w:szCs w:val="28"/>
                <w:lang w:val="en-US" w:eastAsia="en-US"/>
              </w:rPr>
            </w:pPr>
          </w:p>
        </w:tc>
        <w:tc>
          <w:tcPr>
            <w:tcW w:w="594" w:type="pct"/>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638FF045" w14:textId="77777777" w:rsidR="0022688F" w:rsidRPr="00EF5956" w:rsidRDefault="0022688F" w:rsidP="00856596">
            <w:pPr>
              <w:spacing w:after="0" w:line="240" w:lineRule="auto"/>
              <w:jc w:val="center"/>
              <w:rPr>
                <w:rFonts w:asciiTheme="majorHAnsi" w:eastAsia="Times New Roman" w:hAnsiTheme="majorHAnsi" w:cstheme="majorHAnsi"/>
                <w:sz w:val="28"/>
                <w:szCs w:val="28"/>
                <w:lang w:val="en-US" w:eastAsia="en-US"/>
              </w:rPr>
            </w:pPr>
            <w:r w:rsidRPr="00EF5956">
              <w:rPr>
                <w:rFonts w:asciiTheme="majorHAnsi" w:eastAsia="Times New Roman" w:hAnsiTheme="majorHAnsi" w:cstheme="majorHAnsi"/>
                <w:sz w:val="28"/>
                <w:szCs w:val="28"/>
                <w:lang w:val="en-US" w:eastAsia="en-US"/>
              </w:rPr>
              <w:t>6/15/2025</w:t>
            </w:r>
          </w:p>
        </w:tc>
        <w:tc>
          <w:tcPr>
            <w:tcW w:w="512" w:type="pct"/>
            <w:tcBorders>
              <w:top w:val="single" w:sz="6" w:space="0" w:color="CCCCCC"/>
              <w:left w:val="single" w:sz="6" w:space="0" w:color="CCCCCC"/>
              <w:bottom w:val="single" w:sz="6" w:space="0" w:color="000000"/>
              <w:right w:val="single" w:sz="6" w:space="0" w:color="CCCCCC"/>
            </w:tcBorders>
            <w:tcMar>
              <w:top w:w="30" w:type="dxa"/>
              <w:left w:w="0" w:type="dxa"/>
              <w:bottom w:w="30" w:type="dxa"/>
              <w:right w:w="0" w:type="dxa"/>
            </w:tcMar>
            <w:vAlign w:val="center"/>
            <w:hideMark/>
          </w:tcPr>
          <w:p w14:paraId="64C70C40" w14:textId="77777777" w:rsidR="0022688F" w:rsidRPr="00EF5956" w:rsidRDefault="0022688F" w:rsidP="00856596">
            <w:pPr>
              <w:spacing w:after="0" w:line="240" w:lineRule="auto"/>
              <w:jc w:val="center"/>
              <w:rPr>
                <w:rFonts w:asciiTheme="majorHAnsi" w:eastAsia="Times New Roman" w:hAnsiTheme="majorHAnsi" w:cstheme="majorHAnsi"/>
                <w:sz w:val="28"/>
                <w:szCs w:val="28"/>
                <w:lang w:val="en-US" w:eastAsia="en-US"/>
              </w:rPr>
            </w:pPr>
            <w:r w:rsidRPr="00EF5956">
              <w:rPr>
                <w:rFonts w:asciiTheme="majorHAnsi" w:eastAsia="Times New Roman" w:hAnsiTheme="majorHAnsi" w:cstheme="majorHAnsi"/>
                <w:sz w:val="28"/>
                <w:szCs w:val="28"/>
                <w:lang w:val="en-US" w:eastAsia="en-US"/>
              </w:rPr>
              <w:t>Bộ Nông nghiệp và Môi trường</w:t>
            </w:r>
          </w:p>
        </w:tc>
      </w:tr>
      <w:tr w:rsidR="00EF5956" w:rsidRPr="00EF5956" w14:paraId="10A02BCE" w14:textId="77777777" w:rsidTr="00856596">
        <w:tc>
          <w:tcPr>
            <w:tcW w:w="301" w:type="pct"/>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tcPr>
          <w:p w14:paraId="3172A5C5" w14:textId="0D6AFE38" w:rsidR="0022688F" w:rsidRPr="00EF5956" w:rsidRDefault="0022688F" w:rsidP="00856596">
            <w:pPr>
              <w:pStyle w:val="ListParagraph"/>
              <w:numPr>
                <w:ilvl w:val="0"/>
                <w:numId w:val="32"/>
              </w:numPr>
              <w:spacing w:after="0"/>
              <w:jc w:val="center"/>
              <w:rPr>
                <w:rFonts w:asciiTheme="majorHAnsi" w:eastAsia="Times New Roman" w:hAnsiTheme="majorHAnsi" w:cstheme="majorHAnsi"/>
                <w:szCs w:val="28"/>
                <w:lang w:val="en-US"/>
              </w:rPr>
            </w:pPr>
          </w:p>
        </w:tc>
        <w:tc>
          <w:tcPr>
            <w:tcW w:w="590" w:type="pct"/>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164E4A7D" w14:textId="77777777" w:rsidR="0022688F" w:rsidRPr="00EF5956" w:rsidRDefault="0022688F" w:rsidP="00856596">
            <w:pPr>
              <w:spacing w:after="0" w:line="240" w:lineRule="auto"/>
              <w:jc w:val="center"/>
              <w:rPr>
                <w:rFonts w:asciiTheme="majorHAnsi" w:eastAsia="Times New Roman" w:hAnsiTheme="majorHAnsi" w:cstheme="majorHAnsi"/>
                <w:sz w:val="22"/>
                <w:szCs w:val="28"/>
                <w:lang w:val="en-US" w:eastAsia="en-US"/>
              </w:rPr>
            </w:pPr>
            <w:r w:rsidRPr="00EF5956">
              <w:rPr>
                <w:rFonts w:asciiTheme="majorHAnsi" w:eastAsia="Times New Roman" w:hAnsiTheme="majorHAnsi" w:cstheme="majorHAnsi"/>
                <w:sz w:val="22"/>
                <w:szCs w:val="28"/>
                <w:lang w:val="en-US" w:eastAsia="en-US"/>
              </w:rPr>
              <w:t>71/NQ-CP</w:t>
            </w:r>
          </w:p>
        </w:tc>
        <w:tc>
          <w:tcPr>
            <w:tcW w:w="2185" w:type="pct"/>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548C61AB" w14:textId="77777777" w:rsidR="0022688F" w:rsidRPr="00EF5956" w:rsidRDefault="0022688F" w:rsidP="00856596">
            <w:pPr>
              <w:spacing w:after="0" w:line="240" w:lineRule="auto"/>
              <w:jc w:val="both"/>
              <w:rPr>
                <w:rFonts w:asciiTheme="majorHAnsi" w:eastAsia="Times New Roman" w:hAnsiTheme="majorHAnsi" w:cstheme="majorHAnsi"/>
                <w:sz w:val="28"/>
                <w:szCs w:val="28"/>
                <w:lang w:val="en-US" w:eastAsia="en-US"/>
              </w:rPr>
            </w:pPr>
            <w:r w:rsidRPr="00EF5956">
              <w:rPr>
                <w:rFonts w:asciiTheme="majorHAnsi" w:eastAsia="Times New Roman" w:hAnsiTheme="majorHAnsi" w:cstheme="majorHAnsi"/>
                <w:sz w:val="28"/>
                <w:szCs w:val="28"/>
                <w:lang w:val="en-US" w:eastAsia="en-US"/>
              </w:rPr>
              <w:t>Xây dựng giải pháp, công cụ để giám sát các cơ sở khám chữa bệnh thực hiện liên thông dữ liệu Sổ sức khỏe điện tử, Giấy chuyển tuyến, Giấy hẹn khám lại, Kết quả xét nghiệm; để cơ sở khám chữa bệnh, bác sĩ khai thác thông tin Sổ sức khỏe trên VNeID trực tiếp từ phần mềm của cơ sở khám chữa bệnh.</w:t>
            </w:r>
          </w:p>
        </w:tc>
        <w:tc>
          <w:tcPr>
            <w:tcW w:w="818" w:type="pct"/>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288BC92B" w14:textId="77777777" w:rsidR="0022688F" w:rsidRPr="00EF5956" w:rsidRDefault="0022688F" w:rsidP="00856596">
            <w:pPr>
              <w:spacing w:after="0" w:line="240" w:lineRule="auto"/>
              <w:jc w:val="center"/>
              <w:rPr>
                <w:rFonts w:asciiTheme="majorHAnsi" w:eastAsia="Times New Roman" w:hAnsiTheme="majorHAnsi" w:cstheme="majorHAnsi"/>
                <w:sz w:val="28"/>
                <w:szCs w:val="28"/>
                <w:lang w:val="en-US" w:eastAsia="en-US"/>
              </w:rPr>
            </w:pPr>
            <w:r w:rsidRPr="00EF5956">
              <w:rPr>
                <w:rFonts w:asciiTheme="majorHAnsi" w:eastAsia="Times New Roman" w:hAnsiTheme="majorHAnsi" w:cstheme="majorHAnsi"/>
                <w:sz w:val="28"/>
                <w:szCs w:val="28"/>
                <w:lang w:val="en-US" w:eastAsia="en-US"/>
              </w:rPr>
              <w:t>Giải pháp, công cụ</w:t>
            </w:r>
          </w:p>
        </w:tc>
        <w:tc>
          <w:tcPr>
            <w:tcW w:w="594" w:type="pct"/>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15B14D9E" w14:textId="77777777" w:rsidR="0022688F" w:rsidRPr="00EF5956" w:rsidRDefault="0022688F" w:rsidP="00856596">
            <w:pPr>
              <w:spacing w:after="0" w:line="240" w:lineRule="auto"/>
              <w:jc w:val="center"/>
              <w:rPr>
                <w:rFonts w:asciiTheme="majorHAnsi" w:eastAsia="Times New Roman" w:hAnsiTheme="majorHAnsi" w:cstheme="majorHAnsi"/>
                <w:sz w:val="28"/>
                <w:szCs w:val="28"/>
                <w:lang w:val="en-US" w:eastAsia="en-US"/>
              </w:rPr>
            </w:pPr>
            <w:r w:rsidRPr="00EF5956">
              <w:rPr>
                <w:rFonts w:asciiTheme="majorHAnsi" w:eastAsia="Times New Roman" w:hAnsiTheme="majorHAnsi" w:cstheme="majorHAnsi"/>
                <w:sz w:val="28"/>
                <w:szCs w:val="28"/>
                <w:lang w:val="en-US" w:eastAsia="en-US"/>
              </w:rPr>
              <w:t>Tháng 4/2025</w:t>
            </w:r>
          </w:p>
        </w:tc>
        <w:tc>
          <w:tcPr>
            <w:tcW w:w="512" w:type="pct"/>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3E0A1FAD" w14:textId="77777777" w:rsidR="0022688F" w:rsidRPr="00EF5956" w:rsidRDefault="0022688F" w:rsidP="00856596">
            <w:pPr>
              <w:spacing w:after="0" w:line="240" w:lineRule="auto"/>
              <w:jc w:val="center"/>
              <w:rPr>
                <w:rFonts w:asciiTheme="majorHAnsi" w:eastAsia="Times New Roman" w:hAnsiTheme="majorHAnsi" w:cstheme="majorHAnsi"/>
                <w:sz w:val="28"/>
                <w:szCs w:val="28"/>
                <w:lang w:val="en-US" w:eastAsia="en-US"/>
              </w:rPr>
            </w:pPr>
            <w:r w:rsidRPr="00EF5956">
              <w:rPr>
                <w:rFonts w:asciiTheme="majorHAnsi" w:eastAsia="Times New Roman" w:hAnsiTheme="majorHAnsi" w:cstheme="majorHAnsi"/>
                <w:sz w:val="28"/>
                <w:szCs w:val="28"/>
                <w:lang w:val="en-US" w:eastAsia="en-US"/>
              </w:rPr>
              <w:t>Bộ Y tế</w:t>
            </w:r>
          </w:p>
        </w:tc>
      </w:tr>
      <w:tr w:rsidR="00EF5956" w:rsidRPr="00EF5956" w14:paraId="27947275" w14:textId="77777777" w:rsidTr="00856596">
        <w:tc>
          <w:tcPr>
            <w:tcW w:w="301" w:type="pct"/>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tcPr>
          <w:p w14:paraId="6BBD3DE6" w14:textId="5CA7647D" w:rsidR="0022688F" w:rsidRPr="00EF5956" w:rsidRDefault="0022688F" w:rsidP="00856596">
            <w:pPr>
              <w:pStyle w:val="ListParagraph"/>
              <w:numPr>
                <w:ilvl w:val="0"/>
                <w:numId w:val="32"/>
              </w:numPr>
              <w:spacing w:after="0"/>
              <w:jc w:val="center"/>
              <w:rPr>
                <w:rFonts w:asciiTheme="majorHAnsi" w:eastAsia="Times New Roman" w:hAnsiTheme="majorHAnsi" w:cstheme="majorHAnsi"/>
                <w:szCs w:val="28"/>
                <w:lang w:val="en-US"/>
              </w:rPr>
            </w:pPr>
          </w:p>
        </w:tc>
        <w:tc>
          <w:tcPr>
            <w:tcW w:w="590" w:type="pct"/>
            <w:tcBorders>
              <w:top w:val="single" w:sz="6" w:space="0" w:color="CCCCCC"/>
              <w:left w:val="single" w:sz="6" w:space="0" w:color="CCCCCC"/>
              <w:bottom w:val="single" w:sz="12" w:space="0" w:color="000000"/>
              <w:right w:val="single" w:sz="12" w:space="0" w:color="000000"/>
            </w:tcBorders>
            <w:tcMar>
              <w:top w:w="30" w:type="dxa"/>
              <w:left w:w="45" w:type="dxa"/>
              <w:bottom w:w="30" w:type="dxa"/>
              <w:right w:w="45" w:type="dxa"/>
            </w:tcMar>
            <w:vAlign w:val="center"/>
            <w:hideMark/>
          </w:tcPr>
          <w:p w14:paraId="55FC8602" w14:textId="77777777" w:rsidR="0022688F" w:rsidRPr="00EF5956" w:rsidRDefault="0022688F" w:rsidP="00856596">
            <w:pPr>
              <w:spacing w:after="0" w:line="240" w:lineRule="auto"/>
              <w:jc w:val="center"/>
              <w:rPr>
                <w:rFonts w:asciiTheme="majorHAnsi" w:eastAsia="Times New Roman" w:hAnsiTheme="majorHAnsi" w:cstheme="majorHAnsi"/>
                <w:sz w:val="22"/>
                <w:szCs w:val="28"/>
                <w:lang w:val="en-US" w:eastAsia="en-US"/>
              </w:rPr>
            </w:pPr>
            <w:r w:rsidRPr="00EF5956">
              <w:rPr>
                <w:rFonts w:asciiTheme="majorHAnsi" w:eastAsia="Times New Roman" w:hAnsiTheme="majorHAnsi" w:cstheme="majorHAnsi"/>
                <w:sz w:val="22"/>
                <w:szCs w:val="28"/>
                <w:lang w:val="en-US" w:eastAsia="en-US"/>
              </w:rPr>
              <w:t>14-TB/TGV</w:t>
            </w:r>
          </w:p>
        </w:tc>
        <w:tc>
          <w:tcPr>
            <w:tcW w:w="2185" w:type="pct"/>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53ADD277" w14:textId="77777777" w:rsidR="0022688F" w:rsidRPr="00EF5956" w:rsidRDefault="0022688F" w:rsidP="00856596">
            <w:pPr>
              <w:spacing w:after="0" w:line="240" w:lineRule="auto"/>
              <w:jc w:val="both"/>
              <w:rPr>
                <w:rFonts w:asciiTheme="majorHAnsi" w:eastAsia="Times New Roman" w:hAnsiTheme="majorHAnsi" w:cstheme="majorHAnsi"/>
                <w:sz w:val="28"/>
                <w:szCs w:val="28"/>
                <w:lang w:val="en-US" w:eastAsia="en-US"/>
              </w:rPr>
            </w:pPr>
            <w:r w:rsidRPr="00EF5956">
              <w:rPr>
                <w:rFonts w:asciiTheme="majorHAnsi" w:eastAsia="Times New Roman" w:hAnsiTheme="majorHAnsi" w:cstheme="majorHAnsi"/>
                <w:sz w:val="28"/>
                <w:szCs w:val="28"/>
                <w:lang w:val="en-US" w:eastAsia="en-US"/>
              </w:rPr>
              <w:t>Chủtrì, phối hợp với các cơ quan liên quan nghiên cứu nâng cấp, phát triển Cổng Dịch vụcông quốc gia đểhỗtrợviệc điều chỉnh quy trình điện tử, thẩm quyền giải quyết của các thủtục hành chính, dịch vụcông tửcấp huyện xuống cấp xã đáp ứng yêu cầu vềsắp xếp tổchức, bộmáy</w:t>
            </w:r>
          </w:p>
        </w:tc>
        <w:tc>
          <w:tcPr>
            <w:tcW w:w="818" w:type="pct"/>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4E7013F8" w14:textId="77777777" w:rsidR="0022688F" w:rsidRPr="00EF5956" w:rsidRDefault="0022688F" w:rsidP="00856596">
            <w:pPr>
              <w:spacing w:after="0" w:line="240" w:lineRule="auto"/>
              <w:jc w:val="center"/>
              <w:rPr>
                <w:rFonts w:asciiTheme="majorHAnsi" w:eastAsia="Times New Roman" w:hAnsiTheme="majorHAnsi" w:cstheme="majorHAnsi"/>
                <w:sz w:val="28"/>
                <w:szCs w:val="28"/>
                <w:lang w:val="en-US" w:eastAsia="en-US"/>
              </w:rPr>
            </w:pPr>
          </w:p>
        </w:tc>
        <w:tc>
          <w:tcPr>
            <w:tcW w:w="594" w:type="pct"/>
            <w:tcBorders>
              <w:top w:val="single" w:sz="6" w:space="0" w:color="CCCCCC"/>
              <w:left w:val="single" w:sz="6" w:space="0" w:color="CCCCCC"/>
              <w:bottom w:val="single" w:sz="12" w:space="0" w:color="000000"/>
              <w:right w:val="single" w:sz="12" w:space="0" w:color="000000"/>
            </w:tcBorders>
            <w:tcMar>
              <w:top w:w="30" w:type="dxa"/>
              <w:left w:w="45" w:type="dxa"/>
              <w:bottom w:w="30" w:type="dxa"/>
              <w:right w:w="45" w:type="dxa"/>
            </w:tcMar>
            <w:vAlign w:val="center"/>
            <w:hideMark/>
          </w:tcPr>
          <w:p w14:paraId="3CBAEAC9" w14:textId="77777777" w:rsidR="0022688F" w:rsidRPr="00EF5956" w:rsidRDefault="0022688F" w:rsidP="00856596">
            <w:pPr>
              <w:spacing w:after="0" w:line="240" w:lineRule="auto"/>
              <w:jc w:val="center"/>
              <w:rPr>
                <w:rFonts w:asciiTheme="majorHAnsi" w:eastAsia="Times New Roman" w:hAnsiTheme="majorHAnsi" w:cstheme="majorHAnsi"/>
                <w:sz w:val="28"/>
                <w:szCs w:val="28"/>
                <w:lang w:val="en-US" w:eastAsia="en-US"/>
              </w:rPr>
            </w:pPr>
            <w:r w:rsidRPr="00EF5956">
              <w:rPr>
                <w:rFonts w:asciiTheme="majorHAnsi" w:eastAsia="Times New Roman" w:hAnsiTheme="majorHAnsi" w:cstheme="majorHAnsi"/>
                <w:sz w:val="28"/>
                <w:szCs w:val="28"/>
                <w:lang w:val="en-US" w:eastAsia="en-US"/>
              </w:rPr>
              <w:t>Tháng 6/2025</w:t>
            </w:r>
          </w:p>
        </w:tc>
        <w:tc>
          <w:tcPr>
            <w:tcW w:w="512" w:type="pct"/>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center"/>
            <w:hideMark/>
          </w:tcPr>
          <w:p w14:paraId="1ACDA1BF" w14:textId="77777777" w:rsidR="0022688F" w:rsidRPr="00EF5956" w:rsidRDefault="0022688F" w:rsidP="00856596">
            <w:pPr>
              <w:spacing w:after="0" w:line="240" w:lineRule="auto"/>
              <w:jc w:val="center"/>
              <w:rPr>
                <w:rFonts w:asciiTheme="majorHAnsi" w:eastAsia="Times New Roman" w:hAnsiTheme="majorHAnsi" w:cstheme="majorHAnsi"/>
                <w:sz w:val="28"/>
                <w:szCs w:val="28"/>
                <w:lang w:val="en-US" w:eastAsia="en-US"/>
              </w:rPr>
            </w:pPr>
            <w:r w:rsidRPr="00EF5956">
              <w:rPr>
                <w:rFonts w:asciiTheme="majorHAnsi" w:eastAsia="Times New Roman" w:hAnsiTheme="majorHAnsi" w:cstheme="majorHAnsi"/>
                <w:sz w:val="28"/>
                <w:szCs w:val="28"/>
                <w:lang w:val="en-US" w:eastAsia="en-US"/>
              </w:rPr>
              <w:t>Văn phòng Chính phủ</w:t>
            </w:r>
          </w:p>
        </w:tc>
      </w:tr>
      <w:tr w:rsidR="00EF5956" w:rsidRPr="00EF5956" w14:paraId="50678D27" w14:textId="77777777" w:rsidTr="00856596">
        <w:tc>
          <w:tcPr>
            <w:tcW w:w="301" w:type="pct"/>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tcPr>
          <w:p w14:paraId="04F7A948" w14:textId="1CC6E774" w:rsidR="0022688F" w:rsidRPr="00EF5956" w:rsidRDefault="0022688F" w:rsidP="00856596">
            <w:pPr>
              <w:pStyle w:val="ListParagraph"/>
              <w:numPr>
                <w:ilvl w:val="0"/>
                <w:numId w:val="32"/>
              </w:numPr>
              <w:spacing w:after="0"/>
              <w:jc w:val="center"/>
              <w:rPr>
                <w:rFonts w:asciiTheme="majorHAnsi" w:eastAsia="Times New Roman" w:hAnsiTheme="majorHAnsi" w:cstheme="majorHAnsi"/>
                <w:szCs w:val="28"/>
                <w:lang w:val="en-US"/>
              </w:rPr>
            </w:pPr>
          </w:p>
        </w:tc>
        <w:tc>
          <w:tcPr>
            <w:tcW w:w="590" w:type="pct"/>
            <w:tcBorders>
              <w:top w:val="single" w:sz="6" w:space="0" w:color="CCCCCC"/>
              <w:left w:val="single" w:sz="6" w:space="0" w:color="CCCCCC"/>
              <w:bottom w:val="single" w:sz="12" w:space="0" w:color="000000"/>
              <w:right w:val="single" w:sz="12" w:space="0" w:color="000000"/>
            </w:tcBorders>
            <w:tcMar>
              <w:top w:w="30" w:type="dxa"/>
              <w:left w:w="45" w:type="dxa"/>
              <w:bottom w:w="30" w:type="dxa"/>
              <w:right w:w="45" w:type="dxa"/>
            </w:tcMar>
            <w:vAlign w:val="center"/>
            <w:hideMark/>
          </w:tcPr>
          <w:p w14:paraId="2C25DA2B" w14:textId="660A7291" w:rsidR="0022688F" w:rsidRPr="00EF5956" w:rsidRDefault="0022688F" w:rsidP="00856596">
            <w:pPr>
              <w:spacing w:after="0" w:line="240" w:lineRule="auto"/>
              <w:jc w:val="center"/>
              <w:rPr>
                <w:rFonts w:asciiTheme="majorHAnsi" w:eastAsia="Times New Roman" w:hAnsiTheme="majorHAnsi" w:cstheme="majorHAnsi"/>
                <w:sz w:val="22"/>
                <w:szCs w:val="28"/>
                <w:lang w:val="en-US" w:eastAsia="en-US"/>
              </w:rPr>
            </w:pPr>
            <w:r w:rsidRPr="00EF5956">
              <w:rPr>
                <w:rFonts w:asciiTheme="majorHAnsi" w:eastAsia="Times New Roman" w:hAnsiTheme="majorHAnsi" w:cstheme="majorHAnsi"/>
                <w:sz w:val="22"/>
                <w:szCs w:val="28"/>
                <w:lang w:val="en-US" w:eastAsia="en-US"/>
              </w:rPr>
              <w:t>15-TB/TGV</w:t>
            </w:r>
          </w:p>
        </w:tc>
        <w:tc>
          <w:tcPr>
            <w:tcW w:w="2185" w:type="pct"/>
            <w:tcBorders>
              <w:top w:val="single" w:sz="6" w:space="0" w:color="CCCCCC"/>
              <w:left w:val="single" w:sz="6" w:space="0" w:color="CCCCCC"/>
              <w:bottom w:val="single" w:sz="6" w:space="0" w:color="CCCCCC"/>
              <w:right w:val="single" w:sz="6" w:space="0" w:color="000000"/>
            </w:tcBorders>
            <w:tcMar>
              <w:top w:w="30" w:type="dxa"/>
              <w:left w:w="45" w:type="dxa"/>
              <w:bottom w:w="30" w:type="dxa"/>
              <w:right w:w="45" w:type="dxa"/>
            </w:tcMar>
            <w:vAlign w:val="center"/>
            <w:hideMark/>
          </w:tcPr>
          <w:p w14:paraId="432F6123" w14:textId="77777777" w:rsidR="0022688F" w:rsidRPr="00EF5956" w:rsidRDefault="0022688F" w:rsidP="00856596">
            <w:pPr>
              <w:spacing w:after="0" w:line="240" w:lineRule="auto"/>
              <w:jc w:val="both"/>
              <w:rPr>
                <w:rFonts w:asciiTheme="majorHAnsi" w:eastAsia="Times New Roman" w:hAnsiTheme="majorHAnsi" w:cstheme="majorHAnsi"/>
                <w:sz w:val="28"/>
                <w:szCs w:val="28"/>
                <w:lang w:val="en-US" w:eastAsia="en-US"/>
              </w:rPr>
            </w:pPr>
            <w:r w:rsidRPr="00EF5956">
              <w:rPr>
                <w:rFonts w:asciiTheme="majorHAnsi" w:eastAsia="Times New Roman" w:hAnsiTheme="majorHAnsi" w:cstheme="majorHAnsi"/>
                <w:sz w:val="28"/>
                <w:szCs w:val="28"/>
                <w:lang w:val="en-US" w:eastAsia="en-US"/>
              </w:rPr>
              <w:t>Hướng dẫn số hóa, tái cấu trúc quy trình, cắt giảm, đơn giản hóa thủ tục hành chính trên cơ sở tài sử dụng thông tin, dữ liệu, giấy tờ đã số hóa trên cơ sở dữ liệu quốc gia, cơ sở dữ liệu chuyên ngành, khởi dự liệu cá nhân, tổ chức nhằm nâng cao chất lượng dịch vụ công trực tuyến, tạo thuận lợi, tiết kiệm chi phí</w:t>
            </w:r>
          </w:p>
        </w:tc>
        <w:tc>
          <w:tcPr>
            <w:tcW w:w="818" w:type="pct"/>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BAE5A6D" w14:textId="77777777" w:rsidR="0022688F" w:rsidRPr="00EF5956" w:rsidRDefault="0022688F" w:rsidP="00856596">
            <w:pPr>
              <w:spacing w:after="0" w:line="240" w:lineRule="auto"/>
              <w:jc w:val="center"/>
              <w:rPr>
                <w:rFonts w:asciiTheme="majorHAnsi" w:eastAsia="Times New Roman" w:hAnsiTheme="majorHAnsi" w:cstheme="majorHAnsi"/>
                <w:sz w:val="28"/>
                <w:szCs w:val="28"/>
                <w:lang w:val="en-US" w:eastAsia="en-US"/>
              </w:rPr>
            </w:pPr>
            <w:r w:rsidRPr="00EF5956">
              <w:rPr>
                <w:rFonts w:asciiTheme="majorHAnsi" w:eastAsia="Times New Roman" w:hAnsiTheme="majorHAnsi" w:cstheme="majorHAnsi"/>
                <w:sz w:val="28"/>
                <w:szCs w:val="28"/>
                <w:lang w:val="en-US" w:eastAsia="en-US"/>
              </w:rPr>
              <w:t>Hướng dẫn</w:t>
            </w:r>
          </w:p>
        </w:tc>
        <w:tc>
          <w:tcPr>
            <w:tcW w:w="594" w:type="pct"/>
            <w:tcBorders>
              <w:top w:val="single" w:sz="6" w:space="0" w:color="CCCCCC"/>
              <w:left w:val="single" w:sz="6" w:space="0" w:color="CCCCCC"/>
              <w:bottom w:val="single" w:sz="12" w:space="0" w:color="000000"/>
              <w:right w:val="single" w:sz="12" w:space="0" w:color="000000"/>
            </w:tcBorders>
            <w:tcMar>
              <w:top w:w="30" w:type="dxa"/>
              <w:left w:w="45" w:type="dxa"/>
              <w:bottom w:w="30" w:type="dxa"/>
              <w:right w:w="45" w:type="dxa"/>
            </w:tcMar>
            <w:vAlign w:val="center"/>
            <w:hideMark/>
          </w:tcPr>
          <w:p w14:paraId="3ACFD1DA" w14:textId="77777777" w:rsidR="0022688F" w:rsidRPr="00EF5956" w:rsidRDefault="0022688F" w:rsidP="00856596">
            <w:pPr>
              <w:spacing w:after="0" w:line="240" w:lineRule="auto"/>
              <w:jc w:val="center"/>
              <w:rPr>
                <w:rFonts w:asciiTheme="majorHAnsi" w:eastAsia="Times New Roman" w:hAnsiTheme="majorHAnsi" w:cstheme="majorHAnsi"/>
                <w:sz w:val="28"/>
                <w:szCs w:val="28"/>
                <w:lang w:val="en-US" w:eastAsia="en-US"/>
              </w:rPr>
            </w:pPr>
            <w:r w:rsidRPr="00EF5956">
              <w:rPr>
                <w:rFonts w:asciiTheme="majorHAnsi" w:eastAsia="Times New Roman" w:hAnsiTheme="majorHAnsi" w:cstheme="majorHAnsi"/>
                <w:sz w:val="28"/>
                <w:szCs w:val="28"/>
                <w:lang w:val="en-US" w:eastAsia="en-US"/>
              </w:rPr>
              <w:t>Tháng 6/2025</w:t>
            </w:r>
          </w:p>
        </w:tc>
        <w:tc>
          <w:tcPr>
            <w:tcW w:w="512" w:type="pct"/>
            <w:tcBorders>
              <w:top w:val="single" w:sz="6" w:space="0" w:color="CCCCCC"/>
              <w:left w:val="single" w:sz="6" w:space="0" w:color="CCCCCC"/>
              <w:bottom w:val="single" w:sz="12" w:space="0" w:color="000000"/>
              <w:right w:val="single" w:sz="12" w:space="0" w:color="000000"/>
            </w:tcBorders>
            <w:tcMar>
              <w:top w:w="30" w:type="dxa"/>
              <w:left w:w="45" w:type="dxa"/>
              <w:bottom w:w="30" w:type="dxa"/>
              <w:right w:w="45" w:type="dxa"/>
            </w:tcMar>
            <w:vAlign w:val="center"/>
            <w:hideMark/>
          </w:tcPr>
          <w:p w14:paraId="45D6348E" w14:textId="77777777" w:rsidR="0022688F" w:rsidRPr="00EF5956" w:rsidRDefault="0022688F" w:rsidP="00856596">
            <w:pPr>
              <w:spacing w:after="0" w:line="240" w:lineRule="auto"/>
              <w:jc w:val="center"/>
              <w:rPr>
                <w:rFonts w:asciiTheme="majorHAnsi" w:eastAsia="Times New Roman" w:hAnsiTheme="majorHAnsi" w:cstheme="majorHAnsi"/>
                <w:sz w:val="28"/>
                <w:szCs w:val="28"/>
                <w:lang w:val="en-US" w:eastAsia="en-US"/>
              </w:rPr>
            </w:pPr>
            <w:r w:rsidRPr="00EF5956">
              <w:rPr>
                <w:rFonts w:asciiTheme="majorHAnsi" w:eastAsia="Times New Roman" w:hAnsiTheme="majorHAnsi" w:cstheme="majorHAnsi"/>
                <w:sz w:val="28"/>
                <w:szCs w:val="28"/>
                <w:lang w:val="en-US" w:eastAsia="en-US"/>
              </w:rPr>
              <w:t>Văn phòng Chính phủ</w:t>
            </w:r>
          </w:p>
        </w:tc>
      </w:tr>
      <w:tr w:rsidR="00EF5956" w:rsidRPr="00EF5956" w14:paraId="5056765E" w14:textId="77777777" w:rsidTr="00856596">
        <w:tc>
          <w:tcPr>
            <w:tcW w:w="301" w:type="pct"/>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tcPr>
          <w:p w14:paraId="2F9EEC0F" w14:textId="15AA1107" w:rsidR="0022688F" w:rsidRPr="00EF5956" w:rsidRDefault="0022688F" w:rsidP="00856596">
            <w:pPr>
              <w:pStyle w:val="ListParagraph"/>
              <w:numPr>
                <w:ilvl w:val="0"/>
                <w:numId w:val="32"/>
              </w:numPr>
              <w:spacing w:after="0"/>
              <w:jc w:val="center"/>
              <w:rPr>
                <w:rFonts w:asciiTheme="majorHAnsi" w:eastAsia="Times New Roman" w:hAnsiTheme="majorHAnsi" w:cstheme="majorHAnsi"/>
                <w:szCs w:val="28"/>
                <w:lang w:val="en-US"/>
              </w:rPr>
            </w:pPr>
          </w:p>
        </w:tc>
        <w:tc>
          <w:tcPr>
            <w:tcW w:w="590" w:type="pct"/>
            <w:tcBorders>
              <w:top w:val="single" w:sz="6" w:space="0" w:color="CCCCCC"/>
              <w:left w:val="single" w:sz="6" w:space="0" w:color="CCCCCC"/>
              <w:bottom w:val="single" w:sz="12" w:space="0" w:color="000000"/>
              <w:right w:val="single" w:sz="12" w:space="0" w:color="000000"/>
            </w:tcBorders>
            <w:tcMar>
              <w:top w:w="30" w:type="dxa"/>
              <w:left w:w="45" w:type="dxa"/>
              <w:bottom w:w="30" w:type="dxa"/>
              <w:right w:w="45" w:type="dxa"/>
            </w:tcMar>
            <w:vAlign w:val="center"/>
            <w:hideMark/>
          </w:tcPr>
          <w:p w14:paraId="7ED2BB96" w14:textId="77777777" w:rsidR="0022688F" w:rsidRPr="00EF5956" w:rsidRDefault="0022688F" w:rsidP="00856596">
            <w:pPr>
              <w:spacing w:after="0" w:line="240" w:lineRule="auto"/>
              <w:jc w:val="center"/>
              <w:rPr>
                <w:rFonts w:asciiTheme="majorHAnsi" w:eastAsia="Times New Roman" w:hAnsiTheme="majorHAnsi" w:cstheme="majorHAnsi"/>
                <w:sz w:val="22"/>
                <w:szCs w:val="28"/>
                <w:lang w:val="en-US" w:eastAsia="en-US"/>
              </w:rPr>
            </w:pPr>
            <w:r w:rsidRPr="00EF5956">
              <w:rPr>
                <w:rFonts w:asciiTheme="majorHAnsi" w:eastAsia="Times New Roman" w:hAnsiTheme="majorHAnsi" w:cstheme="majorHAnsi"/>
                <w:sz w:val="22"/>
                <w:szCs w:val="28"/>
                <w:lang w:val="en-US" w:eastAsia="en-US"/>
              </w:rPr>
              <w:t>19-TB/TGV; 27-TB/TGV</w:t>
            </w:r>
          </w:p>
        </w:tc>
        <w:tc>
          <w:tcPr>
            <w:tcW w:w="2185" w:type="pct"/>
            <w:tcBorders>
              <w:top w:val="single" w:sz="6" w:space="0" w:color="CCCCCC"/>
              <w:left w:val="single" w:sz="6" w:space="0" w:color="CCCCCC"/>
              <w:bottom w:val="single" w:sz="12" w:space="0" w:color="000000"/>
              <w:right w:val="single" w:sz="12" w:space="0" w:color="000000"/>
            </w:tcBorders>
            <w:tcMar>
              <w:top w:w="30" w:type="dxa"/>
              <w:left w:w="45" w:type="dxa"/>
              <w:bottom w:w="30" w:type="dxa"/>
              <w:right w:w="45" w:type="dxa"/>
            </w:tcMar>
            <w:vAlign w:val="center"/>
            <w:hideMark/>
          </w:tcPr>
          <w:p w14:paraId="757355E9" w14:textId="77777777" w:rsidR="0022688F" w:rsidRPr="00EF5956" w:rsidRDefault="0022688F" w:rsidP="00856596">
            <w:pPr>
              <w:spacing w:after="0" w:line="240" w:lineRule="auto"/>
              <w:jc w:val="both"/>
              <w:rPr>
                <w:rFonts w:asciiTheme="majorHAnsi" w:eastAsia="Times New Roman" w:hAnsiTheme="majorHAnsi" w:cstheme="majorHAnsi"/>
                <w:sz w:val="28"/>
                <w:szCs w:val="28"/>
                <w:lang w:val="en-US" w:eastAsia="en-US"/>
              </w:rPr>
            </w:pPr>
            <w:r w:rsidRPr="00EF5956">
              <w:rPr>
                <w:rFonts w:asciiTheme="majorHAnsi" w:eastAsia="Times New Roman" w:hAnsiTheme="majorHAnsi" w:cstheme="majorHAnsi"/>
                <w:sz w:val="28"/>
                <w:szCs w:val="28"/>
                <w:lang w:val="en-US" w:eastAsia="en-US"/>
              </w:rPr>
              <w:t>Khẩn trương hoàn thành thủ tục thuê dịch vụ công nghệ thông tin Cổng Dịch vụ công quốc gia trong tháng 5/2025 để bảo đảm Cổng hoạt động thông suốt ổn định.</w:t>
            </w:r>
          </w:p>
        </w:tc>
        <w:tc>
          <w:tcPr>
            <w:tcW w:w="818" w:type="pct"/>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64B3C58D" w14:textId="77777777" w:rsidR="0022688F" w:rsidRPr="00EF5956" w:rsidRDefault="0022688F" w:rsidP="00856596">
            <w:pPr>
              <w:spacing w:after="0" w:line="240" w:lineRule="auto"/>
              <w:jc w:val="center"/>
              <w:rPr>
                <w:rFonts w:asciiTheme="majorHAnsi" w:eastAsia="Times New Roman" w:hAnsiTheme="majorHAnsi" w:cstheme="majorHAnsi"/>
                <w:sz w:val="28"/>
                <w:szCs w:val="28"/>
                <w:lang w:val="en-US" w:eastAsia="en-US"/>
              </w:rPr>
            </w:pPr>
          </w:p>
        </w:tc>
        <w:tc>
          <w:tcPr>
            <w:tcW w:w="594" w:type="pct"/>
            <w:tcBorders>
              <w:top w:val="single" w:sz="6" w:space="0" w:color="CCCCCC"/>
              <w:left w:val="single" w:sz="6" w:space="0" w:color="CCCCCC"/>
              <w:bottom w:val="single" w:sz="12" w:space="0" w:color="000000"/>
              <w:right w:val="single" w:sz="12" w:space="0" w:color="000000"/>
            </w:tcBorders>
            <w:tcMar>
              <w:top w:w="30" w:type="dxa"/>
              <w:left w:w="45" w:type="dxa"/>
              <w:bottom w:w="30" w:type="dxa"/>
              <w:right w:w="45" w:type="dxa"/>
            </w:tcMar>
            <w:vAlign w:val="center"/>
            <w:hideMark/>
          </w:tcPr>
          <w:p w14:paraId="5FAEA071" w14:textId="77777777" w:rsidR="0022688F" w:rsidRPr="00EF5956" w:rsidRDefault="0022688F" w:rsidP="00856596">
            <w:pPr>
              <w:spacing w:after="0" w:line="240" w:lineRule="auto"/>
              <w:jc w:val="center"/>
              <w:rPr>
                <w:rFonts w:asciiTheme="majorHAnsi" w:eastAsia="Times New Roman" w:hAnsiTheme="majorHAnsi" w:cstheme="majorHAnsi"/>
                <w:sz w:val="28"/>
                <w:szCs w:val="28"/>
                <w:lang w:val="en-US" w:eastAsia="en-US"/>
              </w:rPr>
            </w:pPr>
            <w:r w:rsidRPr="00EF5956">
              <w:rPr>
                <w:rFonts w:asciiTheme="majorHAnsi" w:eastAsia="Times New Roman" w:hAnsiTheme="majorHAnsi" w:cstheme="majorHAnsi"/>
                <w:sz w:val="28"/>
                <w:szCs w:val="28"/>
                <w:lang w:val="en-US" w:eastAsia="en-US"/>
              </w:rPr>
              <w:t>Tháng 5/2025</w:t>
            </w:r>
          </w:p>
        </w:tc>
        <w:tc>
          <w:tcPr>
            <w:tcW w:w="512" w:type="pct"/>
            <w:tcBorders>
              <w:top w:val="single" w:sz="6" w:space="0" w:color="CCCCCC"/>
              <w:left w:val="single" w:sz="6" w:space="0" w:color="CCCCCC"/>
              <w:bottom w:val="single" w:sz="12" w:space="0" w:color="000000"/>
              <w:right w:val="single" w:sz="12" w:space="0" w:color="000000"/>
            </w:tcBorders>
            <w:tcMar>
              <w:top w:w="30" w:type="dxa"/>
              <w:left w:w="45" w:type="dxa"/>
              <w:bottom w:w="30" w:type="dxa"/>
              <w:right w:w="45" w:type="dxa"/>
            </w:tcMar>
            <w:vAlign w:val="center"/>
            <w:hideMark/>
          </w:tcPr>
          <w:p w14:paraId="4E08D7B2" w14:textId="77777777" w:rsidR="0022688F" w:rsidRPr="00EF5956" w:rsidRDefault="0022688F" w:rsidP="00856596">
            <w:pPr>
              <w:spacing w:after="0" w:line="240" w:lineRule="auto"/>
              <w:jc w:val="center"/>
              <w:rPr>
                <w:rFonts w:asciiTheme="majorHAnsi" w:eastAsia="Times New Roman" w:hAnsiTheme="majorHAnsi" w:cstheme="majorHAnsi"/>
                <w:sz w:val="28"/>
                <w:szCs w:val="28"/>
                <w:lang w:val="en-US" w:eastAsia="en-US"/>
              </w:rPr>
            </w:pPr>
            <w:r w:rsidRPr="00EF5956">
              <w:rPr>
                <w:rFonts w:asciiTheme="majorHAnsi" w:eastAsia="Times New Roman" w:hAnsiTheme="majorHAnsi" w:cstheme="majorHAnsi"/>
                <w:sz w:val="28"/>
                <w:szCs w:val="28"/>
                <w:lang w:val="en-US" w:eastAsia="en-US"/>
              </w:rPr>
              <w:t>Văn phòng Chính phủ</w:t>
            </w:r>
          </w:p>
        </w:tc>
      </w:tr>
      <w:tr w:rsidR="0022688F" w:rsidRPr="00EF5956" w14:paraId="77333A5B" w14:textId="77777777" w:rsidTr="00856596">
        <w:tc>
          <w:tcPr>
            <w:tcW w:w="301" w:type="pct"/>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tcPr>
          <w:p w14:paraId="2007DFD3" w14:textId="385C02C0" w:rsidR="0022688F" w:rsidRPr="00EF5956" w:rsidRDefault="0022688F" w:rsidP="00856596">
            <w:pPr>
              <w:pStyle w:val="ListParagraph"/>
              <w:numPr>
                <w:ilvl w:val="0"/>
                <w:numId w:val="32"/>
              </w:numPr>
              <w:spacing w:after="0"/>
              <w:jc w:val="center"/>
              <w:rPr>
                <w:rFonts w:asciiTheme="majorHAnsi" w:eastAsia="Times New Roman" w:hAnsiTheme="majorHAnsi" w:cstheme="majorHAnsi"/>
                <w:szCs w:val="28"/>
                <w:lang w:val="en-US"/>
              </w:rPr>
            </w:pPr>
          </w:p>
        </w:tc>
        <w:tc>
          <w:tcPr>
            <w:tcW w:w="590" w:type="pct"/>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692255CD" w14:textId="644034FC" w:rsidR="0022688F" w:rsidRPr="00EF5956" w:rsidRDefault="0022688F" w:rsidP="00856596">
            <w:pPr>
              <w:spacing w:after="0" w:line="240" w:lineRule="auto"/>
              <w:jc w:val="center"/>
              <w:rPr>
                <w:rFonts w:asciiTheme="majorHAnsi" w:eastAsia="Times New Roman" w:hAnsiTheme="majorHAnsi" w:cstheme="majorHAnsi"/>
                <w:sz w:val="22"/>
                <w:szCs w:val="28"/>
                <w:lang w:val="en-US" w:eastAsia="en-US"/>
              </w:rPr>
            </w:pPr>
            <w:r w:rsidRPr="00EF5956">
              <w:rPr>
                <w:rFonts w:asciiTheme="majorHAnsi" w:eastAsia="Times New Roman" w:hAnsiTheme="majorHAnsi" w:cstheme="majorHAnsi"/>
                <w:sz w:val="22"/>
                <w:szCs w:val="28"/>
                <w:lang w:val="en-US" w:eastAsia="en-US"/>
              </w:rPr>
              <w:t>35-TB/TGV</w:t>
            </w:r>
          </w:p>
        </w:tc>
        <w:tc>
          <w:tcPr>
            <w:tcW w:w="2185" w:type="pct"/>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6542837F" w14:textId="77777777" w:rsidR="0022688F" w:rsidRPr="00EF5956" w:rsidRDefault="0022688F" w:rsidP="00856596">
            <w:pPr>
              <w:spacing w:after="0" w:line="240" w:lineRule="auto"/>
              <w:jc w:val="both"/>
              <w:rPr>
                <w:rFonts w:asciiTheme="majorHAnsi" w:eastAsia="Times New Roman" w:hAnsiTheme="majorHAnsi" w:cstheme="majorHAnsi"/>
                <w:sz w:val="28"/>
                <w:szCs w:val="28"/>
                <w:lang w:val="en-US" w:eastAsia="en-US"/>
              </w:rPr>
            </w:pPr>
            <w:r w:rsidRPr="00EF5956">
              <w:rPr>
                <w:rFonts w:asciiTheme="majorHAnsi" w:eastAsia="Times New Roman" w:hAnsiTheme="majorHAnsi" w:cstheme="majorHAnsi"/>
                <w:sz w:val="28"/>
                <w:szCs w:val="28"/>
                <w:lang w:val="en-US" w:eastAsia="en-US"/>
              </w:rPr>
              <w:t>Phối hợp với Văn phòng Chính phủ khẩn trương ban hành hướng dẫn điều chỉnh các tiêu chí trang bị tại cấp xã theo hướng linh hoạt, phù hợp với từng loại hình đơn vị hành chính và khối lượng giao dịch thực tế. Trước mắt, cho phép các xã có số lượng giao dịch trung bình dưới 20 hồ sơ/ngày không bắt buộc phải trang bị máy lấy số, màn hình hiển thị và được tự động đánh giá là "hoàn thành" tiêu chí này để tránh lãng phí</w:t>
            </w:r>
          </w:p>
        </w:tc>
        <w:tc>
          <w:tcPr>
            <w:tcW w:w="818" w:type="pct"/>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43BB79CD" w14:textId="77777777" w:rsidR="0022688F" w:rsidRPr="00EF5956" w:rsidRDefault="0022688F" w:rsidP="00856596">
            <w:pPr>
              <w:spacing w:after="0" w:line="240" w:lineRule="auto"/>
              <w:jc w:val="center"/>
              <w:rPr>
                <w:rFonts w:asciiTheme="majorHAnsi" w:eastAsia="Times New Roman" w:hAnsiTheme="majorHAnsi" w:cstheme="majorHAnsi"/>
                <w:sz w:val="28"/>
                <w:szCs w:val="28"/>
                <w:lang w:val="en-US" w:eastAsia="en-US"/>
              </w:rPr>
            </w:pPr>
          </w:p>
        </w:tc>
        <w:tc>
          <w:tcPr>
            <w:tcW w:w="594" w:type="pct"/>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A3C7F13" w14:textId="77777777" w:rsidR="0022688F" w:rsidRPr="00EF5956" w:rsidRDefault="0022688F" w:rsidP="00856596">
            <w:pPr>
              <w:spacing w:after="0" w:line="240" w:lineRule="auto"/>
              <w:jc w:val="center"/>
              <w:rPr>
                <w:rFonts w:asciiTheme="majorHAnsi" w:eastAsia="Times New Roman" w:hAnsiTheme="majorHAnsi" w:cstheme="majorHAnsi"/>
                <w:sz w:val="28"/>
                <w:szCs w:val="28"/>
                <w:lang w:val="en-US" w:eastAsia="en-US"/>
              </w:rPr>
            </w:pPr>
            <w:r w:rsidRPr="00EF5956">
              <w:rPr>
                <w:rFonts w:asciiTheme="majorHAnsi" w:eastAsia="Times New Roman" w:hAnsiTheme="majorHAnsi" w:cstheme="majorHAnsi"/>
                <w:sz w:val="28"/>
                <w:szCs w:val="28"/>
                <w:lang w:val="en-US" w:eastAsia="en-US"/>
              </w:rPr>
              <w:t>Trước ngày 20/7/25</w:t>
            </w:r>
          </w:p>
        </w:tc>
        <w:tc>
          <w:tcPr>
            <w:tcW w:w="512" w:type="pct"/>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31AF5AB7" w14:textId="77777777" w:rsidR="0022688F" w:rsidRPr="00EF5956" w:rsidRDefault="0022688F" w:rsidP="00856596">
            <w:pPr>
              <w:spacing w:after="0" w:line="240" w:lineRule="auto"/>
              <w:jc w:val="center"/>
              <w:rPr>
                <w:rFonts w:asciiTheme="majorHAnsi" w:eastAsia="Times New Roman" w:hAnsiTheme="majorHAnsi" w:cstheme="majorHAnsi"/>
                <w:sz w:val="28"/>
                <w:szCs w:val="28"/>
                <w:lang w:val="en-US" w:eastAsia="en-US"/>
              </w:rPr>
            </w:pPr>
            <w:r w:rsidRPr="00EF5956">
              <w:rPr>
                <w:rFonts w:asciiTheme="majorHAnsi" w:eastAsia="Times New Roman" w:hAnsiTheme="majorHAnsi" w:cstheme="majorHAnsi"/>
                <w:sz w:val="28"/>
                <w:szCs w:val="28"/>
                <w:lang w:val="en-US" w:eastAsia="en-US"/>
              </w:rPr>
              <w:t>Văn phòng Chính phủ</w:t>
            </w:r>
          </w:p>
        </w:tc>
      </w:tr>
    </w:tbl>
    <w:p w14:paraId="3DB2D51C" w14:textId="0D732013" w:rsidR="00D13CBA" w:rsidRPr="00EF5956" w:rsidRDefault="00D13CBA" w:rsidP="00856596">
      <w:pPr>
        <w:ind w:firstLine="720"/>
        <w:rPr>
          <w:rFonts w:cs="Times New Roman"/>
          <w:b/>
          <w:bCs/>
          <w:szCs w:val="28"/>
          <w:lang w:val="en-US"/>
        </w:rPr>
      </w:pPr>
    </w:p>
    <w:p w14:paraId="14A21E4B" w14:textId="4A952057" w:rsidR="0022688F" w:rsidRPr="00EF5956" w:rsidRDefault="0022688F" w:rsidP="00856596">
      <w:pPr>
        <w:ind w:firstLine="720"/>
        <w:rPr>
          <w:rFonts w:asciiTheme="majorHAnsi" w:hAnsiTheme="majorHAnsi" w:cstheme="majorHAnsi"/>
          <w:b/>
          <w:bCs/>
          <w:sz w:val="28"/>
          <w:szCs w:val="28"/>
          <w:lang w:val="en-US"/>
        </w:rPr>
      </w:pPr>
      <w:r w:rsidRPr="00EF5956">
        <w:rPr>
          <w:rFonts w:asciiTheme="majorHAnsi" w:hAnsiTheme="majorHAnsi" w:cstheme="majorHAnsi"/>
          <w:b/>
          <w:bCs/>
          <w:sz w:val="28"/>
          <w:szCs w:val="28"/>
          <w:lang w:val="en-US"/>
        </w:rPr>
        <w:t>* Nhiệm vụ giao chung</w:t>
      </w:r>
    </w:p>
    <w:tbl>
      <w:tblPr>
        <w:tblW w:w="139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843"/>
        <w:gridCol w:w="5248"/>
        <w:gridCol w:w="1984"/>
        <w:gridCol w:w="1559"/>
        <w:gridCol w:w="1418"/>
        <w:gridCol w:w="2937"/>
      </w:tblGrid>
      <w:tr w:rsidR="00E1005D" w:rsidRPr="00EF5956" w14:paraId="09A08397" w14:textId="77777777" w:rsidTr="00856596">
        <w:trPr>
          <w:trHeight w:val="315"/>
        </w:trPr>
        <w:tc>
          <w:tcPr>
            <w:tcW w:w="843" w:type="dxa"/>
            <w:tcMar>
              <w:top w:w="30" w:type="dxa"/>
              <w:left w:w="45" w:type="dxa"/>
              <w:bottom w:w="30" w:type="dxa"/>
              <w:right w:w="45" w:type="dxa"/>
            </w:tcMar>
            <w:vAlign w:val="center"/>
            <w:hideMark/>
          </w:tcPr>
          <w:p w14:paraId="1D913A7D" w14:textId="77777777" w:rsidR="0022688F" w:rsidRPr="00EF5956" w:rsidRDefault="0022688F">
            <w:pPr>
              <w:spacing w:after="0" w:line="240" w:lineRule="auto"/>
              <w:jc w:val="center"/>
              <w:rPr>
                <w:rFonts w:asciiTheme="majorHAnsi" w:eastAsia="Times New Roman" w:hAnsiTheme="majorHAnsi" w:cstheme="majorHAnsi"/>
                <w:b/>
                <w:bCs/>
                <w:sz w:val="28"/>
                <w:szCs w:val="28"/>
                <w:lang w:val="en-US" w:eastAsia="en-US"/>
              </w:rPr>
            </w:pPr>
            <w:r w:rsidRPr="00EF5956">
              <w:rPr>
                <w:rFonts w:asciiTheme="majorHAnsi" w:eastAsia="Times New Roman" w:hAnsiTheme="majorHAnsi" w:cstheme="majorHAnsi"/>
                <w:b/>
                <w:bCs/>
                <w:sz w:val="28"/>
                <w:szCs w:val="28"/>
                <w:lang w:val="en-US" w:eastAsia="en-US"/>
              </w:rPr>
              <w:t>TT</w:t>
            </w:r>
          </w:p>
        </w:tc>
        <w:tc>
          <w:tcPr>
            <w:tcW w:w="5248" w:type="dxa"/>
            <w:tcMar>
              <w:top w:w="30" w:type="dxa"/>
              <w:left w:w="45" w:type="dxa"/>
              <w:bottom w:w="30" w:type="dxa"/>
              <w:right w:w="45" w:type="dxa"/>
            </w:tcMar>
            <w:vAlign w:val="center"/>
            <w:hideMark/>
          </w:tcPr>
          <w:p w14:paraId="677D895A" w14:textId="77777777" w:rsidR="0022688F" w:rsidRPr="00EF5956" w:rsidRDefault="0022688F">
            <w:pPr>
              <w:spacing w:after="0" w:line="240" w:lineRule="auto"/>
              <w:jc w:val="center"/>
              <w:rPr>
                <w:rFonts w:asciiTheme="majorHAnsi" w:eastAsia="Times New Roman" w:hAnsiTheme="majorHAnsi" w:cstheme="majorHAnsi"/>
                <w:b/>
                <w:bCs/>
                <w:sz w:val="28"/>
                <w:szCs w:val="28"/>
                <w:lang w:val="en-US" w:eastAsia="en-US"/>
              </w:rPr>
            </w:pPr>
            <w:r w:rsidRPr="00EF5956">
              <w:rPr>
                <w:rFonts w:asciiTheme="majorHAnsi" w:eastAsia="Times New Roman" w:hAnsiTheme="majorHAnsi" w:cstheme="majorHAnsi"/>
                <w:b/>
                <w:bCs/>
                <w:sz w:val="28"/>
                <w:szCs w:val="28"/>
                <w:lang w:val="en-US" w:eastAsia="en-US"/>
              </w:rPr>
              <w:t>Nhiệm vụ cụ thể</w:t>
            </w:r>
          </w:p>
        </w:tc>
        <w:tc>
          <w:tcPr>
            <w:tcW w:w="1984" w:type="dxa"/>
            <w:tcMar>
              <w:top w:w="30" w:type="dxa"/>
              <w:left w:w="45" w:type="dxa"/>
              <w:bottom w:w="30" w:type="dxa"/>
              <w:right w:w="45" w:type="dxa"/>
            </w:tcMar>
            <w:vAlign w:val="center"/>
            <w:hideMark/>
          </w:tcPr>
          <w:p w14:paraId="560B2786" w14:textId="77777777" w:rsidR="0022688F" w:rsidRPr="00EF5956" w:rsidRDefault="0022688F">
            <w:pPr>
              <w:spacing w:after="0" w:line="240" w:lineRule="auto"/>
              <w:jc w:val="center"/>
              <w:rPr>
                <w:rFonts w:asciiTheme="majorHAnsi" w:eastAsia="Times New Roman" w:hAnsiTheme="majorHAnsi" w:cstheme="majorHAnsi"/>
                <w:b/>
                <w:bCs/>
                <w:sz w:val="28"/>
                <w:szCs w:val="28"/>
                <w:lang w:val="en-US" w:eastAsia="en-US"/>
              </w:rPr>
            </w:pPr>
            <w:r w:rsidRPr="00EF5956">
              <w:rPr>
                <w:rFonts w:asciiTheme="majorHAnsi" w:eastAsia="Times New Roman" w:hAnsiTheme="majorHAnsi" w:cstheme="majorHAnsi"/>
                <w:b/>
                <w:bCs/>
                <w:sz w:val="28"/>
                <w:szCs w:val="28"/>
                <w:lang w:val="en-US" w:eastAsia="en-US"/>
              </w:rPr>
              <w:t>Văn bản giao nhiệm vụ</w:t>
            </w:r>
          </w:p>
        </w:tc>
        <w:tc>
          <w:tcPr>
            <w:tcW w:w="1559" w:type="dxa"/>
            <w:tcMar>
              <w:top w:w="30" w:type="dxa"/>
              <w:left w:w="45" w:type="dxa"/>
              <w:bottom w:w="30" w:type="dxa"/>
              <w:right w:w="45" w:type="dxa"/>
            </w:tcMar>
            <w:vAlign w:val="center"/>
            <w:hideMark/>
          </w:tcPr>
          <w:p w14:paraId="04F813C1" w14:textId="77777777" w:rsidR="0022688F" w:rsidRPr="00EF5956" w:rsidRDefault="0022688F">
            <w:pPr>
              <w:spacing w:after="0" w:line="240" w:lineRule="auto"/>
              <w:jc w:val="center"/>
              <w:rPr>
                <w:rFonts w:asciiTheme="majorHAnsi" w:eastAsia="Times New Roman" w:hAnsiTheme="majorHAnsi" w:cstheme="majorHAnsi"/>
                <w:b/>
                <w:bCs/>
                <w:sz w:val="28"/>
                <w:szCs w:val="28"/>
                <w:lang w:val="en-US" w:eastAsia="en-US"/>
              </w:rPr>
            </w:pPr>
            <w:r w:rsidRPr="00EF5956">
              <w:rPr>
                <w:rFonts w:asciiTheme="majorHAnsi" w:eastAsia="Times New Roman" w:hAnsiTheme="majorHAnsi" w:cstheme="majorHAnsi"/>
                <w:b/>
                <w:bCs/>
                <w:sz w:val="28"/>
                <w:szCs w:val="28"/>
                <w:lang w:val="en-US" w:eastAsia="en-US"/>
              </w:rPr>
              <w:t>Cơ quan chủ trì thực hiện</w:t>
            </w:r>
          </w:p>
        </w:tc>
        <w:tc>
          <w:tcPr>
            <w:tcW w:w="1418" w:type="dxa"/>
            <w:tcMar>
              <w:top w:w="30" w:type="dxa"/>
              <w:left w:w="45" w:type="dxa"/>
              <w:bottom w:w="30" w:type="dxa"/>
              <w:right w:w="45" w:type="dxa"/>
            </w:tcMar>
            <w:vAlign w:val="center"/>
            <w:hideMark/>
          </w:tcPr>
          <w:p w14:paraId="3C1A7EF2" w14:textId="77777777" w:rsidR="0022688F" w:rsidRPr="00EF5956" w:rsidRDefault="0022688F">
            <w:pPr>
              <w:spacing w:after="0" w:line="240" w:lineRule="auto"/>
              <w:jc w:val="center"/>
              <w:rPr>
                <w:rFonts w:asciiTheme="majorHAnsi" w:eastAsia="Times New Roman" w:hAnsiTheme="majorHAnsi" w:cstheme="majorHAnsi"/>
                <w:b/>
                <w:bCs/>
                <w:sz w:val="28"/>
                <w:szCs w:val="28"/>
                <w:lang w:val="en-US" w:eastAsia="en-US"/>
              </w:rPr>
            </w:pPr>
            <w:r w:rsidRPr="00EF5956">
              <w:rPr>
                <w:rFonts w:asciiTheme="majorHAnsi" w:eastAsia="Times New Roman" w:hAnsiTheme="majorHAnsi" w:cstheme="majorHAnsi"/>
                <w:b/>
                <w:bCs/>
                <w:sz w:val="28"/>
                <w:szCs w:val="28"/>
                <w:lang w:val="en-US" w:eastAsia="en-US"/>
              </w:rPr>
              <w:t>Thời hạn hoàn thành</w:t>
            </w:r>
          </w:p>
        </w:tc>
        <w:tc>
          <w:tcPr>
            <w:tcW w:w="2937" w:type="dxa"/>
            <w:tcMar>
              <w:top w:w="30" w:type="dxa"/>
              <w:left w:w="45" w:type="dxa"/>
              <w:bottom w:w="30" w:type="dxa"/>
              <w:right w:w="45" w:type="dxa"/>
            </w:tcMar>
            <w:vAlign w:val="center"/>
            <w:hideMark/>
          </w:tcPr>
          <w:p w14:paraId="5F84EDB8" w14:textId="77777777" w:rsidR="0022688F" w:rsidRPr="00EF5956" w:rsidRDefault="0022688F">
            <w:pPr>
              <w:spacing w:after="0" w:line="240" w:lineRule="auto"/>
              <w:jc w:val="center"/>
              <w:rPr>
                <w:rFonts w:asciiTheme="majorHAnsi" w:eastAsia="Times New Roman" w:hAnsiTheme="majorHAnsi" w:cstheme="majorHAnsi"/>
                <w:b/>
                <w:bCs/>
                <w:sz w:val="28"/>
                <w:szCs w:val="28"/>
                <w:lang w:val="en-US" w:eastAsia="en-US"/>
              </w:rPr>
            </w:pPr>
            <w:r w:rsidRPr="00EF5956">
              <w:rPr>
                <w:rFonts w:asciiTheme="majorHAnsi" w:eastAsia="Times New Roman" w:hAnsiTheme="majorHAnsi" w:cstheme="majorHAnsi"/>
                <w:b/>
                <w:bCs/>
                <w:sz w:val="28"/>
                <w:szCs w:val="28"/>
                <w:lang w:val="en-US" w:eastAsia="en-US"/>
              </w:rPr>
              <w:t>Đơn vị chưa hoàn thành đên hết tháng 7</w:t>
            </w:r>
          </w:p>
        </w:tc>
      </w:tr>
      <w:tr w:rsidR="00E1005D" w:rsidRPr="00EF5956" w14:paraId="3321C672" w14:textId="77777777" w:rsidTr="00856596">
        <w:trPr>
          <w:trHeight w:val="315"/>
        </w:trPr>
        <w:tc>
          <w:tcPr>
            <w:tcW w:w="843" w:type="dxa"/>
            <w:tcMar>
              <w:top w:w="30" w:type="dxa"/>
              <w:left w:w="45" w:type="dxa"/>
              <w:bottom w:w="30" w:type="dxa"/>
              <w:right w:w="45" w:type="dxa"/>
            </w:tcMar>
            <w:vAlign w:val="center"/>
          </w:tcPr>
          <w:p w14:paraId="6DE4DFDD" w14:textId="49C8E1A3" w:rsidR="0022688F" w:rsidRPr="00EF5956" w:rsidRDefault="0022688F" w:rsidP="00856596">
            <w:pPr>
              <w:pStyle w:val="ListParagraph"/>
              <w:numPr>
                <w:ilvl w:val="0"/>
                <w:numId w:val="33"/>
              </w:numPr>
              <w:spacing w:after="0"/>
              <w:rPr>
                <w:rFonts w:asciiTheme="majorHAnsi" w:eastAsia="Times New Roman" w:hAnsiTheme="majorHAnsi" w:cstheme="majorHAnsi"/>
                <w:szCs w:val="28"/>
                <w:lang w:val="en-US"/>
              </w:rPr>
            </w:pPr>
          </w:p>
        </w:tc>
        <w:tc>
          <w:tcPr>
            <w:tcW w:w="5248" w:type="dxa"/>
            <w:tcMar>
              <w:top w:w="30" w:type="dxa"/>
              <w:left w:w="45" w:type="dxa"/>
              <w:bottom w:w="30" w:type="dxa"/>
              <w:right w:w="45" w:type="dxa"/>
            </w:tcMar>
            <w:vAlign w:val="center"/>
            <w:hideMark/>
          </w:tcPr>
          <w:p w14:paraId="006D2158" w14:textId="77777777" w:rsidR="0022688F" w:rsidRPr="00EF5956" w:rsidRDefault="0022688F" w:rsidP="00856596">
            <w:pPr>
              <w:spacing w:after="0" w:line="240" w:lineRule="auto"/>
              <w:jc w:val="both"/>
              <w:rPr>
                <w:rFonts w:asciiTheme="majorHAnsi" w:eastAsia="Times New Roman" w:hAnsiTheme="majorHAnsi" w:cstheme="majorHAnsi"/>
                <w:sz w:val="28"/>
                <w:szCs w:val="28"/>
                <w:lang w:val="en-US" w:eastAsia="en-US"/>
              </w:rPr>
            </w:pPr>
            <w:r w:rsidRPr="00EF5956">
              <w:rPr>
                <w:rFonts w:asciiTheme="majorHAnsi" w:eastAsia="Times New Roman" w:hAnsiTheme="majorHAnsi" w:cstheme="majorHAnsi"/>
                <w:sz w:val="28"/>
                <w:szCs w:val="28"/>
                <w:lang w:val="en-US" w:eastAsia="en-US"/>
              </w:rPr>
              <w:t>Nâng cấp, hoàn thiện hạ tầng công nghệ thông tin đáp ứng yêu cầu tại văn bản số 1552/BTTTT-TTH và 708/BTTTT-CATTT; hoàn thành kết nối giữa Hệ thống thông tin giải quyết TTHC cấp bộ, cấp tỉnh với Cơ sở dữ liệu quốc gia về dân cư phục vụ giải quyết thủ tục hành chính, dịch vụ công theo Nghị định số 107/2021/NĐ-CP của Chính phủ</w:t>
            </w:r>
          </w:p>
        </w:tc>
        <w:tc>
          <w:tcPr>
            <w:tcW w:w="1984" w:type="dxa"/>
            <w:tcMar>
              <w:top w:w="30" w:type="dxa"/>
              <w:left w:w="45" w:type="dxa"/>
              <w:bottom w:w="30" w:type="dxa"/>
              <w:right w:w="45" w:type="dxa"/>
            </w:tcMar>
            <w:vAlign w:val="center"/>
            <w:hideMark/>
          </w:tcPr>
          <w:p w14:paraId="75A4CA6A" w14:textId="77777777" w:rsidR="0022688F" w:rsidRPr="00EF5956" w:rsidRDefault="0022688F" w:rsidP="00856596">
            <w:pPr>
              <w:spacing w:after="0" w:line="240" w:lineRule="auto"/>
              <w:jc w:val="center"/>
              <w:rPr>
                <w:rFonts w:asciiTheme="majorHAnsi" w:eastAsia="Times New Roman" w:hAnsiTheme="majorHAnsi" w:cstheme="majorHAnsi"/>
                <w:sz w:val="28"/>
                <w:szCs w:val="28"/>
                <w:lang w:val="en-US" w:eastAsia="en-US"/>
              </w:rPr>
            </w:pPr>
            <w:r w:rsidRPr="00EF5956">
              <w:rPr>
                <w:rFonts w:asciiTheme="majorHAnsi" w:eastAsia="Times New Roman" w:hAnsiTheme="majorHAnsi" w:cstheme="majorHAnsi"/>
                <w:sz w:val="28"/>
                <w:szCs w:val="28"/>
                <w:lang w:val="en-US" w:eastAsia="en-US"/>
              </w:rPr>
              <w:t>Nghị quyết số 71/NQ-CP</w:t>
            </w:r>
          </w:p>
        </w:tc>
        <w:tc>
          <w:tcPr>
            <w:tcW w:w="1559" w:type="dxa"/>
            <w:tcMar>
              <w:top w:w="30" w:type="dxa"/>
              <w:left w:w="45" w:type="dxa"/>
              <w:bottom w:w="30" w:type="dxa"/>
              <w:right w:w="45" w:type="dxa"/>
            </w:tcMar>
            <w:vAlign w:val="center"/>
            <w:hideMark/>
          </w:tcPr>
          <w:p w14:paraId="4DF62D1C" w14:textId="77777777" w:rsidR="0022688F" w:rsidRPr="00EF5956" w:rsidRDefault="0022688F" w:rsidP="00856596">
            <w:pPr>
              <w:spacing w:after="0" w:line="240" w:lineRule="auto"/>
              <w:jc w:val="center"/>
              <w:rPr>
                <w:rFonts w:asciiTheme="majorHAnsi" w:eastAsia="Times New Roman" w:hAnsiTheme="majorHAnsi" w:cstheme="majorHAnsi"/>
                <w:sz w:val="28"/>
                <w:szCs w:val="28"/>
                <w:lang w:val="en-US" w:eastAsia="en-US"/>
              </w:rPr>
            </w:pPr>
            <w:r w:rsidRPr="00EF5956">
              <w:rPr>
                <w:rFonts w:asciiTheme="majorHAnsi" w:eastAsia="Times New Roman" w:hAnsiTheme="majorHAnsi" w:cstheme="majorHAnsi"/>
                <w:sz w:val="28"/>
                <w:szCs w:val="28"/>
                <w:lang w:val="en-US" w:eastAsia="en-US"/>
              </w:rPr>
              <w:t>Các bộ, ngành, địa phương</w:t>
            </w:r>
          </w:p>
        </w:tc>
        <w:tc>
          <w:tcPr>
            <w:tcW w:w="1418" w:type="dxa"/>
            <w:tcMar>
              <w:top w:w="30" w:type="dxa"/>
              <w:left w:w="45" w:type="dxa"/>
              <w:bottom w:w="30" w:type="dxa"/>
              <w:right w:w="45" w:type="dxa"/>
            </w:tcMar>
            <w:vAlign w:val="center"/>
            <w:hideMark/>
          </w:tcPr>
          <w:p w14:paraId="782D6010" w14:textId="77777777" w:rsidR="0022688F" w:rsidRPr="00EF5956" w:rsidRDefault="0022688F" w:rsidP="00856596">
            <w:pPr>
              <w:spacing w:after="0" w:line="240" w:lineRule="auto"/>
              <w:jc w:val="center"/>
              <w:rPr>
                <w:rFonts w:asciiTheme="majorHAnsi" w:eastAsia="Times New Roman" w:hAnsiTheme="majorHAnsi" w:cstheme="majorHAnsi"/>
                <w:sz w:val="28"/>
                <w:szCs w:val="28"/>
                <w:lang w:val="en-US" w:eastAsia="en-US"/>
              </w:rPr>
            </w:pPr>
            <w:r w:rsidRPr="00EF5956">
              <w:rPr>
                <w:rFonts w:asciiTheme="majorHAnsi" w:eastAsia="Times New Roman" w:hAnsiTheme="majorHAnsi" w:cstheme="majorHAnsi"/>
                <w:sz w:val="28"/>
                <w:szCs w:val="28"/>
                <w:lang w:val="en-US" w:eastAsia="en-US"/>
              </w:rPr>
              <w:t>31/5/2025</w:t>
            </w:r>
          </w:p>
        </w:tc>
        <w:tc>
          <w:tcPr>
            <w:tcW w:w="2937" w:type="dxa"/>
            <w:tcMar>
              <w:top w:w="30" w:type="dxa"/>
              <w:left w:w="45" w:type="dxa"/>
              <w:bottom w:w="30" w:type="dxa"/>
              <w:right w:w="45" w:type="dxa"/>
            </w:tcMar>
            <w:vAlign w:val="center"/>
            <w:hideMark/>
          </w:tcPr>
          <w:p w14:paraId="7FCB3E4B" w14:textId="77777777" w:rsidR="0022688F" w:rsidRPr="00EF5956" w:rsidRDefault="0022688F" w:rsidP="00856596">
            <w:pPr>
              <w:spacing w:after="0" w:line="240" w:lineRule="auto"/>
              <w:jc w:val="center"/>
              <w:rPr>
                <w:rFonts w:asciiTheme="majorHAnsi" w:eastAsia="Times New Roman" w:hAnsiTheme="majorHAnsi" w:cstheme="majorHAnsi"/>
                <w:sz w:val="28"/>
                <w:szCs w:val="28"/>
                <w:lang w:val="en-US" w:eastAsia="en-US"/>
              </w:rPr>
            </w:pPr>
            <w:r w:rsidRPr="00EF5956">
              <w:rPr>
                <w:rFonts w:asciiTheme="majorHAnsi" w:eastAsia="Times New Roman" w:hAnsiTheme="majorHAnsi" w:cstheme="majorHAnsi"/>
                <w:sz w:val="28"/>
                <w:szCs w:val="28"/>
                <w:lang w:val="en-US" w:eastAsia="en-US"/>
              </w:rPr>
              <w:t>Thanh Hóa, Bộ Dân tộc và Tôn giáo, Bộ Giáo dục và Đào tạo, Bộ Y tế, Đồng Nai, Bắc Ninh</w:t>
            </w:r>
          </w:p>
        </w:tc>
      </w:tr>
      <w:tr w:rsidR="00E1005D" w:rsidRPr="00EF5956" w14:paraId="511057CA" w14:textId="77777777" w:rsidTr="00856596">
        <w:trPr>
          <w:trHeight w:val="315"/>
        </w:trPr>
        <w:tc>
          <w:tcPr>
            <w:tcW w:w="843" w:type="dxa"/>
            <w:tcMar>
              <w:top w:w="30" w:type="dxa"/>
              <w:left w:w="45" w:type="dxa"/>
              <w:bottom w:w="30" w:type="dxa"/>
              <w:right w:w="45" w:type="dxa"/>
            </w:tcMar>
            <w:vAlign w:val="center"/>
          </w:tcPr>
          <w:p w14:paraId="31C6DF5A" w14:textId="3A8504A7" w:rsidR="0022688F" w:rsidRPr="00EF5956" w:rsidRDefault="0022688F" w:rsidP="00856596">
            <w:pPr>
              <w:pStyle w:val="ListParagraph"/>
              <w:numPr>
                <w:ilvl w:val="0"/>
                <w:numId w:val="33"/>
              </w:numPr>
              <w:spacing w:after="0"/>
              <w:rPr>
                <w:rFonts w:asciiTheme="majorHAnsi" w:eastAsia="Times New Roman" w:hAnsiTheme="majorHAnsi" w:cstheme="majorHAnsi"/>
                <w:szCs w:val="28"/>
                <w:lang w:val="en-US"/>
              </w:rPr>
            </w:pPr>
          </w:p>
        </w:tc>
        <w:tc>
          <w:tcPr>
            <w:tcW w:w="5248" w:type="dxa"/>
            <w:tcMar>
              <w:top w:w="30" w:type="dxa"/>
              <w:left w:w="45" w:type="dxa"/>
              <w:bottom w:w="30" w:type="dxa"/>
              <w:right w:w="45" w:type="dxa"/>
            </w:tcMar>
            <w:vAlign w:val="center"/>
            <w:hideMark/>
          </w:tcPr>
          <w:p w14:paraId="357354AA" w14:textId="77777777" w:rsidR="0022688F" w:rsidRPr="00EF5956" w:rsidRDefault="0022688F" w:rsidP="00856596">
            <w:pPr>
              <w:spacing w:after="0" w:line="240" w:lineRule="auto"/>
              <w:jc w:val="both"/>
              <w:rPr>
                <w:rFonts w:asciiTheme="majorHAnsi" w:eastAsia="Times New Roman" w:hAnsiTheme="majorHAnsi" w:cstheme="majorHAnsi"/>
                <w:sz w:val="28"/>
                <w:szCs w:val="28"/>
                <w:lang w:val="en-US" w:eastAsia="en-US"/>
              </w:rPr>
            </w:pPr>
            <w:r w:rsidRPr="00EF5956">
              <w:rPr>
                <w:rFonts w:asciiTheme="majorHAnsi" w:eastAsia="Times New Roman" w:hAnsiTheme="majorHAnsi" w:cstheme="majorHAnsi"/>
                <w:sz w:val="28"/>
                <w:szCs w:val="28"/>
                <w:lang w:val="en-US" w:eastAsia="en-US"/>
              </w:rPr>
              <w:t>Bảo đảm 100% xã, tỉnh kết nối đường truyền thông suốt; xử lý hồ sơ công việc đến cấp độ tối mật (cơ quan Trung ương, tỉnh ủy, thành ủy), cấp độ mật (cấp xã).</w:t>
            </w:r>
          </w:p>
        </w:tc>
        <w:tc>
          <w:tcPr>
            <w:tcW w:w="1984" w:type="dxa"/>
            <w:tcMar>
              <w:top w:w="30" w:type="dxa"/>
              <w:left w:w="45" w:type="dxa"/>
              <w:bottom w:w="30" w:type="dxa"/>
              <w:right w:w="45" w:type="dxa"/>
            </w:tcMar>
            <w:vAlign w:val="center"/>
            <w:hideMark/>
          </w:tcPr>
          <w:p w14:paraId="2483D6D9" w14:textId="77777777" w:rsidR="0022688F" w:rsidRPr="00EF5956" w:rsidRDefault="0022688F" w:rsidP="00856596">
            <w:pPr>
              <w:spacing w:after="0" w:line="240" w:lineRule="auto"/>
              <w:jc w:val="center"/>
              <w:rPr>
                <w:rFonts w:asciiTheme="majorHAnsi" w:eastAsia="Times New Roman" w:hAnsiTheme="majorHAnsi" w:cstheme="majorHAnsi"/>
                <w:sz w:val="28"/>
                <w:szCs w:val="28"/>
                <w:lang w:val="en-US" w:eastAsia="en-US"/>
              </w:rPr>
            </w:pPr>
            <w:r w:rsidRPr="00EF5956">
              <w:rPr>
                <w:rFonts w:asciiTheme="majorHAnsi" w:eastAsia="Times New Roman" w:hAnsiTheme="majorHAnsi" w:cstheme="majorHAnsi"/>
                <w:sz w:val="28"/>
                <w:szCs w:val="28"/>
                <w:lang w:val="en-US" w:eastAsia="en-US"/>
              </w:rPr>
              <w:t>Thông báo số 04-TB/BCĐTW ngày 30/5/2025</w:t>
            </w:r>
          </w:p>
        </w:tc>
        <w:tc>
          <w:tcPr>
            <w:tcW w:w="1559" w:type="dxa"/>
            <w:tcMar>
              <w:top w:w="30" w:type="dxa"/>
              <w:left w:w="45" w:type="dxa"/>
              <w:bottom w:w="30" w:type="dxa"/>
              <w:right w:w="45" w:type="dxa"/>
            </w:tcMar>
            <w:vAlign w:val="center"/>
            <w:hideMark/>
          </w:tcPr>
          <w:p w14:paraId="70D61B8B" w14:textId="77777777" w:rsidR="0022688F" w:rsidRPr="00EF5956" w:rsidRDefault="0022688F" w:rsidP="00856596">
            <w:pPr>
              <w:spacing w:after="0" w:line="240" w:lineRule="auto"/>
              <w:jc w:val="center"/>
              <w:rPr>
                <w:rFonts w:asciiTheme="majorHAnsi" w:eastAsia="Times New Roman" w:hAnsiTheme="majorHAnsi" w:cstheme="majorHAnsi"/>
                <w:sz w:val="28"/>
                <w:szCs w:val="28"/>
                <w:lang w:val="en-US" w:eastAsia="en-US"/>
              </w:rPr>
            </w:pPr>
            <w:r w:rsidRPr="00EF5956">
              <w:rPr>
                <w:rFonts w:asciiTheme="majorHAnsi" w:eastAsia="Times New Roman" w:hAnsiTheme="majorHAnsi" w:cstheme="majorHAnsi"/>
                <w:sz w:val="28"/>
                <w:szCs w:val="28"/>
                <w:lang w:val="en-US" w:eastAsia="en-US"/>
              </w:rPr>
              <w:t>Các địa phương</w:t>
            </w:r>
          </w:p>
        </w:tc>
        <w:tc>
          <w:tcPr>
            <w:tcW w:w="1418" w:type="dxa"/>
            <w:tcMar>
              <w:top w:w="30" w:type="dxa"/>
              <w:left w:w="45" w:type="dxa"/>
              <w:bottom w:w="30" w:type="dxa"/>
              <w:right w:w="45" w:type="dxa"/>
            </w:tcMar>
            <w:vAlign w:val="center"/>
            <w:hideMark/>
          </w:tcPr>
          <w:p w14:paraId="60EBA618" w14:textId="77777777" w:rsidR="0022688F" w:rsidRPr="00EF5956" w:rsidRDefault="0022688F" w:rsidP="00856596">
            <w:pPr>
              <w:spacing w:after="0" w:line="240" w:lineRule="auto"/>
              <w:jc w:val="center"/>
              <w:rPr>
                <w:rFonts w:asciiTheme="majorHAnsi" w:eastAsia="Times New Roman" w:hAnsiTheme="majorHAnsi" w:cstheme="majorHAnsi"/>
                <w:sz w:val="28"/>
                <w:szCs w:val="28"/>
                <w:lang w:val="en-US" w:eastAsia="en-US"/>
              </w:rPr>
            </w:pPr>
            <w:r w:rsidRPr="00EF5956">
              <w:rPr>
                <w:rFonts w:asciiTheme="majorHAnsi" w:eastAsia="Times New Roman" w:hAnsiTheme="majorHAnsi" w:cstheme="majorHAnsi"/>
                <w:sz w:val="28"/>
                <w:szCs w:val="28"/>
                <w:lang w:val="en-US" w:eastAsia="en-US"/>
              </w:rPr>
              <w:t>30/6/2025</w:t>
            </w:r>
          </w:p>
        </w:tc>
        <w:tc>
          <w:tcPr>
            <w:tcW w:w="2937" w:type="dxa"/>
            <w:tcMar>
              <w:top w:w="30" w:type="dxa"/>
              <w:left w:w="45" w:type="dxa"/>
              <w:bottom w:w="30" w:type="dxa"/>
              <w:right w:w="45" w:type="dxa"/>
            </w:tcMar>
            <w:vAlign w:val="center"/>
            <w:hideMark/>
          </w:tcPr>
          <w:p w14:paraId="4B4FD7A3" w14:textId="77777777" w:rsidR="0022688F" w:rsidRPr="00EF5956" w:rsidRDefault="0022688F" w:rsidP="00856596">
            <w:pPr>
              <w:spacing w:after="0" w:line="240" w:lineRule="auto"/>
              <w:jc w:val="center"/>
              <w:rPr>
                <w:rFonts w:asciiTheme="majorHAnsi" w:eastAsia="Times New Roman" w:hAnsiTheme="majorHAnsi" w:cstheme="majorHAnsi"/>
                <w:sz w:val="28"/>
                <w:szCs w:val="28"/>
                <w:lang w:val="en-US" w:eastAsia="en-US"/>
              </w:rPr>
            </w:pPr>
            <w:r w:rsidRPr="00EF5956">
              <w:rPr>
                <w:rFonts w:asciiTheme="majorHAnsi" w:eastAsia="Times New Roman" w:hAnsiTheme="majorHAnsi" w:cstheme="majorHAnsi"/>
                <w:sz w:val="28"/>
                <w:szCs w:val="28"/>
                <w:lang w:val="en-US" w:eastAsia="en-US"/>
              </w:rPr>
              <w:t>Vĩnh Long</w:t>
            </w:r>
          </w:p>
        </w:tc>
      </w:tr>
      <w:tr w:rsidR="00E1005D" w:rsidRPr="00EF5956" w14:paraId="19BC9A0E" w14:textId="77777777" w:rsidTr="00856596">
        <w:trPr>
          <w:trHeight w:val="315"/>
        </w:trPr>
        <w:tc>
          <w:tcPr>
            <w:tcW w:w="843" w:type="dxa"/>
            <w:tcMar>
              <w:top w:w="30" w:type="dxa"/>
              <w:left w:w="45" w:type="dxa"/>
              <w:bottom w:w="30" w:type="dxa"/>
              <w:right w:w="45" w:type="dxa"/>
            </w:tcMar>
            <w:vAlign w:val="center"/>
          </w:tcPr>
          <w:p w14:paraId="7B04B679" w14:textId="1C105DBA" w:rsidR="0022688F" w:rsidRPr="00EF5956" w:rsidRDefault="0022688F" w:rsidP="00856596">
            <w:pPr>
              <w:pStyle w:val="ListParagraph"/>
              <w:numPr>
                <w:ilvl w:val="0"/>
                <w:numId w:val="33"/>
              </w:numPr>
              <w:spacing w:after="0"/>
              <w:rPr>
                <w:rFonts w:asciiTheme="majorHAnsi" w:eastAsia="Times New Roman" w:hAnsiTheme="majorHAnsi" w:cstheme="majorHAnsi"/>
                <w:szCs w:val="28"/>
                <w:lang w:val="en-US"/>
              </w:rPr>
            </w:pPr>
          </w:p>
        </w:tc>
        <w:tc>
          <w:tcPr>
            <w:tcW w:w="5248" w:type="dxa"/>
            <w:tcMar>
              <w:top w:w="30" w:type="dxa"/>
              <w:left w:w="45" w:type="dxa"/>
              <w:bottom w:w="30" w:type="dxa"/>
              <w:right w:w="45" w:type="dxa"/>
            </w:tcMar>
            <w:vAlign w:val="center"/>
            <w:hideMark/>
          </w:tcPr>
          <w:p w14:paraId="7ED934D7" w14:textId="77777777" w:rsidR="0022688F" w:rsidRPr="00EF5956" w:rsidRDefault="0022688F" w:rsidP="00856596">
            <w:pPr>
              <w:spacing w:after="0" w:line="240" w:lineRule="auto"/>
              <w:jc w:val="both"/>
              <w:rPr>
                <w:rFonts w:asciiTheme="majorHAnsi" w:eastAsia="Times New Roman" w:hAnsiTheme="majorHAnsi" w:cstheme="majorHAnsi"/>
                <w:sz w:val="28"/>
                <w:szCs w:val="28"/>
                <w:lang w:val="en-US" w:eastAsia="en-US"/>
              </w:rPr>
            </w:pPr>
            <w:r w:rsidRPr="00EF5956">
              <w:rPr>
                <w:rFonts w:asciiTheme="majorHAnsi" w:eastAsia="Times New Roman" w:hAnsiTheme="majorHAnsi" w:cstheme="majorHAnsi"/>
                <w:sz w:val="28"/>
                <w:szCs w:val="28"/>
                <w:lang w:val="en-US" w:eastAsia="en-US"/>
              </w:rPr>
              <w:t>Chủ trì, phối hợp với Văn phòng Chính phủ, Bộ Công an tái cấu trúc quy trình thủ tục hành chính thuộc phạm vi quản lý thuộc thẩm quyền giải quyết của các cấp chính quyền trên địa bàn tỉnh, cung cấp dịch vụ công trực tuyến tập trung trên Cổng dịch vụ công quốc gia; nâng cấp, phát triển Hệ thống thông tin giải quyết thủ tục hành chính cấp bộ đáp ứng yêu cầu số hoá, thực hiện thủ tục hành chính không phụ thuộc vào địa giới hành chính và triển khai Cổng Dịch công quốc gia là điểm “một cửa số“ tập trung, duy nhất của quốc gia; thực hiện theo lộ trình không duy trì Cổng Dịch vụ công cấp bộ</w:t>
            </w:r>
          </w:p>
        </w:tc>
        <w:tc>
          <w:tcPr>
            <w:tcW w:w="1984" w:type="dxa"/>
            <w:tcMar>
              <w:top w:w="30" w:type="dxa"/>
              <w:left w:w="45" w:type="dxa"/>
              <w:bottom w:w="30" w:type="dxa"/>
              <w:right w:w="45" w:type="dxa"/>
            </w:tcMar>
            <w:vAlign w:val="center"/>
            <w:hideMark/>
          </w:tcPr>
          <w:p w14:paraId="6DCD2A18" w14:textId="77777777" w:rsidR="0022688F" w:rsidRPr="00EF5956" w:rsidRDefault="0022688F" w:rsidP="00856596">
            <w:pPr>
              <w:spacing w:after="0" w:line="240" w:lineRule="auto"/>
              <w:jc w:val="center"/>
              <w:rPr>
                <w:rFonts w:asciiTheme="majorHAnsi" w:eastAsia="Times New Roman" w:hAnsiTheme="majorHAnsi" w:cstheme="majorHAnsi"/>
                <w:sz w:val="28"/>
                <w:szCs w:val="28"/>
                <w:lang w:val="en-US" w:eastAsia="en-US"/>
              </w:rPr>
            </w:pPr>
            <w:r w:rsidRPr="00EF5956">
              <w:rPr>
                <w:rFonts w:asciiTheme="majorHAnsi" w:eastAsia="Times New Roman" w:hAnsiTheme="majorHAnsi" w:cstheme="majorHAnsi"/>
                <w:sz w:val="28"/>
                <w:szCs w:val="28"/>
                <w:lang w:val="en-US" w:eastAsia="en-US"/>
              </w:rPr>
              <w:t>Thông báo số 14-TB/TGV ngày 21/4/2025</w:t>
            </w:r>
          </w:p>
        </w:tc>
        <w:tc>
          <w:tcPr>
            <w:tcW w:w="1559" w:type="dxa"/>
            <w:tcMar>
              <w:top w:w="30" w:type="dxa"/>
              <w:left w:w="45" w:type="dxa"/>
              <w:bottom w:w="30" w:type="dxa"/>
              <w:right w:w="45" w:type="dxa"/>
            </w:tcMar>
            <w:vAlign w:val="center"/>
            <w:hideMark/>
          </w:tcPr>
          <w:p w14:paraId="72D4BCA6" w14:textId="77777777" w:rsidR="0022688F" w:rsidRPr="00EF5956" w:rsidRDefault="0022688F" w:rsidP="00856596">
            <w:pPr>
              <w:spacing w:after="0" w:line="240" w:lineRule="auto"/>
              <w:jc w:val="center"/>
              <w:rPr>
                <w:rFonts w:asciiTheme="majorHAnsi" w:eastAsia="Times New Roman" w:hAnsiTheme="majorHAnsi" w:cstheme="majorHAnsi"/>
                <w:sz w:val="28"/>
                <w:szCs w:val="28"/>
                <w:lang w:val="en-US" w:eastAsia="en-US"/>
              </w:rPr>
            </w:pPr>
            <w:r w:rsidRPr="00EF5956">
              <w:rPr>
                <w:rFonts w:asciiTheme="majorHAnsi" w:eastAsia="Times New Roman" w:hAnsiTheme="majorHAnsi" w:cstheme="majorHAnsi"/>
                <w:sz w:val="28"/>
                <w:szCs w:val="28"/>
                <w:lang w:val="en-US" w:eastAsia="en-US"/>
              </w:rPr>
              <w:t>Các bộ, ngành, địa phương</w:t>
            </w:r>
          </w:p>
        </w:tc>
        <w:tc>
          <w:tcPr>
            <w:tcW w:w="1418" w:type="dxa"/>
            <w:tcMar>
              <w:top w:w="30" w:type="dxa"/>
              <w:left w:w="45" w:type="dxa"/>
              <w:bottom w:w="30" w:type="dxa"/>
              <w:right w:w="45" w:type="dxa"/>
            </w:tcMar>
            <w:vAlign w:val="center"/>
            <w:hideMark/>
          </w:tcPr>
          <w:p w14:paraId="665615BA" w14:textId="77777777" w:rsidR="0022688F" w:rsidRPr="00EF5956" w:rsidRDefault="0022688F" w:rsidP="00856596">
            <w:pPr>
              <w:spacing w:after="0" w:line="240" w:lineRule="auto"/>
              <w:jc w:val="center"/>
              <w:rPr>
                <w:rFonts w:asciiTheme="majorHAnsi" w:eastAsia="Times New Roman" w:hAnsiTheme="majorHAnsi" w:cstheme="majorHAnsi"/>
                <w:sz w:val="28"/>
                <w:szCs w:val="28"/>
                <w:lang w:val="en-US" w:eastAsia="en-US"/>
              </w:rPr>
            </w:pPr>
            <w:r w:rsidRPr="00EF5956">
              <w:rPr>
                <w:rFonts w:asciiTheme="majorHAnsi" w:eastAsia="Times New Roman" w:hAnsiTheme="majorHAnsi" w:cstheme="majorHAnsi"/>
                <w:sz w:val="28"/>
                <w:szCs w:val="28"/>
                <w:lang w:val="en-US" w:eastAsia="en-US"/>
              </w:rPr>
              <w:t>30/6/2025</w:t>
            </w:r>
          </w:p>
        </w:tc>
        <w:tc>
          <w:tcPr>
            <w:tcW w:w="2937" w:type="dxa"/>
            <w:tcMar>
              <w:top w:w="30" w:type="dxa"/>
              <w:left w:w="45" w:type="dxa"/>
              <w:bottom w:w="30" w:type="dxa"/>
              <w:right w:w="45" w:type="dxa"/>
            </w:tcMar>
            <w:vAlign w:val="center"/>
            <w:hideMark/>
          </w:tcPr>
          <w:p w14:paraId="0F8C704B" w14:textId="77777777" w:rsidR="0022688F" w:rsidRPr="00EF5956" w:rsidRDefault="0022688F" w:rsidP="00856596">
            <w:pPr>
              <w:spacing w:after="0" w:line="240" w:lineRule="auto"/>
              <w:jc w:val="center"/>
              <w:rPr>
                <w:rFonts w:asciiTheme="majorHAnsi" w:eastAsia="Times New Roman" w:hAnsiTheme="majorHAnsi" w:cstheme="majorHAnsi"/>
                <w:sz w:val="28"/>
                <w:szCs w:val="28"/>
                <w:lang w:val="en-US" w:eastAsia="en-US"/>
              </w:rPr>
            </w:pPr>
            <w:r w:rsidRPr="00EF5956">
              <w:rPr>
                <w:rFonts w:asciiTheme="majorHAnsi" w:eastAsia="Times New Roman" w:hAnsiTheme="majorHAnsi" w:cstheme="majorHAnsi"/>
                <w:sz w:val="28"/>
                <w:szCs w:val="28"/>
                <w:lang w:val="en-US" w:eastAsia="en-US"/>
              </w:rPr>
              <w:t>Đồng Nai, Bộ Tài chính, Bộ Dân tộc và Tôn giáo</w:t>
            </w:r>
          </w:p>
        </w:tc>
      </w:tr>
      <w:tr w:rsidR="00E1005D" w:rsidRPr="00EF5956" w14:paraId="145BA5A2" w14:textId="77777777" w:rsidTr="00856596">
        <w:trPr>
          <w:trHeight w:val="315"/>
        </w:trPr>
        <w:tc>
          <w:tcPr>
            <w:tcW w:w="843" w:type="dxa"/>
            <w:tcMar>
              <w:top w:w="30" w:type="dxa"/>
              <w:left w:w="45" w:type="dxa"/>
              <w:bottom w:w="30" w:type="dxa"/>
              <w:right w:w="45" w:type="dxa"/>
            </w:tcMar>
            <w:vAlign w:val="center"/>
          </w:tcPr>
          <w:p w14:paraId="736ED663" w14:textId="3AE860FE" w:rsidR="0022688F" w:rsidRPr="00EF5956" w:rsidRDefault="0022688F" w:rsidP="00856596">
            <w:pPr>
              <w:pStyle w:val="ListParagraph"/>
              <w:numPr>
                <w:ilvl w:val="0"/>
                <w:numId w:val="33"/>
              </w:numPr>
              <w:spacing w:after="0"/>
              <w:rPr>
                <w:rFonts w:asciiTheme="majorHAnsi" w:eastAsia="Times New Roman" w:hAnsiTheme="majorHAnsi" w:cstheme="majorHAnsi"/>
                <w:szCs w:val="28"/>
                <w:lang w:val="en-US"/>
              </w:rPr>
            </w:pPr>
          </w:p>
        </w:tc>
        <w:tc>
          <w:tcPr>
            <w:tcW w:w="5248" w:type="dxa"/>
            <w:tcMar>
              <w:top w:w="30" w:type="dxa"/>
              <w:left w:w="45" w:type="dxa"/>
              <w:bottom w:w="30" w:type="dxa"/>
              <w:right w:w="45" w:type="dxa"/>
            </w:tcMar>
            <w:vAlign w:val="center"/>
            <w:hideMark/>
          </w:tcPr>
          <w:p w14:paraId="7E2382DB" w14:textId="77777777" w:rsidR="0022688F" w:rsidRPr="00EF5956" w:rsidRDefault="0022688F" w:rsidP="00856596">
            <w:pPr>
              <w:spacing w:after="0" w:line="240" w:lineRule="auto"/>
              <w:jc w:val="both"/>
              <w:rPr>
                <w:rFonts w:asciiTheme="majorHAnsi" w:eastAsia="Times New Roman" w:hAnsiTheme="majorHAnsi" w:cstheme="majorHAnsi"/>
                <w:sz w:val="28"/>
                <w:szCs w:val="28"/>
                <w:lang w:val="en-US" w:eastAsia="en-US"/>
              </w:rPr>
            </w:pPr>
            <w:r w:rsidRPr="00EF5956">
              <w:rPr>
                <w:rFonts w:asciiTheme="majorHAnsi" w:eastAsia="Times New Roman" w:hAnsiTheme="majorHAnsi" w:cstheme="majorHAnsi"/>
                <w:sz w:val="28"/>
                <w:szCs w:val="28"/>
                <w:lang w:val="en-US" w:eastAsia="en-US"/>
              </w:rPr>
              <w:t>Đăng ký, công bố, công khai và cung cấp tối đa các dịch vụ công trực tuyến toàn trình trên Cổng Dịch vụ công quốc gia để người dân, doanh nghiệp khai thác, sử dụng (gửi Cơ quan Thường trực Ban Chỉ đạo Trung ương để theo dõi, báo cáo Ban Chỉ đạo)</w:t>
            </w:r>
          </w:p>
        </w:tc>
        <w:tc>
          <w:tcPr>
            <w:tcW w:w="1984" w:type="dxa"/>
            <w:tcMar>
              <w:top w:w="30" w:type="dxa"/>
              <w:left w:w="45" w:type="dxa"/>
              <w:bottom w:w="30" w:type="dxa"/>
              <w:right w:w="45" w:type="dxa"/>
            </w:tcMar>
            <w:vAlign w:val="center"/>
            <w:hideMark/>
          </w:tcPr>
          <w:p w14:paraId="3360052B" w14:textId="77777777" w:rsidR="0022688F" w:rsidRPr="00EF5956" w:rsidRDefault="0022688F" w:rsidP="00856596">
            <w:pPr>
              <w:spacing w:after="0" w:line="240" w:lineRule="auto"/>
              <w:jc w:val="center"/>
              <w:rPr>
                <w:rFonts w:asciiTheme="majorHAnsi" w:eastAsia="Times New Roman" w:hAnsiTheme="majorHAnsi" w:cstheme="majorHAnsi"/>
                <w:sz w:val="28"/>
                <w:szCs w:val="28"/>
                <w:lang w:val="en-US" w:eastAsia="en-US"/>
              </w:rPr>
            </w:pPr>
            <w:r w:rsidRPr="00EF5956">
              <w:rPr>
                <w:rFonts w:asciiTheme="majorHAnsi" w:eastAsia="Times New Roman" w:hAnsiTheme="majorHAnsi" w:cstheme="majorHAnsi"/>
                <w:sz w:val="28"/>
                <w:szCs w:val="28"/>
                <w:lang w:val="en-US" w:eastAsia="en-US"/>
              </w:rPr>
              <w:t>Thông báo số 14-TB/TGV ngày 21/4/2025</w:t>
            </w:r>
          </w:p>
        </w:tc>
        <w:tc>
          <w:tcPr>
            <w:tcW w:w="1559" w:type="dxa"/>
            <w:tcMar>
              <w:top w:w="30" w:type="dxa"/>
              <w:left w:w="45" w:type="dxa"/>
              <w:bottom w:w="30" w:type="dxa"/>
              <w:right w:w="45" w:type="dxa"/>
            </w:tcMar>
            <w:vAlign w:val="center"/>
            <w:hideMark/>
          </w:tcPr>
          <w:p w14:paraId="05B314F9" w14:textId="77777777" w:rsidR="0022688F" w:rsidRPr="00EF5956" w:rsidRDefault="0022688F" w:rsidP="00856596">
            <w:pPr>
              <w:spacing w:after="0" w:line="240" w:lineRule="auto"/>
              <w:jc w:val="center"/>
              <w:rPr>
                <w:rFonts w:asciiTheme="majorHAnsi" w:eastAsia="Times New Roman" w:hAnsiTheme="majorHAnsi" w:cstheme="majorHAnsi"/>
                <w:sz w:val="28"/>
                <w:szCs w:val="28"/>
                <w:lang w:val="en-US" w:eastAsia="en-US"/>
              </w:rPr>
            </w:pPr>
            <w:r w:rsidRPr="00EF5956">
              <w:rPr>
                <w:rFonts w:asciiTheme="majorHAnsi" w:eastAsia="Times New Roman" w:hAnsiTheme="majorHAnsi" w:cstheme="majorHAnsi"/>
                <w:sz w:val="28"/>
                <w:szCs w:val="28"/>
                <w:lang w:val="en-US" w:eastAsia="en-US"/>
              </w:rPr>
              <w:t>Các bộ, ngành, địa phương</w:t>
            </w:r>
          </w:p>
        </w:tc>
        <w:tc>
          <w:tcPr>
            <w:tcW w:w="1418" w:type="dxa"/>
            <w:tcMar>
              <w:top w:w="30" w:type="dxa"/>
              <w:left w:w="45" w:type="dxa"/>
              <w:bottom w:w="30" w:type="dxa"/>
              <w:right w:w="45" w:type="dxa"/>
            </w:tcMar>
            <w:vAlign w:val="center"/>
            <w:hideMark/>
          </w:tcPr>
          <w:p w14:paraId="42383979" w14:textId="77777777" w:rsidR="0022688F" w:rsidRPr="00EF5956" w:rsidRDefault="0022688F" w:rsidP="00856596">
            <w:pPr>
              <w:spacing w:after="0" w:line="240" w:lineRule="auto"/>
              <w:jc w:val="center"/>
              <w:rPr>
                <w:rFonts w:asciiTheme="majorHAnsi" w:eastAsia="Times New Roman" w:hAnsiTheme="majorHAnsi" w:cstheme="majorHAnsi"/>
                <w:sz w:val="28"/>
                <w:szCs w:val="28"/>
                <w:lang w:val="en-US" w:eastAsia="en-US"/>
              </w:rPr>
            </w:pPr>
            <w:r w:rsidRPr="00EF5956">
              <w:rPr>
                <w:rFonts w:asciiTheme="majorHAnsi" w:eastAsia="Times New Roman" w:hAnsiTheme="majorHAnsi" w:cstheme="majorHAnsi"/>
                <w:sz w:val="28"/>
                <w:szCs w:val="28"/>
                <w:lang w:val="en-US" w:eastAsia="en-US"/>
              </w:rPr>
              <w:t>30/4/2025</w:t>
            </w:r>
          </w:p>
        </w:tc>
        <w:tc>
          <w:tcPr>
            <w:tcW w:w="2937" w:type="dxa"/>
            <w:tcMar>
              <w:top w:w="30" w:type="dxa"/>
              <w:left w:w="45" w:type="dxa"/>
              <w:bottom w:w="30" w:type="dxa"/>
              <w:right w:w="45" w:type="dxa"/>
            </w:tcMar>
            <w:vAlign w:val="center"/>
            <w:hideMark/>
          </w:tcPr>
          <w:p w14:paraId="0201A676" w14:textId="77777777" w:rsidR="0022688F" w:rsidRPr="00EF5956" w:rsidRDefault="0022688F" w:rsidP="00856596">
            <w:pPr>
              <w:spacing w:after="0" w:line="240" w:lineRule="auto"/>
              <w:jc w:val="center"/>
              <w:rPr>
                <w:rFonts w:asciiTheme="majorHAnsi" w:eastAsia="Times New Roman" w:hAnsiTheme="majorHAnsi" w:cstheme="majorHAnsi"/>
                <w:sz w:val="28"/>
                <w:szCs w:val="28"/>
                <w:lang w:val="en-US" w:eastAsia="en-US"/>
              </w:rPr>
            </w:pPr>
            <w:r w:rsidRPr="00EF5956">
              <w:rPr>
                <w:rFonts w:asciiTheme="majorHAnsi" w:eastAsia="Times New Roman" w:hAnsiTheme="majorHAnsi" w:cstheme="majorHAnsi"/>
                <w:sz w:val="28"/>
                <w:szCs w:val="28"/>
                <w:lang w:val="en-US" w:eastAsia="en-US"/>
              </w:rPr>
              <w:t>Bộ Dân tộc và Tôn giáo, Đồng Nai</w:t>
            </w:r>
          </w:p>
        </w:tc>
      </w:tr>
      <w:tr w:rsidR="00E1005D" w:rsidRPr="00EF5956" w14:paraId="7D33E931" w14:textId="77777777" w:rsidTr="00856596">
        <w:trPr>
          <w:trHeight w:val="315"/>
        </w:trPr>
        <w:tc>
          <w:tcPr>
            <w:tcW w:w="843" w:type="dxa"/>
            <w:tcMar>
              <w:top w:w="30" w:type="dxa"/>
              <w:left w:w="45" w:type="dxa"/>
              <w:bottom w:w="30" w:type="dxa"/>
              <w:right w:w="45" w:type="dxa"/>
            </w:tcMar>
            <w:vAlign w:val="center"/>
          </w:tcPr>
          <w:p w14:paraId="1AEDE424" w14:textId="7FDDC17E" w:rsidR="0022688F" w:rsidRPr="00EF5956" w:rsidRDefault="0022688F" w:rsidP="00856596">
            <w:pPr>
              <w:pStyle w:val="ListParagraph"/>
              <w:numPr>
                <w:ilvl w:val="0"/>
                <w:numId w:val="33"/>
              </w:numPr>
              <w:spacing w:after="0"/>
              <w:rPr>
                <w:rFonts w:asciiTheme="majorHAnsi" w:eastAsia="Times New Roman" w:hAnsiTheme="majorHAnsi" w:cstheme="majorHAnsi"/>
                <w:szCs w:val="28"/>
                <w:lang w:val="en-US"/>
              </w:rPr>
            </w:pPr>
          </w:p>
        </w:tc>
        <w:tc>
          <w:tcPr>
            <w:tcW w:w="5248" w:type="dxa"/>
            <w:tcMar>
              <w:top w:w="30" w:type="dxa"/>
              <w:left w:w="45" w:type="dxa"/>
              <w:bottom w:w="30" w:type="dxa"/>
              <w:right w:w="45" w:type="dxa"/>
            </w:tcMar>
            <w:vAlign w:val="center"/>
            <w:hideMark/>
          </w:tcPr>
          <w:p w14:paraId="3355EA9B" w14:textId="77777777" w:rsidR="0022688F" w:rsidRPr="00EF5956" w:rsidRDefault="0022688F" w:rsidP="00856596">
            <w:pPr>
              <w:spacing w:after="0" w:line="240" w:lineRule="auto"/>
              <w:jc w:val="both"/>
              <w:rPr>
                <w:rFonts w:asciiTheme="majorHAnsi" w:eastAsia="Times New Roman" w:hAnsiTheme="majorHAnsi" w:cstheme="majorHAnsi"/>
                <w:sz w:val="28"/>
                <w:szCs w:val="28"/>
                <w:lang w:val="en-US" w:eastAsia="en-US"/>
              </w:rPr>
            </w:pPr>
            <w:r w:rsidRPr="00EF5956">
              <w:rPr>
                <w:rFonts w:asciiTheme="majorHAnsi" w:eastAsia="Times New Roman" w:hAnsiTheme="majorHAnsi" w:cstheme="majorHAnsi"/>
                <w:sz w:val="28"/>
                <w:szCs w:val="28"/>
                <w:lang w:val="en-US" w:eastAsia="en-US"/>
              </w:rPr>
              <w:t>Rà soát, hoàn thiện quy trình thủ tục hành chính đáp ứng điều kiện thực hiện dịch vụ công trực tuyến toàn trình</w:t>
            </w:r>
          </w:p>
        </w:tc>
        <w:tc>
          <w:tcPr>
            <w:tcW w:w="1984" w:type="dxa"/>
            <w:tcMar>
              <w:top w:w="30" w:type="dxa"/>
              <w:left w:w="45" w:type="dxa"/>
              <w:bottom w:w="30" w:type="dxa"/>
              <w:right w:w="45" w:type="dxa"/>
            </w:tcMar>
            <w:vAlign w:val="center"/>
            <w:hideMark/>
          </w:tcPr>
          <w:p w14:paraId="021618A0" w14:textId="77777777" w:rsidR="0022688F" w:rsidRPr="00EF5956" w:rsidRDefault="0022688F" w:rsidP="00856596">
            <w:pPr>
              <w:spacing w:after="0" w:line="240" w:lineRule="auto"/>
              <w:jc w:val="center"/>
              <w:rPr>
                <w:rFonts w:asciiTheme="majorHAnsi" w:eastAsia="Times New Roman" w:hAnsiTheme="majorHAnsi" w:cstheme="majorHAnsi"/>
                <w:sz w:val="28"/>
                <w:szCs w:val="28"/>
                <w:lang w:val="en-US" w:eastAsia="en-US"/>
              </w:rPr>
            </w:pPr>
            <w:r w:rsidRPr="00EF5956">
              <w:rPr>
                <w:rFonts w:asciiTheme="majorHAnsi" w:eastAsia="Times New Roman" w:hAnsiTheme="majorHAnsi" w:cstheme="majorHAnsi"/>
                <w:sz w:val="28"/>
                <w:szCs w:val="28"/>
                <w:lang w:val="en-US" w:eastAsia="en-US"/>
              </w:rPr>
              <w:t>Thông báo số 14-TB/TGV ngày 21/4/2025</w:t>
            </w:r>
          </w:p>
        </w:tc>
        <w:tc>
          <w:tcPr>
            <w:tcW w:w="1559" w:type="dxa"/>
            <w:tcMar>
              <w:top w:w="30" w:type="dxa"/>
              <w:left w:w="45" w:type="dxa"/>
              <w:bottom w:w="30" w:type="dxa"/>
              <w:right w:w="45" w:type="dxa"/>
            </w:tcMar>
            <w:vAlign w:val="center"/>
            <w:hideMark/>
          </w:tcPr>
          <w:p w14:paraId="24BB5D36" w14:textId="77777777" w:rsidR="0022688F" w:rsidRPr="00EF5956" w:rsidRDefault="0022688F" w:rsidP="00856596">
            <w:pPr>
              <w:spacing w:after="0" w:line="240" w:lineRule="auto"/>
              <w:jc w:val="center"/>
              <w:rPr>
                <w:rFonts w:asciiTheme="majorHAnsi" w:eastAsia="Times New Roman" w:hAnsiTheme="majorHAnsi" w:cstheme="majorHAnsi"/>
                <w:sz w:val="28"/>
                <w:szCs w:val="28"/>
                <w:lang w:val="en-US" w:eastAsia="en-US"/>
              </w:rPr>
            </w:pPr>
            <w:r w:rsidRPr="00EF5956">
              <w:rPr>
                <w:rFonts w:asciiTheme="majorHAnsi" w:eastAsia="Times New Roman" w:hAnsiTheme="majorHAnsi" w:cstheme="majorHAnsi"/>
                <w:sz w:val="28"/>
                <w:szCs w:val="28"/>
                <w:lang w:val="en-US" w:eastAsia="en-US"/>
              </w:rPr>
              <w:t>Các bộ, ngành, địa phương</w:t>
            </w:r>
          </w:p>
        </w:tc>
        <w:tc>
          <w:tcPr>
            <w:tcW w:w="1418" w:type="dxa"/>
            <w:tcMar>
              <w:top w:w="30" w:type="dxa"/>
              <w:left w:w="45" w:type="dxa"/>
              <w:bottom w:w="30" w:type="dxa"/>
              <w:right w:w="45" w:type="dxa"/>
            </w:tcMar>
            <w:vAlign w:val="center"/>
            <w:hideMark/>
          </w:tcPr>
          <w:p w14:paraId="42F3A51B" w14:textId="77777777" w:rsidR="0022688F" w:rsidRPr="00EF5956" w:rsidRDefault="0022688F" w:rsidP="00856596">
            <w:pPr>
              <w:spacing w:after="0" w:line="240" w:lineRule="auto"/>
              <w:jc w:val="center"/>
              <w:rPr>
                <w:rFonts w:asciiTheme="majorHAnsi" w:eastAsia="Times New Roman" w:hAnsiTheme="majorHAnsi" w:cstheme="majorHAnsi"/>
                <w:sz w:val="28"/>
                <w:szCs w:val="28"/>
                <w:lang w:val="en-US" w:eastAsia="en-US"/>
              </w:rPr>
            </w:pPr>
            <w:r w:rsidRPr="00EF5956">
              <w:rPr>
                <w:rFonts w:asciiTheme="majorHAnsi" w:eastAsia="Times New Roman" w:hAnsiTheme="majorHAnsi" w:cstheme="majorHAnsi"/>
                <w:sz w:val="28"/>
                <w:szCs w:val="28"/>
                <w:lang w:val="en-US" w:eastAsia="en-US"/>
              </w:rPr>
              <w:t>30/6/2025</w:t>
            </w:r>
          </w:p>
        </w:tc>
        <w:tc>
          <w:tcPr>
            <w:tcW w:w="2937" w:type="dxa"/>
            <w:tcMar>
              <w:top w:w="30" w:type="dxa"/>
              <w:left w:w="45" w:type="dxa"/>
              <w:bottom w:w="30" w:type="dxa"/>
              <w:right w:w="45" w:type="dxa"/>
            </w:tcMar>
            <w:vAlign w:val="center"/>
            <w:hideMark/>
          </w:tcPr>
          <w:p w14:paraId="1811C80A" w14:textId="77777777" w:rsidR="0022688F" w:rsidRPr="00EF5956" w:rsidRDefault="0022688F" w:rsidP="00856596">
            <w:pPr>
              <w:spacing w:after="0" w:line="240" w:lineRule="auto"/>
              <w:jc w:val="center"/>
              <w:rPr>
                <w:rFonts w:asciiTheme="majorHAnsi" w:eastAsia="Times New Roman" w:hAnsiTheme="majorHAnsi" w:cstheme="majorHAnsi"/>
                <w:sz w:val="28"/>
                <w:szCs w:val="28"/>
                <w:lang w:val="en-US" w:eastAsia="en-US"/>
              </w:rPr>
            </w:pPr>
            <w:r w:rsidRPr="00EF5956">
              <w:rPr>
                <w:rFonts w:asciiTheme="majorHAnsi" w:eastAsia="Times New Roman" w:hAnsiTheme="majorHAnsi" w:cstheme="majorHAnsi"/>
                <w:sz w:val="28"/>
                <w:szCs w:val="28"/>
                <w:lang w:val="en-US" w:eastAsia="en-US"/>
              </w:rPr>
              <w:t>Đồng Nai</w:t>
            </w:r>
          </w:p>
        </w:tc>
      </w:tr>
      <w:tr w:rsidR="00E1005D" w:rsidRPr="00EF5956" w14:paraId="60B6F9F7" w14:textId="77777777" w:rsidTr="00856596">
        <w:trPr>
          <w:trHeight w:val="315"/>
        </w:trPr>
        <w:tc>
          <w:tcPr>
            <w:tcW w:w="843" w:type="dxa"/>
            <w:tcMar>
              <w:top w:w="30" w:type="dxa"/>
              <w:left w:w="45" w:type="dxa"/>
              <w:bottom w:w="30" w:type="dxa"/>
              <w:right w:w="45" w:type="dxa"/>
            </w:tcMar>
            <w:vAlign w:val="center"/>
          </w:tcPr>
          <w:p w14:paraId="4B85FA88" w14:textId="7954FB14" w:rsidR="0022688F" w:rsidRPr="00EF5956" w:rsidRDefault="0022688F" w:rsidP="00856596">
            <w:pPr>
              <w:pStyle w:val="ListParagraph"/>
              <w:numPr>
                <w:ilvl w:val="0"/>
                <w:numId w:val="33"/>
              </w:numPr>
              <w:spacing w:after="0"/>
              <w:rPr>
                <w:rFonts w:asciiTheme="majorHAnsi" w:eastAsia="Times New Roman" w:hAnsiTheme="majorHAnsi" w:cstheme="majorHAnsi"/>
                <w:szCs w:val="28"/>
                <w:lang w:val="en-US"/>
              </w:rPr>
            </w:pPr>
          </w:p>
        </w:tc>
        <w:tc>
          <w:tcPr>
            <w:tcW w:w="5248" w:type="dxa"/>
            <w:tcMar>
              <w:top w:w="30" w:type="dxa"/>
              <w:left w:w="45" w:type="dxa"/>
              <w:bottom w:w="30" w:type="dxa"/>
              <w:right w:w="45" w:type="dxa"/>
            </w:tcMar>
            <w:vAlign w:val="center"/>
            <w:hideMark/>
          </w:tcPr>
          <w:p w14:paraId="6DE90573" w14:textId="77777777" w:rsidR="0022688F" w:rsidRPr="00EF5956" w:rsidRDefault="0022688F" w:rsidP="00856596">
            <w:pPr>
              <w:spacing w:after="0" w:line="240" w:lineRule="auto"/>
              <w:jc w:val="both"/>
              <w:rPr>
                <w:rFonts w:asciiTheme="majorHAnsi" w:eastAsia="Times New Roman" w:hAnsiTheme="majorHAnsi" w:cstheme="majorHAnsi"/>
                <w:sz w:val="28"/>
                <w:szCs w:val="28"/>
                <w:lang w:val="en-US" w:eastAsia="en-US"/>
              </w:rPr>
            </w:pPr>
            <w:r w:rsidRPr="00EF5956">
              <w:rPr>
                <w:rFonts w:asciiTheme="majorHAnsi" w:eastAsia="Times New Roman" w:hAnsiTheme="majorHAnsi" w:cstheme="majorHAnsi"/>
                <w:sz w:val="28"/>
                <w:szCs w:val="28"/>
                <w:lang w:val="en-US" w:eastAsia="en-US"/>
              </w:rPr>
              <w:t>Bộ, ngành, địa phương công bố danh mục thủ tục hành chính đủ điều kiện thực hiện dịch vụ công trực tuyến toàn trình và không yêu cầu người dân, doanh nghiệp đến cơ quan công quyền làm thủ tục trực tiếp để nâng cao tính thuận tiện, tiết kiệm chi phí đi lại; số hoá, tái cấu trúc quy trình, cắt giảm, đơn giản hoá thủ tục hành chính trên cơ sở tái sử dụng thông tin, dữ liệu, giấy tờ đã số hoá tích hợp trên VNeID, cơ sở dữ liệu quốc gia, cơ sở dữ liệu chuyên ngành, kho dữ liệu của cá nhân, tổ chức</w:t>
            </w:r>
          </w:p>
        </w:tc>
        <w:tc>
          <w:tcPr>
            <w:tcW w:w="1984" w:type="dxa"/>
            <w:tcMar>
              <w:top w:w="30" w:type="dxa"/>
              <w:left w:w="45" w:type="dxa"/>
              <w:bottom w:w="30" w:type="dxa"/>
              <w:right w:w="45" w:type="dxa"/>
            </w:tcMar>
            <w:vAlign w:val="center"/>
            <w:hideMark/>
          </w:tcPr>
          <w:p w14:paraId="1F830903" w14:textId="77777777" w:rsidR="0022688F" w:rsidRPr="00EF5956" w:rsidRDefault="0022688F" w:rsidP="00856596">
            <w:pPr>
              <w:spacing w:after="0" w:line="240" w:lineRule="auto"/>
              <w:jc w:val="center"/>
              <w:rPr>
                <w:rFonts w:asciiTheme="majorHAnsi" w:eastAsia="Times New Roman" w:hAnsiTheme="majorHAnsi" w:cstheme="majorHAnsi"/>
                <w:sz w:val="28"/>
                <w:szCs w:val="28"/>
                <w:lang w:val="en-US" w:eastAsia="en-US"/>
              </w:rPr>
            </w:pPr>
            <w:r w:rsidRPr="00EF5956">
              <w:rPr>
                <w:rFonts w:asciiTheme="majorHAnsi" w:eastAsia="Times New Roman" w:hAnsiTheme="majorHAnsi" w:cstheme="majorHAnsi"/>
                <w:sz w:val="28"/>
                <w:szCs w:val="28"/>
                <w:lang w:val="en-US" w:eastAsia="en-US"/>
              </w:rPr>
              <w:t>Thông báo số 15-TB/TGV ngày 28/4/2025</w:t>
            </w:r>
          </w:p>
        </w:tc>
        <w:tc>
          <w:tcPr>
            <w:tcW w:w="1559" w:type="dxa"/>
            <w:tcMar>
              <w:top w:w="30" w:type="dxa"/>
              <w:left w:w="45" w:type="dxa"/>
              <w:bottom w:w="30" w:type="dxa"/>
              <w:right w:w="45" w:type="dxa"/>
            </w:tcMar>
            <w:vAlign w:val="center"/>
            <w:hideMark/>
          </w:tcPr>
          <w:p w14:paraId="00FD71DD" w14:textId="77777777" w:rsidR="0022688F" w:rsidRPr="00EF5956" w:rsidRDefault="0022688F" w:rsidP="00856596">
            <w:pPr>
              <w:spacing w:after="0" w:line="240" w:lineRule="auto"/>
              <w:jc w:val="center"/>
              <w:rPr>
                <w:rFonts w:asciiTheme="majorHAnsi" w:eastAsia="Times New Roman" w:hAnsiTheme="majorHAnsi" w:cstheme="majorHAnsi"/>
                <w:sz w:val="28"/>
                <w:szCs w:val="28"/>
                <w:lang w:val="en-US" w:eastAsia="en-US"/>
              </w:rPr>
            </w:pPr>
            <w:r w:rsidRPr="00EF5956">
              <w:rPr>
                <w:rFonts w:asciiTheme="majorHAnsi" w:eastAsia="Times New Roman" w:hAnsiTheme="majorHAnsi" w:cstheme="majorHAnsi"/>
                <w:sz w:val="28"/>
                <w:szCs w:val="28"/>
                <w:lang w:val="en-US" w:eastAsia="en-US"/>
              </w:rPr>
              <w:t>Đảng ủy các bộ, ngành, địa phương</w:t>
            </w:r>
          </w:p>
        </w:tc>
        <w:tc>
          <w:tcPr>
            <w:tcW w:w="1418" w:type="dxa"/>
            <w:tcMar>
              <w:top w:w="30" w:type="dxa"/>
              <w:left w:w="45" w:type="dxa"/>
              <w:bottom w:w="30" w:type="dxa"/>
              <w:right w:w="45" w:type="dxa"/>
            </w:tcMar>
            <w:vAlign w:val="center"/>
            <w:hideMark/>
          </w:tcPr>
          <w:p w14:paraId="1605E07D" w14:textId="77777777" w:rsidR="0022688F" w:rsidRPr="00EF5956" w:rsidRDefault="0022688F" w:rsidP="00856596">
            <w:pPr>
              <w:spacing w:after="0" w:line="240" w:lineRule="auto"/>
              <w:jc w:val="center"/>
              <w:rPr>
                <w:rFonts w:asciiTheme="majorHAnsi" w:eastAsia="Times New Roman" w:hAnsiTheme="majorHAnsi" w:cstheme="majorHAnsi"/>
                <w:sz w:val="28"/>
                <w:szCs w:val="28"/>
                <w:lang w:val="en-US" w:eastAsia="en-US"/>
              </w:rPr>
            </w:pPr>
            <w:r w:rsidRPr="00EF5956">
              <w:rPr>
                <w:rFonts w:asciiTheme="majorHAnsi" w:eastAsia="Times New Roman" w:hAnsiTheme="majorHAnsi" w:cstheme="majorHAnsi"/>
                <w:sz w:val="28"/>
                <w:szCs w:val="28"/>
                <w:lang w:val="en-US" w:eastAsia="en-US"/>
              </w:rPr>
              <w:t>30/6/2025</w:t>
            </w:r>
          </w:p>
        </w:tc>
        <w:tc>
          <w:tcPr>
            <w:tcW w:w="2937" w:type="dxa"/>
            <w:tcMar>
              <w:top w:w="30" w:type="dxa"/>
              <w:left w:w="45" w:type="dxa"/>
              <w:bottom w:w="30" w:type="dxa"/>
              <w:right w:w="45" w:type="dxa"/>
            </w:tcMar>
            <w:vAlign w:val="center"/>
            <w:hideMark/>
          </w:tcPr>
          <w:p w14:paraId="7A81CD89" w14:textId="77777777" w:rsidR="0022688F" w:rsidRPr="00EF5956" w:rsidRDefault="0022688F" w:rsidP="00856596">
            <w:pPr>
              <w:spacing w:after="0" w:line="240" w:lineRule="auto"/>
              <w:jc w:val="center"/>
              <w:rPr>
                <w:rFonts w:asciiTheme="majorHAnsi" w:eastAsia="Times New Roman" w:hAnsiTheme="majorHAnsi" w:cstheme="majorHAnsi"/>
                <w:sz w:val="28"/>
                <w:szCs w:val="28"/>
                <w:lang w:val="en-US" w:eastAsia="en-US"/>
              </w:rPr>
            </w:pPr>
            <w:r w:rsidRPr="00EF5956">
              <w:rPr>
                <w:rFonts w:asciiTheme="majorHAnsi" w:eastAsia="Times New Roman" w:hAnsiTheme="majorHAnsi" w:cstheme="majorHAnsi"/>
                <w:sz w:val="28"/>
                <w:szCs w:val="28"/>
                <w:lang w:val="en-US" w:eastAsia="en-US"/>
              </w:rPr>
              <w:t>Ninh Bình</w:t>
            </w:r>
          </w:p>
        </w:tc>
      </w:tr>
      <w:tr w:rsidR="00E1005D" w:rsidRPr="00EF5956" w14:paraId="3310DC10" w14:textId="77777777" w:rsidTr="00856596">
        <w:trPr>
          <w:trHeight w:val="315"/>
        </w:trPr>
        <w:tc>
          <w:tcPr>
            <w:tcW w:w="843" w:type="dxa"/>
            <w:tcMar>
              <w:top w:w="30" w:type="dxa"/>
              <w:left w:w="45" w:type="dxa"/>
              <w:bottom w:w="30" w:type="dxa"/>
              <w:right w:w="45" w:type="dxa"/>
            </w:tcMar>
            <w:vAlign w:val="center"/>
          </w:tcPr>
          <w:p w14:paraId="66A05E42" w14:textId="4C31154B" w:rsidR="0022688F" w:rsidRPr="00EF5956" w:rsidRDefault="0022688F" w:rsidP="00856596">
            <w:pPr>
              <w:pStyle w:val="ListParagraph"/>
              <w:numPr>
                <w:ilvl w:val="0"/>
                <w:numId w:val="33"/>
              </w:numPr>
              <w:spacing w:after="0"/>
              <w:rPr>
                <w:rFonts w:asciiTheme="majorHAnsi" w:eastAsia="Times New Roman" w:hAnsiTheme="majorHAnsi" w:cstheme="majorHAnsi"/>
                <w:szCs w:val="28"/>
                <w:lang w:val="en-US"/>
              </w:rPr>
            </w:pPr>
          </w:p>
        </w:tc>
        <w:tc>
          <w:tcPr>
            <w:tcW w:w="5248" w:type="dxa"/>
            <w:tcMar>
              <w:top w:w="30" w:type="dxa"/>
              <w:left w:w="45" w:type="dxa"/>
              <w:bottom w:w="30" w:type="dxa"/>
              <w:right w:w="45" w:type="dxa"/>
            </w:tcMar>
            <w:vAlign w:val="center"/>
            <w:hideMark/>
          </w:tcPr>
          <w:p w14:paraId="314CE88A" w14:textId="77777777" w:rsidR="0022688F" w:rsidRPr="00EF5956" w:rsidRDefault="0022688F" w:rsidP="00856596">
            <w:pPr>
              <w:spacing w:after="0" w:line="240" w:lineRule="auto"/>
              <w:jc w:val="both"/>
              <w:rPr>
                <w:rFonts w:asciiTheme="majorHAnsi" w:eastAsia="Times New Roman" w:hAnsiTheme="majorHAnsi" w:cstheme="majorHAnsi"/>
                <w:sz w:val="28"/>
                <w:szCs w:val="28"/>
                <w:lang w:val="en-US" w:eastAsia="en-US"/>
              </w:rPr>
            </w:pPr>
            <w:r w:rsidRPr="00EF5956">
              <w:rPr>
                <w:rFonts w:asciiTheme="majorHAnsi" w:eastAsia="Times New Roman" w:hAnsiTheme="majorHAnsi" w:cstheme="majorHAnsi"/>
                <w:sz w:val="28"/>
                <w:szCs w:val="28"/>
                <w:lang w:val="en-US" w:eastAsia="en-US"/>
              </w:rPr>
              <w:t>Rà soát toàn bộ các nhiệm vụ được giao, nhất là các nhiệm vụ đang bị chậm, muộn; xác định các khó khăn, vướng mắc để tìm giải pháp hoặc đề xuất biện pháp tháo gỡ; lập kế hoạch, xác định rõ mốc thời gian hoàn thành đối với từng nhiệm vụ, bảo đảm kiểm soát tiến độ thực hiện. Báo cáo kết quả thực hiện, gửi Cơ quan Thường trực Ban Chỉ đạo trước ngày 28/5/2025</w:t>
            </w:r>
          </w:p>
        </w:tc>
        <w:tc>
          <w:tcPr>
            <w:tcW w:w="1984" w:type="dxa"/>
            <w:tcMar>
              <w:top w:w="30" w:type="dxa"/>
              <w:left w:w="45" w:type="dxa"/>
              <w:bottom w:w="30" w:type="dxa"/>
              <w:right w:w="45" w:type="dxa"/>
            </w:tcMar>
            <w:vAlign w:val="center"/>
            <w:hideMark/>
          </w:tcPr>
          <w:p w14:paraId="6E81B273" w14:textId="77777777" w:rsidR="0022688F" w:rsidRPr="00EF5956" w:rsidRDefault="0022688F" w:rsidP="00856596">
            <w:pPr>
              <w:spacing w:after="0" w:line="240" w:lineRule="auto"/>
              <w:jc w:val="center"/>
              <w:rPr>
                <w:rFonts w:asciiTheme="majorHAnsi" w:eastAsia="Times New Roman" w:hAnsiTheme="majorHAnsi" w:cstheme="majorHAnsi"/>
                <w:sz w:val="28"/>
                <w:szCs w:val="28"/>
                <w:lang w:val="en-US" w:eastAsia="en-US"/>
              </w:rPr>
            </w:pPr>
            <w:r w:rsidRPr="00EF5956">
              <w:rPr>
                <w:rFonts w:asciiTheme="majorHAnsi" w:eastAsia="Times New Roman" w:hAnsiTheme="majorHAnsi" w:cstheme="majorHAnsi"/>
                <w:sz w:val="28"/>
                <w:szCs w:val="28"/>
                <w:lang w:val="en-US" w:eastAsia="en-US"/>
              </w:rPr>
              <w:t>Thông báo số 25-TB/TGV ngày 24/5/2025</w:t>
            </w:r>
          </w:p>
        </w:tc>
        <w:tc>
          <w:tcPr>
            <w:tcW w:w="1559" w:type="dxa"/>
            <w:tcMar>
              <w:top w:w="30" w:type="dxa"/>
              <w:left w:w="45" w:type="dxa"/>
              <w:bottom w:w="30" w:type="dxa"/>
              <w:right w:w="45" w:type="dxa"/>
            </w:tcMar>
            <w:vAlign w:val="center"/>
            <w:hideMark/>
          </w:tcPr>
          <w:p w14:paraId="00A7C816" w14:textId="77777777" w:rsidR="0022688F" w:rsidRPr="00EF5956" w:rsidRDefault="0022688F" w:rsidP="00856596">
            <w:pPr>
              <w:spacing w:after="0" w:line="240" w:lineRule="auto"/>
              <w:jc w:val="center"/>
              <w:rPr>
                <w:rFonts w:asciiTheme="majorHAnsi" w:eastAsia="Times New Roman" w:hAnsiTheme="majorHAnsi" w:cstheme="majorHAnsi"/>
                <w:sz w:val="28"/>
                <w:szCs w:val="28"/>
                <w:lang w:val="en-US" w:eastAsia="en-US"/>
              </w:rPr>
            </w:pPr>
            <w:r w:rsidRPr="00EF5956">
              <w:rPr>
                <w:rFonts w:asciiTheme="majorHAnsi" w:eastAsia="Times New Roman" w:hAnsiTheme="majorHAnsi" w:cstheme="majorHAnsi"/>
                <w:sz w:val="28"/>
                <w:szCs w:val="28"/>
                <w:lang w:val="en-US" w:eastAsia="en-US"/>
              </w:rPr>
              <w:t>Các bộ, cơ quan, địa phương</w:t>
            </w:r>
          </w:p>
        </w:tc>
        <w:tc>
          <w:tcPr>
            <w:tcW w:w="1418" w:type="dxa"/>
            <w:tcMar>
              <w:top w:w="30" w:type="dxa"/>
              <w:left w:w="45" w:type="dxa"/>
              <w:bottom w:w="30" w:type="dxa"/>
              <w:right w:w="45" w:type="dxa"/>
            </w:tcMar>
            <w:vAlign w:val="center"/>
            <w:hideMark/>
          </w:tcPr>
          <w:p w14:paraId="3FB3B375" w14:textId="77777777" w:rsidR="0022688F" w:rsidRPr="00EF5956" w:rsidRDefault="0022688F" w:rsidP="00856596">
            <w:pPr>
              <w:spacing w:after="0" w:line="240" w:lineRule="auto"/>
              <w:jc w:val="center"/>
              <w:rPr>
                <w:rFonts w:asciiTheme="majorHAnsi" w:eastAsia="Times New Roman" w:hAnsiTheme="majorHAnsi" w:cstheme="majorHAnsi"/>
                <w:sz w:val="28"/>
                <w:szCs w:val="28"/>
                <w:lang w:val="en-US" w:eastAsia="en-US"/>
              </w:rPr>
            </w:pPr>
            <w:r w:rsidRPr="00EF5956">
              <w:rPr>
                <w:rFonts w:asciiTheme="majorHAnsi" w:eastAsia="Times New Roman" w:hAnsiTheme="majorHAnsi" w:cstheme="majorHAnsi"/>
                <w:sz w:val="28"/>
                <w:szCs w:val="28"/>
                <w:lang w:val="en-US" w:eastAsia="en-US"/>
              </w:rPr>
              <w:t>28/5/2025</w:t>
            </w:r>
          </w:p>
        </w:tc>
        <w:tc>
          <w:tcPr>
            <w:tcW w:w="2937" w:type="dxa"/>
            <w:tcMar>
              <w:top w:w="30" w:type="dxa"/>
              <w:left w:w="45" w:type="dxa"/>
              <w:bottom w:w="30" w:type="dxa"/>
              <w:right w:w="45" w:type="dxa"/>
            </w:tcMar>
            <w:vAlign w:val="center"/>
            <w:hideMark/>
          </w:tcPr>
          <w:p w14:paraId="6BF86392" w14:textId="77777777" w:rsidR="0022688F" w:rsidRPr="00EF5956" w:rsidRDefault="0022688F" w:rsidP="00856596">
            <w:pPr>
              <w:spacing w:after="0" w:line="240" w:lineRule="auto"/>
              <w:jc w:val="center"/>
              <w:rPr>
                <w:rFonts w:asciiTheme="majorHAnsi" w:eastAsia="Times New Roman" w:hAnsiTheme="majorHAnsi" w:cstheme="majorHAnsi"/>
                <w:sz w:val="28"/>
                <w:szCs w:val="28"/>
                <w:lang w:val="en-US" w:eastAsia="en-US"/>
              </w:rPr>
            </w:pPr>
            <w:r w:rsidRPr="00EF5956">
              <w:rPr>
                <w:rFonts w:asciiTheme="majorHAnsi" w:eastAsia="Times New Roman" w:hAnsiTheme="majorHAnsi" w:cstheme="majorHAnsi"/>
                <w:sz w:val="28"/>
                <w:szCs w:val="28"/>
                <w:lang w:val="en-US" w:eastAsia="en-US"/>
              </w:rPr>
              <w:t>Thành phố Hải Phòng, Tây Ninh, Bộ Nông nghiệp và Môi trường</w:t>
            </w:r>
          </w:p>
        </w:tc>
      </w:tr>
      <w:tr w:rsidR="00E1005D" w:rsidRPr="00EF5956" w14:paraId="3455FFE1" w14:textId="77777777" w:rsidTr="00856596">
        <w:trPr>
          <w:trHeight w:val="315"/>
        </w:trPr>
        <w:tc>
          <w:tcPr>
            <w:tcW w:w="843" w:type="dxa"/>
            <w:tcMar>
              <w:top w:w="30" w:type="dxa"/>
              <w:left w:w="45" w:type="dxa"/>
              <w:bottom w:w="30" w:type="dxa"/>
              <w:right w:w="45" w:type="dxa"/>
            </w:tcMar>
            <w:vAlign w:val="center"/>
          </w:tcPr>
          <w:p w14:paraId="28D72DC0" w14:textId="120AAECC" w:rsidR="0022688F" w:rsidRPr="00EF5956" w:rsidRDefault="0022688F" w:rsidP="00856596">
            <w:pPr>
              <w:pStyle w:val="ListParagraph"/>
              <w:numPr>
                <w:ilvl w:val="0"/>
                <w:numId w:val="33"/>
              </w:numPr>
              <w:spacing w:after="0"/>
              <w:rPr>
                <w:rFonts w:asciiTheme="majorHAnsi" w:eastAsia="Times New Roman" w:hAnsiTheme="majorHAnsi" w:cstheme="majorHAnsi"/>
                <w:szCs w:val="28"/>
                <w:lang w:val="en-US"/>
              </w:rPr>
            </w:pPr>
          </w:p>
        </w:tc>
        <w:tc>
          <w:tcPr>
            <w:tcW w:w="5248" w:type="dxa"/>
            <w:tcMar>
              <w:top w:w="30" w:type="dxa"/>
              <w:left w:w="45" w:type="dxa"/>
              <w:bottom w:w="30" w:type="dxa"/>
              <w:right w:w="45" w:type="dxa"/>
            </w:tcMar>
            <w:vAlign w:val="center"/>
            <w:hideMark/>
          </w:tcPr>
          <w:p w14:paraId="6202F3B8" w14:textId="77777777" w:rsidR="0022688F" w:rsidRPr="00EF5956" w:rsidRDefault="0022688F" w:rsidP="00856596">
            <w:pPr>
              <w:spacing w:after="0" w:line="240" w:lineRule="auto"/>
              <w:jc w:val="both"/>
              <w:rPr>
                <w:rFonts w:asciiTheme="majorHAnsi" w:eastAsia="Times New Roman" w:hAnsiTheme="majorHAnsi" w:cstheme="majorHAnsi"/>
                <w:sz w:val="28"/>
                <w:szCs w:val="28"/>
                <w:lang w:val="en-US" w:eastAsia="en-US"/>
              </w:rPr>
            </w:pPr>
            <w:r w:rsidRPr="00EF5956">
              <w:rPr>
                <w:rFonts w:asciiTheme="majorHAnsi" w:eastAsia="Times New Roman" w:hAnsiTheme="majorHAnsi" w:cstheme="majorHAnsi"/>
                <w:sz w:val="28"/>
                <w:szCs w:val="28"/>
                <w:lang w:val="en-US" w:eastAsia="en-US"/>
              </w:rPr>
              <w:t>Chủ động nâng cấp, phát triển Hệ thống thông tin giải quyết thủ tục hành chính cấp bộ, cấp tỉnh đáp ứng yêu cầu số hóa, thực hiện thủ tục hành chính không phụ thuộc địa giới hành chính và mô hình tổ chức chính quyền địa phương 2 cấp; phối hợp với Bộ Công an, Văn phòng Chính phủ tích hợp, cung cấp 100% dịch vụ công trực tuyến trên Cổng Dịch vụ công quốc gia</w:t>
            </w:r>
          </w:p>
        </w:tc>
        <w:tc>
          <w:tcPr>
            <w:tcW w:w="1984" w:type="dxa"/>
            <w:tcMar>
              <w:top w:w="30" w:type="dxa"/>
              <w:left w:w="45" w:type="dxa"/>
              <w:bottom w:w="30" w:type="dxa"/>
              <w:right w:w="45" w:type="dxa"/>
            </w:tcMar>
            <w:vAlign w:val="center"/>
            <w:hideMark/>
          </w:tcPr>
          <w:p w14:paraId="264CB2EF" w14:textId="77777777" w:rsidR="0022688F" w:rsidRPr="00EF5956" w:rsidRDefault="0022688F" w:rsidP="00856596">
            <w:pPr>
              <w:spacing w:after="0" w:line="240" w:lineRule="auto"/>
              <w:jc w:val="center"/>
              <w:rPr>
                <w:rFonts w:asciiTheme="majorHAnsi" w:eastAsia="Times New Roman" w:hAnsiTheme="majorHAnsi" w:cstheme="majorHAnsi"/>
                <w:sz w:val="28"/>
                <w:szCs w:val="28"/>
                <w:lang w:val="en-US" w:eastAsia="en-US"/>
              </w:rPr>
            </w:pPr>
            <w:r w:rsidRPr="00EF5956">
              <w:rPr>
                <w:rFonts w:asciiTheme="majorHAnsi" w:eastAsia="Times New Roman" w:hAnsiTheme="majorHAnsi" w:cstheme="majorHAnsi"/>
                <w:sz w:val="28"/>
                <w:szCs w:val="28"/>
                <w:lang w:val="en-US" w:eastAsia="en-US"/>
              </w:rPr>
              <w:t>Thông báo số 27-TB/TGV ngày 08/06/2025</w:t>
            </w:r>
          </w:p>
        </w:tc>
        <w:tc>
          <w:tcPr>
            <w:tcW w:w="1559" w:type="dxa"/>
            <w:tcMar>
              <w:top w:w="30" w:type="dxa"/>
              <w:left w:w="45" w:type="dxa"/>
              <w:bottom w:w="30" w:type="dxa"/>
              <w:right w:w="45" w:type="dxa"/>
            </w:tcMar>
            <w:vAlign w:val="center"/>
            <w:hideMark/>
          </w:tcPr>
          <w:p w14:paraId="6779538A" w14:textId="77777777" w:rsidR="0022688F" w:rsidRPr="00EF5956" w:rsidRDefault="0022688F" w:rsidP="00856596">
            <w:pPr>
              <w:spacing w:after="0" w:line="240" w:lineRule="auto"/>
              <w:jc w:val="center"/>
              <w:rPr>
                <w:rFonts w:asciiTheme="majorHAnsi" w:eastAsia="Times New Roman" w:hAnsiTheme="majorHAnsi" w:cstheme="majorHAnsi"/>
                <w:sz w:val="28"/>
                <w:szCs w:val="28"/>
                <w:lang w:val="en-US" w:eastAsia="en-US"/>
              </w:rPr>
            </w:pPr>
            <w:r w:rsidRPr="00EF5956">
              <w:rPr>
                <w:rFonts w:asciiTheme="majorHAnsi" w:eastAsia="Times New Roman" w:hAnsiTheme="majorHAnsi" w:cstheme="majorHAnsi"/>
                <w:sz w:val="28"/>
                <w:szCs w:val="28"/>
                <w:lang w:val="en-US" w:eastAsia="en-US"/>
              </w:rPr>
              <w:t>Các bộ, ngành, địa phương</w:t>
            </w:r>
          </w:p>
        </w:tc>
        <w:tc>
          <w:tcPr>
            <w:tcW w:w="1418" w:type="dxa"/>
            <w:tcMar>
              <w:top w:w="30" w:type="dxa"/>
              <w:left w:w="45" w:type="dxa"/>
              <w:bottom w:w="30" w:type="dxa"/>
              <w:right w:w="45" w:type="dxa"/>
            </w:tcMar>
            <w:vAlign w:val="center"/>
            <w:hideMark/>
          </w:tcPr>
          <w:p w14:paraId="3486B15F" w14:textId="77777777" w:rsidR="0022688F" w:rsidRPr="00EF5956" w:rsidRDefault="0022688F" w:rsidP="00856596">
            <w:pPr>
              <w:spacing w:after="0" w:line="240" w:lineRule="auto"/>
              <w:jc w:val="center"/>
              <w:rPr>
                <w:rFonts w:asciiTheme="majorHAnsi" w:eastAsia="Times New Roman" w:hAnsiTheme="majorHAnsi" w:cstheme="majorHAnsi"/>
                <w:sz w:val="28"/>
                <w:szCs w:val="28"/>
                <w:lang w:val="en-US" w:eastAsia="en-US"/>
              </w:rPr>
            </w:pPr>
            <w:r w:rsidRPr="00EF5956">
              <w:rPr>
                <w:rFonts w:asciiTheme="majorHAnsi" w:eastAsia="Times New Roman" w:hAnsiTheme="majorHAnsi" w:cstheme="majorHAnsi"/>
                <w:sz w:val="28"/>
                <w:szCs w:val="28"/>
                <w:lang w:val="en-US" w:eastAsia="en-US"/>
              </w:rPr>
              <w:t>20/6/2025</w:t>
            </w:r>
          </w:p>
        </w:tc>
        <w:tc>
          <w:tcPr>
            <w:tcW w:w="2937" w:type="dxa"/>
            <w:tcMar>
              <w:top w:w="30" w:type="dxa"/>
              <w:left w:w="45" w:type="dxa"/>
              <w:bottom w:w="30" w:type="dxa"/>
              <w:right w:w="45" w:type="dxa"/>
            </w:tcMar>
            <w:vAlign w:val="center"/>
            <w:hideMark/>
          </w:tcPr>
          <w:p w14:paraId="2E4F53FE" w14:textId="77777777" w:rsidR="0022688F" w:rsidRPr="00EF5956" w:rsidRDefault="0022688F" w:rsidP="00856596">
            <w:pPr>
              <w:spacing w:after="0" w:line="240" w:lineRule="auto"/>
              <w:jc w:val="center"/>
              <w:rPr>
                <w:rFonts w:asciiTheme="majorHAnsi" w:eastAsia="Times New Roman" w:hAnsiTheme="majorHAnsi" w:cstheme="majorHAnsi"/>
                <w:sz w:val="28"/>
                <w:szCs w:val="28"/>
                <w:lang w:val="en-US" w:eastAsia="en-US"/>
              </w:rPr>
            </w:pPr>
            <w:r w:rsidRPr="00EF5956">
              <w:rPr>
                <w:rFonts w:asciiTheme="majorHAnsi" w:eastAsia="Times New Roman" w:hAnsiTheme="majorHAnsi" w:cstheme="majorHAnsi"/>
                <w:sz w:val="28"/>
                <w:szCs w:val="28"/>
                <w:lang w:val="en-US" w:eastAsia="en-US"/>
              </w:rPr>
              <w:t>Bộ Tài chính, Bộ Dân tộc và Tôn giáo, Thanh Hóa, Đồng Nai</w:t>
            </w:r>
          </w:p>
        </w:tc>
      </w:tr>
      <w:tr w:rsidR="00E1005D" w:rsidRPr="00EF5956" w14:paraId="77B22B8B" w14:textId="77777777" w:rsidTr="00856596">
        <w:trPr>
          <w:trHeight w:val="315"/>
        </w:trPr>
        <w:tc>
          <w:tcPr>
            <w:tcW w:w="843" w:type="dxa"/>
            <w:tcMar>
              <w:top w:w="30" w:type="dxa"/>
              <w:left w:w="45" w:type="dxa"/>
              <w:bottom w:w="30" w:type="dxa"/>
              <w:right w:w="45" w:type="dxa"/>
            </w:tcMar>
            <w:vAlign w:val="center"/>
          </w:tcPr>
          <w:p w14:paraId="624634F3" w14:textId="3EE085B3" w:rsidR="0022688F" w:rsidRPr="00EF5956" w:rsidRDefault="0022688F" w:rsidP="00856596">
            <w:pPr>
              <w:pStyle w:val="ListParagraph"/>
              <w:numPr>
                <w:ilvl w:val="0"/>
                <w:numId w:val="33"/>
              </w:numPr>
              <w:spacing w:after="0"/>
              <w:rPr>
                <w:rFonts w:asciiTheme="majorHAnsi" w:eastAsia="Times New Roman" w:hAnsiTheme="majorHAnsi" w:cstheme="majorHAnsi"/>
                <w:szCs w:val="28"/>
                <w:lang w:val="en-US"/>
              </w:rPr>
            </w:pPr>
          </w:p>
        </w:tc>
        <w:tc>
          <w:tcPr>
            <w:tcW w:w="5248" w:type="dxa"/>
            <w:tcMar>
              <w:top w:w="30" w:type="dxa"/>
              <w:left w:w="45" w:type="dxa"/>
              <w:bottom w:w="30" w:type="dxa"/>
              <w:right w:w="45" w:type="dxa"/>
            </w:tcMar>
            <w:vAlign w:val="center"/>
            <w:hideMark/>
          </w:tcPr>
          <w:p w14:paraId="3A6A42CB" w14:textId="77777777" w:rsidR="0022688F" w:rsidRPr="00EF5956" w:rsidRDefault="0022688F" w:rsidP="00856596">
            <w:pPr>
              <w:spacing w:after="0" w:line="240" w:lineRule="auto"/>
              <w:jc w:val="both"/>
              <w:rPr>
                <w:rFonts w:asciiTheme="majorHAnsi" w:eastAsia="Times New Roman" w:hAnsiTheme="majorHAnsi" w:cstheme="majorHAnsi"/>
                <w:sz w:val="28"/>
                <w:szCs w:val="28"/>
                <w:lang w:val="en-US" w:eastAsia="en-US"/>
              </w:rPr>
            </w:pPr>
            <w:r w:rsidRPr="00EF5956">
              <w:rPr>
                <w:rFonts w:asciiTheme="majorHAnsi" w:eastAsia="Times New Roman" w:hAnsiTheme="majorHAnsi" w:cstheme="majorHAnsi"/>
                <w:sz w:val="28"/>
                <w:szCs w:val="28"/>
                <w:lang w:val="en-US" w:eastAsia="en-US"/>
              </w:rPr>
              <w:t>Bộ Tư pháp, Bộ Nông nghiệp và Môi trường, Ủy ban nhân dân các địa phương khẩn trương phối hợp hoàn thành số hóa dữ liệu hộ tịch, đất đai, tái sử dụng dữ liệu đã số hóa để thực hiện cắt giảm thành phần hồ sơ theo thẩm quyền.</w:t>
            </w:r>
          </w:p>
        </w:tc>
        <w:tc>
          <w:tcPr>
            <w:tcW w:w="1984" w:type="dxa"/>
            <w:tcMar>
              <w:top w:w="30" w:type="dxa"/>
              <w:left w:w="45" w:type="dxa"/>
              <w:bottom w:w="30" w:type="dxa"/>
              <w:right w:w="45" w:type="dxa"/>
            </w:tcMar>
            <w:vAlign w:val="center"/>
            <w:hideMark/>
          </w:tcPr>
          <w:p w14:paraId="19912A88" w14:textId="77777777" w:rsidR="0022688F" w:rsidRPr="00EF5956" w:rsidRDefault="0022688F" w:rsidP="00856596">
            <w:pPr>
              <w:spacing w:after="0" w:line="240" w:lineRule="auto"/>
              <w:jc w:val="center"/>
              <w:rPr>
                <w:rFonts w:asciiTheme="majorHAnsi" w:eastAsia="Times New Roman" w:hAnsiTheme="majorHAnsi" w:cstheme="majorHAnsi"/>
                <w:sz w:val="28"/>
                <w:szCs w:val="28"/>
                <w:lang w:val="en-US" w:eastAsia="en-US"/>
              </w:rPr>
            </w:pPr>
            <w:r w:rsidRPr="00EF5956">
              <w:rPr>
                <w:rFonts w:asciiTheme="majorHAnsi" w:eastAsia="Times New Roman" w:hAnsiTheme="majorHAnsi" w:cstheme="majorHAnsi"/>
                <w:sz w:val="28"/>
                <w:szCs w:val="28"/>
                <w:lang w:val="en-US" w:eastAsia="en-US"/>
              </w:rPr>
              <w:t>Thông báo số 27-TB/TGV ngày 08/6/2025</w:t>
            </w:r>
          </w:p>
        </w:tc>
        <w:tc>
          <w:tcPr>
            <w:tcW w:w="1559" w:type="dxa"/>
            <w:tcMar>
              <w:top w:w="30" w:type="dxa"/>
              <w:left w:w="45" w:type="dxa"/>
              <w:bottom w:w="30" w:type="dxa"/>
              <w:right w:w="45" w:type="dxa"/>
            </w:tcMar>
            <w:vAlign w:val="center"/>
            <w:hideMark/>
          </w:tcPr>
          <w:p w14:paraId="71197380" w14:textId="77777777" w:rsidR="0022688F" w:rsidRPr="00EF5956" w:rsidRDefault="0022688F" w:rsidP="00856596">
            <w:pPr>
              <w:spacing w:after="0" w:line="240" w:lineRule="auto"/>
              <w:jc w:val="center"/>
              <w:rPr>
                <w:rFonts w:asciiTheme="majorHAnsi" w:eastAsia="Times New Roman" w:hAnsiTheme="majorHAnsi" w:cstheme="majorHAnsi"/>
                <w:sz w:val="28"/>
                <w:szCs w:val="28"/>
                <w:lang w:val="en-US" w:eastAsia="en-US"/>
              </w:rPr>
            </w:pPr>
            <w:r w:rsidRPr="00EF5956">
              <w:rPr>
                <w:rFonts w:asciiTheme="majorHAnsi" w:eastAsia="Times New Roman" w:hAnsiTheme="majorHAnsi" w:cstheme="majorHAnsi"/>
                <w:sz w:val="28"/>
                <w:szCs w:val="28"/>
                <w:lang w:val="en-US" w:eastAsia="en-US"/>
              </w:rPr>
              <w:t>Bộ Tư pháp, Bộ Nông nghiệp và Môi trường, Ủy ban nhân dân các địa phương</w:t>
            </w:r>
          </w:p>
        </w:tc>
        <w:tc>
          <w:tcPr>
            <w:tcW w:w="1418" w:type="dxa"/>
            <w:tcMar>
              <w:top w:w="30" w:type="dxa"/>
              <w:left w:w="45" w:type="dxa"/>
              <w:bottom w:w="30" w:type="dxa"/>
              <w:right w:w="45" w:type="dxa"/>
            </w:tcMar>
            <w:vAlign w:val="center"/>
            <w:hideMark/>
          </w:tcPr>
          <w:p w14:paraId="7870FC5E" w14:textId="77777777" w:rsidR="0022688F" w:rsidRPr="00EF5956" w:rsidRDefault="0022688F" w:rsidP="00856596">
            <w:pPr>
              <w:spacing w:after="0" w:line="240" w:lineRule="auto"/>
              <w:jc w:val="center"/>
              <w:rPr>
                <w:rFonts w:asciiTheme="majorHAnsi" w:eastAsia="Times New Roman" w:hAnsiTheme="majorHAnsi" w:cstheme="majorHAnsi"/>
                <w:sz w:val="28"/>
                <w:szCs w:val="28"/>
                <w:lang w:val="en-US" w:eastAsia="en-US"/>
              </w:rPr>
            </w:pPr>
            <w:r w:rsidRPr="00EF5956">
              <w:rPr>
                <w:rFonts w:asciiTheme="majorHAnsi" w:eastAsia="Times New Roman" w:hAnsiTheme="majorHAnsi" w:cstheme="majorHAnsi"/>
                <w:sz w:val="28"/>
                <w:szCs w:val="28"/>
                <w:lang w:val="en-US" w:eastAsia="en-US"/>
              </w:rPr>
              <w:t>30/6/2025</w:t>
            </w:r>
          </w:p>
        </w:tc>
        <w:tc>
          <w:tcPr>
            <w:tcW w:w="2937" w:type="dxa"/>
            <w:tcMar>
              <w:top w:w="30" w:type="dxa"/>
              <w:left w:w="45" w:type="dxa"/>
              <w:bottom w:w="30" w:type="dxa"/>
              <w:right w:w="45" w:type="dxa"/>
            </w:tcMar>
            <w:vAlign w:val="center"/>
            <w:hideMark/>
          </w:tcPr>
          <w:p w14:paraId="218EA08E" w14:textId="77777777" w:rsidR="0022688F" w:rsidRPr="00EF5956" w:rsidRDefault="0022688F" w:rsidP="00856596">
            <w:pPr>
              <w:spacing w:after="0" w:line="240" w:lineRule="auto"/>
              <w:jc w:val="center"/>
              <w:rPr>
                <w:rFonts w:asciiTheme="majorHAnsi" w:eastAsia="Times New Roman" w:hAnsiTheme="majorHAnsi" w:cstheme="majorHAnsi"/>
                <w:sz w:val="28"/>
                <w:szCs w:val="28"/>
                <w:lang w:val="en-US" w:eastAsia="en-US"/>
              </w:rPr>
            </w:pPr>
            <w:r w:rsidRPr="00EF5956">
              <w:rPr>
                <w:rFonts w:asciiTheme="majorHAnsi" w:eastAsia="Times New Roman" w:hAnsiTheme="majorHAnsi" w:cstheme="majorHAnsi"/>
                <w:sz w:val="28"/>
                <w:szCs w:val="28"/>
                <w:lang w:val="en-US" w:eastAsia="en-US"/>
              </w:rPr>
              <w:t>Ninh Bình, Quảng Ninh, Thanh Hóa, Thành phố Hà Nội, Bộ Nông nghiệp và Môi trường, Gia Lai, Hưng Yên</w:t>
            </w:r>
          </w:p>
        </w:tc>
      </w:tr>
      <w:tr w:rsidR="00E1005D" w:rsidRPr="00EF5956" w14:paraId="4C2B769D" w14:textId="77777777" w:rsidTr="00856596">
        <w:trPr>
          <w:trHeight w:val="315"/>
        </w:trPr>
        <w:tc>
          <w:tcPr>
            <w:tcW w:w="843" w:type="dxa"/>
            <w:tcMar>
              <w:top w:w="30" w:type="dxa"/>
              <w:left w:w="45" w:type="dxa"/>
              <w:bottom w:w="30" w:type="dxa"/>
              <w:right w:w="45" w:type="dxa"/>
            </w:tcMar>
            <w:vAlign w:val="center"/>
          </w:tcPr>
          <w:p w14:paraId="093D6A09" w14:textId="77777777" w:rsidR="0022688F" w:rsidRPr="00EF5956" w:rsidRDefault="0022688F" w:rsidP="00856596">
            <w:pPr>
              <w:pStyle w:val="ListParagraph"/>
              <w:numPr>
                <w:ilvl w:val="0"/>
                <w:numId w:val="33"/>
              </w:numPr>
              <w:spacing w:after="0"/>
              <w:rPr>
                <w:rFonts w:asciiTheme="majorHAnsi" w:eastAsia="Times New Roman" w:hAnsiTheme="majorHAnsi" w:cstheme="majorHAnsi"/>
                <w:szCs w:val="28"/>
                <w:lang w:val="en-US"/>
              </w:rPr>
            </w:pPr>
          </w:p>
        </w:tc>
        <w:tc>
          <w:tcPr>
            <w:tcW w:w="5248" w:type="dxa"/>
            <w:shd w:val="clear" w:color="auto" w:fill="FFFFFF"/>
            <w:tcMar>
              <w:top w:w="30" w:type="dxa"/>
              <w:left w:w="45" w:type="dxa"/>
              <w:bottom w:w="30" w:type="dxa"/>
              <w:right w:w="45" w:type="dxa"/>
            </w:tcMar>
            <w:vAlign w:val="center"/>
            <w:hideMark/>
          </w:tcPr>
          <w:p w14:paraId="14199C89" w14:textId="77777777" w:rsidR="0022688F" w:rsidRPr="00EF5956" w:rsidRDefault="0022688F" w:rsidP="00856596">
            <w:pPr>
              <w:spacing w:after="0" w:line="240" w:lineRule="auto"/>
              <w:jc w:val="both"/>
              <w:rPr>
                <w:rFonts w:asciiTheme="majorHAnsi" w:eastAsia="Times New Roman" w:hAnsiTheme="majorHAnsi" w:cstheme="majorHAnsi"/>
                <w:sz w:val="28"/>
                <w:szCs w:val="28"/>
                <w:lang w:val="en-US" w:eastAsia="en-US"/>
              </w:rPr>
            </w:pPr>
            <w:r w:rsidRPr="00EF5956">
              <w:rPr>
                <w:rFonts w:asciiTheme="majorHAnsi" w:eastAsia="Times New Roman" w:hAnsiTheme="majorHAnsi" w:cstheme="majorHAnsi"/>
                <w:sz w:val="28"/>
                <w:szCs w:val="28"/>
                <w:lang w:val="en-US" w:eastAsia="en-US"/>
              </w:rPr>
              <w:t>Rà soát các quy định pháp luật để tháo gỡ kịp thời các điểm nghẽn phục vụ hoạt động phát triển khoa học, công nghệ, đổi mới sáng tạo và chuyển đổi số.</w:t>
            </w:r>
          </w:p>
        </w:tc>
        <w:tc>
          <w:tcPr>
            <w:tcW w:w="1984" w:type="dxa"/>
            <w:tcMar>
              <w:top w:w="30" w:type="dxa"/>
              <w:left w:w="45" w:type="dxa"/>
              <w:bottom w:w="30" w:type="dxa"/>
              <w:right w:w="45" w:type="dxa"/>
            </w:tcMar>
            <w:vAlign w:val="center"/>
            <w:hideMark/>
          </w:tcPr>
          <w:p w14:paraId="3596EF43" w14:textId="77777777" w:rsidR="0022688F" w:rsidRPr="00EF5956" w:rsidRDefault="0022688F" w:rsidP="00856596">
            <w:pPr>
              <w:spacing w:after="0" w:line="240" w:lineRule="auto"/>
              <w:jc w:val="center"/>
              <w:rPr>
                <w:rFonts w:asciiTheme="majorHAnsi" w:eastAsia="Times New Roman" w:hAnsiTheme="majorHAnsi" w:cstheme="majorHAnsi"/>
                <w:sz w:val="28"/>
                <w:szCs w:val="28"/>
                <w:lang w:val="en-US" w:eastAsia="en-US"/>
              </w:rPr>
            </w:pPr>
            <w:r w:rsidRPr="00EF5956">
              <w:rPr>
                <w:rFonts w:asciiTheme="majorHAnsi" w:eastAsia="Times New Roman" w:hAnsiTheme="majorHAnsi" w:cstheme="majorHAnsi"/>
                <w:sz w:val="28"/>
                <w:szCs w:val="28"/>
                <w:lang w:val="en-US" w:eastAsia="en-US"/>
              </w:rPr>
              <w:t>71/NQ-CP; 03/NQ-CP; 01-TB/BCDTW; 01-CTr/BCDTW; 03-TB/BCDTW</w:t>
            </w:r>
          </w:p>
        </w:tc>
        <w:tc>
          <w:tcPr>
            <w:tcW w:w="1559" w:type="dxa"/>
            <w:shd w:val="clear" w:color="auto" w:fill="FFFFFF"/>
            <w:tcMar>
              <w:top w:w="30" w:type="dxa"/>
              <w:left w:w="45" w:type="dxa"/>
              <w:bottom w:w="30" w:type="dxa"/>
              <w:right w:w="45" w:type="dxa"/>
            </w:tcMar>
            <w:vAlign w:val="center"/>
            <w:hideMark/>
          </w:tcPr>
          <w:p w14:paraId="7A65BFB8" w14:textId="77777777" w:rsidR="0022688F" w:rsidRPr="00EF5956" w:rsidRDefault="0022688F" w:rsidP="00856596">
            <w:pPr>
              <w:spacing w:after="0" w:line="240" w:lineRule="auto"/>
              <w:jc w:val="center"/>
              <w:rPr>
                <w:rFonts w:asciiTheme="majorHAnsi" w:eastAsia="Times New Roman" w:hAnsiTheme="majorHAnsi" w:cstheme="majorHAnsi"/>
                <w:sz w:val="28"/>
                <w:szCs w:val="28"/>
                <w:lang w:val="en-US" w:eastAsia="en-US"/>
              </w:rPr>
            </w:pPr>
            <w:r w:rsidRPr="00EF5956">
              <w:rPr>
                <w:rFonts w:asciiTheme="majorHAnsi" w:eastAsia="Times New Roman" w:hAnsiTheme="majorHAnsi" w:cstheme="majorHAnsi"/>
                <w:sz w:val="28"/>
                <w:szCs w:val="28"/>
                <w:lang w:val="en-US" w:eastAsia="en-US"/>
              </w:rPr>
              <w:t>Các bộ, ngành</w:t>
            </w:r>
          </w:p>
        </w:tc>
        <w:tc>
          <w:tcPr>
            <w:tcW w:w="1418" w:type="dxa"/>
            <w:tcMar>
              <w:top w:w="30" w:type="dxa"/>
              <w:left w:w="45" w:type="dxa"/>
              <w:bottom w:w="30" w:type="dxa"/>
              <w:right w:w="45" w:type="dxa"/>
            </w:tcMar>
            <w:vAlign w:val="center"/>
            <w:hideMark/>
          </w:tcPr>
          <w:p w14:paraId="2C78E2A4" w14:textId="77777777" w:rsidR="0022688F" w:rsidRPr="00EF5956" w:rsidRDefault="0022688F">
            <w:pPr>
              <w:spacing w:after="0" w:line="240" w:lineRule="auto"/>
              <w:jc w:val="center"/>
              <w:rPr>
                <w:rFonts w:asciiTheme="majorHAnsi" w:eastAsia="Times New Roman" w:hAnsiTheme="majorHAnsi" w:cstheme="majorHAnsi"/>
                <w:sz w:val="28"/>
                <w:szCs w:val="28"/>
                <w:lang w:val="en-US" w:eastAsia="en-US"/>
              </w:rPr>
            </w:pPr>
            <w:r w:rsidRPr="00EF5956">
              <w:rPr>
                <w:rFonts w:asciiTheme="majorHAnsi" w:eastAsia="Times New Roman" w:hAnsiTheme="majorHAnsi" w:cstheme="majorHAnsi"/>
                <w:sz w:val="28"/>
                <w:szCs w:val="28"/>
                <w:lang w:val="en-US" w:eastAsia="en-US"/>
              </w:rPr>
              <w:t>6/30/2025</w:t>
            </w:r>
          </w:p>
        </w:tc>
        <w:tc>
          <w:tcPr>
            <w:tcW w:w="2937" w:type="dxa"/>
            <w:tcMar>
              <w:top w:w="30" w:type="dxa"/>
              <w:left w:w="45" w:type="dxa"/>
              <w:bottom w:w="30" w:type="dxa"/>
              <w:right w:w="45" w:type="dxa"/>
            </w:tcMar>
            <w:vAlign w:val="center"/>
            <w:hideMark/>
          </w:tcPr>
          <w:p w14:paraId="349B7D87" w14:textId="77777777" w:rsidR="0022688F" w:rsidRPr="00EF5956" w:rsidRDefault="0022688F" w:rsidP="00856596">
            <w:pPr>
              <w:spacing w:after="0" w:line="240" w:lineRule="auto"/>
              <w:jc w:val="center"/>
              <w:rPr>
                <w:rFonts w:asciiTheme="majorHAnsi" w:eastAsia="Times New Roman" w:hAnsiTheme="majorHAnsi" w:cstheme="majorHAnsi"/>
                <w:sz w:val="28"/>
                <w:szCs w:val="28"/>
                <w:lang w:val="en-US" w:eastAsia="en-US"/>
              </w:rPr>
            </w:pPr>
            <w:r w:rsidRPr="00EF5956">
              <w:rPr>
                <w:rFonts w:asciiTheme="majorHAnsi" w:eastAsia="Times New Roman" w:hAnsiTheme="majorHAnsi" w:cstheme="majorHAnsi"/>
                <w:sz w:val="28"/>
                <w:szCs w:val="28"/>
                <w:lang w:val="en-US" w:eastAsia="en-US"/>
              </w:rPr>
              <w:t>Đơn vị chưa hoàn thành: Bộ Dân tộc và Tôn giáo.</w:t>
            </w:r>
          </w:p>
        </w:tc>
      </w:tr>
      <w:tr w:rsidR="00E1005D" w:rsidRPr="00EF5956" w14:paraId="3769B968" w14:textId="77777777" w:rsidTr="00856596">
        <w:trPr>
          <w:trHeight w:val="315"/>
        </w:trPr>
        <w:tc>
          <w:tcPr>
            <w:tcW w:w="843" w:type="dxa"/>
            <w:tcMar>
              <w:top w:w="30" w:type="dxa"/>
              <w:left w:w="45" w:type="dxa"/>
              <w:bottom w:w="30" w:type="dxa"/>
              <w:right w:w="45" w:type="dxa"/>
            </w:tcMar>
            <w:vAlign w:val="center"/>
          </w:tcPr>
          <w:p w14:paraId="3A724552" w14:textId="77777777" w:rsidR="0022688F" w:rsidRPr="00EF5956" w:rsidRDefault="0022688F" w:rsidP="00856596">
            <w:pPr>
              <w:pStyle w:val="ListParagraph"/>
              <w:numPr>
                <w:ilvl w:val="0"/>
                <w:numId w:val="33"/>
              </w:numPr>
              <w:spacing w:after="0"/>
              <w:rPr>
                <w:rFonts w:asciiTheme="majorHAnsi" w:eastAsia="Times New Roman" w:hAnsiTheme="majorHAnsi" w:cstheme="majorHAnsi"/>
                <w:szCs w:val="28"/>
                <w:lang w:val="en-US"/>
              </w:rPr>
            </w:pPr>
          </w:p>
        </w:tc>
        <w:tc>
          <w:tcPr>
            <w:tcW w:w="5248" w:type="dxa"/>
            <w:tcMar>
              <w:top w:w="30" w:type="dxa"/>
              <w:left w:w="45" w:type="dxa"/>
              <w:bottom w:w="30" w:type="dxa"/>
              <w:right w:w="45" w:type="dxa"/>
            </w:tcMar>
            <w:vAlign w:val="center"/>
            <w:hideMark/>
          </w:tcPr>
          <w:p w14:paraId="4CDA1DED" w14:textId="77777777" w:rsidR="0022688F" w:rsidRPr="00EF5956" w:rsidRDefault="0022688F" w:rsidP="00856596">
            <w:pPr>
              <w:spacing w:after="0" w:line="240" w:lineRule="auto"/>
              <w:jc w:val="both"/>
              <w:rPr>
                <w:rFonts w:asciiTheme="majorHAnsi" w:eastAsia="Times New Roman" w:hAnsiTheme="majorHAnsi" w:cstheme="majorHAnsi"/>
                <w:sz w:val="28"/>
                <w:szCs w:val="28"/>
                <w:lang w:val="en-US" w:eastAsia="en-US"/>
              </w:rPr>
            </w:pPr>
            <w:r w:rsidRPr="00EF5956">
              <w:rPr>
                <w:rFonts w:asciiTheme="majorHAnsi" w:eastAsia="Times New Roman" w:hAnsiTheme="majorHAnsi" w:cstheme="majorHAnsi"/>
                <w:sz w:val="28"/>
                <w:szCs w:val="28"/>
                <w:lang w:val="en-US" w:eastAsia="en-US"/>
              </w:rPr>
              <w:t>nghiên cứu, cắt giảm, đơn giản hoá quy trình đối với các thủ tục hành chính có thể sử dụng thông tin giấy tờ đã tích hợp trên VNeID và các thủ tục hành chính ứng dụng dữ liệu hộ tịch, đất đai đã được số hoá</w:t>
            </w:r>
          </w:p>
        </w:tc>
        <w:tc>
          <w:tcPr>
            <w:tcW w:w="1984" w:type="dxa"/>
            <w:tcMar>
              <w:top w:w="30" w:type="dxa"/>
              <w:left w:w="45" w:type="dxa"/>
              <w:bottom w:w="30" w:type="dxa"/>
              <w:right w:w="45" w:type="dxa"/>
            </w:tcMar>
            <w:vAlign w:val="center"/>
            <w:hideMark/>
          </w:tcPr>
          <w:p w14:paraId="66BADD58" w14:textId="77777777" w:rsidR="0022688F" w:rsidRPr="00EF5956" w:rsidRDefault="0022688F">
            <w:pPr>
              <w:spacing w:after="0" w:line="240" w:lineRule="auto"/>
              <w:jc w:val="center"/>
              <w:rPr>
                <w:rFonts w:asciiTheme="majorHAnsi" w:eastAsia="Times New Roman" w:hAnsiTheme="majorHAnsi" w:cstheme="majorHAnsi"/>
                <w:sz w:val="28"/>
                <w:szCs w:val="28"/>
                <w:lang w:val="en-US" w:eastAsia="en-US"/>
              </w:rPr>
            </w:pPr>
            <w:r w:rsidRPr="00EF5956">
              <w:rPr>
                <w:rFonts w:asciiTheme="majorHAnsi" w:eastAsia="Times New Roman" w:hAnsiTheme="majorHAnsi" w:cstheme="majorHAnsi"/>
                <w:sz w:val="28"/>
                <w:szCs w:val="28"/>
                <w:lang w:val="en-US" w:eastAsia="en-US"/>
              </w:rPr>
              <w:t>27-TB/TGV</w:t>
            </w:r>
          </w:p>
        </w:tc>
        <w:tc>
          <w:tcPr>
            <w:tcW w:w="1559" w:type="dxa"/>
            <w:tcMar>
              <w:top w:w="30" w:type="dxa"/>
              <w:left w:w="45" w:type="dxa"/>
              <w:bottom w:w="30" w:type="dxa"/>
              <w:right w:w="45" w:type="dxa"/>
            </w:tcMar>
            <w:vAlign w:val="center"/>
            <w:hideMark/>
          </w:tcPr>
          <w:p w14:paraId="29CA676A" w14:textId="77777777" w:rsidR="0022688F" w:rsidRPr="00EF5956" w:rsidRDefault="0022688F">
            <w:pPr>
              <w:spacing w:after="0" w:line="240" w:lineRule="auto"/>
              <w:jc w:val="center"/>
              <w:rPr>
                <w:rFonts w:asciiTheme="majorHAnsi" w:eastAsia="Times New Roman" w:hAnsiTheme="majorHAnsi" w:cstheme="majorHAnsi"/>
                <w:sz w:val="28"/>
                <w:szCs w:val="28"/>
                <w:lang w:val="en-US" w:eastAsia="en-US"/>
              </w:rPr>
            </w:pPr>
            <w:r w:rsidRPr="00EF5956">
              <w:rPr>
                <w:rFonts w:asciiTheme="majorHAnsi" w:eastAsia="Times New Roman" w:hAnsiTheme="majorHAnsi" w:cstheme="majorHAnsi"/>
                <w:sz w:val="28"/>
                <w:szCs w:val="28"/>
                <w:lang w:val="en-US" w:eastAsia="en-US"/>
              </w:rPr>
              <w:t>Các bộ, ngành, địa phương</w:t>
            </w:r>
          </w:p>
        </w:tc>
        <w:tc>
          <w:tcPr>
            <w:tcW w:w="1418" w:type="dxa"/>
            <w:tcMar>
              <w:top w:w="30" w:type="dxa"/>
              <w:left w:w="45" w:type="dxa"/>
              <w:bottom w:w="30" w:type="dxa"/>
              <w:right w:w="45" w:type="dxa"/>
            </w:tcMar>
            <w:vAlign w:val="center"/>
            <w:hideMark/>
          </w:tcPr>
          <w:p w14:paraId="54EE1D4E" w14:textId="77777777" w:rsidR="0022688F" w:rsidRPr="00EF5956" w:rsidRDefault="0022688F">
            <w:pPr>
              <w:spacing w:after="0" w:line="240" w:lineRule="auto"/>
              <w:jc w:val="center"/>
              <w:rPr>
                <w:rFonts w:asciiTheme="majorHAnsi" w:eastAsia="Times New Roman" w:hAnsiTheme="majorHAnsi" w:cstheme="majorHAnsi"/>
                <w:sz w:val="28"/>
                <w:szCs w:val="28"/>
                <w:lang w:val="en-US" w:eastAsia="en-US"/>
              </w:rPr>
            </w:pPr>
            <w:r w:rsidRPr="00EF5956">
              <w:rPr>
                <w:rFonts w:asciiTheme="majorHAnsi" w:eastAsia="Times New Roman" w:hAnsiTheme="majorHAnsi" w:cstheme="majorHAnsi"/>
                <w:sz w:val="28"/>
                <w:szCs w:val="28"/>
                <w:lang w:val="en-US" w:eastAsia="en-US"/>
              </w:rPr>
              <w:t>7/31/2025</w:t>
            </w:r>
          </w:p>
        </w:tc>
        <w:tc>
          <w:tcPr>
            <w:tcW w:w="2937" w:type="dxa"/>
            <w:tcMar>
              <w:top w:w="30" w:type="dxa"/>
              <w:left w:w="45" w:type="dxa"/>
              <w:bottom w:w="30" w:type="dxa"/>
              <w:right w:w="45" w:type="dxa"/>
            </w:tcMar>
            <w:vAlign w:val="center"/>
            <w:hideMark/>
          </w:tcPr>
          <w:p w14:paraId="4DE72455" w14:textId="77777777" w:rsidR="0022688F" w:rsidRPr="00EF5956" w:rsidRDefault="0022688F" w:rsidP="00856596">
            <w:pPr>
              <w:spacing w:after="0" w:line="240" w:lineRule="auto"/>
              <w:jc w:val="center"/>
              <w:rPr>
                <w:rFonts w:asciiTheme="majorHAnsi" w:eastAsia="Times New Roman" w:hAnsiTheme="majorHAnsi" w:cstheme="majorHAnsi"/>
                <w:sz w:val="28"/>
                <w:szCs w:val="28"/>
                <w:lang w:val="en-US" w:eastAsia="en-US"/>
              </w:rPr>
            </w:pPr>
            <w:r w:rsidRPr="00EF5956">
              <w:rPr>
                <w:rFonts w:asciiTheme="majorHAnsi" w:eastAsia="Times New Roman" w:hAnsiTheme="majorHAnsi" w:cstheme="majorHAnsi"/>
                <w:sz w:val="28"/>
                <w:szCs w:val="28"/>
                <w:lang w:val="en-US" w:eastAsia="en-US"/>
              </w:rPr>
              <w:t xml:space="preserve">Đơn vị đang thực hiện: Lâm Đồng, Lai Châu, Gia Lai, Đồng Tháp, Đắk Lắk, Cao Bằng, Bộ Xây dựng, Bộ Văn hóa Thể thao và Du lịch, Bộ Tư pháp, Bộ Tài chính, Bộ Quốc phòng, Bộ Nông nghiệp và Môi trường, Bộ Khoa học và Công nghệ, Bộ Giáo dục và Đào tạo, Bộ Công Thương, Thành phố Huế, Sơn La, Ninh Bình, Thanh Hóa, Thành phố </w:t>
            </w:r>
            <w:r w:rsidRPr="00EF5956">
              <w:rPr>
                <w:rFonts w:asciiTheme="majorHAnsi" w:eastAsia="Times New Roman" w:hAnsiTheme="majorHAnsi" w:cstheme="majorHAnsi"/>
                <w:sz w:val="28"/>
                <w:szCs w:val="28"/>
                <w:lang w:val="en-US" w:eastAsia="en-US"/>
              </w:rPr>
              <w:lastRenderedPageBreak/>
              <w:t>Đà Nẵng, Thành phố Hải Phòng</w:t>
            </w:r>
          </w:p>
        </w:tc>
      </w:tr>
      <w:tr w:rsidR="00E1005D" w:rsidRPr="00EF5956" w14:paraId="53EB32CC" w14:textId="77777777" w:rsidTr="00856596">
        <w:trPr>
          <w:trHeight w:val="315"/>
        </w:trPr>
        <w:tc>
          <w:tcPr>
            <w:tcW w:w="843" w:type="dxa"/>
            <w:tcMar>
              <w:top w:w="30" w:type="dxa"/>
              <w:left w:w="45" w:type="dxa"/>
              <w:bottom w:w="30" w:type="dxa"/>
              <w:right w:w="45" w:type="dxa"/>
            </w:tcMar>
            <w:vAlign w:val="center"/>
          </w:tcPr>
          <w:p w14:paraId="6DFA8D2A" w14:textId="77777777" w:rsidR="0022688F" w:rsidRPr="00EF5956" w:rsidRDefault="0022688F" w:rsidP="00856596">
            <w:pPr>
              <w:pStyle w:val="ListParagraph"/>
              <w:numPr>
                <w:ilvl w:val="0"/>
                <w:numId w:val="33"/>
              </w:numPr>
              <w:spacing w:after="0"/>
              <w:rPr>
                <w:rFonts w:asciiTheme="majorHAnsi" w:eastAsia="Times New Roman" w:hAnsiTheme="majorHAnsi" w:cstheme="majorHAnsi"/>
                <w:szCs w:val="28"/>
                <w:lang w:val="en-US"/>
              </w:rPr>
            </w:pPr>
          </w:p>
        </w:tc>
        <w:tc>
          <w:tcPr>
            <w:tcW w:w="5248" w:type="dxa"/>
            <w:tcMar>
              <w:top w:w="30" w:type="dxa"/>
              <w:left w:w="45" w:type="dxa"/>
              <w:bottom w:w="30" w:type="dxa"/>
              <w:right w:w="45" w:type="dxa"/>
            </w:tcMar>
            <w:vAlign w:val="center"/>
            <w:hideMark/>
          </w:tcPr>
          <w:p w14:paraId="400681EA" w14:textId="77777777" w:rsidR="0022688F" w:rsidRPr="00EF5956" w:rsidRDefault="0022688F" w:rsidP="00856596">
            <w:pPr>
              <w:spacing w:after="0" w:line="240" w:lineRule="auto"/>
              <w:jc w:val="both"/>
              <w:rPr>
                <w:rFonts w:asciiTheme="majorHAnsi" w:eastAsia="Times New Roman" w:hAnsiTheme="majorHAnsi" w:cstheme="majorHAnsi"/>
                <w:sz w:val="28"/>
                <w:szCs w:val="28"/>
                <w:lang w:val="en-US" w:eastAsia="en-US"/>
              </w:rPr>
            </w:pPr>
            <w:r w:rsidRPr="00EF5956">
              <w:rPr>
                <w:rFonts w:asciiTheme="majorHAnsi" w:eastAsia="Times New Roman" w:hAnsiTheme="majorHAnsi" w:cstheme="majorHAnsi"/>
                <w:sz w:val="28"/>
                <w:szCs w:val="28"/>
                <w:lang w:val="en-US" w:eastAsia="en-US"/>
              </w:rPr>
              <w:t>Nghiên cứu Kế hoạch hành động chiến lược và văn bản hướng dẫn của Cơ quan Thường trực Ban Chỉ đạo để cụ thể hóa vào kế hoạch hành động, chương trình, dự án của cơ quan, địa phương mình, phù hợp với các Hệ thống chiến lược và Sáng kiến đột phá.</w:t>
            </w:r>
          </w:p>
        </w:tc>
        <w:tc>
          <w:tcPr>
            <w:tcW w:w="1984" w:type="dxa"/>
            <w:tcMar>
              <w:top w:w="30" w:type="dxa"/>
              <w:left w:w="45" w:type="dxa"/>
              <w:bottom w:w="30" w:type="dxa"/>
              <w:right w:w="45" w:type="dxa"/>
            </w:tcMar>
            <w:vAlign w:val="center"/>
            <w:hideMark/>
          </w:tcPr>
          <w:p w14:paraId="54B2B903" w14:textId="77777777" w:rsidR="0022688F" w:rsidRPr="00EF5956" w:rsidRDefault="0022688F">
            <w:pPr>
              <w:spacing w:after="0" w:line="240" w:lineRule="auto"/>
              <w:jc w:val="center"/>
              <w:rPr>
                <w:rFonts w:asciiTheme="majorHAnsi" w:eastAsia="Times New Roman" w:hAnsiTheme="majorHAnsi" w:cstheme="majorHAnsi"/>
                <w:sz w:val="28"/>
                <w:szCs w:val="28"/>
                <w:lang w:val="en-US" w:eastAsia="en-US"/>
              </w:rPr>
            </w:pPr>
            <w:r w:rsidRPr="00EF5956">
              <w:rPr>
                <w:rFonts w:asciiTheme="majorHAnsi" w:eastAsia="Times New Roman" w:hAnsiTheme="majorHAnsi" w:cstheme="majorHAnsi"/>
                <w:sz w:val="28"/>
                <w:szCs w:val="28"/>
                <w:lang w:val="en-US" w:eastAsia="en-US"/>
              </w:rPr>
              <w:t>05-TB/BCĐTW ngày 04/7/2025</w:t>
            </w:r>
          </w:p>
        </w:tc>
        <w:tc>
          <w:tcPr>
            <w:tcW w:w="1559" w:type="dxa"/>
            <w:shd w:val="clear" w:color="auto" w:fill="FFFFFF"/>
            <w:tcMar>
              <w:top w:w="30" w:type="dxa"/>
              <w:left w:w="45" w:type="dxa"/>
              <w:bottom w:w="30" w:type="dxa"/>
              <w:right w:w="45" w:type="dxa"/>
            </w:tcMar>
            <w:vAlign w:val="center"/>
            <w:hideMark/>
          </w:tcPr>
          <w:p w14:paraId="67707B1C" w14:textId="77777777" w:rsidR="0022688F" w:rsidRPr="00EF5956" w:rsidRDefault="0022688F" w:rsidP="00856596">
            <w:pPr>
              <w:spacing w:after="0" w:line="240" w:lineRule="auto"/>
              <w:jc w:val="center"/>
              <w:rPr>
                <w:rFonts w:asciiTheme="majorHAnsi" w:eastAsia="Times New Roman" w:hAnsiTheme="majorHAnsi" w:cstheme="majorHAnsi"/>
                <w:sz w:val="28"/>
                <w:szCs w:val="28"/>
                <w:lang w:val="en-US" w:eastAsia="en-US"/>
              </w:rPr>
            </w:pPr>
            <w:r w:rsidRPr="00EF5956">
              <w:rPr>
                <w:rFonts w:asciiTheme="majorHAnsi" w:eastAsia="Times New Roman" w:hAnsiTheme="majorHAnsi" w:cstheme="majorHAnsi"/>
                <w:sz w:val="28"/>
                <w:szCs w:val="28"/>
                <w:lang w:val="en-US" w:eastAsia="en-US"/>
              </w:rPr>
              <w:t>Các bộ, ngành, địa phương</w:t>
            </w:r>
          </w:p>
        </w:tc>
        <w:tc>
          <w:tcPr>
            <w:tcW w:w="1418" w:type="dxa"/>
            <w:tcMar>
              <w:top w:w="30" w:type="dxa"/>
              <w:left w:w="45" w:type="dxa"/>
              <w:bottom w:w="30" w:type="dxa"/>
              <w:right w:w="45" w:type="dxa"/>
            </w:tcMar>
            <w:vAlign w:val="center"/>
            <w:hideMark/>
          </w:tcPr>
          <w:p w14:paraId="612FC4E6" w14:textId="77777777" w:rsidR="0022688F" w:rsidRPr="00EF5956" w:rsidRDefault="0022688F">
            <w:pPr>
              <w:spacing w:after="0" w:line="240" w:lineRule="auto"/>
              <w:jc w:val="center"/>
              <w:rPr>
                <w:rFonts w:asciiTheme="majorHAnsi" w:eastAsia="Times New Roman" w:hAnsiTheme="majorHAnsi" w:cstheme="majorHAnsi"/>
                <w:sz w:val="28"/>
                <w:szCs w:val="28"/>
                <w:lang w:val="en-US" w:eastAsia="en-US"/>
              </w:rPr>
            </w:pPr>
            <w:r w:rsidRPr="00EF5956">
              <w:rPr>
                <w:rFonts w:asciiTheme="majorHAnsi" w:eastAsia="Times New Roman" w:hAnsiTheme="majorHAnsi" w:cstheme="majorHAnsi"/>
                <w:sz w:val="28"/>
                <w:szCs w:val="28"/>
                <w:lang w:val="en-US" w:eastAsia="en-US"/>
              </w:rPr>
              <w:t>7/31/2025</w:t>
            </w:r>
          </w:p>
        </w:tc>
        <w:tc>
          <w:tcPr>
            <w:tcW w:w="2937" w:type="dxa"/>
            <w:tcMar>
              <w:top w:w="30" w:type="dxa"/>
              <w:left w:w="45" w:type="dxa"/>
              <w:bottom w:w="30" w:type="dxa"/>
              <w:right w:w="45" w:type="dxa"/>
            </w:tcMar>
            <w:vAlign w:val="center"/>
            <w:hideMark/>
          </w:tcPr>
          <w:p w14:paraId="00A1A2B2" w14:textId="77777777" w:rsidR="0022688F" w:rsidRPr="00EF5956" w:rsidRDefault="0022688F" w:rsidP="00856596">
            <w:pPr>
              <w:spacing w:after="0" w:line="240" w:lineRule="auto"/>
              <w:jc w:val="center"/>
              <w:rPr>
                <w:rFonts w:asciiTheme="majorHAnsi" w:eastAsia="Times New Roman" w:hAnsiTheme="majorHAnsi" w:cstheme="majorHAnsi"/>
                <w:sz w:val="28"/>
                <w:szCs w:val="28"/>
                <w:lang w:val="en-US" w:eastAsia="en-US"/>
              </w:rPr>
            </w:pPr>
            <w:r w:rsidRPr="00EF5956">
              <w:rPr>
                <w:rFonts w:asciiTheme="majorHAnsi" w:eastAsia="Times New Roman" w:hAnsiTheme="majorHAnsi" w:cstheme="majorHAnsi"/>
                <w:sz w:val="28"/>
                <w:szCs w:val="28"/>
                <w:lang w:val="en-US" w:eastAsia="en-US"/>
              </w:rPr>
              <w:t>Đơn vị đang thực hiện: Cao Bằng, Đắk Lắk, Đồng Tháp, Lạng Sơn, Ninh Bình, Quảng Ninh, Thành phố Đà Nẵng, Thành phố Hải Phòng, Thành phố Hà Nội, Thành phố Hồ Chí Minh, Tuyên Quang, Ban Tuyên giáo và Dân vận Trung ương, Bộ Dân tộc và Tôn giáo, Bộ Công thương, Bộ Công an, Bộ Giáo dục và Đào tạo, Bộ Nội vụ, Bộ Nông nghiệp và Môi trường, Bộ Quốc phòng, Bộ Tài chính, Bộ Văn hóa Thể thao và Du lịch, Bộ Xây dựng</w:t>
            </w:r>
          </w:p>
        </w:tc>
      </w:tr>
      <w:tr w:rsidR="00E1005D" w:rsidRPr="00EF5956" w14:paraId="2AE6C79B" w14:textId="77777777" w:rsidTr="00856596">
        <w:trPr>
          <w:trHeight w:val="315"/>
        </w:trPr>
        <w:tc>
          <w:tcPr>
            <w:tcW w:w="843" w:type="dxa"/>
            <w:tcMar>
              <w:top w:w="30" w:type="dxa"/>
              <w:left w:w="45" w:type="dxa"/>
              <w:bottom w:w="30" w:type="dxa"/>
              <w:right w:w="45" w:type="dxa"/>
            </w:tcMar>
            <w:vAlign w:val="center"/>
          </w:tcPr>
          <w:p w14:paraId="0108956E" w14:textId="77777777" w:rsidR="0022688F" w:rsidRPr="00EF5956" w:rsidRDefault="0022688F" w:rsidP="00856596">
            <w:pPr>
              <w:pStyle w:val="ListParagraph"/>
              <w:numPr>
                <w:ilvl w:val="0"/>
                <w:numId w:val="33"/>
              </w:numPr>
              <w:spacing w:after="0"/>
              <w:rPr>
                <w:rFonts w:asciiTheme="majorHAnsi" w:eastAsia="Times New Roman" w:hAnsiTheme="majorHAnsi" w:cstheme="majorHAnsi"/>
                <w:szCs w:val="28"/>
                <w:lang w:val="en-US"/>
              </w:rPr>
            </w:pPr>
          </w:p>
        </w:tc>
        <w:tc>
          <w:tcPr>
            <w:tcW w:w="5248" w:type="dxa"/>
            <w:tcMar>
              <w:top w:w="30" w:type="dxa"/>
              <w:left w:w="45" w:type="dxa"/>
              <w:bottom w:w="30" w:type="dxa"/>
              <w:right w:w="45" w:type="dxa"/>
            </w:tcMar>
            <w:vAlign w:val="center"/>
            <w:hideMark/>
          </w:tcPr>
          <w:p w14:paraId="41594952" w14:textId="77777777" w:rsidR="0022688F" w:rsidRPr="00EF5956" w:rsidRDefault="0022688F" w:rsidP="00856596">
            <w:pPr>
              <w:spacing w:after="0" w:line="240" w:lineRule="auto"/>
              <w:jc w:val="both"/>
              <w:rPr>
                <w:rFonts w:asciiTheme="majorHAnsi" w:eastAsia="Times New Roman" w:hAnsiTheme="majorHAnsi" w:cstheme="majorHAnsi"/>
                <w:sz w:val="28"/>
                <w:szCs w:val="28"/>
                <w:lang w:val="en-US" w:eastAsia="en-US"/>
              </w:rPr>
            </w:pPr>
            <w:r w:rsidRPr="00EF5956">
              <w:rPr>
                <w:rFonts w:asciiTheme="majorHAnsi" w:eastAsia="Times New Roman" w:hAnsiTheme="majorHAnsi" w:cstheme="majorHAnsi"/>
                <w:sz w:val="28"/>
                <w:szCs w:val="28"/>
                <w:lang w:val="en-US" w:eastAsia="en-US"/>
              </w:rPr>
              <w:t>Chủ động đề xuất các dự án, nhiệm vụ theo đúng quy trình và biểu mẫu quy định (thực hiện Kế hoạch hành động chiến lược 01)</w:t>
            </w:r>
          </w:p>
        </w:tc>
        <w:tc>
          <w:tcPr>
            <w:tcW w:w="1984" w:type="dxa"/>
            <w:tcMar>
              <w:top w:w="30" w:type="dxa"/>
              <w:left w:w="45" w:type="dxa"/>
              <w:bottom w:w="30" w:type="dxa"/>
              <w:right w:w="45" w:type="dxa"/>
            </w:tcMar>
            <w:vAlign w:val="center"/>
            <w:hideMark/>
          </w:tcPr>
          <w:p w14:paraId="195E96A6" w14:textId="77777777" w:rsidR="0022688F" w:rsidRPr="00EF5956" w:rsidRDefault="0022688F">
            <w:pPr>
              <w:spacing w:after="0" w:line="240" w:lineRule="auto"/>
              <w:jc w:val="center"/>
              <w:rPr>
                <w:rFonts w:asciiTheme="majorHAnsi" w:eastAsia="Times New Roman" w:hAnsiTheme="majorHAnsi" w:cstheme="majorHAnsi"/>
                <w:sz w:val="28"/>
                <w:szCs w:val="28"/>
                <w:lang w:val="en-US" w:eastAsia="en-US"/>
              </w:rPr>
            </w:pPr>
            <w:r w:rsidRPr="00EF5956">
              <w:rPr>
                <w:rFonts w:asciiTheme="majorHAnsi" w:eastAsia="Times New Roman" w:hAnsiTheme="majorHAnsi" w:cstheme="majorHAnsi"/>
                <w:sz w:val="28"/>
                <w:szCs w:val="28"/>
                <w:lang w:val="en-US" w:eastAsia="en-US"/>
              </w:rPr>
              <w:t>05-TB/BCĐTW ngày 04/7/2025</w:t>
            </w:r>
          </w:p>
        </w:tc>
        <w:tc>
          <w:tcPr>
            <w:tcW w:w="1559" w:type="dxa"/>
            <w:shd w:val="clear" w:color="auto" w:fill="FFFFFF"/>
            <w:tcMar>
              <w:top w:w="30" w:type="dxa"/>
              <w:left w:w="45" w:type="dxa"/>
              <w:bottom w:w="30" w:type="dxa"/>
              <w:right w:w="45" w:type="dxa"/>
            </w:tcMar>
            <w:vAlign w:val="center"/>
            <w:hideMark/>
          </w:tcPr>
          <w:p w14:paraId="5CC624A9" w14:textId="77777777" w:rsidR="0022688F" w:rsidRPr="00EF5956" w:rsidRDefault="0022688F" w:rsidP="00856596">
            <w:pPr>
              <w:spacing w:after="0" w:line="240" w:lineRule="auto"/>
              <w:jc w:val="center"/>
              <w:rPr>
                <w:rFonts w:asciiTheme="majorHAnsi" w:eastAsia="Times New Roman" w:hAnsiTheme="majorHAnsi" w:cstheme="majorHAnsi"/>
                <w:sz w:val="28"/>
                <w:szCs w:val="28"/>
                <w:lang w:val="en-US" w:eastAsia="en-US"/>
              </w:rPr>
            </w:pPr>
            <w:r w:rsidRPr="00EF5956">
              <w:rPr>
                <w:rFonts w:asciiTheme="majorHAnsi" w:eastAsia="Times New Roman" w:hAnsiTheme="majorHAnsi" w:cstheme="majorHAnsi"/>
                <w:sz w:val="28"/>
                <w:szCs w:val="28"/>
                <w:lang w:val="en-US" w:eastAsia="en-US"/>
              </w:rPr>
              <w:t>Các bộ, ngành, địa phương</w:t>
            </w:r>
          </w:p>
        </w:tc>
        <w:tc>
          <w:tcPr>
            <w:tcW w:w="1418" w:type="dxa"/>
            <w:tcMar>
              <w:top w:w="30" w:type="dxa"/>
              <w:left w:w="45" w:type="dxa"/>
              <w:bottom w:w="30" w:type="dxa"/>
              <w:right w:w="45" w:type="dxa"/>
            </w:tcMar>
            <w:vAlign w:val="center"/>
            <w:hideMark/>
          </w:tcPr>
          <w:p w14:paraId="387956BD" w14:textId="77777777" w:rsidR="0022688F" w:rsidRPr="00EF5956" w:rsidRDefault="0022688F">
            <w:pPr>
              <w:spacing w:after="0" w:line="240" w:lineRule="auto"/>
              <w:jc w:val="center"/>
              <w:rPr>
                <w:rFonts w:asciiTheme="majorHAnsi" w:eastAsia="Times New Roman" w:hAnsiTheme="majorHAnsi" w:cstheme="majorHAnsi"/>
                <w:sz w:val="28"/>
                <w:szCs w:val="28"/>
                <w:lang w:val="en-US" w:eastAsia="en-US"/>
              </w:rPr>
            </w:pPr>
            <w:r w:rsidRPr="00EF5956">
              <w:rPr>
                <w:rFonts w:asciiTheme="majorHAnsi" w:eastAsia="Times New Roman" w:hAnsiTheme="majorHAnsi" w:cstheme="majorHAnsi"/>
                <w:sz w:val="28"/>
                <w:szCs w:val="28"/>
                <w:lang w:val="en-US" w:eastAsia="en-US"/>
              </w:rPr>
              <w:t>7/31/2025</w:t>
            </w:r>
          </w:p>
        </w:tc>
        <w:tc>
          <w:tcPr>
            <w:tcW w:w="2937" w:type="dxa"/>
            <w:tcMar>
              <w:top w:w="30" w:type="dxa"/>
              <w:left w:w="45" w:type="dxa"/>
              <w:bottom w:w="30" w:type="dxa"/>
              <w:right w:w="45" w:type="dxa"/>
            </w:tcMar>
            <w:vAlign w:val="center"/>
            <w:hideMark/>
          </w:tcPr>
          <w:p w14:paraId="2201675B" w14:textId="07656BFD" w:rsidR="0022688F" w:rsidRPr="00EF5956" w:rsidRDefault="0022688F" w:rsidP="00856596">
            <w:pPr>
              <w:spacing w:after="0" w:line="240" w:lineRule="auto"/>
              <w:jc w:val="center"/>
              <w:rPr>
                <w:rFonts w:asciiTheme="majorHAnsi" w:eastAsia="Times New Roman" w:hAnsiTheme="majorHAnsi" w:cstheme="majorHAnsi"/>
                <w:sz w:val="28"/>
                <w:szCs w:val="28"/>
                <w:lang w:val="en-US" w:eastAsia="en-US"/>
              </w:rPr>
            </w:pPr>
            <w:r w:rsidRPr="00EF5956">
              <w:rPr>
                <w:rFonts w:asciiTheme="majorHAnsi" w:eastAsia="Times New Roman" w:hAnsiTheme="majorHAnsi" w:cstheme="majorHAnsi"/>
                <w:sz w:val="28"/>
                <w:szCs w:val="28"/>
                <w:lang w:val="en-US" w:eastAsia="en-US"/>
              </w:rPr>
              <w:t xml:space="preserve">Đơn vị đang thực hiện: Bộ Xây dựng, Bộ Văn hóa Thể thao và Du lịch, Bộ Tư pháp, Bộ Tài chính, Bộ Quốc phòng, Bộ Nông nghiệp và Môi trường, Bộ Dân tộc và Tôn giáo, Bộ Công </w:t>
            </w:r>
            <w:r w:rsidRPr="00EF5956">
              <w:rPr>
                <w:rFonts w:asciiTheme="majorHAnsi" w:eastAsia="Times New Roman" w:hAnsiTheme="majorHAnsi" w:cstheme="majorHAnsi"/>
                <w:sz w:val="28"/>
                <w:szCs w:val="28"/>
                <w:lang w:val="en-US" w:eastAsia="en-US"/>
              </w:rPr>
              <w:lastRenderedPageBreak/>
              <w:t>thương, Tuyên Quang, Thành phố Huế, Thành phố Hồ Chí Minh, Thành phố Hà Nội, Thành phố Hải Phòng, Thành phố Đà Nẵng, Quảng Trị, Ninh Bình, Lạng Sơn, Hưng Yên, Đồng Tháp, Cao Bằng</w:t>
            </w:r>
          </w:p>
        </w:tc>
      </w:tr>
      <w:tr w:rsidR="00E1005D" w:rsidRPr="00EF5956" w14:paraId="73DB8DEF" w14:textId="77777777" w:rsidTr="00856596">
        <w:trPr>
          <w:trHeight w:val="315"/>
        </w:trPr>
        <w:tc>
          <w:tcPr>
            <w:tcW w:w="843" w:type="dxa"/>
            <w:tcMar>
              <w:top w:w="30" w:type="dxa"/>
              <w:left w:w="45" w:type="dxa"/>
              <w:bottom w:w="30" w:type="dxa"/>
              <w:right w:w="45" w:type="dxa"/>
            </w:tcMar>
            <w:vAlign w:val="center"/>
          </w:tcPr>
          <w:p w14:paraId="72844BF7" w14:textId="77777777" w:rsidR="0022688F" w:rsidRPr="00EF5956" w:rsidRDefault="0022688F" w:rsidP="00856596">
            <w:pPr>
              <w:pStyle w:val="ListParagraph"/>
              <w:numPr>
                <w:ilvl w:val="0"/>
                <w:numId w:val="33"/>
              </w:numPr>
              <w:spacing w:after="0"/>
              <w:rPr>
                <w:rFonts w:asciiTheme="majorHAnsi" w:eastAsia="Times New Roman" w:hAnsiTheme="majorHAnsi" w:cstheme="majorHAnsi"/>
                <w:szCs w:val="28"/>
                <w:lang w:val="en-US"/>
              </w:rPr>
            </w:pPr>
          </w:p>
        </w:tc>
        <w:tc>
          <w:tcPr>
            <w:tcW w:w="5248" w:type="dxa"/>
            <w:tcMar>
              <w:top w:w="30" w:type="dxa"/>
              <w:left w:w="45" w:type="dxa"/>
              <w:bottom w:w="30" w:type="dxa"/>
              <w:right w:w="45" w:type="dxa"/>
            </w:tcMar>
            <w:vAlign w:val="center"/>
            <w:hideMark/>
          </w:tcPr>
          <w:p w14:paraId="58632795" w14:textId="77777777" w:rsidR="0022688F" w:rsidRPr="00EF5956" w:rsidRDefault="0022688F" w:rsidP="00856596">
            <w:pPr>
              <w:spacing w:after="0" w:line="240" w:lineRule="auto"/>
              <w:jc w:val="both"/>
              <w:rPr>
                <w:rFonts w:asciiTheme="majorHAnsi" w:eastAsia="Times New Roman" w:hAnsiTheme="majorHAnsi" w:cstheme="majorHAnsi"/>
                <w:sz w:val="28"/>
                <w:szCs w:val="28"/>
                <w:lang w:val="en-US" w:eastAsia="en-US"/>
              </w:rPr>
            </w:pPr>
            <w:r w:rsidRPr="00EF5956">
              <w:rPr>
                <w:rFonts w:asciiTheme="majorHAnsi" w:eastAsia="Times New Roman" w:hAnsiTheme="majorHAnsi" w:cstheme="majorHAnsi"/>
                <w:sz w:val="28"/>
                <w:szCs w:val="28"/>
                <w:lang w:val="en-US" w:eastAsia="en-US"/>
              </w:rPr>
              <w:t>Bố trí nguồn lực, chỉ đạo quyết liệt việc triển khai các nhiệm vụ thuộc thẩm quyền.</w:t>
            </w:r>
          </w:p>
        </w:tc>
        <w:tc>
          <w:tcPr>
            <w:tcW w:w="1984" w:type="dxa"/>
            <w:tcMar>
              <w:top w:w="30" w:type="dxa"/>
              <w:left w:w="45" w:type="dxa"/>
              <w:bottom w:w="30" w:type="dxa"/>
              <w:right w:w="45" w:type="dxa"/>
            </w:tcMar>
            <w:vAlign w:val="center"/>
            <w:hideMark/>
          </w:tcPr>
          <w:p w14:paraId="6EF26BD9" w14:textId="77777777" w:rsidR="0022688F" w:rsidRPr="00EF5956" w:rsidRDefault="0022688F">
            <w:pPr>
              <w:spacing w:after="0" w:line="240" w:lineRule="auto"/>
              <w:jc w:val="center"/>
              <w:rPr>
                <w:rFonts w:asciiTheme="majorHAnsi" w:eastAsia="Times New Roman" w:hAnsiTheme="majorHAnsi" w:cstheme="majorHAnsi"/>
                <w:sz w:val="28"/>
                <w:szCs w:val="28"/>
                <w:lang w:val="en-US" w:eastAsia="en-US"/>
              </w:rPr>
            </w:pPr>
            <w:r w:rsidRPr="00EF5956">
              <w:rPr>
                <w:rFonts w:asciiTheme="majorHAnsi" w:eastAsia="Times New Roman" w:hAnsiTheme="majorHAnsi" w:cstheme="majorHAnsi"/>
                <w:sz w:val="28"/>
                <w:szCs w:val="28"/>
                <w:lang w:val="en-US" w:eastAsia="en-US"/>
              </w:rPr>
              <w:t>05-TB/BCĐTW ngày 04/7/2025</w:t>
            </w:r>
          </w:p>
        </w:tc>
        <w:tc>
          <w:tcPr>
            <w:tcW w:w="1559" w:type="dxa"/>
            <w:shd w:val="clear" w:color="auto" w:fill="FFFFFF"/>
            <w:tcMar>
              <w:top w:w="30" w:type="dxa"/>
              <w:left w:w="45" w:type="dxa"/>
              <w:bottom w:w="30" w:type="dxa"/>
              <w:right w:w="45" w:type="dxa"/>
            </w:tcMar>
            <w:vAlign w:val="center"/>
            <w:hideMark/>
          </w:tcPr>
          <w:p w14:paraId="6520532C" w14:textId="77777777" w:rsidR="0022688F" w:rsidRPr="00EF5956" w:rsidRDefault="0022688F" w:rsidP="00856596">
            <w:pPr>
              <w:spacing w:after="0" w:line="240" w:lineRule="auto"/>
              <w:jc w:val="center"/>
              <w:rPr>
                <w:rFonts w:asciiTheme="majorHAnsi" w:eastAsia="Times New Roman" w:hAnsiTheme="majorHAnsi" w:cstheme="majorHAnsi"/>
                <w:sz w:val="28"/>
                <w:szCs w:val="28"/>
                <w:lang w:val="en-US" w:eastAsia="en-US"/>
              </w:rPr>
            </w:pPr>
            <w:r w:rsidRPr="00EF5956">
              <w:rPr>
                <w:rFonts w:asciiTheme="majorHAnsi" w:eastAsia="Times New Roman" w:hAnsiTheme="majorHAnsi" w:cstheme="majorHAnsi"/>
                <w:sz w:val="28"/>
                <w:szCs w:val="28"/>
                <w:lang w:val="en-US" w:eastAsia="en-US"/>
              </w:rPr>
              <w:t>Các bộ, ngành, địa phương</w:t>
            </w:r>
          </w:p>
        </w:tc>
        <w:tc>
          <w:tcPr>
            <w:tcW w:w="1418" w:type="dxa"/>
            <w:tcMar>
              <w:top w:w="30" w:type="dxa"/>
              <w:left w:w="45" w:type="dxa"/>
              <w:bottom w:w="30" w:type="dxa"/>
              <w:right w:w="45" w:type="dxa"/>
            </w:tcMar>
            <w:vAlign w:val="center"/>
            <w:hideMark/>
          </w:tcPr>
          <w:p w14:paraId="2423BC31" w14:textId="77777777" w:rsidR="0022688F" w:rsidRPr="00EF5956" w:rsidRDefault="0022688F">
            <w:pPr>
              <w:spacing w:after="0" w:line="240" w:lineRule="auto"/>
              <w:jc w:val="center"/>
              <w:rPr>
                <w:rFonts w:asciiTheme="majorHAnsi" w:eastAsia="Times New Roman" w:hAnsiTheme="majorHAnsi" w:cstheme="majorHAnsi"/>
                <w:sz w:val="28"/>
                <w:szCs w:val="28"/>
                <w:lang w:val="en-US" w:eastAsia="en-US"/>
              </w:rPr>
            </w:pPr>
            <w:r w:rsidRPr="00EF5956">
              <w:rPr>
                <w:rFonts w:asciiTheme="majorHAnsi" w:eastAsia="Times New Roman" w:hAnsiTheme="majorHAnsi" w:cstheme="majorHAnsi"/>
                <w:sz w:val="28"/>
                <w:szCs w:val="28"/>
                <w:lang w:val="en-US" w:eastAsia="en-US"/>
              </w:rPr>
              <w:t>7/31/2025</w:t>
            </w:r>
          </w:p>
        </w:tc>
        <w:tc>
          <w:tcPr>
            <w:tcW w:w="2937" w:type="dxa"/>
            <w:tcMar>
              <w:top w:w="30" w:type="dxa"/>
              <w:left w:w="45" w:type="dxa"/>
              <w:bottom w:w="30" w:type="dxa"/>
              <w:right w:w="45" w:type="dxa"/>
            </w:tcMar>
            <w:vAlign w:val="center"/>
            <w:hideMark/>
          </w:tcPr>
          <w:p w14:paraId="09F76B49" w14:textId="58EC7F28" w:rsidR="0022688F" w:rsidRPr="00EF5956" w:rsidRDefault="0022688F" w:rsidP="00856596">
            <w:pPr>
              <w:spacing w:after="0" w:line="240" w:lineRule="auto"/>
              <w:jc w:val="center"/>
              <w:rPr>
                <w:rFonts w:asciiTheme="majorHAnsi" w:eastAsia="Times New Roman" w:hAnsiTheme="majorHAnsi" w:cstheme="majorHAnsi"/>
                <w:sz w:val="28"/>
                <w:szCs w:val="28"/>
                <w:lang w:val="en-US" w:eastAsia="en-US"/>
              </w:rPr>
            </w:pPr>
            <w:r w:rsidRPr="00EF5956">
              <w:rPr>
                <w:rFonts w:asciiTheme="majorHAnsi" w:eastAsia="Times New Roman" w:hAnsiTheme="majorHAnsi" w:cstheme="majorHAnsi"/>
                <w:sz w:val="28"/>
                <w:szCs w:val="28"/>
                <w:lang w:val="en-US" w:eastAsia="en-US"/>
              </w:rPr>
              <w:t>Đơn vị đang thực hiện: Bộ Công thương, Bộ Công an, Bộ Giáo dục và Đào tạo, Bộ Nông nghiệp và Môi trường, Bộ Quốc phòng, Bộ Tài chính, Bộ Tư pháp, Thành phố Huế, Tuyên Quang, Bộ Dân tộc và Tôn giáo, Bộ Văn hóa Thể thao và Du lịch, Bộ Xây dựng, Cao Bằng, Đồng Tháp, Gia Lai, Ninh Bình, Thành phố Hải Phòng, Thành phố Hà Nội</w:t>
            </w:r>
          </w:p>
        </w:tc>
      </w:tr>
      <w:tr w:rsidR="0057364E" w:rsidRPr="00EF5956" w14:paraId="4467DC81" w14:textId="77777777" w:rsidTr="00856596">
        <w:trPr>
          <w:trHeight w:val="315"/>
        </w:trPr>
        <w:tc>
          <w:tcPr>
            <w:tcW w:w="843" w:type="dxa"/>
            <w:tcMar>
              <w:top w:w="30" w:type="dxa"/>
              <w:left w:w="45" w:type="dxa"/>
              <w:bottom w:w="30" w:type="dxa"/>
              <w:right w:w="45" w:type="dxa"/>
            </w:tcMar>
            <w:vAlign w:val="center"/>
          </w:tcPr>
          <w:p w14:paraId="48E0EF6D" w14:textId="77777777" w:rsidR="0022688F" w:rsidRPr="00EF5956" w:rsidRDefault="0022688F" w:rsidP="00856596">
            <w:pPr>
              <w:pStyle w:val="ListParagraph"/>
              <w:numPr>
                <w:ilvl w:val="0"/>
                <w:numId w:val="33"/>
              </w:numPr>
              <w:spacing w:after="0"/>
              <w:rPr>
                <w:rFonts w:asciiTheme="majorHAnsi" w:eastAsia="Times New Roman" w:hAnsiTheme="majorHAnsi" w:cstheme="majorHAnsi"/>
                <w:szCs w:val="28"/>
                <w:lang w:val="en-US"/>
              </w:rPr>
            </w:pPr>
          </w:p>
        </w:tc>
        <w:tc>
          <w:tcPr>
            <w:tcW w:w="5248" w:type="dxa"/>
            <w:tcMar>
              <w:top w:w="30" w:type="dxa"/>
              <w:left w:w="45" w:type="dxa"/>
              <w:bottom w:w="30" w:type="dxa"/>
              <w:right w:w="45" w:type="dxa"/>
            </w:tcMar>
            <w:vAlign w:val="center"/>
            <w:hideMark/>
          </w:tcPr>
          <w:p w14:paraId="784E0E1F" w14:textId="77777777" w:rsidR="0022688F" w:rsidRPr="00EF5956" w:rsidRDefault="0022688F" w:rsidP="00856596">
            <w:pPr>
              <w:spacing w:after="0" w:line="240" w:lineRule="auto"/>
              <w:jc w:val="both"/>
              <w:rPr>
                <w:rFonts w:asciiTheme="majorHAnsi" w:eastAsia="Times New Roman" w:hAnsiTheme="majorHAnsi" w:cstheme="majorHAnsi"/>
                <w:sz w:val="28"/>
                <w:szCs w:val="28"/>
                <w:lang w:val="en-US" w:eastAsia="en-US"/>
              </w:rPr>
            </w:pPr>
            <w:r w:rsidRPr="00EF5956">
              <w:rPr>
                <w:rFonts w:asciiTheme="majorHAnsi" w:eastAsia="Times New Roman" w:hAnsiTheme="majorHAnsi" w:cstheme="majorHAnsi"/>
                <w:sz w:val="28"/>
                <w:szCs w:val="28"/>
                <w:lang w:val="en-US" w:eastAsia="en-US"/>
              </w:rPr>
              <w:t xml:space="preserve">Xác định, phê duyệt nhiệm vụ, chương trình, đề án, dự án, nhu cầu kinh phí theo quy định để triển khai các nhiệm vụ tại Kế hoạch 02-KH/BCDDTWW và kinh phí tái cấu trúc quy </w:t>
            </w:r>
            <w:r w:rsidRPr="00EF5956">
              <w:rPr>
                <w:rFonts w:asciiTheme="majorHAnsi" w:eastAsia="Times New Roman" w:hAnsiTheme="majorHAnsi" w:cstheme="majorHAnsi"/>
                <w:sz w:val="28"/>
                <w:szCs w:val="28"/>
                <w:lang w:val="en-US" w:eastAsia="en-US"/>
              </w:rPr>
              <w:lastRenderedPageBreak/>
              <w:t>trình TTHC, xây dựng DVC thuộc phạm vi quản lý theo mô hình tập trung trên Cổng DVC quốc gia</w:t>
            </w:r>
          </w:p>
        </w:tc>
        <w:tc>
          <w:tcPr>
            <w:tcW w:w="1984" w:type="dxa"/>
            <w:tcMar>
              <w:top w:w="30" w:type="dxa"/>
              <w:left w:w="45" w:type="dxa"/>
              <w:bottom w:w="30" w:type="dxa"/>
              <w:right w:w="45" w:type="dxa"/>
            </w:tcMar>
            <w:vAlign w:val="center"/>
            <w:hideMark/>
          </w:tcPr>
          <w:p w14:paraId="6580C02F" w14:textId="77777777" w:rsidR="0022688F" w:rsidRPr="00EF5956" w:rsidRDefault="0022688F">
            <w:pPr>
              <w:spacing w:after="0" w:line="240" w:lineRule="auto"/>
              <w:jc w:val="center"/>
              <w:rPr>
                <w:rFonts w:asciiTheme="majorHAnsi" w:eastAsia="Times New Roman" w:hAnsiTheme="majorHAnsi" w:cstheme="majorHAnsi"/>
                <w:sz w:val="28"/>
                <w:szCs w:val="28"/>
                <w:lang w:val="en-US" w:eastAsia="en-US"/>
              </w:rPr>
            </w:pPr>
            <w:r w:rsidRPr="00EF5956">
              <w:rPr>
                <w:rFonts w:asciiTheme="majorHAnsi" w:eastAsia="Times New Roman" w:hAnsiTheme="majorHAnsi" w:cstheme="majorHAnsi"/>
                <w:sz w:val="28"/>
                <w:szCs w:val="28"/>
                <w:lang w:val="en-US" w:eastAsia="en-US"/>
              </w:rPr>
              <w:lastRenderedPageBreak/>
              <w:t>35-TB/TGV ngày 11/7/2025</w:t>
            </w:r>
          </w:p>
        </w:tc>
        <w:tc>
          <w:tcPr>
            <w:tcW w:w="1559" w:type="dxa"/>
            <w:tcMar>
              <w:top w:w="30" w:type="dxa"/>
              <w:left w:w="45" w:type="dxa"/>
              <w:bottom w:w="30" w:type="dxa"/>
              <w:right w:w="45" w:type="dxa"/>
            </w:tcMar>
            <w:vAlign w:val="center"/>
            <w:hideMark/>
          </w:tcPr>
          <w:p w14:paraId="1759ADE8" w14:textId="77777777" w:rsidR="0022688F" w:rsidRPr="00EF5956" w:rsidRDefault="0022688F">
            <w:pPr>
              <w:spacing w:after="0" w:line="240" w:lineRule="auto"/>
              <w:jc w:val="center"/>
              <w:rPr>
                <w:rFonts w:asciiTheme="majorHAnsi" w:eastAsia="Times New Roman" w:hAnsiTheme="majorHAnsi" w:cstheme="majorHAnsi"/>
                <w:sz w:val="28"/>
                <w:szCs w:val="28"/>
                <w:lang w:val="en-US" w:eastAsia="en-US"/>
              </w:rPr>
            </w:pPr>
            <w:r w:rsidRPr="00EF5956">
              <w:rPr>
                <w:rFonts w:asciiTheme="majorHAnsi" w:eastAsia="Times New Roman" w:hAnsiTheme="majorHAnsi" w:cstheme="majorHAnsi"/>
                <w:sz w:val="28"/>
                <w:szCs w:val="28"/>
                <w:lang w:val="en-US" w:eastAsia="en-US"/>
              </w:rPr>
              <w:t>Các bộ, ngành, địa phương</w:t>
            </w:r>
          </w:p>
        </w:tc>
        <w:tc>
          <w:tcPr>
            <w:tcW w:w="1418" w:type="dxa"/>
            <w:tcMar>
              <w:top w:w="30" w:type="dxa"/>
              <w:left w:w="45" w:type="dxa"/>
              <w:bottom w:w="30" w:type="dxa"/>
              <w:right w:w="45" w:type="dxa"/>
            </w:tcMar>
            <w:vAlign w:val="center"/>
            <w:hideMark/>
          </w:tcPr>
          <w:p w14:paraId="66716729" w14:textId="77777777" w:rsidR="0022688F" w:rsidRPr="00EF5956" w:rsidRDefault="0022688F">
            <w:pPr>
              <w:spacing w:after="0" w:line="240" w:lineRule="auto"/>
              <w:jc w:val="center"/>
              <w:rPr>
                <w:rFonts w:asciiTheme="majorHAnsi" w:eastAsia="Times New Roman" w:hAnsiTheme="majorHAnsi" w:cstheme="majorHAnsi"/>
                <w:sz w:val="28"/>
                <w:szCs w:val="28"/>
                <w:lang w:val="en-US" w:eastAsia="en-US"/>
              </w:rPr>
            </w:pPr>
            <w:r w:rsidRPr="00EF5956">
              <w:rPr>
                <w:rFonts w:asciiTheme="majorHAnsi" w:eastAsia="Times New Roman" w:hAnsiTheme="majorHAnsi" w:cstheme="majorHAnsi"/>
                <w:sz w:val="28"/>
                <w:szCs w:val="28"/>
                <w:lang w:val="en-US" w:eastAsia="en-US"/>
              </w:rPr>
              <w:t>7/31/2025</w:t>
            </w:r>
          </w:p>
        </w:tc>
        <w:tc>
          <w:tcPr>
            <w:tcW w:w="2937" w:type="dxa"/>
            <w:tcMar>
              <w:top w:w="30" w:type="dxa"/>
              <w:left w:w="45" w:type="dxa"/>
              <w:bottom w:w="30" w:type="dxa"/>
              <w:right w:w="45" w:type="dxa"/>
            </w:tcMar>
            <w:vAlign w:val="center"/>
            <w:hideMark/>
          </w:tcPr>
          <w:p w14:paraId="278F6D7B" w14:textId="77777777" w:rsidR="0022688F" w:rsidRPr="00EF5956" w:rsidRDefault="0022688F" w:rsidP="00856596">
            <w:pPr>
              <w:spacing w:after="0" w:line="240" w:lineRule="auto"/>
              <w:jc w:val="center"/>
              <w:rPr>
                <w:rFonts w:asciiTheme="majorHAnsi" w:eastAsia="Times New Roman" w:hAnsiTheme="majorHAnsi" w:cstheme="majorHAnsi"/>
                <w:sz w:val="28"/>
                <w:szCs w:val="28"/>
                <w:lang w:val="en-US" w:eastAsia="en-US"/>
              </w:rPr>
            </w:pPr>
            <w:r w:rsidRPr="00EF5956">
              <w:rPr>
                <w:rFonts w:asciiTheme="majorHAnsi" w:eastAsia="Times New Roman" w:hAnsiTheme="majorHAnsi" w:cstheme="majorHAnsi"/>
                <w:sz w:val="28"/>
                <w:szCs w:val="28"/>
                <w:lang w:val="en-US" w:eastAsia="en-US"/>
              </w:rPr>
              <w:t xml:space="preserve">Đơn vị đang thực hiện: Văn phòng Chính phủ, Thanh tra Chính phủ, Bộ Y tế, Bộ Xây dựng, Bộ </w:t>
            </w:r>
            <w:r w:rsidRPr="00EF5956">
              <w:rPr>
                <w:rFonts w:asciiTheme="majorHAnsi" w:eastAsia="Times New Roman" w:hAnsiTheme="majorHAnsi" w:cstheme="majorHAnsi"/>
                <w:sz w:val="28"/>
                <w:szCs w:val="28"/>
                <w:lang w:val="en-US" w:eastAsia="en-US"/>
              </w:rPr>
              <w:lastRenderedPageBreak/>
              <w:t>Tư pháp, Bộ Tài chính, Bộ Nông nghiệp và Môi trường, Bộ Khoa học và Công nghệ, Bộ Giáo dục và Đào tạo, Bộ Dân tộc và Tôn giáo, Bộ Công thương</w:t>
            </w:r>
          </w:p>
        </w:tc>
      </w:tr>
    </w:tbl>
    <w:p w14:paraId="63F2B94D" w14:textId="77777777" w:rsidR="00E17C10" w:rsidRPr="00EF5956" w:rsidRDefault="00E17C10" w:rsidP="00856596">
      <w:pPr>
        <w:ind w:firstLine="720"/>
        <w:rPr>
          <w:rFonts w:asciiTheme="majorHAnsi" w:hAnsiTheme="majorHAnsi" w:cstheme="majorHAnsi"/>
          <w:b/>
          <w:bCs/>
          <w:sz w:val="28"/>
          <w:szCs w:val="28"/>
          <w:lang w:val="en-US"/>
        </w:rPr>
      </w:pPr>
    </w:p>
    <w:p w14:paraId="2615F5AD" w14:textId="6975B6CD" w:rsidR="00E74D87" w:rsidRPr="00EF5956" w:rsidRDefault="00E74D87" w:rsidP="00856596">
      <w:pPr>
        <w:ind w:firstLine="720"/>
        <w:rPr>
          <w:rFonts w:asciiTheme="majorHAnsi" w:hAnsiTheme="majorHAnsi" w:cstheme="majorHAnsi"/>
          <w:b/>
          <w:bCs/>
          <w:sz w:val="28"/>
          <w:szCs w:val="28"/>
          <w:lang w:val="en-US"/>
        </w:rPr>
      </w:pPr>
      <w:r w:rsidRPr="00EF5956">
        <w:rPr>
          <w:rFonts w:asciiTheme="majorHAnsi" w:hAnsiTheme="majorHAnsi" w:cstheme="majorHAnsi"/>
          <w:b/>
          <w:bCs/>
          <w:sz w:val="28"/>
          <w:szCs w:val="28"/>
          <w:lang w:val="en-US"/>
        </w:rPr>
        <w:t>2. Nhiệm vụ thực hiện Đề án 06</w:t>
      </w:r>
    </w:p>
    <w:tbl>
      <w:tblPr>
        <w:tblStyle w:val="TableGrid"/>
        <w:tblW w:w="5000" w:type="pct"/>
        <w:tblLook w:val="04A0" w:firstRow="1" w:lastRow="0" w:firstColumn="1" w:lastColumn="0" w:noHBand="0" w:noVBand="1"/>
      </w:tblPr>
      <w:tblGrid>
        <w:gridCol w:w="812"/>
        <w:gridCol w:w="5055"/>
        <w:gridCol w:w="2530"/>
        <w:gridCol w:w="1797"/>
        <w:gridCol w:w="2200"/>
        <w:gridCol w:w="1601"/>
      </w:tblGrid>
      <w:tr w:rsidR="00E1005D" w:rsidRPr="00EF5956" w14:paraId="04703537" w14:textId="77777777" w:rsidTr="004D39D2">
        <w:trPr>
          <w:tblHeader/>
        </w:trPr>
        <w:tc>
          <w:tcPr>
            <w:tcW w:w="290" w:type="pct"/>
            <w:vAlign w:val="center"/>
          </w:tcPr>
          <w:p w14:paraId="2F259792" w14:textId="77777777" w:rsidR="00185811" w:rsidRPr="00EF5956" w:rsidRDefault="00185811" w:rsidP="004D39D2">
            <w:pPr>
              <w:jc w:val="center"/>
              <w:rPr>
                <w:rFonts w:ascii="Times New Roman" w:hAnsi="Times New Roman" w:cs="Times New Roman"/>
                <w:b/>
                <w:bCs/>
                <w:sz w:val="28"/>
                <w:szCs w:val="28"/>
                <w:lang w:val="vi-VN"/>
              </w:rPr>
            </w:pPr>
            <w:r w:rsidRPr="00EF5956">
              <w:rPr>
                <w:rFonts w:ascii="Times New Roman" w:hAnsi="Times New Roman" w:cs="Times New Roman"/>
                <w:b/>
                <w:bCs/>
                <w:sz w:val="28"/>
                <w:szCs w:val="28"/>
                <w:lang w:val="vi-VN"/>
              </w:rPr>
              <w:t>TT</w:t>
            </w:r>
          </w:p>
        </w:tc>
        <w:tc>
          <w:tcPr>
            <w:tcW w:w="1806" w:type="pct"/>
            <w:vAlign w:val="center"/>
          </w:tcPr>
          <w:p w14:paraId="503495F4" w14:textId="77777777" w:rsidR="00185811" w:rsidRPr="00EF5956" w:rsidRDefault="00185811" w:rsidP="004D39D2">
            <w:pPr>
              <w:jc w:val="center"/>
              <w:rPr>
                <w:rFonts w:ascii="Times New Roman" w:hAnsi="Times New Roman" w:cs="Times New Roman"/>
                <w:b/>
                <w:bCs/>
                <w:sz w:val="28"/>
                <w:szCs w:val="28"/>
                <w:lang w:val="vi-VN"/>
              </w:rPr>
            </w:pPr>
            <w:r w:rsidRPr="00EF5956">
              <w:rPr>
                <w:rFonts w:ascii="Times New Roman" w:hAnsi="Times New Roman" w:cs="Times New Roman"/>
                <w:b/>
                <w:bCs/>
                <w:sz w:val="28"/>
                <w:szCs w:val="28"/>
                <w:lang w:val="vi-VN"/>
              </w:rPr>
              <w:t>NHIỆM VỤ</w:t>
            </w:r>
          </w:p>
        </w:tc>
        <w:tc>
          <w:tcPr>
            <w:tcW w:w="904" w:type="pct"/>
            <w:vAlign w:val="center"/>
          </w:tcPr>
          <w:p w14:paraId="0C698A49" w14:textId="77777777" w:rsidR="00185811" w:rsidRPr="00EF5956" w:rsidRDefault="00185811" w:rsidP="004D39D2">
            <w:pPr>
              <w:jc w:val="center"/>
              <w:rPr>
                <w:rFonts w:ascii="Times New Roman" w:hAnsi="Times New Roman" w:cs="Times New Roman"/>
                <w:b/>
                <w:bCs/>
                <w:sz w:val="28"/>
                <w:szCs w:val="28"/>
                <w:lang w:val="vi-VN"/>
              </w:rPr>
            </w:pPr>
            <w:r w:rsidRPr="00EF5956">
              <w:rPr>
                <w:rFonts w:ascii="Times New Roman" w:hAnsi="Times New Roman" w:cs="Times New Roman"/>
                <w:b/>
                <w:bCs/>
                <w:sz w:val="28"/>
                <w:szCs w:val="28"/>
                <w:lang w:val="vi-VN"/>
              </w:rPr>
              <w:t>KẾT QUẢ YÊU CẦU</w:t>
            </w:r>
          </w:p>
        </w:tc>
        <w:tc>
          <w:tcPr>
            <w:tcW w:w="642" w:type="pct"/>
            <w:vAlign w:val="center"/>
          </w:tcPr>
          <w:p w14:paraId="47EAC16D" w14:textId="77777777" w:rsidR="00185811" w:rsidRPr="00EF5956" w:rsidRDefault="00185811" w:rsidP="004D39D2">
            <w:pPr>
              <w:jc w:val="center"/>
              <w:rPr>
                <w:rFonts w:ascii="Times New Roman" w:hAnsi="Times New Roman" w:cs="Times New Roman"/>
                <w:b/>
                <w:bCs/>
                <w:sz w:val="28"/>
                <w:szCs w:val="28"/>
                <w:lang w:val="vi-VN"/>
              </w:rPr>
            </w:pPr>
            <w:r w:rsidRPr="00EF5956">
              <w:rPr>
                <w:rFonts w:ascii="Times New Roman" w:hAnsi="Times New Roman" w:cs="Times New Roman"/>
                <w:b/>
                <w:bCs/>
                <w:sz w:val="28"/>
                <w:szCs w:val="28"/>
                <w:lang w:val="vi-VN"/>
              </w:rPr>
              <w:t>THỜI HẠN HOÀN THÀNH</w:t>
            </w:r>
          </w:p>
        </w:tc>
        <w:tc>
          <w:tcPr>
            <w:tcW w:w="786" w:type="pct"/>
            <w:vAlign w:val="center"/>
          </w:tcPr>
          <w:p w14:paraId="140B4133" w14:textId="77777777" w:rsidR="00185811" w:rsidRPr="00EF5956" w:rsidRDefault="00185811" w:rsidP="004D39D2">
            <w:pPr>
              <w:jc w:val="center"/>
              <w:rPr>
                <w:rFonts w:ascii="Times New Roman" w:hAnsi="Times New Roman" w:cs="Times New Roman"/>
                <w:b/>
                <w:bCs/>
                <w:sz w:val="28"/>
                <w:szCs w:val="28"/>
                <w:lang w:val="vi-VN"/>
              </w:rPr>
            </w:pPr>
            <w:r w:rsidRPr="00EF5956">
              <w:rPr>
                <w:rFonts w:ascii="Times New Roman" w:hAnsi="Times New Roman" w:cs="Times New Roman"/>
                <w:b/>
                <w:bCs/>
                <w:sz w:val="28"/>
                <w:szCs w:val="28"/>
                <w:lang w:val="vi-VN"/>
              </w:rPr>
              <w:t>CƠ QUAN THỰC HIỆN</w:t>
            </w:r>
          </w:p>
        </w:tc>
        <w:tc>
          <w:tcPr>
            <w:tcW w:w="572" w:type="pct"/>
            <w:vAlign w:val="center"/>
          </w:tcPr>
          <w:p w14:paraId="0ED109C3" w14:textId="77777777" w:rsidR="00185811" w:rsidRPr="00EF5956" w:rsidRDefault="00185811" w:rsidP="004D39D2">
            <w:pPr>
              <w:jc w:val="center"/>
              <w:rPr>
                <w:rFonts w:ascii="Times New Roman" w:hAnsi="Times New Roman" w:cs="Times New Roman"/>
                <w:b/>
                <w:bCs/>
                <w:sz w:val="28"/>
                <w:szCs w:val="28"/>
                <w:lang w:val="vi-VN"/>
              </w:rPr>
            </w:pPr>
            <w:r w:rsidRPr="00EF5956">
              <w:rPr>
                <w:rFonts w:ascii="Times New Roman" w:hAnsi="Times New Roman" w:cs="Times New Roman"/>
                <w:b/>
                <w:bCs/>
                <w:sz w:val="28"/>
                <w:szCs w:val="28"/>
                <w:lang w:val="vi-VN"/>
              </w:rPr>
              <w:t>TIẾN ĐỘ</w:t>
            </w:r>
          </w:p>
        </w:tc>
      </w:tr>
      <w:tr w:rsidR="00E1005D" w:rsidRPr="00EF5956" w14:paraId="370B580D" w14:textId="77777777" w:rsidTr="004D39D2">
        <w:tc>
          <w:tcPr>
            <w:tcW w:w="290" w:type="pct"/>
          </w:tcPr>
          <w:p w14:paraId="5FB63B5F" w14:textId="77777777" w:rsidR="00185811" w:rsidRPr="00EF5956" w:rsidRDefault="00185811" w:rsidP="004D39D2">
            <w:pPr>
              <w:pStyle w:val="ListParagraph"/>
              <w:numPr>
                <w:ilvl w:val="0"/>
                <w:numId w:val="2"/>
              </w:numPr>
              <w:ind w:left="0" w:firstLine="0"/>
              <w:rPr>
                <w:rFonts w:cs="Times New Roman"/>
                <w:szCs w:val="28"/>
              </w:rPr>
            </w:pPr>
          </w:p>
        </w:tc>
        <w:tc>
          <w:tcPr>
            <w:tcW w:w="1806" w:type="pct"/>
            <w:tcBorders>
              <w:top w:val="nil"/>
              <w:left w:val="nil"/>
              <w:bottom w:val="single" w:sz="4" w:space="0" w:color="auto"/>
              <w:right w:val="single" w:sz="4" w:space="0" w:color="auto"/>
            </w:tcBorders>
            <w:vAlign w:val="center"/>
          </w:tcPr>
          <w:p w14:paraId="6D1094C9" w14:textId="77777777" w:rsidR="00185811" w:rsidRPr="00EF5956" w:rsidRDefault="00185811" w:rsidP="004D39D2">
            <w:pPr>
              <w:spacing w:line="278" w:lineRule="auto"/>
              <w:jc w:val="both"/>
              <w:rPr>
                <w:rFonts w:ascii="Times New Roman" w:eastAsia="Times New Roman" w:hAnsi="Times New Roman" w:cs="Times New Roman"/>
                <w:sz w:val="28"/>
                <w:szCs w:val="28"/>
                <w:lang w:val="en-US"/>
              </w:rPr>
            </w:pPr>
            <w:r w:rsidRPr="00EF5956">
              <w:rPr>
                <w:rFonts w:ascii="Times New Roman" w:eastAsia="Times New Roman" w:hAnsi="Times New Roman" w:cs="Times New Roman"/>
                <w:sz w:val="28"/>
                <w:szCs w:val="28"/>
              </w:rPr>
              <w:t xml:space="preserve">Triển khai cung cấp dịch vụ xác thực thông tin đối với các đương sự, bị can, bị cáo, người tham gia tố tụng... trên Cổng dịch vụ của Tòa án nhân dân để phục vụ triển khai tố tụng điện tử và xét xử trực tuyến. </w:t>
            </w:r>
          </w:p>
        </w:tc>
        <w:tc>
          <w:tcPr>
            <w:tcW w:w="904" w:type="pct"/>
          </w:tcPr>
          <w:p w14:paraId="3028C4BA" w14:textId="77777777" w:rsidR="00185811" w:rsidRPr="00EF5956" w:rsidRDefault="00185811" w:rsidP="004D39D2">
            <w:pPr>
              <w:jc w:val="both"/>
              <w:rPr>
                <w:rFonts w:ascii="Times New Roman" w:hAnsi="Times New Roman" w:cs="Times New Roman"/>
                <w:sz w:val="28"/>
                <w:szCs w:val="28"/>
                <w:lang w:val="vi-VN"/>
              </w:rPr>
            </w:pPr>
          </w:p>
        </w:tc>
        <w:tc>
          <w:tcPr>
            <w:tcW w:w="642" w:type="pct"/>
            <w:tcBorders>
              <w:top w:val="nil"/>
              <w:left w:val="nil"/>
              <w:bottom w:val="single" w:sz="4" w:space="0" w:color="auto"/>
              <w:right w:val="single" w:sz="4" w:space="0" w:color="auto"/>
            </w:tcBorders>
            <w:vAlign w:val="center"/>
          </w:tcPr>
          <w:p w14:paraId="270FE804" w14:textId="77777777" w:rsidR="00185811" w:rsidRPr="00EF5956" w:rsidRDefault="00185811" w:rsidP="004D39D2">
            <w:pPr>
              <w:jc w:val="both"/>
              <w:rPr>
                <w:rFonts w:ascii="Times New Roman" w:hAnsi="Times New Roman" w:cs="Times New Roman"/>
                <w:sz w:val="28"/>
                <w:szCs w:val="28"/>
              </w:rPr>
            </w:pPr>
            <w:r w:rsidRPr="00EF5956">
              <w:rPr>
                <w:rFonts w:ascii="Times New Roman" w:eastAsia="Times New Roman" w:hAnsi="Times New Roman" w:cs="Times New Roman"/>
                <w:sz w:val="28"/>
                <w:szCs w:val="28"/>
              </w:rPr>
              <w:t>Năm 2022</w:t>
            </w:r>
          </w:p>
        </w:tc>
        <w:tc>
          <w:tcPr>
            <w:tcW w:w="786" w:type="pct"/>
            <w:tcBorders>
              <w:top w:val="nil"/>
              <w:left w:val="nil"/>
              <w:bottom w:val="single" w:sz="4" w:space="0" w:color="auto"/>
              <w:right w:val="single" w:sz="4" w:space="0" w:color="auto"/>
            </w:tcBorders>
            <w:vAlign w:val="center"/>
          </w:tcPr>
          <w:p w14:paraId="2844B021" w14:textId="77777777" w:rsidR="00185811" w:rsidRPr="00EF5956" w:rsidRDefault="00185811" w:rsidP="004D39D2">
            <w:pPr>
              <w:jc w:val="both"/>
              <w:rPr>
                <w:rFonts w:ascii="Times New Roman" w:hAnsi="Times New Roman" w:cs="Times New Roman"/>
                <w:sz w:val="28"/>
                <w:szCs w:val="28"/>
                <w:lang w:val="vi-VN"/>
              </w:rPr>
            </w:pPr>
            <w:r w:rsidRPr="00EF5956">
              <w:rPr>
                <w:rFonts w:ascii="Times New Roman" w:eastAsia="Times New Roman" w:hAnsi="Times New Roman" w:cs="Times New Roman"/>
                <w:sz w:val="28"/>
                <w:szCs w:val="28"/>
              </w:rPr>
              <w:t xml:space="preserve">Bộ Công an, Tòa án nhân dân tối cao </w:t>
            </w:r>
          </w:p>
        </w:tc>
        <w:tc>
          <w:tcPr>
            <w:tcW w:w="572" w:type="pct"/>
          </w:tcPr>
          <w:p w14:paraId="6E25B12F" w14:textId="77777777" w:rsidR="00185811" w:rsidRPr="00EF5956" w:rsidRDefault="00185811" w:rsidP="004D39D2">
            <w:pPr>
              <w:jc w:val="both"/>
              <w:rPr>
                <w:rFonts w:ascii="Times New Roman" w:hAnsi="Times New Roman" w:cs="Times New Roman"/>
                <w:sz w:val="28"/>
                <w:szCs w:val="28"/>
                <w:lang w:val="vi-VN"/>
              </w:rPr>
            </w:pPr>
            <w:r w:rsidRPr="00EF5956">
              <w:rPr>
                <w:rFonts w:ascii="Times New Roman" w:hAnsi="Times New Roman" w:cs="Times New Roman"/>
                <w:sz w:val="28"/>
                <w:szCs w:val="28"/>
                <w:lang w:val="vi-VN"/>
              </w:rPr>
              <w:t>Đang thực hiện quá hạn</w:t>
            </w:r>
          </w:p>
        </w:tc>
      </w:tr>
      <w:tr w:rsidR="00E1005D" w:rsidRPr="00EF5956" w14:paraId="7F6D4D75" w14:textId="77777777" w:rsidTr="004D39D2">
        <w:tc>
          <w:tcPr>
            <w:tcW w:w="290" w:type="pct"/>
          </w:tcPr>
          <w:p w14:paraId="493DCDDA" w14:textId="77777777" w:rsidR="00185811" w:rsidRPr="00EF5956" w:rsidRDefault="00185811" w:rsidP="004D39D2">
            <w:pPr>
              <w:pStyle w:val="ListParagraph"/>
              <w:numPr>
                <w:ilvl w:val="0"/>
                <w:numId w:val="2"/>
              </w:numPr>
              <w:ind w:left="0" w:firstLine="0"/>
              <w:rPr>
                <w:rFonts w:cs="Times New Roman"/>
                <w:szCs w:val="28"/>
              </w:rPr>
            </w:pPr>
          </w:p>
        </w:tc>
        <w:tc>
          <w:tcPr>
            <w:tcW w:w="1806" w:type="pct"/>
            <w:tcBorders>
              <w:top w:val="nil"/>
              <w:left w:val="nil"/>
              <w:bottom w:val="single" w:sz="4" w:space="0" w:color="auto"/>
              <w:right w:val="single" w:sz="4" w:space="0" w:color="auto"/>
            </w:tcBorders>
            <w:vAlign w:val="center"/>
          </w:tcPr>
          <w:p w14:paraId="630F09F2" w14:textId="77777777" w:rsidR="00185811" w:rsidRPr="00EF5956" w:rsidRDefault="00185811" w:rsidP="004D39D2">
            <w:pPr>
              <w:jc w:val="both"/>
              <w:rPr>
                <w:rFonts w:ascii="Times New Roman" w:eastAsia="Times New Roman" w:hAnsi="Times New Roman" w:cs="Times New Roman"/>
                <w:sz w:val="28"/>
                <w:szCs w:val="28"/>
                <w:lang w:val="en-US"/>
              </w:rPr>
            </w:pPr>
            <w:r w:rsidRPr="00EF5956">
              <w:rPr>
                <w:rFonts w:ascii="Times New Roman" w:eastAsia="Times New Roman" w:hAnsi="Times New Roman" w:cs="Times New Roman"/>
                <w:sz w:val="28"/>
                <w:szCs w:val="28"/>
              </w:rPr>
              <w:t>Kết nối, chia sẻ dữ liệu giữa Cơ sở dữ liệu quốc gia về dân cư với Cơ sở dữ liệu quốc gia về khiếu nại tố cáo; Cơ sở dữ liệu quốc gia về quản lý tài sản, thu nhập.</w:t>
            </w:r>
          </w:p>
        </w:tc>
        <w:tc>
          <w:tcPr>
            <w:tcW w:w="904" w:type="pct"/>
          </w:tcPr>
          <w:p w14:paraId="52FD7C61" w14:textId="77777777" w:rsidR="00185811" w:rsidRPr="00EF5956" w:rsidRDefault="00185811" w:rsidP="004D39D2">
            <w:pPr>
              <w:jc w:val="both"/>
              <w:rPr>
                <w:rFonts w:ascii="Times New Roman" w:hAnsi="Times New Roman" w:cs="Times New Roman"/>
                <w:sz w:val="28"/>
                <w:szCs w:val="28"/>
                <w:lang w:val="vi-VN"/>
              </w:rPr>
            </w:pPr>
          </w:p>
        </w:tc>
        <w:tc>
          <w:tcPr>
            <w:tcW w:w="642" w:type="pct"/>
            <w:tcBorders>
              <w:top w:val="nil"/>
              <w:left w:val="nil"/>
              <w:bottom w:val="single" w:sz="4" w:space="0" w:color="auto"/>
              <w:right w:val="single" w:sz="4" w:space="0" w:color="auto"/>
            </w:tcBorders>
            <w:vAlign w:val="center"/>
          </w:tcPr>
          <w:p w14:paraId="61996B8E" w14:textId="77777777" w:rsidR="00185811" w:rsidRPr="00EF5956" w:rsidRDefault="00185811" w:rsidP="004D39D2">
            <w:pPr>
              <w:jc w:val="both"/>
              <w:rPr>
                <w:rFonts w:ascii="Times New Roman" w:hAnsi="Times New Roman" w:cs="Times New Roman"/>
                <w:sz w:val="28"/>
                <w:szCs w:val="28"/>
              </w:rPr>
            </w:pPr>
            <w:r w:rsidRPr="00EF5956">
              <w:rPr>
                <w:rFonts w:ascii="Times New Roman" w:eastAsia="Times New Roman" w:hAnsi="Times New Roman" w:cs="Times New Roman"/>
                <w:sz w:val="28"/>
                <w:szCs w:val="28"/>
              </w:rPr>
              <w:t>Năm 2022</w:t>
            </w:r>
          </w:p>
        </w:tc>
        <w:tc>
          <w:tcPr>
            <w:tcW w:w="786" w:type="pct"/>
            <w:tcBorders>
              <w:top w:val="nil"/>
              <w:left w:val="nil"/>
              <w:bottom w:val="single" w:sz="4" w:space="0" w:color="auto"/>
              <w:right w:val="single" w:sz="4" w:space="0" w:color="auto"/>
            </w:tcBorders>
            <w:vAlign w:val="center"/>
          </w:tcPr>
          <w:p w14:paraId="55C00A04" w14:textId="77777777" w:rsidR="00185811" w:rsidRPr="00EF5956" w:rsidRDefault="00185811" w:rsidP="004D39D2">
            <w:pPr>
              <w:jc w:val="both"/>
              <w:rPr>
                <w:rFonts w:ascii="Times New Roman" w:hAnsi="Times New Roman" w:cs="Times New Roman"/>
                <w:sz w:val="28"/>
                <w:szCs w:val="28"/>
                <w:lang w:val="vi-VN"/>
              </w:rPr>
            </w:pPr>
            <w:r w:rsidRPr="00EF5956">
              <w:rPr>
                <w:rFonts w:ascii="Times New Roman" w:eastAsia="Times New Roman" w:hAnsi="Times New Roman" w:cs="Times New Roman"/>
                <w:sz w:val="28"/>
                <w:szCs w:val="28"/>
              </w:rPr>
              <w:t>Bộ Công an, Thanh tra Chính phủ</w:t>
            </w:r>
          </w:p>
        </w:tc>
        <w:tc>
          <w:tcPr>
            <w:tcW w:w="572" w:type="pct"/>
          </w:tcPr>
          <w:p w14:paraId="434D16B7" w14:textId="77777777" w:rsidR="00185811" w:rsidRPr="00EF5956" w:rsidRDefault="00185811" w:rsidP="004D39D2">
            <w:pPr>
              <w:jc w:val="both"/>
              <w:rPr>
                <w:rFonts w:ascii="Times New Roman" w:hAnsi="Times New Roman" w:cs="Times New Roman"/>
                <w:sz w:val="28"/>
                <w:szCs w:val="28"/>
                <w:lang w:val="vi-VN"/>
              </w:rPr>
            </w:pPr>
            <w:r w:rsidRPr="00EF5956">
              <w:rPr>
                <w:rFonts w:ascii="Times New Roman" w:hAnsi="Times New Roman" w:cs="Times New Roman"/>
                <w:sz w:val="28"/>
                <w:szCs w:val="28"/>
                <w:lang w:val="vi-VN"/>
              </w:rPr>
              <w:t>Đang thực hiện quá hạn</w:t>
            </w:r>
          </w:p>
        </w:tc>
      </w:tr>
      <w:tr w:rsidR="00E1005D" w:rsidRPr="00EF5956" w14:paraId="16747EC1" w14:textId="77777777" w:rsidTr="004D39D2">
        <w:tc>
          <w:tcPr>
            <w:tcW w:w="290" w:type="pct"/>
          </w:tcPr>
          <w:p w14:paraId="1F417FAF" w14:textId="77777777" w:rsidR="00185811" w:rsidRPr="00EF5956" w:rsidRDefault="00185811" w:rsidP="004D39D2">
            <w:pPr>
              <w:pStyle w:val="ListParagraph"/>
              <w:numPr>
                <w:ilvl w:val="0"/>
                <w:numId w:val="2"/>
              </w:numPr>
              <w:ind w:left="0" w:firstLine="0"/>
              <w:rPr>
                <w:rFonts w:cs="Times New Roman"/>
                <w:szCs w:val="28"/>
              </w:rPr>
            </w:pPr>
          </w:p>
        </w:tc>
        <w:tc>
          <w:tcPr>
            <w:tcW w:w="1806" w:type="pct"/>
            <w:tcBorders>
              <w:top w:val="nil"/>
              <w:left w:val="nil"/>
              <w:bottom w:val="single" w:sz="4" w:space="0" w:color="auto"/>
              <w:right w:val="single" w:sz="4" w:space="0" w:color="auto"/>
            </w:tcBorders>
            <w:vAlign w:val="center"/>
          </w:tcPr>
          <w:p w14:paraId="2ECC31EB" w14:textId="77777777" w:rsidR="00185811" w:rsidRPr="00EF5956" w:rsidRDefault="00185811" w:rsidP="004D39D2">
            <w:pPr>
              <w:jc w:val="both"/>
              <w:rPr>
                <w:rFonts w:ascii="Times New Roman" w:eastAsia="Times New Roman" w:hAnsi="Times New Roman" w:cs="Times New Roman"/>
                <w:sz w:val="28"/>
                <w:szCs w:val="28"/>
                <w:lang w:val="en-US"/>
              </w:rPr>
            </w:pPr>
            <w:r w:rsidRPr="00EF5956">
              <w:rPr>
                <w:rFonts w:ascii="Times New Roman" w:eastAsia="Times New Roman" w:hAnsi="Times New Roman" w:cs="Times New Roman"/>
                <w:sz w:val="28"/>
                <w:szCs w:val="28"/>
              </w:rPr>
              <w:t>Kết nối, chia sẻ dữ liệu giữa Cơ sở dữ liệu quốc gia về dân cư với Cơ sở dữ liệu quốc gia về Khoa học và công nghệ.</w:t>
            </w:r>
          </w:p>
        </w:tc>
        <w:tc>
          <w:tcPr>
            <w:tcW w:w="904" w:type="pct"/>
          </w:tcPr>
          <w:p w14:paraId="6AA3D9F0" w14:textId="77777777" w:rsidR="00185811" w:rsidRPr="00EF5956" w:rsidRDefault="00185811" w:rsidP="004D39D2">
            <w:pPr>
              <w:jc w:val="both"/>
              <w:rPr>
                <w:rFonts w:ascii="Times New Roman" w:hAnsi="Times New Roman" w:cs="Times New Roman"/>
                <w:sz w:val="28"/>
                <w:szCs w:val="28"/>
                <w:lang w:val="vi-VN"/>
              </w:rPr>
            </w:pPr>
          </w:p>
        </w:tc>
        <w:tc>
          <w:tcPr>
            <w:tcW w:w="642" w:type="pct"/>
            <w:tcBorders>
              <w:top w:val="nil"/>
              <w:left w:val="nil"/>
              <w:bottom w:val="single" w:sz="4" w:space="0" w:color="auto"/>
              <w:right w:val="single" w:sz="4" w:space="0" w:color="auto"/>
            </w:tcBorders>
            <w:vAlign w:val="center"/>
          </w:tcPr>
          <w:p w14:paraId="2AECB6AA" w14:textId="77777777" w:rsidR="00185811" w:rsidRPr="00EF5956" w:rsidRDefault="00185811" w:rsidP="004D39D2">
            <w:pPr>
              <w:jc w:val="both"/>
              <w:rPr>
                <w:rFonts w:ascii="Times New Roman" w:hAnsi="Times New Roman" w:cs="Times New Roman"/>
                <w:sz w:val="28"/>
                <w:szCs w:val="28"/>
              </w:rPr>
            </w:pPr>
            <w:r w:rsidRPr="00EF5956">
              <w:rPr>
                <w:rFonts w:ascii="Times New Roman" w:eastAsia="Times New Roman" w:hAnsi="Times New Roman" w:cs="Times New Roman"/>
                <w:sz w:val="28"/>
                <w:szCs w:val="28"/>
              </w:rPr>
              <w:t>Năm 2022</w:t>
            </w:r>
          </w:p>
        </w:tc>
        <w:tc>
          <w:tcPr>
            <w:tcW w:w="786" w:type="pct"/>
            <w:tcBorders>
              <w:top w:val="nil"/>
              <w:left w:val="nil"/>
              <w:bottom w:val="single" w:sz="4" w:space="0" w:color="auto"/>
              <w:right w:val="single" w:sz="4" w:space="0" w:color="auto"/>
            </w:tcBorders>
            <w:vAlign w:val="center"/>
          </w:tcPr>
          <w:p w14:paraId="56284F81" w14:textId="77777777" w:rsidR="00185811" w:rsidRPr="00EF5956" w:rsidRDefault="00185811" w:rsidP="004D39D2">
            <w:pPr>
              <w:jc w:val="both"/>
              <w:rPr>
                <w:rFonts w:ascii="Times New Roman" w:hAnsi="Times New Roman" w:cs="Times New Roman"/>
                <w:sz w:val="28"/>
                <w:szCs w:val="28"/>
                <w:lang w:val="vi-VN"/>
              </w:rPr>
            </w:pPr>
            <w:r w:rsidRPr="00EF5956">
              <w:rPr>
                <w:rFonts w:ascii="Times New Roman" w:eastAsia="Times New Roman" w:hAnsi="Times New Roman" w:cs="Times New Roman"/>
                <w:sz w:val="28"/>
                <w:szCs w:val="28"/>
              </w:rPr>
              <w:t>Bộ Công an, Bộ Khoa học và Công nghệ</w:t>
            </w:r>
          </w:p>
        </w:tc>
        <w:tc>
          <w:tcPr>
            <w:tcW w:w="572" w:type="pct"/>
          </w:tcPr>
          <w:p w14:paraId="637EE718" w14:textId="77777777" w:rsidR="00185811" w:rsidRPr="00EF5956" w:rsidRDefault="00185811" w:rsidP="004D39D2">
            <w:pPr>
              <w:jc w:val="both"/>
              <w:rPr>
                <w:rFonts w:ascii="Times New Roman" w:hAnsi="Times New Roman" w:cs="Times New Roman"/>
                <w:sz w:val="28"/>
                <w:szCs w:val="28"/>
                <w:lang w:val="vi-VN"/>
              </w:rPr>
            </w:pPr>
            <w:r w:rsidRPr="00EF5956">
              <w:rPr>
                <w:rFonts w:ascii="Times New Roman" w:hAnsi="Times New Roman" w:cs="Times New Roman"/>
                <w:sz w:val="28"/>
                <w:szCs w:val="28"/>
                <w:lang w:val="vi-VN"/>
              </w:rPr>
              <w:t>Đang thực hiện quá hạn</w:t>
            </w:r>
          </w:p>
        </w:tc>
      </w:tr>
      <w:tr w:rsidR="00E1005D" w:rsidRPr="00EF5956" w14:paraId="2CFB3813" w14:textId="77777777" w:rsidTr="004D39D2">
        <w:tc>
          <w:tcPr>
            <w:tcW w:w="290" w:type="pct"/>
          </w:tcPr>
          <w:p w14:paraId="0E2F6F55" w14:textId="77777777" w:rsidR="00185811" w:rsidRPr="00EF5956" w:rsidRDefault="00185811" w:rsidP="004D39D2">
            <w:pPr>
              <w:pStyle w:val="ListParagraph"/>
              <w:numPr>
                <w:ilvl w:val="0"/>
                <w:numId w:val="2"/>
              </w:numPr>
              <w:ind w:left="0" w:firstLine="0"/>
              <w:rPr>
                <w:rFonts w:cs="Times New Roman"/>
                <w:szCs w:val="28"/>
              </w:rPr>
            </w:pPr>
          </w:p>
        </w:tc>
        <w:tc>
          <w:tcPr>
            <w:tcW w:w="1806" w:type="pct"/>
            <w:tcBorders>
              <w:top w:val="nil"/>
              <w:left w:val="nil"/>
              <w:bottom w:val="single" w:sz="4" w:space="0" w:color="auto"/>
              <w:right w:val="single" w:sz="4" w:space="0" w:color="auto"/>
            </w:tcBorders>
            <w:vAlign w:val="center"/>
          </w:tcPr>
          <w:p w14:paraId="4CCED2B7" w14:textId="77777777" w:rsidR="00185811" w:rsidRPr="00EF5956" w:rsidRDefault="00185811" w:rsidP="004D39D2">
            <w:pPr>
              <w:jc w:val="both"/>
              <w:rPr>
                <w:rFonts w:ascii="Times New Roman" w:eastAsia="Times New Roman" w:hAnsi="Times New Roman" w:cs="Times New Roman"/>
                <w:sz w:val="28"/>
                <w:szCs w:val="28"/>
                <w:lang w:val="en-US"/>
              </w:rPr>
            </w:pPr>
            <w:r w:rsidRPr="00EF5956">
              <w:rPr>
                <w:rFonts w:ascii="Times New Roman" w:eastAsia="Times New Roman" w:hAnsi="Times New Roman" w:cs="Times New Roman"/>
                <w:sz w:val="28"/>
                <w:szCs w:val="28"/>
              </w:rPr>
              <w:t>Kết nối, chia sẻ dữ liệu giữa Cơ sở dữ liệu quốc gia về dân cư với cơ sở dữ liệu công bố bản án, quyết định của Tòa án.</w:t>
            </w:r>
          </w:p>
        </w:tc>
        <w:tc>
          <w:tcPr>
            <w:tcW w:w="904" w:type="pct"/>
          </w:tcPr>
          <w:p w14:paraId="35769138" w14:textId="77777777" w:rsidR="00185811" w:rsidRPr="00EF5956" w:rsidRDefault="00185811" w:rsidP="004D39D2">
            <w:pPr>
              <w:jc w:val="both"/>
              <w:rPr>
                <w:rFonts w:ascii="Times New Roman" w:hAnsi="Times New Roman" w:cs="Times New Roman"/>
                <w:sz w:val="28"/>
                <w:szCs w:val="28"/>
                <w:lang w:val="vi-VN"/>
              </w:rPr>
            </w:pPr>
          </w:p>
        </w:tc>
        <w:tc>
          <w:tcPr>
            <w:tcW w:w="642" w:type="pct"/>
            <w:tcBorders>
              <w:top w:val="nil"/>
              <w:left w:val="nil"/>
              <w:bottom w:val="single" w:sz="4" w:space="0" w:color="auto"/>
              <w:right w:val="single" w:sz="4" w:space="0" w:color="auto"/>
            </w:tcBorders>
            <w:vAlign w:val="center"/>
          </w:tcPr>
          <w:p w14:paraId="20ADE9E9" w14:textId="77777777" w:rsidR="00185811" w:rsidRPr="00EF5956" w:rsidRDefault="00185811" w:rsidP="004D39D2">
            <w:pPr>
              <w:jc w:val="both"/>
              <w:rPr>
                <w:rFonts w:ascii="Times New Roman" w:hAnsi="Times New Roman" w:cs="Times New Roman"/>
                <w:sz w:val="28"/>
                <w:szCs w:val="28"/>
              </w:rPr>
            </w:pPr>
            <w:r w:rsidRPr="00EF5956">
              <w:rPr>
                <w:rFonts w:ascii="Times New Roman" w:eastAsia="Times New Roman" w:hAnsi="Times New Roman" w:cs="Times New Roman"/>
                <w:sz w:val="28"/>
                <w:szCs w:val="28"/>
              </w:rPr>
              <w:t>Tháng 4/2022</w:t>
            </w:r>
          </w:p>
        </w:tc>
        <w:tc>
          <w:tcPr>
            <w:tcW w:w="786" w:type="pct"/>
            <w:tcBorders>
              <w:top w:val="nil"/>
              <w:left w:val="nil"/>
              <w:bottom w:val="single" w:sz="4" w:space="0" w:color="auto"/>
              <w:right w:val="single" w:sz="4" w:space="0" w:color="auto"/>
            </w:tcBorders>
            <w:vAlign w:val="center"/>
          </w:tcPr>
          <w:p w14:paraId="4AF35DF2" w14:textId="77777777" w:rsidR="00185811" w:rsidRPr="00EF5956" w:rsidRDefault="00185811" w:rsidP="004D39D2">
            <w:pPr>
              <w:jc w:val="both"/>
              <w:rPr>
                <w:rFonts w:ascii="Times New Roman" w:hAnsi="Times New Roman" w:cs="Times New Roman"/>
                <w:sz w:val="28"/>
                <w:szCs w:val="28"/>
                <w:lang w:val="vi-VN"/>
              </w:rPr>
            </w:pPr>
            <w:r w:rsidRPr="00EF5956">
              <w:rPr>
                <w:rFonts w:ascii="Times New Roman" w:eastAsia="Times New Roman" w:hAnsi="Times New Roman" w:cs="Times New Roman"/>
                <w:sz w:val="28"/>
                <w:szCs w:val="28"/>
              </w:rPr>
              <w:t>Bộ Công an, Tòa án nhân dân tối cao</w:t>
            </w:r>
          </w:p>
        </w:tc>
        <w:tc>
          <w:tcPr>
            <w:tcW w:w="572" w:type="pct"/>
          </w:tcPr>
          <w:p w14:paraId="7567DFA2" w14:textId="77777777" w:rsidR="00185811" w:rsidRPr="00EF5956" w:rsidRDefault="00185811" w:rsidP="004D39D2">
            <w:pPr>
              <w:jc w:val="both"/>
              <w:rPr>
                <w:rFonts w:ascii="Times New Roman" w:hAnsi="Times New Roman" w:cs="Times New Roman"/>
                <w:sz w:val="28"/>
                <w:szCs w:val="28"/>
                <w:lang w:val="vi-VN"/>
              </w:rPr>
            </w:pPr>
            <w:r w:rsidRPr="00EF5956">
              <w:rPr>
                <w:rFonts w:ascii="Times New Roman" w:hAnsi="Times New Roman" w:cs="Times New Roman"/>
                <w:sz w:val="28"/>
                <w:szCs w:val="28"/>
                <w:lang w:val="vi-VN"/>
              </w:rPr>
              <w:t>Đang thực hiện quá hạn</w:t>
            </w:r>
          </w:p>
        </w:tc>
      </w:tr>
      <w:tr w:rsidR="00E1005D" w:rsidRPr="00EF5956" w14:paraId="77CA3529" w14:textId="77777777" w:rsidTr="004D39D2">
        <w:tc>
          <w:tcPr>
            <w:tcW w:w="290" w:type="pct"/>
          </w:tcPr>
          <w:p w14:paraId="3CA2EBDF" w14:textId="77777777" w:rsidR="00185811" w:rsidRPr="00EF5956" w:rsidRDefault="00185811" w:rsidP="004D39D2">
            <w:pPr>
              <w:pStyle w:val="ListParagraph"/>
              <w:numPr>
                <w:ilvl w:val="0"/>
                <w:numId w:val="2"/>
              </w:numPr>
              <w:ind w:left="0" w:firstLine="0"/>
              <w:rPr>
                <w:rFonts w:cs="Times New Roman"/>
                <w:szCs w:val="28"/>
              </w:rPr>
            </w:pPr>
          </w:p>
        </w:tc>
        <w:tc>
          <w:tcPr>
            <w:tcW w:w="1806" w:type="pct"/>
            <w:tcBorders>
              <w:top w:val="nil"/>
              <w:left w:val="nil"/>
              <w:bottom w:val="single" w:sz="4" w:space="0" w:color="auto"/>
              <w:right w:val="single" w:sz="4" w:space="0" w:color="auto"/>
            </w:tcBorders>
            <w:vAlign w:val="center"/>
          </w:tcPr>
          <w:p w14:paraId="513FA1FA" w14:textId="77777777" w:rsidR="00185811" w:rsidRPr="00EF5956" w:rsidRDefault="00185811" w:rsidP="004D39D2">
            <w:pPr>
              <w:jc w:val="both"/>
              <w:rPr>
                <w:rFonts w:ascii="Times New Roman" w:eastAsia="Times New Roman" w:hAnsi="Times New Roman" w:cs="Times New Roman"/>
                <w:sz w:val="28"/>
                <w:szCs w:val="28"/>
                <w:lang w:val="en-US"/>
              </w:rPr>
            </w:pPr>
            <w:r w:rsidRPr="00EF5956">
              <w:rPr>
                <w:rFonts w:ascii="Times New Roman" w:eastAsia="Times New Roman" w:hAnsi="Times New Roman" w:cs="Times New Roman"/>
                <w:sz w:val="28"/>
                <w:szCs w:val="28"/>
              </w:rPr>
              <w:t>Kết nối, chia sẻ dữ liệu giữa Cơ sở dữ liệu quốc gia về dân cư với cơ sở dữ liệu về hồ sơ vụ án của Tòa án nhân dân.</w:t>
            </w:r>
          </w:p>
        </w:tc>
        <w:tc>
          <w:tcPr>
            <w:tcW w:w="904" w:type="pct"/>
          </w:tcPr>
          <w:p w14:paraId="1135D71A" w14:textId="77777777" w:rsidR="00185811" w:rsidRPr="00EF5956" w:rsidRDefault="00185811" w:rsidP="004D39D2">
            <w:pPr>
              <w:jc w:val="both"/>
              <w:rPr>
                <w:rFonts w:ascii="Times New Roman" w:hAnsi="Times New Roman" w:cs="Times New Roman"/>
                <w:sz w:val="28"/>
                <w:szCs w:val="28"/>
                <w:lang w:val="vi-VN"/>
              </w:rPr>
            </w:pPr>
          </w:p>
        </w:tc>
        <w:tc>
          <w:tcPr>
            <w:tcW w:w="642" w:type="pct"/>
            <w:tcBorders>
              <w:top w:val="nil"/>
              <w:left w:val="nil"/>
              <w:bottom w:val="single" w:sz="4" w:space="0" w:color="auto"/>
              <w:right w:val="single" w:sz="4" w:space="0" w:color="auto"/>
            </w:tcBorders>
            <w:vAlign w:val="center"/>
          </w:tcPr>
          <w:p w14:paraId="5989CDC5" w14:textId="77777777" w:rsidR="00185811" w:rsidRPr="00EF5956" w:rsidRDefault="00185811" w:rsidP="004D39D2">
            <w:pPr>
              <w:jc w:val="both"/>
              <w:rPr>
                <w:rFonts w:ascii="Times New Roman" w:hAnsi="Times New Roman" w:cs="Times New Roman"/>
                <w:sz w:val="28"/>
                <w:szCs w:val="28"/>
              </w:rPr>
            </w:pPr>
            <w:r w:rsidRPr="00EF5956">
              <w:rPr>
                <w:rFonts w:ascii="Times New Roman" w:eastAsia="Times New Roman" w:hAnsi="Times New Roman" w:cs="Times New Roman"/>
                <w:sz w:val="28"/>
                <w:szCs w:val="28"/>
              </w:rPr>
              <w:t>Tháng 12/2022</w:t>
            </w:r>
          </w:p>
        </w:tc>
        <w:tc>
          <w:tcPr>
            <w:tcW w:w="786" w:type="pct"/>
            <w:tcBorders>
              <w:top w:val="nil"/>
              <w:left w:val="nil"/>
              <w:bottom w:val="single" w:sz="4" w:space="0" w:color="auto"/>
              <w:right w:val="single" w:sz="4" w:space="0" w:color="auto"/>
            </w:tcBorders>
            <w:vAlign w:val="center"/>
          </w:tcPr>
          <w:p w14:paraId="16A7E9CB" w14:textId="77777777" w:rsidR="00185811" w:rsidRPr="00EF5956" w:rsidRDefault="00185811" w:rsidP="004D39D2">
            <w:pPr>
              <w:jc w:val="both"/>
              <w:rPr>
                <w:rFonts w:ascii="Times New Roman" w:hAnsi="Times New Roman" w:cs="Times New Roman"/>
                <w:sz w:val="28"/>
                <w:szCs w:val="28"/>
                <w:lang w:val="vi-VN"/>
              </w:rPr>
            </w:pPr>
            <w:r w:rsidRPr="00EF5956">
              <w:rPr>
                <w:rFonts w:ascii="Times New Roman" w:eastAsia="Times New Roman" w:hAnsi="Times New Roman" w:cs="Times New Roman"/>
                <w:sz w:val="28"/>
                <w:szCs w:val="28"/>
              </w:rPr>
              <w:t>Bộ Công an, Tòa án nhân dân tối cao</w:t>
            </w:r>
          </w:p>
        </w:tc>
        <w:tc>
          <w:tcPr>
            <w:tcW w:w="572" w:type="pct"/>
          </w:tcPr>
          <w:p w14:paraId="42C0C173" w14:textId="77777777" w:rsidR="00185811" w:rsidRPr="00EF5956" w:rsidRDefault="00185811" w:rsidP="004D39D2">
            <w:pPr>
              <w:jc w:val="both"/>
              <w:rPr>
                <w:rFonts w:ascii="Times New Roman" w:hAnsi="Times New Roman" w:cs="Times New Roman"/>
                <w:sz w:val="28"/>
                <w:szCs w:val="28"/>
                <w:lang w:val="vi-VN"/>
              </w:rPr>
            </w:pPr>
            <w:r w:rsidRPr="00EF5956">
              <w:rPr>
                <w:rFonts w:ascii="Times New Roman" w:hAnsi="Times New Roman" w:cs="Times New Roman"/>
                <w:sz w:val="28"/>
                <w:szCs w:val="28"/>
                <w:lang w:val="vi-VN"/>
              </w:rPr>
              <w:t>Đang thực hiện quá hạn</w:t>
            </w:r>
          </w:p>
        </w:tc>
      </w:tr>
      <w:tr w:rsidR="00E1005D" w:rsidRPr="00EF5956" w14:paraId="283A0DC1" w14:textId="77777777" w:rsidTr="004D39D2">
        <w:tc>
          <w:tcPr>
            <w:tcW w:w="290" w:type="pct"/>
          </w:tcPr>
          <w:p w14:paraId="236664AD" w14:textId="77777777" w:rsidR="00185811" w:rsidRPr="00EF5956" w:rsidRDefault="00185811" w:rsidP="004D39D2">
            <w:pPr>
              <w:pStyle w:val="ListParagraph"/>
              <w:numPr>
                <w:ilvl w:val="0"/>
                <w:numId w:val="2"/>
              </w:numPr>
              <w:ind w:left="0" w:firstLine="0"/>
              <w:rPr>
                <w:rFonts w:cs="Times New Roman"/>
                <w:szCs w:val="28"/>
              </w:rPr>
            </w:pPr>
          </w:p>
        </w:tc>
        <w:tc>
          <w:tcPr>
            <w:tcW w:w="1806" w:type="pct"/>
            <w:tcBorders>
              <w:top w:val="nil"/>
              <w:left w:val="nil"/>
              <w:bottom w:val="single" w:sz="4" w:space="0" w:color="auto"/>
              <w:right w:val="single" w:sz="4" w:space="0" w:color="auto"/>
            </w:tcBorders>
            <w:vAlign w:val="center"/>
          </w:tcPr>
          <w:p w14:paraId="2A310136" w14:textId="77777777" w:rsidR="00185811" w:rsidRPr="00EF5956" w:rsidRDefault="00185811" w:rsidP="004D39D2">
            <w:pPr>
              <w:jc w:val="both"/>
              <w:rPr>
                <w:rFonts w:ascii="Times New Roman" w:eastAsia="Times New Roman" w:hAnsi="Times New Roman" w:cs="Times New Roman"/>
                <w:sz w:val="28"/>
                <w:szCs w:val="28"/>
                <w:lang w:val="en-US"/>
              </w:rPr>
            </w:pPr>
            <w:r w:rsidRPr="00EF5956">
              <w:rPr>
                <w:rFonts w:ascii="Times New Roman" w:eastAsia="Times New Roman" w:hAnsi="Times New Roman" w:cs="Times New Roman"/>
                <w:sz w:val="28"/>
                <w:szCs w:val="28"/>
              </w:rPr>
              <w:t xml:space="preserve">Kết nối, chia sẻ dữ liệu giữa Cơ sở dữ liệu quốc gia về dân cư với Cơ sở dữ liệu thông tin Quyết định thi hành các biện pháp ngăn chặn đối với công dân đang trong quá trình điều tra; Cơ sở dữ liệu thống kê tư pháp, thống kê tội phạm; các Cơ sở dữ liệu khác liên quan đến công chức viên chức trong ngành. </w:t>
            </w:r>
          </w:p>
        </w:tc>
        <w:tc>
          <w:tcPr>
            <w:tcW w:w="904" w:type="pct"/>
          </w:tcPr>
          <w:p w14:paraId="35084F95" w14:textId="77777777" w:rsidR="00185811" w:rsidRPr="00EF5956" w:rsidRDefault="00185811" w:rsidP="004D39D2">
            <w:pPr>
              <w:jc w:val="both"/>
              <w:rPr>
                <w:rFonts w:ascii="Times New Roman" w:hAnsi="Times New Roman" w:cs="Times New Roman"/>
                <w:sz w:val="28"/>
                <w:szCs w:val="28"/>
                <w:lang w:val="vi-VN"/>
              </w:rPr>
            </w:pPr>
          </w:p>
        </w:tc>
        <w:tc>
          <w:tcPr>
            <w:tcW w:w="642" w:type="pct"/>
            <w:tcBorders>
              <w:top w:val="nil"/>
              <w:left w:val="nil"/>
              <w:bottom w:val="single" w:sz="4" w:space="0" w:color="auto"/>
              <w:right w:val="single" w:sz="4" w:space="0" w:color="auto"/>
            </w:tcBorders>
            <w:vAlign w:val="center"/>
          </w:tcPr>
          <w:p w14:paraId="1AE1CE3D" w14:textId="77777777" w:rsidR="00185811" w:rsidRPr="00EF5956" w:rsidRDefault="00185811" w:rsidP="004D39D2">
            <w:pPr>
              <w:jc w:val="both"/>
              <w:rPr>
                <w:rFonts w:ascii="Times New Roman" w:hAnsi="Times New Roman" w:cs="Times New Roman"/>
                <w:sz w:val="28"/>
                <w:szCs w:val="28"/>
              </w:rPr>
            </w:pPr>
            <w:r w:rsidRPr="00EF5956">
              <w:rPr>
                <w:rFonts w:ascii="Times New Roman" w:eastAsia="Times New Roman" w:hAnsi="Times New Roman" w:cs="Times New Roman"/>
                <w:sz w:val="28"/>
                <w:szCs w:val="28"/>
              </w:rPr>
              <w:t>Tháng 12/2022</w:t>
            </w:r>
          </w:p>
        </w:tc>
        <w:tc>
          <w:tcPr>
            <w:tcW w:w="786" w:type="pct"/>
            <w:tcBorders>
              <w:top w:val="nil"/>
              <w:left w:val="nil"/>
              <w:bottom w:val="single" w:sz="4" w:space="0" w:color="auto"/>
              <w:right w:val="single" w:sz="4" w:space="0" w:color="auto"/>
            </w:tcBorders>
            <w:vAlign w:val="center"/>
          </w:tcPr>
          <w:p w14:paraId="63B1BC18" w14:textId="77777777" w:rsidR="00185811" w:rsidRPr="00EF5956" w:rsidRDefault="00185811" w:rsidP="004D39D2">
            <w:pPr>
              <w:jc w:val="both"/>
              <w:rPr>
                <w:rFonts w:ascii="Times New Roman" w:hAnsi="Times New Roman" w:cs="Times New Roman"/>
                <w:sz w:val="28"/>
                <w:szCs w:val="28"/>
                <w:lang w:val="vi-VN"/>
              </w:rPr>
            </w:pPr>
            <w:r w:rsidRPr="00EF5956">
              <w:rPr>
                <w:rFonts w:ascii="Times New Roman" w:eastAsia="Times New Roman" w:hAnsi="Times New Roman" w:cs="Times New Roman"/>
                <w:sz w:val="28"/>
                <w:szCs w:val="28"/>
              </w:rPr>
              <w:t>Bộ Công an, Viện kiểm sát nhân dân tối cao</w:t>
            </w:r>
          </w:p>
        </w:tc>
        <w:tc>
          <w:tcPr>
            <w:tcW w:w="572" w:type="pct"/>
          </w:tcPr>
          <w:p w14:paraId="3489DEEE" w14:textId="77777777" w:rsidR="00185811" w:rsidRPr="00EF5956" w:rsidRDefault="00185811" w:rsidP="004D39D2">
            <w:pPr>
              <w:jc w:val="both"/>
              <w:rPr>
                <w:rFonts w:ascii="Times New Roman" w:hAnsi="Times New Roman" w:cs="Times New Roman"/>
                <w:sz w:val="28"/>
                <w:szCs w:val="28"/>
                <w:lang w:val="vi-VN"/>
              </w:rPr>
            </w:pPr>
            <w:r w:rsidRPr="00EF5956">
              <w:rPr>
                <w:rFonts w:ascii="Times New Roman" w:hAnsi="Times New Roman" w:cs="Times New Roman"/>
                <w:sz w:val="28"/>
                <w:szCs w:val="28"/>
                <w:lang w:val="vi-VN"/>
              </w:rPr>
              <w:t>Đang thực hiện quá hạn</w:t>
            </w:r>
          </w:p>
        </w:tc>
      </w:tr>
      <w:tr w:rsidR="00E1005D" w:rsidRPr="00EF5956" w14:paraId="5EEF0D05" w14:textId="77777777" w:rsidTr="004D39D2">
        <w:tc>
          <w:tcPr>
            <w:tcW w:w="290" w:type="pct"/>
          </w:tcPr>
          <w:p w14:paraId="562E6EEB" w14:textId="77777777" w:rsidR="00185811" w:rsidRPr="00EF5956" w:rsidRDefault="00185811" w:rsidP="004D39D2">
            <w:pPr>
              <w:pStyle w:val="ListParagraph"/>
              <w:numPr>
                <w:ilvl w:val="0"/>
                <w:numId w:val="2"/>
              </w:numPr>
              <w:ind w:left="0" w:firstLine="0"/>
              <w:rPr>
                <w:rFonts w:cs="Times New Roman"/>
                <w:szCs w:val="28"/>
              </w:rPr>
            </w:pPr>
          </w:p>
        </w:tc>
        <w:tc>
          <w:tcPr>
            <w:tcW w:w="1806" w:type="pct"/>
            <w:tcBorders>
              <w:top w:val="nil"/>
              <w:left w:val="nil"/>
              <w:bottom w:val="single" w:sz="4" w:space="0" w:color="auto"/>
              <w:right w:val="single" w:sz="4" w:space="0" w:color="auto"/>
            </w:tcBorders>
            <w:vAlign w:val="center"/>
          </w:tcPr>
          <w:p w14:paraId="4E6203FD" w14:textId="77777777" w:rsidR="00185811" w:rsidRPr="00EF5956" w:rsidRDefault="00185811" w:rsidP="004D39D2">
            <w:pPr>
              <w:jc w:val="both"/>
              <w:rPr>
                <w:rFonts w:ascii="Times New Roman" w:eastAsia="Times New Roman" w:hAnsi="Times New Roman" w:cs="Times New Roman"/>
                <w:sz w:val="28"/>
                <w:szCs w:val="28"/>
                <w:lang w:val="en-US"/>
              </w:rPr>
            </w:pPr>
            <w:r w:rsidRPr="00EF5956">
              <w:rPr>
                <w:rFonts w:ascii="Times New Roman" w:eastAsia="Times New Roman" w:hAnsi="Times New Roman" w:cs="Times New Roman"/>
                <w:sz w:val="28"/>
                <w:szCs w:val="28"/>
              </w:rPr>
              <w:t>Kết nối, chia sẻ dữ liệu giữa Cơ sở dữ liệu quốc gia về dân cư với các Cơ sở dữ liệu chuyên ngành nông nghiệp và phát triển nông thôn.</w:t>
            </w:r>
          </w:p>
        </w:tc>
        <w:tc>
          <w:tcPr>
            <w:tcW w:w="904" w:type="pct"/>
          </w:tcPr>
          <w:p w14:paraId="213FD9DA" w14:textId="77777777" w:rsidR="00185811" w:rsidRPr="00EF5956" w:rsidRDefault="00185811" w:rsidP="004D39D2">
            <w:pPr>
              <w:jc w:val="both"/>
              <w:rPr>
                <w:rFonts w:ascii="Times New Roman" w:hAnsi="Times New Roman" w:cs="Times New Roman"/>
                <w:sz w:val="28"/>
                <w:szCs w:val="28"/>
                <w:lang w:val="vi-VN"/>
              </w:rPr>
            </w:pPr>
          </w:p>
        </w:tc>
        <w:tc>
          <w:tcPr>
            <w:tcW w:w="642" w:type="pct"/>
            <w:tcBorders>
              <w:top w:val="nil"/>
              <w:left w:val="nil"/>
              <w:bottom w:val="single" w:sz="4" w:space="0" w:color="auto"/>
              <w:right w:val="single" w:sz="4" w:space="0" w:color="auto"/>
            </w:tcBorders>
            <w:vAlign w:val="center"/>
          </w:tcPr>
          <w:p w14:paraId="29954AFA" w14:textId="77777777" w:rsidR="00185811" w:rsidRPr="00EF5956" w:rsidRDefault="00185811" w:rsidP="004D39D2">
            <w:pPr>
              <w:jc w:val="both"/>
              <w:rPr>
                <w:rFonts w:ascii="Times New Roman" w:hAnsi="Times New Roman" w:cs="Times New Roman"/>
                <w:sz w:val="28"/>
                <w:szCs w:val="28"/>
              </w:rPr>
            </w:pPr>
            <w:r w:rsidRPr="00EF5956">
              <w:rPr>
                <w:rFonts w:ascii="Times New Roman" w:eastAsia="Times New Roman" w:hAnsi="Times New Roman" w:cs="Times New Roman"/>
                <w:sz w:val="28"/>
                <w:szCs w:val="28"/>
              </w:rPr>
              <w:t>Tháng 12/2022</w:t>
            </w:r>
          </w:p>
        </w:tc>
        <w:tc>
          <w:tcPr>
            <w:tcW w:w="786" w:type="pct"/>
            <w:tcBorders>
              <w:top w:val="nil"/>
              <w:left w:val="nil"/>
              <w:bottom w:val="single" w:sz="4" w:space="0" w:color="auto"/>
              <w:right w:val="single" w:sz="4" w:space="0" w:color="auto"/>
            </w:tcBorders>
            <w:vAlign w:val="center"/>
          </w:tcPr>
          <w:p w14:paraId="5F6A16EF" w14:textId="77777777" w:rsidR="00185811" w:rsidRPr="00EF5956" w:rsidRDefault="00185811" w:rsidP="004D39D2">
            <w:pPr>
              <w:jc w:val="both"/>
              <w:rPr>
                <w:rFonts w:ascii="Times New Roman" w:hAnsi="Times New Roman" w:cs="Times New Roman"/>
                <w:sz w:val="28"/>
                <w:szCs w:val="28"/>
                <w:lang w:val="vi-VN"/>
              </w:rPr>
            </w:pPr>
            <w:r w:rsidRPr="00EF5956">
              <w:rPr>
                <w:rFonts w:ascii="Times New Roman" w:eastAsia="Times New Roman" w:hAnsi="Times New Roman" w:cs="Times New Roman"/>
                <w:sz w:val="28"/>
                <w:szCs w:val="28"/>
              </w:rPr>
              <w:t>Bộ Công an, Bộ Nông nghiệp và Môi trường</w:t>
            </w:r>
          </w:p>
        </w:tc>
        <w:tc>
          <w:tcPr>
            <w:tcW w:w="572" w:type="pct"/>
          </w:tcPr>
          <w:p w14:paraId="03FEBEEC" w14:textId="77777777" w:rsidR="00185811" w:rsidRPr="00EF5956" w:rsidRDefault="00185811" w:rsidP="004D39D2">
            <w:pPr>
              <w:jc w:val="both"/>
              <w:rPr>
                <w:rFonts w:ascii="Times New Roman" w:hAnsi="Times New Roman" w:cs="Times New Roman"/>
                <w:sz w:val="28"/>
                <w:szCs w:val="28"/>
                <w:lang w:val="vi-VN"/>
              </w:rPr>
            </w:pPr>
            <w:r w:rsidRPr="00EF5956">
              <w:rPr>
                <w:rFonts w:ascii="Times New Roman" w:hAnsi="Times New Roman" w:cs="Times New Roman"/>
                <w:sz w:val="28"/>
                <w:szCs w:val="28"/>
                <w:lang w:val="vi-VN"/>
              </w:rPr>
              <w:t>Đang thực hiện quá hạn</w:t>
            </w:r>
          </w:p>
        </w:tc>
      </w:tr>
      <w:tr w:rsidR="00E1005D" w:rsidRPr="00EF5956" w14:paraId="4C62E14B" w14:textId="77777777" w:rsidTr="004D39D2">
        <w:tc>
          <w:tcPr>
            <w:tcW w:w="290" w:type="pct"/>
          </w:tcPr>
          <w:p w14:paraId="13D355E1" w14:textId="77777777" w:rsidR="00185811" w:rsidRPr="00EF5956" w:rsidRDefault="00185811" w:rsidP="004D39D2">
            <w:pPr>
              <w:pStyle w:val="ListParagraph"/>
              <w:numPr>
                <w:ilvl w:val="0"/>
                <w:numId w:val="2"/>
              </w:numPr>
              <w:ind w:left="0" w:firstLine="0"/>
              <w:rPr>
                <w:rFonts w:cs="Times New Roman"/>
                <w:szCs w:val="28"/>
              </w:rPr>
            </w:pPr>
          </w:p>
        </w:tc>
        <w:tc>
          <w:tcPr>
            <w:tcW w:w="1806" w:type="pct"/>
            <w:tcBorders>
              <w:top w:val="nil"/>
              <w:left w:val="nil"/>
              <w:bottom w:val="single" w:sz="4" w:space="0" w:color="auto"/>
              <w:right w:val="single" w:sz="4" w:space="0" w:color="auto"/>
            </w:tcBorders>
            <w:vAlign w:val="center"/>
          </w:tcPr>
          <w:p w14:paraId="2D926325" w14:textId="77777777" w:rsidR="00185811" w:rsidRPr="00EF5956" w:rsidRDefault="00185811" w:rsidP="004D39D2">
            <w:pPr>
              <w:jc w:val="both"/>
              <w:rPr>
                <w:rFonts w:ascii="Times New Roman" w:eastAsia="Times New Roman" w:hAnsi="Times New Roman" w:cs="Times New Roman"/>
                <w:sz w:val="28"/>
                <w:szCs w:val="28"/>
                <w:lang w:val="en-US"/>
              </w:rPr>
            </w:pPr>
            <w:r w:rsidRPr="00EF5956">
              <w:rPr>
                <w:rFonts w:ascii="Times New Roman" w:eastAsia="Times New Roman" w:hAnsi="Times New Roman" w:cs="Times New Roman"/>
                <w:sz w:val="28"/>
                <w:szCs w:val="28"/>
              </w:rPr>
              <w:t xml:space="preserve">Kết nối, chia sẻ dữ liệu giữa Cơ sở dữ liệu quốc gia về dân cư với các Cơ sở dữ liệu của ngành Tư pháp như Cơ sở dữ liệu hộ tịch điện tử, Cơ sở dữ liệu quốc gia về xử lý vi phạm hành chính, Cơ sở dữ liệu quốc tịch, Cơ sở dữ liệu lý lịch tư pháp, Cơ sở dữ liệu trợ giúp pháp lý, Cơ sở dữ liệu về các tổ chức hành nghề công chứng, Cơ sở dữ liệu thi hành án dân sự nói chung. </w:t>
            </w:r>
          </w:p>
        </w:tc>
        <w:tc>
          <w:tcPr>
            <w:tcW w:w="904" w:type="pct"/>
          </w:tcPr>
          <w:p w14:paraId="63F24414" w14:textId="77777777" w:rsidR="00185811" w:rsidRPr="00EF5956" w:rsidRDefault="00185811" w:rsidP="004D39D2">
            <w:pPr>
              <w:jc w:val="both"/>
              <w:rPr>
                <w:rFonts w:ascii="Times New Roman" w:hAnsi="Times New Roman" w:cs="Times New Roman"/>
                <w:sz w:val="28"/>
                <w:szCs w:val="28"/>
                <w:lang w:val="vi-VN"/>
              </w:rPr>
            </w:pPr>
          </w:p>
        </w:tc>
        <w:tc>
          <w:tcPr>
            <w:tcW w:w="642" w:type="pct"/>
            <w:tcBorders>
              <w:top w:val="nil"/>
              <w:left w:val="nil"/>
              <w:bottom w:val="single" w:sz="4" w:space="0" w:color="auto"/>
              <w:right w:val="single" w:sz="4" w:space="0" w:color="auto"/>
            </w:tcBorders>
            <w:vAlign w:val="center"/>
          </w:tcPr>
          <w:p w14:paraId="602A9199" w14:textId="77777777" w:rsidR="00185811" w:rsidRPr="00EF5956" w:rsidRDefault="00185811" w:rsidP="004D39D2">
            <w:pPr>
              <w:jc w:val="both"/>
              <w:rPr>
                <w:rFonts w:ascii="Times New Roman" w:hAnsi="Times New Roman" w:cs="Times New Roman"/>
                <w:sz w:val="28"/>
                <w:szCs w:val="28"/>
              </w:rPr>
            </w:pPr>
            <w:r w:rsidRPr="00EF5956">
              <w:rPr>
                <w:rFonts w:ascii="Times New Roman" w:eastAsia="Times New Roman" w:hAnsi="Times New Roman" w:cs="Times New Roman"/>
                <w:sz w:val="28"/>
                <w:szCs w:val="28"/>
              </w:rPr>
              <w:t>Tháng 6/2023</w:t>
            </w:r>
          </w:p>
        </w:tc>
        <w:tc>
          <w:tcPr>
            <w:tcW w:w="786" w:type="pct"/>
            <w:tcBorders>
              <w:top w:val="nil"/>
              <w:left w:val="nil"/>
              <w:bottom w:val="single" w:sz="4" w:space="0" w:color="auto"/>
              <w:right w:val="single" w:sz="4" w:space="0" w:color="auto"/>
            </w:tcBorders>
            <w:vAlign w:val="center"/>
          </w:tcPr>
          <w:p w14:paraId="5C208EB8" w14:textId="77777777" w:rsidR="00185811" w:rsidRPr="00EF5956" w:rsidRDefault="00185811" w:rsidP="004D39D2">
            <w:pPr>
              <w:jc w:val="both"/>
              <w:rPr>
                <w:rFonts w:ascii="Times New Roman" w:hAnsi="Times New Roman" w:cs="Times New Roman"/>
                <w:sz w:val="28"/>
                <w:szCs w:val="28"/>
                <w:lang w:val="vi-VN"/>
              </w:rPr>
            </w:pPr>
            <w:r w:rsidRPr="00EF5956">
              <w:rPr>
                <w:rFonts w:ascii="Times New Roman" w:eastAsia="Times New Roman" w:hAnsi="Times New Roman" w:cs="Times New Roman"/>
                <w:sz w:val="28"/>
                <w:szCs w:val="28"/>
              </w:rPr>
              <w:t>Bộ Công an, Bộ Tư pháp</w:t>
            </w:r>
          </w:p>
        </w:tc>
        <w:tc>
          <w:tcPr>
            <w:tcW w:w="572" w:type="pct"/>
          </w:tcPr>
          <w:p w14:paraId="68101783" w14:textId="77777777" w:rsidR="00185811" w:rsidRPr="00EF5956" w:rsidRDefault="00185811" w:rsidP="004D39D2">
            <w:pPr>
              <w:jc w:val="both"/>
              <w:rPr>
                <w:rFonts w:ascii="Times New Roman" w:hAnsi="Times New Roman" w:cs="Times New Roman"/>
                <w:sz w:val="28"/>
                <w:szCs w:val="28"/>
                <w:lang w:val="vi-VN"/>
              </w:rPr>
            </w:pPr>
            <w:r w:rsidRPr="00EF5956">
              <w:rPr>
                <w:rFonts w:ascii="Times New Roman" w:hAnsi="Times New Roman" w:cs="Times New Roman"/>
                <w:sz w:val="28"/>
                <w:szCs w:val="28"/>
                <w:lang w:val="vi-VN"/>
              </w:rPr>
              <w:t>Đang thực hiện quá hạn</w:t>
            </w:r>
          </w:p>
        </w:tc>
      </w:tr>
      <w:tr w:rsidR="00E1005D" w:rsidRPr="00EF5956" w14:paraId="7718A847" w14:textId="77777777" w:rsidTr="004D39D2">
        <w:tc>
          <w:tcPr>
            <w:tcW w:w="290" w:type="pct"/>
          </w:tcPr>
          <w:p w14:paraId="0869D8E2" w14:textId="77777777" w:rsidR="00185811" w:rsidRPr="00EF5956" w:rsidRDefault="00185811" w:rsidP="004D39D2">
            <w:pPr>
              <w:pStyle w:val="ListParagraph"/>
              <w:numPr>
                <w:ilvl w:val="0"/>
                <w:numId w:val="2"/>
              </w:numPr>
              <w:ind w:left="0" w:firstLine="0"/>
              <w:rPr>
                <w:rFonts w:cs="Times New Roman"/>
                <w:szCs w:val="28"/>
              </w:rPr>
            </w:pPr>
          </w:p>
        </w:tc>
        <w:tc>
          <w:tcPr>
            <w:tcW w:w="1806" w:type="pct"/>
            <w:tcBorders>
              <w:top w:val="nil"/>
              <w:left w:val="nil"/>
              <w:bottom w:val="single" w:sz="4" w:space="0" w:color="auto"/>
              <w:right w:val="single" w:sz="4" w:space="0" w:color="auto"/>
            </w:tcBorders>
            <w:vAlign w:val="center"/>
          </w:tcPr>
          <w:p w14:paraId="5FB21963" w14:textId="77777777" w:rsidR="00185811" w:rsidRPr="00EF5956" w:rsidRDefault="00185811" w:rsidP="004D39D2">
            <w:pPr>
              <w:jc w:val="both"/>
              <w:rPr>
                <w:rFonts w:ascii="Times New Roman" w:eastAsia="Times New Roman" w:hAnsi="Times New Roman" w:cs="Times New Roman"/>
                <w:sz w:val="28"/>
                <w:szCs w:val="28"/>
                <w:lang w:val="en-US"/>
              </w:rPr>
            </w:pPr>
            <w:r w:rsidRPr="00EF5956">
              <w:rPr>
                <w:rFonts w:ascii="Times New Roman" w:eastAsia="Times New Roman" w:hAnsi="Times New Roman" w:cs="Times New Roman"/>
                <w:sz w:val="28"/>
                <w:szCs w:val="28"/>
              </w:rPr>
              <w:t>Rà soát đánh giá và tái cấu trúc toàn bộ quy trình nghiệp vụ, tích hợp, cung cấp trên cổng dịch vụ công quốc gia đối với các dịch vụ công được quy định tại quyết định 206/QĐ-TTg ngày 28/02/2024</w:t>
            </w:r>
          </w:p>
        </w:tc>
        <w:tc>
          <w:tcPr>
            <w:tcW w:w="904" w:type="pct"/>
          </w:tcPr>
          <w:p w14:paraId="4E84C926" w14:textId="77777777" w:rsidR="00185811" w:rsidRPr="00EF5956" w:rsidRDefault="00185811" w:rsidP="004D39D2">
            <w:pPr>
              <w:jc w:val="both"/>
              <w:rPr>
                <w:rFonts w:ascii="Times New Roman" w:hAnsi="Times New Roman" w:cs="Times New Roman"/>
                <w:sz w:val="28"/>
                <w:szCs w:val="28"/>
                <w:lang w:val="vi-VN"/>
              </w:rPr>
            </w:pPr>
          </w:p>
        </w:tc>
        <w:tc>
          <w:tcPr>
            <w:tcW w:w="642" w:type="pct"/>
            <w:tcBorders>
              <w:top w:val="nil"/>
              <w:left w:val="nil"/>
              <w:bottom w:val="single" w:sz="4" w:space="0" w:color="auto"/>
              <w:right w:val="single" w:sz="4" w:space="0" w:color="auto"/>
            </w:tcBorders>
            <w:vAlign w:val="center"/>
          </w:tcPr>
          <w:p w14:paraId="57259D01" w14:textId="77777777" w:rsidR="00185811" w:rsidRPr="00EF5956" w:rsidRDefault="00185811" w:rsidP="004D39D2">
            <w:pPr>
              <w:jc w:val="both"/>
              <w:rPr>
                <w:rFonts w:ascii="Times New Roman" w:hAnsi="Times New Roman" w:cs="Times New Roman"/>
                <w:sz w:val="28"/>
                <w:szCs w:val="28"/>
              </w:rPr>
            </w:pPr>
            <w:r w:rsidRPr="00EF5956">
              <w:rPr>
                <w:rFonts w:ascii="Times New Roman" w:eastAsia="Times New Roman" w:hAnsi="Times New Roman" w:cs="Times New Roman"/>
                <w:sz w:val="28"/>
                <w:szCs w:val="28"/>
              </w:rPr>
              <w:t>Tháng 9/2024</w:t>
            </w:r>
          </w:p>
        </w:tc>
        <w:tc>
          <w:tcPr>
            <w:tcW w:w="786" w:type="pct"/>
            <w:tcBorders>
              <w:top w:val="nil"/>
              <w:left w:val="nil"/>
              <w:bottom w:val="single" w:sz="4" w:space="0" w:color="auto"/>
              <w:right w:val="single" w:sz="4" w:space="0" w:color="auto"/>
            </w:tcBorders>
            <w:vAlign w:val="center"/>
          </w:tcPr>
          <w:p w14:paraId="59052646" w14:textId="77777777" w:rsidR="00185811" w:rsidRPr="00EF5956" w:rsidRDefault="00185811" w:rsidP="004D39D2">
            <w:pPr>
              <w:jc w:val="both"/>
              <w:rPr>
                <w:rFonts w:ascii="Times New Roman" w:hAnsi="Times New Roman" w:cs="Times New Roman"/>
                <w:sz w:val="28"/>
                <w:szCs w:val="28"/>
                <w:lang w:val="vi-VN"/>
              </w:rPr>
            </w:pPr>
            <w:r w:rsidRPr="00EF5956">
              <w:rPr>
                <w:rFonts w:ascii="Times New Roman" w:eastAsia="Times New Roman" w:hAnsi="Times New Roman" w:cs="Times New Roman"/>
                <w:sz w:val="28"/>
                <w:szCs w:val="28"/>
              </w:rPr>
              <w:t>Bộ, ngành, đia phương</w:t>
            </w:r>
          </w:p>
        </w:tc>
        <w:tc>
          <w:tcPr>
            <w:tcW w:w="572" w:type="pct"/>
          </w:tcPr>
          <w:p w14:paraId="359A2F63" w14:textId="77777777" w:rsidR="00185811" w:rsidRPr="00EF5956" w:rsidRDefault="00185811" w:rsidP="004D39D2">
            <w:pPr>
              <w:jc w:val="both"/>
              <w:rPr>
                <w:rFonts w:ascii="Times New Roman" w:hAnsi="Times New Roman" w:cs="Times New Roman"/>
                <w:sz w:val="28"/>
                <w:szCs w:val="28"/>
                <w:lang w:val="vi-VN"/>
              </w:rPr>
            </w:pPr>
            <w:r w:rsidRPr="00EF5956">
              <w:rPr>
                <w:rFonts w:ascii="Times New Roman" w:hAnsi="Times New Roman" w:cs="Times New Roman"/>
                <w:sz w:val="28"/>
                <w:szCs w:val="28"/>
                <w:lang w:val="vi-VN"/>
              </w:rPr>
              <w:t>Đang thực hiện quá hạn</w:t>
            </w:r>
          </w:p>
        </w:tc>
      </w:tr>
      <w:tr w:rsidR="00E1005D" w:rsidRPr="00EF5956" w14:paraId="7B9FA9CE" w14:textId="77777777" w:rsidTr="004D39D2">
        <w:tc>
          <w:tcPr>
            <w:tcW w:w="290" w:type="pct"/>
          </w:tcPr>
          <w:p w14:paraId="07FC984B" w14:textId="77777777" w:rsidR="00185811" w:rsidRPr="00EF5956" w:rsidRDefault="00185811" w:rsidP="004D39D2">
            <w:pPr>
              <w:pStyle w:val="ListParagraph"/>
              <w:numPr>
                <w:ilvl w:val="0"/>
                <w:numId w:val="2"/>
              </w:numPr>
              <w:ind w:left="0" w:firstLine="0"/>
              <w:rPr>
                <w:rFonts w:cs="Times New Roman"/>
                <w:szCs w:val="28"/>
              </w:rPr>
            </w:pPr>
          </w:p>
        </w:tc>
        <w:tc>
          <w:tcPr>
            <w:tcW w:w="1806" w:type="pct"/>
            <w:tcBorders>
              <w:top w:val="nil"/>
              <w:left w:val="nil"/>
              <w:bottom w:val="single" w:sz="4" w:space="0" w:color="auto"/>
              <w:right w:val="single" w:sz="4" w:space="0" w:color="auto"/>
            </w:tcBorders>
            <w:vAlign w:val="center"/>
          </w:tcPr>
          <w:p w14:paraId="006B2953" w14:textId="77777777" w:rsidR="00185811" w:rsidRPr="00EF5956" w:rsidRDefault="00185811" w:rsidP="004D39D2">
            <w:pPr>
              <w:jc w:val="both"/>
              <w:rPr>
                <w:rFonts w:ascii="Times New Roman" w:eastAsia="Times New Roman" w:hAnsi="Times New Roman" w:cs="Times New Roman"/>
                <w:sz w:val="28"/>
                <w:szCs w:val="28"/>
                <w:lang w:val="en-US"/>
              </w:rPr>
            </w:pPr>
            <w:r w:rsidRPr="00EF5956">
              <w:rPr>
                <w:rFonts w:ascii="Times New Roman" w:eastAsia="Times New Roman" w:hAnsi="Times New Roman" w:cs="Times New Roman"/>
                <w:sz w:val="28"/>
                <w:szCs w:val="28"/>
              </w:rPr>
              <w:t>Xây dựng Kế hoạch cụ thể để rà soát, xây dựng lộ trình, phương án cắt giảm các thành phần hồ sơ trong các thủ tục hành chính của đơn vị khi dữ liệu đã được số hóa</w:t>
            </w:r>
          </w:p>
        </w:tc>
        <w:tc>
          <w:tcPr>
            <w:tcW w:w="904" w:type="pct"/>
          </w:tcPr>
          <w:p w14:paraId="2A1D11D9" w14:textId="77777777" w:rsidR="00185811" w:rsidRPr="00EF5956" w:rsidRDefault="00185811" w:rsidP="004D39D2">
            <w:pPr>
              <w:jc w:val="both"/>
              <w:rPr>
                <w:rFonts w:ascii="Times New Roman" w:hAnsi="Times New Roman" w:cs="Times New Roman"/>
                <w:sz w:val="28"/>
                <w:szCs w:val="28"/>
                <w:lang w:val="vi-VN"/>
              </w:rPr>
            </w:pPr>
          </w:p>
        </w:tc>
        <w:tc>
          <w:tcPr>
            <w:tcW w:w="642" w:type="pct"/>
            <w:tcBorders>
              <w:top w:val="nil"/>
              <w:left w:val="nil"/>
              <w:bottom w:val="single" w:sz="4" w:space="0" w:color="auto"/>
              <w:right w:val="single" w:sz="4" w:space="0" w:color="auto"/>
            </w:tcBorders>
            <w:vAlign w:val="center"/>
          </w:tcPr>
          <w:p w14:paraId="38426A41" w14:textId="77777777" w:rsidR="00185811" w:rsidRPr="00EF5956" w:rsidRDefault="00185811" w:rsidP="004D39D2">
            <w:pPr>
              <w:jc w:val="both"/>
              <w:rPr>
                <w:rFonts w:ascii="Times New Roman" w:hAnsi="Times New Roman" w:cs="Times New Roman"/>
                <w:sz w:val="28"/>
                <w:szCs w:val="28"/>
              </w:rPr>
            </w:pPr>
            <w:r w:rsidRPr="00EF5956">
              <w:rPr>
                <w:rFonts w:ascii="Times New Roman" w:eastAsia="Times New Roman" w:hAnsi="Times New Roman" w:cs="Times New Roman"/>
                <w:sz w:val="28"/>
                <w:szCs w:val="28"/>
              </w:rPr>
              <w:t>Tháng 2/2025</w:t>
            </w:r>
          </w:p>
        </w:tc>
        <w:tc>
          <w:tcPr>
            <w:tcW w:w="786" w:type="pct"/>
            <w:tcBorders>
              <w:top w:val="nil"/>
              <w:left w:val="nil"/>
              <w:bottom w:val="single" w:sz="4" w:space="0" w:color="auto"/>
              <w:right w:val="single" w:sz="4" w:space="0" w:color="auto"/>
            </w:tcBorders>
            <w:vAlign w:val="center"/>
          </w:tcPr>
          <w:p w14:paraId="66F31C56" w14:textId="77777777" w:rsidR="00185811" w:rsidRPr="00EF5956" w:rsidRDefault="00185811" w:rsidP="004D39D2">
            <w:pPr>
              <w:jc w:val="both"/>
              <w:rPr>
                <w:rFonts w:ascii="Times New Roman" w:hAnsi="Times New Roman" w:cs="Times New Roman"/>
                <w:sz w:val="28"/>
                <w:szCs w:val="28"/>
                <w:lang w:val="vi-VN"/>
              </w:rPr>
            </w:pPr>
            <w:r w:rsidRPr="00EF5956">
              <w:rPr>
                <w:rFonts w:ascii="Times New Roman" w:eastAsia="Times New Roman" w:hAnsi="Times New Roman" w:cs="Times New Roman"/>
                <w:sz w:val="28"/>
                <w:szCs w:val="28"/>
              </w:rPr>
              <w:t>Các Bộ, ngành</w:t>
            </w:r>
          </w:p>
        </w:tc>
        <w:tc>
          <w:tcPr>
            <w:tcW w:w="572" w:type="pct"/>
          </w:tcPr>
          <w:p w14:paraId="1792F3CC" w14:textId="77777777" w:rsidR="00185811" w:rsidRPr="00EF5956" w:rsidRDefault="00185811" w:rsidP="004D39D2">
            <w:pPr>
              <w:jc w:val="both"/>
              <w:rPr>
                <w:rFonts w:ascii="Times New Roman" w:hAnsi="Times New Roman" w:cs="Times New Roman"/>
                <w:sz w:val="28"/>
                <w:szCs w:val="28"/>
                <w:lang w:val="vi-VN"/>
              </w:rPr>
            </w:pPr>
            <w:r w:rsidRPr="00EF5956">
              <w:rPr>
                <w:rFonts w:ascii="Times New Roman" w:hAnsi="Times New Roman" w:cs="Times New Roman"/>
                <w:sz w:val="28"/>
                <w:szCs w:val="28"/>
                <w:lang w:val="vi-VN"/>
              </w:rPr>
              <w:t>Đang thực hiện quá hạn</w:t>
            </w:r>
          </w:p>
        </w:tc>
      </w:tr>
      <w:tr w:rsidR="00E1005D" w:rsidRPr="00EF5956" w14:paraId="23BB6C4E" w14:textId="77777777" w:rsidTr="004D39D2">
        <w:tc>
          <w:tcPr>
            <w:tcW w:w="290" w:type="pct"/>
          </w:tcPr>
          <w:p w14:paraId="374235BA" w14:textId="77777777" w:rsidR="00185811" w:rsidRPr="00EF5956" w:rsidRDefault="00185811" w:rsidP="004D39D2">
            <w:pPr>
              <w:pStyle w:val="ListParagraph"/>
              <w:numPr>
                <w:ilvl w:val="0"/>
                <w:numId w:val="2"/>
              </w:numPr>
              <w:ind w:left="0" w:firstLine="0"/>
              <w:rPr>
                <w:rFonts w:cs="Times New Roman"/>
                <w:szCs w:val="28"/>
              </w:rPr>
            </w:pPr>
          </w:p>
        </w:tc>
        <w:tc>
          <w:tcPr>
            <w:tcW w:w="1806" w:type="pct"/>
            <w:tcBorders>
              <w:top w:val="nil"/>
              <w:left w:val="nil"/>
              <w:bottom w:val="single" w:sz="4" w:space="0" w:color="auto"/>
              <w:right w:val="single" w:sz="4" w:space="0" w:color="auto"/>
            </w:tcBorders>
            <w:vAlign w:val="center"/>
          </w:tcPr>
          <w:p w14:paraId="0213FE03" w14:textId="77777777" w:rsidR="00185811" w:rsidRPr="00EF5956" w:rsidRDefault="00185811" w:rsidP="004D39D2">
            <w:pPr>
              <w:jc w:val="both"/>
              <w:rPr>
                <w:rFonts w:ascii="Times New Roman" w:eastAsia="Times New Roman" w:hAnsi="Times New Roman" w:cs="Times New Roman"/>
                <w:sz w:val="28"/>
                <w:szCs w:val="28"/>
                <w:lang w:val="en-US"/>
              </w:rPr>
            </w:pPr>
            <w:r w:rsidRPr="00EF5956">
              <w:rPr>
                <w:rFonts w:ascii="Times New Roman" w:eastAsia="Times New Roman" w:hAnsi="Times New Roman" w:cs="Times New Roman"/>
                <w:sz w:val="28"/>
                <w:szCs w:val="28"/>
              </w:rPr>
              <w:t>Điều chỉnh quy trình nghiệp vụ, cho phép sử dụng các giấy tờ điện tử tích hợp trên tài khoản định danh điện tử tương đương với giấy tờ giấy khi thực hiện các thủ tục hành chính, không yêu cầu công dân phải xuất trình giấy tờ, phải sao y, công chứng (như Bộ Công an và Ngân hàng nhà nước Việt Nam đã triển khai trong thời gian vừa qua)</w:t>
            </w:r>
          </w:p>
        </w:tc>
        <w:tc>
          <w:tcPr>
            <w:tcW w:w="904" w:type="pct"/>
          </w:tcPr>
          <w:p w14:paraId="5404599C" w14:textId="77777777" w:rsidR="00185811" w:rsidRPr="00EF5956" w:rsidRDefault="00185811" w:rsidP="004D39D2">
            <w:pPr>
              <w:jc w:val="both"/>
              <w:rPr>
                <w:rFonts w:ascii="Times New Roman" w:hAnsi="Times New Roman" w:cs="Times New Roman"/>
                <w:sz w:val="28"/>
                <w:szCs w:val="28"/>
                <w:lang w:val="vi-VN"/>
              </w:rPr>
            </w:pPr>
          </w:p>
        </w:tc>
        <w:tc>
          <w:tcPr>
            <w:tcW w:w="642" w:type="pct"/>
            <w:tcBorders>
              <w:top w:val="nil"/>
              <w:left w:val="nil"/>
              <w:bottom w:val="single" w:sz="4" w:space="0" w:color="auto"/>
              <w:right w:val="single" w:sz="4" w:space="0" w:color="auto"/>
            </w:tcBorders>
            <w:shd w:val="clear" w:color="000000" w:fill="FFFFFF"/>
            <w:vAlign w:val="center"/>
          </w:tcPr>
          <w:p w14:paraId="45EE8912" w14:textId="77777777" w:rsidR="00185811" w:rsidRPr="00EF5956" w:rsidRDefault="00185811" w:rsidP="004D39D2">
            <w:pPr>
              <w:jc w:val="both"/>
              <w:rPr>
                <w:rFonts w:ascii="Times New Roman" w:hAnsi="Times New Roman" w:cs="Times New Roman"/>
                <w:sz w:val="28"/>
                <w:szCs w:val="28"/>
              </w:rPr>
            </w:pPr>
            <w:r w:rsidRPr="00EF5956">
              <w:rPr>
                <w:rFonts w:ascii="Times New Roman" w:eastAsia="Times New Roman" w:hAnsi="Times New Roman" w:cs="Times New Roman"/>
                <w:sz w:val="28"/>
                <w:szCs w:val="28"/>
              </w:rPr>
              <w:t>Tháng 3/2025</w:t>
            </w:r>
          </w:p>
        </w:tc>
        <w:tc>
          <w:tcPr>
            <w:tcW w:w="786" w:type="pct"/>
            <w:tcBorders>
              <w:top w:val="nil"/>
              <w:left w:val="nil"/>
              <w:bottom w:val="single" w:sz="4" w:space="0" w:color="auto"/>
              <w:right w:val="single" w:sz="4" w:space="0" w:color="auto"/>
            </w:tcBorders>
            <w:shd w:val="clear" w:color="000000" w:fill="FFFFFF"/>
            <w:vAlign w:val="center"/>
          </w:tcPr>
          <w:p w14:paraId="6B0D4862" w14:textId="77777777" w:rsidR="00185811" w:rsidRPr="00EF5956" w:rsidRDefault="00185811" w:rsidP="004D39D2">
            <w:pPr>
              <w:jc w:val="both"/>
              <w:rPr>
                <w:rFonts w:ascii="Times New Roman" w:hAnsi="Times New Roman" w:cs="Times New Roman"/>
                <w:sz w:val="28"/>
                <w:szCs w:val="28"/>
                <w:lang w:val="vi-VN"/>
              </w:rPr>
            </w:pPr>
            <w:r w:rsidRPr="00EF5956">
              <w:rPr>
                <w:rFonts w:ascii="Times New Roman" w:eastAsia="Times New Roman" w:hAnsi="Times New Roman" w:cs="Times New Roman"/>
                <w:sz w:val="28"/>
                <w:szCs w:val="28"/>
              </w:rPr>
              <w:t>Bộ, ngành, địa phương</w:t>
            </w:r>
          </w:p>
        </w:tc>
        <w:tc>
          <w:tcPr>
            <w:tcW w:w="572" w:type="pct"/>
          </w:tcPr>
          <w:p w14:paraId="779ED76D" w14:textId="77777777" w:rsidR="00185811" w:rsidRPr="00EF5956" w:rsidRDefault="00185811" w:rsidP="004D39D2">
            <w:pPr>
              <w:jc w:val="both"/>
              <w:rPr>
                <w:rFonts w:ascii="Times New Roman" w:hAnsi="Times New Roman" w:cs="Times New Roman"/>
                <w:sz w:val="28"/>
                <w:szCs w:val="28"/>
                <w:lang w:val="vi-VN"/>
              </w:rPr>
            </w:pPr>
            <w:r w:rsidRPr="00EF5956">
              <w:rPr>
                <w:rFonts w:ascii="Times New Roman" w:hAnsi="Times New Roman" w:cs="Times New Roman"/>
                <w:sz w:val="28"/>
                <w:szCs w:val="28"/>
                <w:lang w:val="vi-VN"/>
              </w:rPr>
              <w:t>Đang thực hiện quá hạn</w:t>
            </w:r>
          </w:p>
        </w:tc>
      </w:tr>
      <w:tr w:rsidR="00E1005D" w:rsidRPr="00EF5956" w14:paraId="3F07E9FE" w14:textId="77777777" w:rsidTr="004D39D2">
        <w:tc>
          <w:tcPr>
            <w:tcW w:w="290" w:type="pct"/>
          </w:tcPr>
          <w:p w14:paraId="6836C1FA" w14:textId="77777777" w:rsidR="00185811" w:rsidRPr="00EF5956" w:rsidRDefault="00185811" w:rsidP="004D39D2">
            <w:pPr>
              <w:pStyle w:val="ListParagraph"/>
              <w:numPr>
                <w:ilvl w:val="0"/>
                <w:numId w:val="2"/>
              </w:numPr>
              <w:ind w:left="0" w:firstLine="0"/>
              <w:rPr>
                <w:rFonts w:cs="Times New Roman"/>
                <w:szCs w:val="28"/>
              </w:rPr>
            </w:pPr>
          </w:p>
        </w:tc>
        <w:tc>
          <w:tcPr>
            <w:tcW w:w="1806" w:type="pct"/>
            <w:tcBorders>
              <w:top w:val="nil"/>
              <w:left w:val="nil"/>
              <w:bottom w:val="single" w:sz="4" w:space="0" w:color="auto"/>
              <w:right w:val="single" w:sz="4" w:space="0" w:color="auto"/>
            </w:tcBorders>
            <w:vAlign w:val="center"/>
          </w:tcPr>
          <w:p w14:paraId="17BC8544" w14:textId="77777777" w:rsidR="00185811" w:rsidRPr="00EF5956" w:rsidRDefault="00185811" w:rsidP="004D39D2">
            <w:pPr>
              <w:jc w:val="both"/>
              <w:rPr>
                <w:rFonts w:ascii="Times New Roman" w:eastAsia="Times New Roman" w:hAnsi="Times New Roman" w:cs="Times New Roman"/>
                <w:sz w:val="28"/>
                <w:szCs w:val="28"/>
                <w:lang w:val="en-US"/>
              </w:rPr>
            </w:pPr>
            <w:r w:rsidRPr="00EF5956">
              <w:rPr>
                <w:rFonts w:ascii="Times New Roman" w:eastAsia="Times New Roman" w:hAnsi="Times New Roman" w:cs="Times New Roman"/>
                <w:sz w:val="28"/>
                <w:szCs w:val="28"/>
              </w:rPr>
              <w:t xml:space="preserve">10 bộ, ngành  khẩn trương đề ra lộ trình để hoàn thành đồng bộ, tích hợp dữ liệu với Cơ sở dữ liệu quốc gia về dân cư theo Nghị định 70 và Luật Căn cước 2023. Hoàn thành trong tháng 3/2025. </w:t>
            </w:r>
          </w:p>
        </w:tc>
        <w:tc>
          <w:tcPr>
            <w:tcW w:w="904" w:type="pct"/>
          </w:tcPr>
          <w:p w14:paraId="36513554" w14:textId="77777777" w:rsidR="00185811" w:rsidRPr="00EF5956" w:rsidRDefault="00185811" w:rsidP="004D39D2">
            <w:pPr>
              <w:jc w:val="both"/>
              <w:rPr>
                <w:rFonts w:ascii="Times New Roman" w:hAnsi="Times New Roman" w:cs="Times New Roman"/>
                <w:sz w:val="28"/>
                <w:szCs w:val="28"/>
                <w:lang w:val="vi-VN"/>
              </w:rPr>
            </w:pPr>
          </w:p>
        </w:tc>
        <w:tc>
          <w:tcPr>
            <w:tcW w:w="642" w:type="pct"/>
            <w:tcBorders>
              <w:top w:val="nil"/>
              <w:left w:val="nil"/>
              <w:bottom w:val="single" w:sz="4" w:space="0" w:color="auto"/>
              <w:right w:val="single" w:sz="4" w:space="0" w:color="auto"/>
            </w:tcBorders>
            <w:shd w:val="clear" w:color="000000" w:fill="FFFFFF"/>
            <w:vAlign w:val="center"/>
          </w:tcPr>
          <w:p w14:paraId="6477B71F" w14:textId="77777777" w:rsidR="00185811" w:rsidRPr="00EF5956" w:rsidRDefault="00185811" w:rsidP="004D39D2">
            <w:pPr>
              <w:jc w:val="both"/>
              <w:rPr>
                <w:rFonts w:ascii="Times New Roman" w:hAnsi="Times New Roman" w:cs="Times New Roman"/>
                <w:sz w:val="28"/>
                <w:szCs w:val="28"/>
              </w:rPr>
            </w:pPr>
            <w:r w:rsidRPr="00EF5956">
              <w:rPr>
                <w:rFonts w:ascii="Times New Roman" w:eastAsia="Times New Roman" w:hAnsi="Times New Roman" w:cs="Times New Roman"/>
                <w:sz w:val="28"/>
                <w:szCs w:val="28"/>
              </w:rPr>
              <w:t>Tháng 3/2025</w:t>
            </w:r>
          </w:p>
        </w:tc>
        <w:tc>
          <w:tcPr>
            <w:tcW w:w="786" w:type="pct"/>
            <w:tcBorders>
              <w:top w:val="nil"/>
              <w:left w:val="nil"/>
              <w:bottom w:val="single" w:sz="4" w:space="0" w:color="auto"/>
              <w:right w:val="single" w:sz="4" w:space="0" w:color="auto"/>
            </w:tcBorders>
            <w:vAlign w:val="center"/>
          </w:tcPr>
          <w:p w14:paraId="5FB917C5" w14:textId="77777777" w:rsidR="00185811" w:rsidRPr="00EF5956" w:rsidRDefault="00185811" w:rsidP="004D39D2">
            <w:pPr>
              <w:jc w:val="both"/>
              <w:rPr>
                <w:rFonts w:ascii="Times New Roman" w:hAnsi="Times New Roman" w:cs="Times New Roman"/>
                <w:sz w:val="28"/>
                <w:szCs w:val="28"/>
                <w:lang w:val="vi-VN"/>
              </w:rPr>
            </w:pPr>
            <w:r w:rsidRPr="00EF5956">
              <w:rPr>
                <w:rFonts w:ascii="Times New Roman" w:eastAsia="Times New Roman" w:hAnsi="Times New Roman" w:cs="Times New Roman"/>
                <w:sz w:val="28"/>
                <w:szCs w:val="28"/>
              </w:rPr>
              <w:t xml:space="preserve">Nông nghiệp và Môi trường, Tập đoàn Điện lực Việt Nam, Xây dựng, Tài chính, Tư pháp, Khoa học và Công nghệ, Giáo dục và Đào tạo, Nội </w:t>
            </w:r>
            <w:r w:rsidRPr="00EF5956">
              <w:rPr>
                <w:rFonts w:ascii="Times New Roman" w:eastAsia="Times New Roman" w:hAnsi="Times New Roman" w:cs="Times New Roman"/>
                <w:sz w:val="28"/>
                <w:szCs w:val="28"/>
              </w:rPr>
              <w:lastRenderedPageBreak/>
              <w:t>vụ,  Y tế, Tòa án nhân dân tối cao</w:t>
            </w:r>
          </w:p>
        </w:tc>
        <w:tc>
          <w:tcPr>
            <w:tcW w:w="572" w:type="pct"/>
          </w:tcPr>
          <w:p w14:paraId="5AD1D5E7" w14:textId="77777777" w:rsidR="00185811" w:rsidRPr="00EF5956" w:rsidRDefault="00185811" w:rsidP="004D39D2">
            <w:pPr>
              <w:jc w:val="both"/>
              <w:rPr>
                <w:rFonts w:ascii="Times New Roman" w:hAnsi="Times New Roman" w:cs="Times New Roman"/>
                <w:sz w:val="28"/>
                <w:szCs w:val="28"/>
                <w:lang w:val="vi-VN"/>
              </w:rPr>
            </w:pPr>
            <w:r w:rsidRPr="00EF5956">
              <w:rPr>
                <w:rFonts w:ascii="Times New Roman" w:hAnsi="Times New Roman" w:cs="Times New Roman"/>
                <w:sz w:val="28"/>
                <w:szCs w:val="28"/>
                <w:lang w:val="vi-VN"/>
              </w:rPr>
              <w:lastRenderedPageBreak/>
              <w:t>Đang thực hiện quá hạn</w:t>
            </w:r>
          </w:p>
        </w:tc>
      </w:tr>
      <w:tr w:rsidR="00E1005D" w:rsidRPr="00EF5956" w14:paraId="548E2FA2" w14:textId="77777777" w:rsidTr="004D39D2">
        <w:tc>
          <w:tcPr>
            <w:tcW w:w="290" w:type="pct"/>
          </w:tcPr>
          <w:p w14:paraId="2DA87E68" w14:textId="77777777" w:rsidR="00185811" w:rsidRPr="00EF5956" w:rsidRDefault="00185811" w:rsidP="004D39D2">
            <w:pPr>
              <w:pStyle w:val="ListParagraph"/>
              <w:numPr>
                <w:ilvl w:val="0"/>
                <w:numId w:val="2"/>
              </w:numPr>
              <w:ind w:left="0" w:firstLine="0"/>
              <w:rPr>
                <w:rFonts w:cs="Times New Roman"/>
                <w:szCs w:val="28"/>
              </w:rPr>
            </w:pPr>
          </w:p>
        </w:tc>
        <w:tc>
          <w:tcPr>
            <w:tcW w:w="1806" w:type="pct"/>
            <w:tcBorders>
              <w:top w:val="nil"/>
              <w:left w:val="nil"/>
              <w:bottom w:val="single" w:sz="4" w:space="0" w:color="auto"/>
              <w:right w:val="single" w:sz="4" w:space="0" w:color="auto"/>
            </w:tcBorders>
            <w:vAlign w:val="center"/>
          </w:tcPr>
          <w:p w14:paraId="34061A0C" w14:textId="77777777" w:rsidR="00185811" w:rsidRPr="00EF5956" w:rsidRDefault="00185811" w:rsidP="004D39D2">
            <w:pPr>
              <w:jc w:val="both"/>
              <w:rPr>
                <w:rFonts w:ascii="Times New Roman" w:eastAsia="Times New Roman" w:hAnsi="Times New Roman" w:cs="Times New Roman"/>
                <w:sz w:val="28"/>
                <w:szCs w:val="28"/>
                <w:lang w:val="en-US"/>
              </w:rPr>
            </w:pPr>
            <w:r w:rsidRPr="00EF5956">
              <w:rPr>
                <w:rFonts w:ascii="Times New Roman" w:eastAsia="Times New Roman" w:hAnsi="Times New Roman" w:cs="Times New Roman"/>
                <w:sz w:val="28"/>
                <w:szCs w:val="28"/>
              </w:rPr>
              <w:t>Rà soát tổng thể các hạng mục công nghệ thông tin cần đầu tư để xác định vốn từ kinh phí thường xuyên để sử dụng ngay tại bộ, ngành, địa phương đảm bảo đầu tư hiệu quả, tiết kiệm, tránh trùng lặp, lãng phí.</w:t>
            </w:r>
          </w:p>
        </w:tc>
        <w:tc>
          <w:tcPr>
            <w:tcW w:w="904" w:type="pct"/>
          </w:tcPr>
          <w:p w14:paraId="69221606" w14:textId="77777777" w:rsidR="00185811" w:rsidRPr="00EF5956" w:rsidRDefault="00185811" w:rsidP="004D39D2">
            <w:pPr>
              <w:jc w:val="both"/>
              <w:rPr>
                <w:rFonts w:ascii="Times New Roman" w:hAnsi="Times New Roman" w:cs="Times New Roman"/>
                <w:sz w:val="28"/>
                <w:szCs w:val="28"/>
                <w:lang w:val="vi-VN"/>
              </w:rPr>
            </w:pPr>
          </w:p>
        </w:tc>
        <w:tc>
          <w:tcPr>
            <w:tcW w:w="642" w:type="pct"/>
            <w:tcBorders>
              <w:top w:val="nil"/>
              <w:left w:val="nil"/>
              <w:bottom w:val="single" w:sz="4" w:space="0" w:color="auto"/>
              <w:right w:val="single" w:sz="4" w:space="0" w:color="auto"/>
            </w:tcBorders>
            <w:shd w:val="clear" w:color="000000" w:fill="FFFFFF"/>
            <w:vAlign w:val="center"/>
          </w:tcPr>
          <w:p w14:paraId="5BB3D1F3" w14:textId="77777777" w:rsidR="00185811" w:rsidRPr="00EF5956" w:rsidRDefault="00185811" w:rsidP="004D39D2">
            <w:pPr>
              <w:jc w:val="both"/>
              <w:rPr>
                <w:rFonts w:ascii="Times New Roman" w:hAnsi="Times New Roman" w:cs="Times New Roman"/>
                <w:sz w:val="28"/>
                <w:szCs w:val="28"/>
              </w:rPr>
            </w:pPr>
            <w:r w:rsidRPr="00EF5956">
              <w:rPr>
                <w:rFonts w:ascii="Times New Roman" w:eastAsia="Times New Roman" w:hAnsi="Times New Roman" w:cs="Times New Roman"/>
                <w:sz w:val="28"/>
                <w:szCs w:val="28"/>
              </w:rPr>
              <w:t>Tháng 3/2025</w:t>
            </w:r>
          </w:p>
        </w:tc>
        <w:tc>
          <w:tcPr>
            <w:tcW w:w="786" w:type="pct"/>
            <w:tcBorders>
              <w:top w:val="nil"/>
              <w:left w:val="nil"/>
              <w:bottom w:val="single" w:sz="4" w:space="0" w:color="auto"/>
              <w:right w:val="single" w:sz="4" w:space="0" w:color="auto"/>
            </w:tcBorders>
            <w:vAlign w:val="center"/>
          </w:tcPr>
          <w:p w14:paraId="1C8A3517" w14:textId="77777777" w:rsidR="00185811" w:rsidRPr="00EF5956" w:rsidRDefault="00185811" w:rsidP="004D39D2">
            <w:pPr>
              <w:jc w:val="both"/>
              <w:rPr>
                <w:rFonts w:ascii="Times New Roman" w:hAnsi="Times New Roman" w:cs="Times New Roman"/>
                <w:sz w:val="28"/>
                <w:szCs w:val="28"/>
                <w:lang w:val="vi-VN"/>
              </w:rPr>
            </w:pPr>
            <w:r w:rsidRPr="00EF5956">
              <w:rPr>
                <w:rFonts w:ascii="Times New Roman" w:eastAsia="Times New Roman" w:hAnsi="Times New Roman" w:cs="Times New Roman"/>
                <w:sz w:val="28"/>
                <w:szCs w:val="28"/>
              </w:rPr>
              <w:t>Các bộ, ngành, địa phương</w:t>
            </w:r>
          </w:p>
        </w:tc>
        <w:tc>
          <w:tcPr>
            <w:tcW w:w="572" w:type="pct"/>
          </w:tcPr>
          <w:p w14:paraId="7D2376B6" w14:textId="77777777" w:rsidR="00185811" w:rsidRPr="00EF5956" w:rsidRDefault="00185811" w:rsidP="004D39D2">
            <w:pPr>
              <w:jc w:val="both"/>
              <w:rPr>
                <w:rFonts w:ascii="Times New Roman" w:hAnsi="Times New Roman" w:cs="Times New Roman"/>
                <w:sz w:val="28"/>
                <w:szCs w:val="28"/>
                <w:lang w:val="vi-VN"/>
              </w:rPr>
            </w:pPr>
            <w:r w:rsidRPr="00EF5956">
              <w:rPr>
                <w:rFonts w:ascii="Times New Roman" w:hAnsi="Times New Roman" w:cs="Times New Roman"/>
                <w:sz w:val="28"/>
                <w:szCs w:val="28"/>
                <w:lang w:val="vi-VN"/>
              </w:rPr>
              <w:t>Đang thực hiện quá hạn</w:t>
            </w:r>
          </w:p>
        </w:tc>
      </w:tr>
      <w:tr w:rsidR="00E1005D" w:rsidRPr="00EF5956" w14:paraId="3B78A492" w14:textId="77777777" w:rsidTr="004D39D2">
        <w:tc>
          <w:tcPr>
            <w:tcW w:w="290" w:type="pct"/>
          </w:tcPr>
          <w:p w14:paraId="6DC63C15" w14:textId="77777777" w:rsidR="00185811" w:rsidRPr="00EF5956" w:rsidRDefault="00185811" w:rsidP="004D39D2">
            <w:pPr>
              <w:pStyle w:val="ListParagraph"/>
              <w:numPr>
                <w:ilvl w:val="0"/>
                <w:numId w:val="2"/>
              </w:numPr>
              <w:ind w:left="0" w:firstLine="0"/>
              <w:rPr>
                <w:rFonts w:cs="Times New Roman"/>
                <w:szCs w:val="28"/>
              </w:rPr>
            </w:pPr>
          </w:p>
        </w:tc>
        <w:tc>
          <w:tcPr>
            <w:tcW w:w="1806" w:type="pct"/>
            <w:tcBorders>
              <w:top w:val="nil"/>
              <w:left w:val="nil"/>
              <w:bottom w:val="single" w:sz="4" w:space="0" w:color="auto"/>
              <w:right w:val="single" w:sz="4" w:space="0" w:color="auto"/>
            </w:tcBorders>
            <w:vAlign w:val="center"/>
          </w:tcPr>
          <w:p w14:paraId="68FBD07C" w14:textId="77777777" w:rsidR="00185811" w:rsidRPr="00EF5956" w:rsidRDefault="00185811" w:rsidP="004D39D2">
            <w:pPr>
              <w:jc w:val="both"/>
              <w:rPr>
                <w:rFonts w:ascii="Times New Roman" w:eastAsia="Times New Roman" w:hAnsi="Times New Roman" w:cs="Times New Roman"/>
                <w:sz w:val="28"/>
                <w:szCs w:val="28"/>
                <w:lang w:val="en-US"/>
              </w:rPr>
            </w:pPr>
            <w:r w:rsidRPr="00EF5956">
              <w:rPr>
                <w:rFonts w:ascii="Times New Roman" w:eastAsia="Times New Roman" w:hAnsi="Times New Roman" w:cs="Times New Roman"/>
                <w:sz w:val="28"/>
                <w:szCs w:val="28"/>
              </w:rPr>
              <w:t>Nghiên cứu giải pháp triển khai thực hiện giải quyết thủ tục hành chính phi địa giới hành chính, người dân chỉ cần đến bộ phận tiếp dân gần nhất để nộp hồ sơ giao dịch các thủ tục hành chính.</w:t>
            </w:r>
          </w:p>
        </w:tc>
        <w:tc>
          <w:tcPr>
            <w:tcW w:w="904" w:type="pct"/>
          </w:tcPr>
          <w:p w14:paraId="1F7A23C1" w14:textId="77777777" w:rsidR="00185811" w:rsidRPr="00EF5956" w:rsidRDefault="00185811" w:rsidP="004D39D2">
            <w:pPr>
              <w:jc w:val="both"/>
              <w:rPr>
                <w:rFonts w:ascii="Times New Roman" w:hAnsi="Times New Roman" w:cs="Times New Roman"/>
                <w:sz w:val="28"/>
                <w:szCs w:val="28"/>
                <w:lang w:val="vi-VN"/>
              </w:rPr>
            </w:pPr>
          </w:p>
        </w:tc>
        <w:tc>
          <w:tcPr>
            <w:tcW w:w="642" w:type="pct"/>
            <w:tcBorders>
              <w:top w:val="nil"/>
              <w:left w:val="nil"/>
              <w:bottom w:val="single" w:sz="4" w:space="0" w:color="auto"/>
              <w:right w:val="single" w:sz="4" w:space="0" w:color="auto"/>
            </w:tcBorders>
            <w:shd w:val="clear" w:color="000000" w:fill="FFFFFF"/>
            <w:vAlign w:val="center"/>
          </w:tcPr>
          <w:p w14:paraId="2BBA5C83" w14:textId="77777777" w:rsidR="00185811" w:rsidRPr="00EF5956" w:rsidRDefault="00185811" w:rsidP="004D39D2">
            <w:pPr>
              <w:jc w:val="both"/>
              <w:rPr>
                <w:rFonts w:ascii="Times New Roman" w:hAnsi="Times New Roman" w:cs="Times New Roman"/>
                <w:sz w:val="28"/>
                <w:szCs w:val="28"/>
              </w:rPr>
            </w:pPr>
            <w:r w:rsidRPr="00EF5956">
              <w:rPr>
                <w:rFonts w:ascii="Times New Roman" w:eastAsia="Times New Roman" w:hAnsi="Times New Roman" w:cs="Times New Roman"/>
                <w:sz w:val="28"/>
                <w:szCs w:val="28"/>
              </w:rPr>
              <w:t>Tháng 5/2025</w:t>
            </w:r>
          </w:p>
        </w:tc>
        <w:tc>
          <w:tcPr>
            <w:tcW w:w="786" w:type="pct"/>
            <w:tcBorders>
              <w:top w:val="nil"/>
              <w:left w:val="nil"/>
              <w:bottom w:val="single" w:sz="4" w:space="0" w:color="auto"/>
              <w:right w:val="single" w:sz="4" w:space="0" w:color="auto"/>
            </w:tcBorders>
            <w:vAlign w:val="center"/>
          </w:tcPr>
          <w:p w14:paraId="277BC650" w14:textId="77777777" w:rsidR="00185811" w:rsidRPr="00EF5956" w:rsidRDefault="00185811" w:rsidP="004D39D2">
            <w:pPr>
              <w:jc w:val="both"/>
              <w:rPr>
                <w:rFonts w:ascii="Times New Roman" w:hAnsi="Times New Roman" w:cs="Times New Roman"/>
                <w:sz w:val="28"/>
                <w:szCs w:val="28"/>
                <w:lang w:val="vi-VN"/>
              </w:rPr>
            </w:pPr>
            <w:r w:rsidRPr="00EF5956">
              <w:rPr>
                <w:rFonts w:ascii="Times New Roman" w:eastAsia="Times New Roman" w:hAnsi="Times New Roman" w:cs="Times New Roman"/>
                <w:sz w:val="28"/>
                <w:szCs w:val="28"/>
              </w:rPr>
              <w:t>Các Bộ, ngành, địa phương</w:t>
            </w:r>
          </w:p>
        </w:tc>
        <w:tc>
          <w:tcPr>
            <w:tcW w:w="572" w:type="pct"/>
          </w:tcPr>
          <w:p w14:paraId="5273B1CB" w14:textId="77777777" w:rsidR="00185811" w:rsidRPr="00EF5956" w:rsidRDefault="00185811" w:rsidP="004D39D2">
            <w:pPr>
              <w:jc w:val="both"/>
              <w:rPr>
                <w:rFonts w:ascii="Times New Roman" w:hAnsi="Times New Roman" w:cs="Times New Roman"/>
                <w:sz w:val="28"/>
                <w:szCs w:val="28"/>
                <w:lang w:val="vi-VN"/>
              </w:rPr>
            </w:pPr>
            <w:r w:rsidRPr="00EF5956">
              <w:rPr>
                <w:rFonts w:ascii="Times New Roman" w:hAnsi="Times New Roman" w:cs="Times New Roman"/>
                <w:sz w:val="28"/>
                <w:szCs w:val="28"/>
                <w:lang w:val="vi-VN"/>
              </w:rPr>
              <w:t>Đang thực hiện quá hạn</w:t>
            </w:r>
          </w:p>
        </w:tc>
      </w:tr>
      <w:tr w:rsidR="00E1005D" w:rsidRPr="00EF5956" w14:paraId="1FC29B42" w14:textId="77777777" w:rsidTr="004D39D2">
        <w:tc>
          <w:tcPr>
            <w:tcW w:w="290" w:type="pct"/>
          </w:tcPr>
          <w:p w14:paraId="1E4E3721" w14:textId="77777777" w:rsidR="00185811" w:rsidRPr="00EF5956" w:rsidRDefault="00185811" w:rsidP="004D39D2">
            <w:pPr>
              <w:pStyle w:val="ListParagraph"/>
              <w:numPr>
                <w:ilvl w:val="0"/>
                <w:numId w:val="2"/>
              </w:numPr>
              <w:ind w:left="0" w:firstLine="0"/>
              <w:rPr>
                <w:rFonts w:cs="Times New Roman"/>
                <w:szCs w:val="28"/>
              </w:rPr>
            </w:pPr>
          </w:p>
        </w:tc>
        <w:tc>
          <w:tcPr>
            <w:tcW w:w="1806" w:type="pct"/>
            <w:tcBorders>
              <w:top w:val="nil"/>
              <w:left w:val="nil"/>
              <w:bottom w:val="single" w:sz="4" w:space="0" w:color="auto"/>
              <w:right w:val="single" w:sz="4" w:space="0" w:color="auto"/>
            </w:tcBorders>
            <w:vAlign w:val="center"/>
          </w:tcPr>
          <w:p w14:paraId="39A5A868" w14:textId="77777777" w:rsidR="00185811" w:rsidRPr="00EF5956" w:rsidRDefault="00185811" w:rsidP="004D39D2">
            <w:pPr>
              <w:jc w:val="both"/>
              <w:rPr>
                <w:rFonts w:ascii="Times New Roman" w:eastAsia="Times New Roman" w:hAnsi="Times New Roman" w:cs="Times New Roman"/>
                <w:sz w:val="28"/>
                <w:szCs w:val="28"/>
                <w:lang w:val="en-US"/>
              </w:rPr>
            </w:pPr>
            <w:r w:rsidRPr="00EF5956">
              <w:rPr>
                <w:rFonts w:ascii="Times New Roman" w:eastAsia="Times New Roman" w:hAnsi="Times New Roman" w:cs="Times New Roman"/>
                <w:sz w:val="28"/>
                <w:szCs w:val="28"/>
              </w:rPr>
              <w:t xml:space="preserve">Tái cấu trúc quy trình để cắt giảm, không yêu cầu người dân phải đính kèm giấy tờ khi dữ liệu đã được số hóa, trước mắt ưu tiên đối với dữ liệu đất đai đã được số hóa, nghiên cứu đưa vào tái sử dụng phục vụ cắt giảm các thủ tục hành chính về cư trú như giải pháp tỉnh Bình Dương, tỉnh Đồng Nai đã triển khai trong thời gian vừa qua, trên </w:t>
            </w:r>
            <w:r w:rsidRPr="00EF5956">
              <w:rPr>
                <w:rFonts w:ascii="Times New Roman" w:eastAsia="Times New Roman" w:hAnsi="Times New Roman" w:cs="Times New Roman"/>
                <w:sz w:val="28"/>
                <w:szCs w:val="28"/>
              </w:rPr>
              <w:lastRenderedPageBreak/>
              <w:t>tinh thần quận, huyện, xã, phường nào đã hoàn thành đưa vào sử dụng ngay.</w:t>
            </w:r>
          </w:p>
        </w:tc>
        <w:tc>
          <w:tcPr>
            <w:tcW w:w="904" w:type="pct"/>
          </w:tcPr>
          <w:p w14:paraId="233A7932" w14:textId="77777777" w:rsidR="00185811" w:rsidRPr="00EF5956" w:rsidRDefault="00185811" w:rsidP="004D39D2">
            <w:pPr>
              <w:jc w:val="both"/>
              <w:rPr>
                <w:rFonts w:ascii="Times New Roman" w:hAnsi="Times New Roman" w:cs="Times New Roman"/>
                <w:sz w:val="28"/>
                <w:szCs w:val="28"/>
                <w:lang w:val="vi-VN"/>
              </w:rPr>
            </w:pPr>
          </w:p>
        </w:tc>
        <w:tc>
          <w:tcPr>
            <w:tcW w:w="642" w:type="pct"/>
            <w:tcBorders>
              <w:top w:val="nil"/>
              <w:left w:val="nil"/>
              <w:bottom w:val="single" w:sz="4" w:space="0" w:color="auto"/>
              <w:right w:val="single" w:sz="4" w:space="0" w:color="auto"/>
            </w:tcBorders>
            <w:vAlign w:val="center"/>
          </w:tcPr>
          <w:p w14:paraId="15483DB8" w14:textId="77777777" w:rsidR="00185811" w:rsidRPr="00EF5956" w:rsidRDefault="00185811" w:rsidP="004D39D2">
            <w:pPr>
              <w:jc w:val="both"/>
              <w:rPr>
                <w:rFonts w:ascii="Times New Roman" w:hAnsi="Times New Roman" w:cs="Times New Roman"/>
                <w:sz w:val="28"/>
                <w:szCs w:val="28"/>
              </w:rPr>
            </w:pPr>
            <w:r w:rsidRPr="00EF5956">
              <w:rPr>
                <w:rFonts w:ascii="Times New Roman" w:eastAsia="Times New Roman" w:hAnsi="Times New Roman" w:cs="Times New Roman"/>
                <w:sz w:val="28"/>
                <w:szCs w:val="28"/>
              </w:rPr>
              <w:t>Quý II/2025</w:t>
            </w:r>
          </w:p>
        </w:tc>
        <w:tc>
          <w:tcPr>
            <w:tcW w:w="786" w:type="pct"/>
            <w:tcBorders>
              <w:top w:val="nil"/>
              <w:left w:val="nil"/>
              <w:bottom w:val="single" w:sz="4" w:space="0" w:color="auto"/>
              <w:right w:val="single" w:sz="4" w:space="0" w:color="auto"/>
            </w:tcBorders>
            <w:vAlign w:val="center"/>
          </w:tcPr>
          <w:p w14:paraId="0F748B6C" w14:textId="77777777" w:rsidR="00185811" w:rsidRPr="00EF5956" w:rsidRDefault="00185811" w:rsidP="004D39D2">
            <w:pPr>
              <w:jc w:val="both"/>
              <w:rPr>
                <w:rFonts w:ascii="Times New Roman" w:hAnsi="Times New Roman" w:cs="Times New Roman"/>
                <w:sz w:val="28"/>
                <w:szCs w:val="28"/>
                <w:lang w:val="vi-VN"/>
              </w:rPr>
            </w:pPr>
            <w:r w:rsidRPr="00EF5956">
              <w:rPr>
                <w:rFonts w:ascii="Times New Roman" w:eastAsia="Times New Roman" w:hAnsi="Times New Roman" w:cs="Times New Roman"/>
                <w:sz w:val="28"/>
                <w:szCs w:val="28"/>
              </w:rPr>
              <w:t>Các địa phương</w:t>
            </w:r>
          </w:p>
        </w:tc>
        <w:tc>
          <w:tcPr>
            <w:tcW w:w="572" w:type="pct"/>
          </w:tcPr>
          <w:p w14:paraId="05155DF8" w14:textId="77777777" w:rsidR="00185811" w:rsidRPr="00EF5956" w:rsidRDefault="00185811" w:rsidP="004D39D2">
            <w:pPr>
              <w:jc w:val="both"/>
              <w:rPr>
                <w:rFonts w:ascii="Times New Roman" w:hAnsi="Times New Roman" w:cs="Times New Roman"/>
                <w:sz w:val="28"/>
                <w:szCs w:val="28"/>
                <w:lang w:val="vi-VN"/>
              </w:rPr>
            </w:pPr>
            <w:r w:rsidRPr="00EF5956">
              <w:rPr>
                <w:rFonts w:ascii="Times New Roman" w:hAnsi="Times New Roman" w:cs="Times New Roman"/>
                <w:sz w:val="28"/>
                <w:szCs w:val="28"/>
                <w:lang w:val="vi-VN"/>
              </w:rPr>
              <w:t>Đang thực hiện quá hạn</w:t>
            </w:r>
          </w:p>
        </w:tc>
      </w:tr>
      <w:tr w:rsidR="00E1005D" w:rsidRPr="00EF5956" w14:paraId="6B0FE5FE" w14:textId="77777777" w:rsidTr="004D39D2">
        <w:tc>
          <w:tcPr>
            <w:tcW w:w="290" w:type="pct"/>
          </w:tcPr>
          <w:p w14:paraId="07CAF43E" w14:textId="77777777" w:rsidR="00185811" w:rsidRPr="00EF5956" w:rsidRDefault="00185811" w:rsidP="004D39D2">
            <w:pPr>
              <w:pStyle w:val="ListParagraph"/>
              <w:numPr>
                <w:ilvl w:val="0"/>
                <w:numId w:val="2"/>
              </w:numPr>
              <w:ind w:left="0" w:firstLine="0"/>
              <w:rPr>
                <w:rFonts w:cs="Times New Roman"/>
                <w:szCs w:val="28"/>
              </w:rPr>
            </w:pPr>
          </w:p>
        </w:tc>
        <w:tc>
          <w:tcPr>
            <w:tcW w:w="1806" w:type="pct"/>
            <w:tcBorders>
              <w:top w:val="nil"/>
              <w:left w:val="nil"/>
              <w:bottom w:val="single" w:sz="4" w:space="0" w:color="auto"/>
              <w:right w:val="single" w:sz="4" w:space="0" w:color="auto"/>
            </w:tcBorders>
            <w:vAlign w:val="center"/>
          </w:tcPr>
          <w:p w14:paraId="1008AA05" w14:textId="77777777" w:rsidR="00185811" w:rsidRPr="00EF5956" w:rsidRDefault="00185811" w:rsidP="004D39D2">
            <w:pPr>
              <w:jc w:val="both"/>
              <w:rPr>
                <w:rFonts w:ascii="Times New Roman" w:eastAsia="Times New Roman" w:hAnsi="Times New Roman" w:cs="Times New Roman"/>
                <w:sz w:val="28"/>
                <w:szCs w:val="28"/>
                <w:lang w:val="en-US"/>
              </w:rPr>
            </w:pPr>
            <w:r w:rsidRPr="00EF5956">
              <w:rPr>
                <w:rFonts w:ascii="Times New Roman" w:eastAsia="Times New Roman" w:hAnsi="Times New Roman" w:cs="Times New Roman"/>
                <w:sz w:val="28"/>
                <w:szCs w:val="28"/>
              </w:rPr>
              <w:t>Các Bộ, ngành, địa phương nghiên cứu, thực hiện cắt, giảm, đơn giản hóa quy trình nghiệp vụ đối với 324 thủ tục hành chính có thể sử dụng thông tin giấy tờ tích hợp vào VNeID thay thế giấy tờ yêu cầu trong thành phần hồ sơ</w:t>
            </w:r>
          </w:p>
        </w:tc>
        <w:tc>
          <w:tcPr>
            <w:tcW w:w="904" w:type="pct"/>
          </w:tcPr>
          <w:p w14:paraId="376F3DD6" w14:textId="77777777" w:rsidR="00185811" w:rsidRPr="00EF5956" w:rsidRDefault="00185811" w:rsidP="004D39D2">
            <w:pPr>
              <w:jc w:val="both"/>
              <w:rPr>
                <w:rFonts w:ascii="Times New Roman" w:hAnsi="Times New Roman" w:cs="Times New Roman"/>
                <w:sz w:val="28"/>
                <w:szCs w:val="28"/>
                <w:lang w:val="vi-VN"/>
              </w:rPr>
            </w:pPr>
          </w:p>
        </w:tc>
        <w:tc>
          <w:tcPr>
            <w:tcW w:w="642" w:type="pct"/>
            <w:tcBorders>
              <w:top w:val="nil"/>
              <w:left w:val="nil"/>
              <w:bottom w:val="single" w:sz="4" w:space="0" w:color="auto"/>
              <w:right w:val="single" w:sz="4" w:space="0" w:color="auto"/>
            </w:tcBorders>
            <w:vAlign w:val="center"/>
          </w:tcPr>
          <w:p w14:paraId="41A4012D" w14:textId="77777777" w:rsidR="00185811" w:rsidRPr="00EF5956" w:rsidRDefault="00185811" w:rsidP="004D39D2">
            <w:pPr>
              <w:jc w:val="both"/>
              <w:rPr>
                <w:rFonts w:ascii="Times New Roman" w:hAnsi="Times New Roman" w:cs="Times New Roman"/>
                <w:sz w:val="28"/>
                <w:szCs w:val="28"/>
              </w:rPr>
            </w:pPr>
            <w:r w:rsidRPr="00EF5956">
              <w:rPr>
                <w:rFonts w:ascii="Times New Roman" w:eastAsia="Times New Roman" w:hAnsi="Times New Roman" w:cs="Times New Roman"/>
                <w:sz w:val="28"/>
                <w:szCs w:val="28"/>
              </w:rPr>
              <w:t>Quý II/2025</w:t>
            </w:r>
          </w:p>
        </w:tc>
        <w:tc>
          <w:tcPr>
            <w:tcW w:w="786" w:type="pct"/>
            <w:tcBorders>
              <w:top w:val="nil"/>
              <w:left w:val="nil"/>
              <w:bottom w:val="single" w:sz="4" w:space="0" w:color="auto"/>
              <w:right w:val="single" w:sz="4" w:space="0" w:color="auto"/>
            </w:tcBorders>
            <w:shd w:val="clear" w:color="000000" w:fill="FFFFFF"/>
            <w:vAlign w:val="center"/>
          </w:tcPr>
          <w:p w14:paraId="4BCDEB4C" w14:textId="77777777" w:rsidR="00185811" w:rsidRPr="00EF5956" w:rsidRDefault="00185811" w:rsidP="004D39D2">
            <w:pPr>
              <w:jc w:val="both"/>
              <w:rPr>
                <w:rFonts w:ascii="Times New Roman" w:hAnsi="Times New Roman" w:cs="Times New Roman"/>
                <w:sz w:val="28"/>
                <w:szCs w:val="28"/>
                <w:lang w:val="vi-VN"/>
              </w:rPr>
            </w:pPr>
            <w:r w:rsidRPr="00EF5956">
              <w:rPr>
                <w:rFonts w:ascii="Times New Roman" w:eastAsia="Times New Roman" w:hAnsi="Times New Roman" w:cs="Times New Roman"/>
                <w:sz w:val="28"/>
                <w:szCs w:val="28"/>
              </w:rPr>
              <w:t>Bộ, ngành, địa phương</w:t>
            </w:r>
          </w:p>
        </w:tc>
        <w:tc>
          <w:tcPr>
            <w:tcW w:w="572" w:type="pct"/>
          </w:tcPr>
          <w:p w14:paraId="35C8952E" w14:textId="77777777" w:rsidR="00185811" w:rsidRPr="00EF5956" w:rsidRDefault="00185811" w:rsidP="004D39D2">
            <w:pPr>
              <w:jc w:val="both"/>
              <w:rPr>
                <w:rFonts w:ascii="Times New Roman" w:hAnsi="Times New Roman" w:cs="Times New Roman"/>
                <w:sz w:val="28"/>
                <w:szCs w:val="28"/>
                <w:lang w:val="vi-VN"/>
              </w:rPr>
            </w:pPr>
            <w:r w:rsidRPr="00EF5956">
              <w:rPr>
                <w:rFonts w:ascii="Times New Roman" w:hAnsi="Times New Roman" w:cs="Times New Roman"/>
                <w:sz w:val="28"/>
                <w:szCs w:val="28"/>
                <w:lang w:val="vi-VN"/>
              </w:rPr>
              <w:t>Đang thực hiện quá hạn</w:t>
            </w:r>
          </w:p>
        </w:tc>
      </w:tr>
      <w:tr w:rsidR="00E1005D" w:rsidRPr="00EF5956" w14:paraId="1AFE1E5D" w14:textId="77777777" w:rsidTr="004D39D2">
        <w:tc>
          <w:tcPr>
            <w:tcW w:w="290" w:type="pct"/>
          </w:tcPr>
          <w:p w14:paraId="5BF72AC5" w14:textId="77777777" w:rsidR="00185811" w:rsidRPr="00EF5956" w:rsidRDefault="00185811" w:rsidP="004D39D2">
            <w:pPr>
              <w:pStyle w:val="ListParagraph"/>
              <w:numPr>
                <w:ilvl w:val="0"/>
                <w:numId w:val="2"/>
              </w:numPr>
              <w:ind w:left="0" w:firstLine="0"/>
              <w:rPr>
                <w:rFonts w:cs="Times New Roman"/>
                <w:szCs w:val="28"/>
              </w:rPr>
            </w:pPr>
          </w:p>
        </w:tc>
        <w:tc>
          <w:tcPr>
            <w:tcW w:w="1806" w:type="pct"/>
            <w:tcBorders>
              <w:top w:val="nil"/>
              <w:left w:val="nil"/>
              <w:bottom w:val="single" w:sz="4" w:space="0" w:color="auto"/>
              <w:right w:val="single" w:sz="4" w:space="0" w:color="auto"/>
            </w:tcBorders>
            <w:vAlign w:val="center"/>
          </w:tcPr>
          <w:p w14:paraId="3430BE2E" w14:textId="77777777" w:rsidR="00185811" w:rsidRPr="00EF5956" w:rsidRDefault="00185811" w:rsidP="004D39D2">
            <w:pPr>
              <w:jc w:val="both"/>
              <w:rPr>
                <w:rFonts w:ascii="Times New Roman" w:eastAsia="Times New Roman" w:hAnsi="Times New Roman" w:cs="Times New Roman"/>
                <w:sz w:val="28"/>
                <w:szCs w:val="28"/>
                <w:lang w:val="en-US"/>
              </w:rPr>
            </w:pPr>
            <w:r w:rsidRPr="00EF5956">
              <w:rPr>
                <w:rFonts w:ascii="Times New Roman" w:eastAsia="Times New Roman" w:hAnsi="Times New Roman" w:cs="Times New Roman"/>
                <w:sz w:val="28"/>
                <w:szCs w:val="28"/>
              </w:rPr>
              <w:t>Rà soát 30 nhóm thủ tục hành chính thiết yếu phục vụ người dân, doanh nghiệp để tích hợp trên VNeID, đưa ra giải pháp cải cách chung cho từng nhóm và đề xuất sửa đổi bổ sung các văn bản quy phạm pháp luật để đảm bảo tính pháp lý khi triển khai.</w:t>
            </w:r>
          </w:p>
        </w:tc>
        <w:tc>
          <w:tcPr>
            <w:tcW w:w="904" w:type="pct"/>
          </w:tcPr>
          <w:p w14:paraId="4CFCB2CB" w14:textId="77777777" w:rsidR="00185811" w:rsidRPr="00EF5956" w:rsidRDefault="00185811" w:rsidP="004D39D2">
            <w:pPr>
              <w:jc w:val="both"/>
              <w:rPr>
                <w:rFonts w:ascii="Times New Roman" w:hAnsi="Times New Roman" w:cs="Times New Roman"/>
                <w:sz w:val="28"/>
                <w:szCs w:val="28"/>
                <w:lang w:val="vi-VN"/>
              </w:rPr>
            </w:pPr>
          </w:p>
        </w:tc>
        <w:tc>
          <w:tcPr>
            <w:tcW w:w="642" w:type="pct"/>
            <w:tcBorders>
              <w:top w:val="nil"/>
              <w:left w:val="nil"/>
              <w:bottom w:val="single" w:sz="4" w:space="0" w:color="auto"/>
              <w:right w:val="single" w:sz="4" w:space="0" w:color="auto"/>
            </w:tcBorders>
            <w:vAlign w:val="center"/>
          </w:tcPr>
          <w:p w14:paraId="1563E58C" w14:textId="77777777" w:rsidR="00185811" w:rsidRPr="00EF5956" w:rsidRDefault="00185811" w:rsidP="004D39D2">
            <w:pPr>
              <w:jc w:val="both"/>
              <w:rPr>
                <w:rFonts w:ascii="Times New Roman" w:hAnsi="Times New Roman" w:cs="Times New Roman"/>
                <w:sz w:val="28"/>
                <w:szCs w:val="28"/>
              </w:rPr>
            </w:pPr>
            <w:r w:rsidRPr="00EF5956">
              <w:rPr>
                <w:rFonts w:ascii="Times New Roman" w:eastAsia="Times New Roman" w:hAnsi="Times New Roman" w:cs="Times New Roman"/>
                <w:sz w:val="28"/>
                <w:szCs w:val="28"/>
              </w:rPr>
              <w:t>Quý II/2025</w:t>
            </w:r>
          </w:p>
        </w:tc>
        <w:tc>
          <w:tcPr>
            <w:tcW w:w="786" w:type="pct"/>
            <w:tcBorders>
              <w:top w:val="nil"/>
              <w:left w:val="nil"/>
              <w:bottom w:val="single" w:sz="4" w:space="0" w:color="auto"/>
              <w:right w:val="single" w:sz="4" w:space="0" w:color="auto"/>
            </w:tcBorders>
            <w:shd w:val="clear" w:color="000000" w:fill="FFFFFF"/>
            <w:vAlign w:val="center"/>
          </w:tcPr>
          <w:p w14:paraId="3469F07F" w14:textId="77777777" w:rsidR="00185811" w:rsidRPr="00EF5956" w:rsidRDefault="00185811" w:rsidP="004D39D2">
            <w:pPr>
              <w:jc w:val="both"/>
              <w:rPr>
                <w:rFonts w:ascii="Times New Roman" w:hAnsi="Times New Roman" w:cs="Times New Roman"/>
                <w:sz w:val="28"/>
                <w:szCs w:val="28"/>
                <w:lang w:val="vi-VN"/>
              </w:rPr>
            </w:pPr>
            <w:r w:rsidRPr="00EF5956">
              <w:rPr>
                <w:rFonts w:ascii="Times New Roman" w:eastAsia="Times New Roman" w:hAnsi="Times New Roman" w:cs="Times New Roman"/>
                <w:sz w:val="28"/>
                <w:szCs w:val="28"/>
              </w:rPr>
              <w:t>Bộ, ngành, địa phương</w:t>
            </w:r>
          </w:p>
        </w:tc>
        <w:tc>
          <w:tcPr>
            <w:tcW w:w="572" w:type="pct"/>
          </w:tcPr>
          <w:p w14:paraId="5F3BFA4C" w14:textId="77777777" w:rsidR="00185811" w:rsidRPr="00EF5956" w:rsidRDefault="00185811" w:rsidP="004D39D2">
            <w:pPr>
              <w:jc w:val="both"/>
              <w:rPr>
                <w:rFonts w:ascii="Times New Roman" w:hAnsi="Times New Roman" w:cs="Times New Roman"/>
                <w:sz w:val="28"/>
                <w:szCs w:val="28"/>
                <w:lang w:val="vi-VN"/>
              </w:rPr>
            </w:pPr>
            <w:r w:rsidRPr="00EF5956">
              <w:rPr>
                <w:rFonts w:ascii="Times New Roman" w:hAnsi="Times New Roman" w:cs="Times New Roman"/>
                <w:sz w:val="28"/>
                <w:szCs w:val="28"/>
                <w:lang w:val="vi-VN"/>
              </w:rPr>
              <w:t>Đang thực hiện quá hạn</w:t>
            </w:r>
          </w:p>
        </w:tc>
      </w:tr>
      <w:tr w:rsidR="00E1005D" w:rsidRPr="00EF5956" w14:paraId="753E3A68" w14:textId="77777777" w:rsidTr="004D39D2">
        <w:tc>
          <w:tcPr>
            <w:tcW w:w="290" w:type="pct"/>
          </w:tcPr>
          <w:p w14:paraId="21DF86B7" w14:textId="77777777" w:rsidR="00185811" w:rsidRPr="00EF5956" w:rsidRDefault="00185811" w:rsidP="004D39D2">
            <w:pPr>
              <w:pStyle w:val="ListParagraph"/>
              <w:numPr>
                <w:ilvl w:val="0"/>
                <w:numId w:val="2"/>
              </w:numPr>
              <w:ind w:left="0" w:firstLine="0"/>
              <w:rPr>
                <w:rFonts w:cs="Times New Roman"/>
                <w:szCs w:val="28"/>
              </w:rPr>
            </w:pPr>
          </w:p>
        </w:tc>
        <w:tc>
          <w:tcPr>
            <w:tcW w:w="1806" w:type="pct"/>
            <w:tcBorders>
              <w:top w:val="nil"/>
              <w:left w:val="nil"/>
              <w:bottom w:val="single" w:sz="4" w:space="0" w:color="auto"/>
              <w:right w:val="single" w:sz="4" w:space="0" w:color="auto"/>
            </w:tcBorders>
            <w:vAlign w:val="center"/>
          </w:tcPr>
          <w:p w14:paraId="173FE569" w14:textId="77777777" w:rsidR="00185811" w:rsidRPr="00EF5956" w:rsidRDefault="00185811" w:rsidP="004D39D2">
            <w:pPr>
              <w:jc w:val="both"/>
              <w:rPr>
                <w:rFonts w:ascii="Times New Roman" w:eastAsia="Times New Roman" w:hAnsi="Times New Roman" w:cs="Times New Roman"/>
                <w:sz w:val="28"/>
                <w:szCs w:val="28"/>
                <w:lang w:val="en-US"/>
              </w:rPr>
            </w:pPr>
            <w:r w:rsidRPr="00EF5956">
              <w:rPr>
                <w:rFonts w:ascii="Times New Roman" w:eastAsia="Times New Roman" w:hAnsi="Times New Roman" w:cs="Times New Roman"/>
                <w:sz w:val="28"/>
                <w:szCs w:val="28"/>
              </w:rPr>
              <w:t xml:space="preserve">Khẩn trương chỉ đạo hoàn thành số hóa dữ liệu hộ tịch và dữ liệu đất đai, tái sử dụng dữ liệu đã số hóa để thực hiện cắt giảm, đơn giản hóa đối với 200 thủ tục hành chính theo thẩm quyền, hoàn thành trong Quý II/2025.  </w:t>
            </w:r>
          </w:p>
        </w:tc>
        <w:tc>
          <w:tcPr>
            <w:tcW w:w="904" w:type="pct"/>
          </w:tcPr>
          <w:p w14:paraId="0950B933" w14:textId="77777777" w:rsidR="00185811" w:rsidRPr="00EF5956" w:rsidRDefault="00185811" w:rsidP="004D39D2">
            <w:pPr>
              <w:jc w:val="both"/>
              <w:rPr>
                <w:rFonts w:ascii="Times New Roman" w:hAnsi="Times New Roman" w:cs="Times New Roman"/>
                <w:sz w:val="28"/>
                <w:szCs w:val="28"/>
                <w:lang w:val="vi-VN"/>
              </w:rPr>
            </w:pPr>
          </w:p>
        </w:tc>
        <w:tc>
          <w:tcPr>
            <w:tcW w:w="642" w:type="pct"/>
            <w:tcBorders>
              <w:top w:val="nil"/>
              <w:left w:val="nil"/>
              <w:bottom w:val="single" w:sz="4" w:space="0" w:color="auto"/>
              <w:right w:val="single" w:sz="4" w:space="0" w:color="auto"/>
            </w:tcBorders>
            <w:vAlign w:val="center"/>
          </w:tcPr>
          <w:p w14:paraId="78DD9B03" w14:textId="77777777" w:rsidR="00185811" w:rsidRPr="00EF5956" w:rsidRDefault="00185811" w:rsidP="004D39D2">
            <w:pPr>
              <w:jc w:val="both"/>
              <w:rPr>
                <w:rFonts w:ascii="Times New Roman" w:hAnsi="Times New Roman" w:cs="Times New Roman"/>
                <w:sz w:val="28"/>
                <w:szCs w:val="28"/>
              </w:rPr>
            </w:pPr>
            <w:r w:rsidRPr="00EF5956">
              <w:rPr>
                <w:rFonts w:ascii="Times New Roman" w:eastAsia="Times New Roman" w:hAnsi="Times New Roman" w:cs="Times New Roman"/>
                <w:sz w:val="28"/>
                <w:szCs w:val="28"/>
              </w:rPr>
              <w:t>Quý II/2025</w:t>
            </w:r>
          </w:p>
        </w:tc>
        <w:tc>
          <w:tcPr>
            <w:tcW w:w="786" w:type="pct"/>
            <w:tcBorders>
              <w:top w:val="nil"/>
              <w:left w:val="nil"/>
              <w:bottom w:val="single" w:sz="4" w:space="0" w:color="auto"/>
              <w:right w:val="single" w:sz="4" w:space="0" w:color="auto"/>
            </w:tcBorders>
            <w:shd w:val="clear" w:color="000000" w:fill="FFFFFF"/>
            <w:vAlign w:val="center"/>
          </w:tcPr>
          <w:p w14:paraId="6890B8D9" w14:textId="77777777" w:rsidR="00185811" w:rsidRPr="00EF5956" w:rsidRDefault="00185811" w:rsidP="004D39D2">
            <w:pPr>
              <w:jc w:val="both"/>
              <w:rPr>
                <w:rFonts w:ascii="Times New Roman" w:hAnsi="Times New Roman" w:cs="Times New Roman"/>
                <w:sz w:val="28"/>
                <w:szCs w:val="28"/>
                <w:lang w:val="vi-VN"/>
              </w:rPr>
            </w:pPr>
            <w:r w:rsidRPr="00EF5956">
              <w:rPr>
                <w:rFonts w:ascii="Times New Roman" w:eastAsia="Times New Roman" w:hAnsi="Times New Roman" w:cs="Times New Roman"/>
                <w:sz w:val="28"/>
                <w:szCs w:val="28"/>
              </w:rPr>
              <w:t>Bộ, ngành, địa phương</w:t>
            </w:r>
          </w:p>
        </w:tc>
        <w:tc>
          <w:tcPr>
            <w:tcW w:w="572" w:type="pct"/>
          </w:tcPr>
          <w:p w14:paraId="1310594A" w14:textId="77777777" w:rsidR="00185811" w:rsidRPr="00EF5956" w:rsidRDefault="00185811" w:rsidP="004D39D2">
            <w:pPr>
              <w:jc w:val="both"/>
              <w:rPr>
                <w:rFonts w:ascii="Times New Roman" w:hAnsi="Times New Roman" w:cs="Times New Roman"/>
                <w:sz w:val="28"/>
                <w:szCs w:val="28"/>
                <w:lang w:val="vi-VN"/>
              </w:rPr>
            </w:pPr>
            <w:r w:rsidRPr="00EF5956">
              <w:rPr>
                <w:rFonts w:ascii="Times New Roman" w:hAnsi="Times New Roman" w:cs="Times New Roman"/>
                <w:sz w:val="28"/>
                <w:szCs w:val="28"/>
                <w:lang w:val="vi-VN"/>
              </w:rPr>
              <w:t>Đang thực hiện quá hạn</w:t>
            </w:r>
          </w:p>
        </w:tc>
      </w:tr>
      <w:tr w:rsidR="00E1005D" w:rsidRPr="00EF5956" w14:paraId="276AD190" w14:textId="77777777" w:rsidTr="004D39D2">
        <w:tc>
          <w:tcPr>
            <w:tcW w:w="290" w:type="pct"/>
          </w:tcPr>
          <w:p w14:paraId="6F538F68" w14:textId="77777777" w:rsidR="00185811" w:rsidRPr="00EF5956" w:rsidRDefault="00185811" w:rsidP="004D39D2">
            <w:pPr>
              <w:pStyle w:val="ListParagraph"/>
              <w:numPr>
                <w:ilvl w:val="0"/>
                <w:numId w:val="2"/>
              </w:numPr>
              <w:ind w:left="0" w:firstLine="0"/>
              <w:rPr>
                <w:rFonts w:cs="Times New Roman"/>
                <w:szCs w:val="28"/>
              </w:rPr>
            </w:pPr>
          </w:p>
        </w:tc>
        <w:tc>
          <w:tcPr>
            <w:tcW w:w="1806" w:type="pct"/>
            <w:tcBorders>
              <w:top w:val="nil"/>
              <w:left w:val="nil"/>
              <w:bottom w:val="single" w:sz="4" w:space="0" w:color="auto"/>
              <w:right w:val="single" w:sz="4" w:space="0" w:color="auto"/>
            </w:tcBorders>
            <w:vAlign w:val="center"/>
          </w:tcPr>
          <w:p w14:paraId="73B16AB6" w14:textId="77777777" w:rsidR="00185811" w:rsidRPr="00EF5956" w:rsidRDefault="00185811" w:rsidP="004D39D2">
            <w:pPr>
              <w:jc w:val="both"/>
              <w:rPr>
                <w:rFonts w:ascii="Times New Roman" w:eastAsia="Times New Roman" w:hAnsi="Times New Roman" w:cs="Times New Roman"/>
                <w:sz w:val="28"/>
                <w:szCs w:val="28"/>
                <w:lang w:val="en-US"/>
              </w:rPr>
            </w:pPr>
            <w:r w:rsidRPr="00EF5956">
              <w:rPr>
                <w:rFonts w:ascii="Times New Roman" w:eastAsia="Times New Roman" w:hAnsi="Times New Roman" w:cs="Times New Roman"/>
                <w:sz w:val="28"/>
                <w:szCs w:val="28"/>
              </w:rPr>
              <w:t>Rà soát, tái cấu trúc quy trình đối với 30/82 thủ tục hành chính thiết yếu triển khai trên Cổng dịch vụ công quốc gia tại Trung tâm dữ liệu quốc gia năm 2025 theo hướng sử dụng dữ liệu từ Cơ sở dữ liệu tổng hợp quốc gia để cắt giảm giấy tờ, hồ sơ</w:t>
            </w:r>
          </w:p>
        </w:tc>
        <w:tc>
          <w:tcPr>
            <w:tcW w:w="904" w:type="pct"/>
          </w:tcPr>
          <w:p w14:paraId="7857B18A" w14:textId="77777777" w:rsidR="00185811" w:rsidRPr="00EF5956" w:rsidRDefault="00185811" w:rsidP="004D39D2">
            <w:pPr>
              <w:jc w:val="both"/>
              <w:rPr>
                <w:rFonts w:ascii="Times New Roman" w:hAnsi="Times New Roman" w:cs="Times New Roman"/>
                <w:sz w:val="28"/>
                <w:szCs w:val="28"/>
                <w:lang w:val="vi-VN"/>
              </w:rPr>
            </w:pPr>
          </w:p>
        </w:tc>
        <w:tc>
          <w:tcPr>
            <w:tcW w:w="642" w:type="pct"/>
            <w:tcBorders>
              <w:top w:val="nil"/>
              <w:left w:val="nil"/>
              <w:bottom w:val="single" w:sz="4" w:space="0" w:color="auto"/>
              <w:right w:val="single" w:sz="4" w:space="0" w:color="auto"/>
            </w:tcBorders>
            <w:vAlign w:val="center"/>
          </w:tcPr>
          <w:p w14:paraId="5742EADA" w14:textId="77777777" w:rsidR="00185811" w:rsidRPr="00EF5956" w:rsidRDefault="00185811" w:rsidP="004D39D2">
            <w:pPr>
              <w:jc w:val="both"/>
              <w:rPr>
                <w:rFonts w:ascii="Times New Roman" w:hAnsi="Times New Roman" w:cs="Times New Roman"/>
                <w:sz w:val="28"/>
                <w:szCs w:val="28"/>
              </w:rPr>
            </w:pPr>
            <w:r w:rsidRPr="00EF5956">
              <w:rPr>
                <w:rFonts w:ascii="Times New Roman" w:eastAsia="Times New Roman" w:hAnsi="Times New Roman" w:cs="Times New Roman"/>
                <w:sz w:val="28"/>
                <w:szCs w:val="28"/>
              </w:rPr>
              <w:t>15/6/2025</w:t>
            </w:r>
          </w:p>
        </w:tc>
        <w:tc>
          <w:tcPr>
            <w:tcW w:w="786" w:type="pct"/>
            <w:tcBorders>
              <w:top w:val="nil"/>
              <w:left w:val="nil"/>
              <w:bottom w:val="single" w:sz="4" w:space="0" w:color="auto"/>
              <w:right w:val="single" w:sz="4" w:space="0" w:color="auto"/>
            </w:tcBorders>
            <w:shd w:val="clear" w:color="000000" w:fill="FFFFFF"/>
            <w:vAlign w:val="center"/>
          </w:tcPr>
          <w:p w14:paraId="3D388071" w14:textId="77777777" w:rsidR="00185811" w:rsidRPr="00EF5956" w:rsidRDefault="00185811" w:rsidP="004D39D2">
            <w:pPr>
              <w:jc w:val="both"/>
              <w:rPr>
                <w:rFonts w:ascii="Times New Roman" w:hAnsi="Times New Roman" w:cs="Times New Roman"/>
                <w:sz w:val="28"/>
                <w:szCs w:val="28"/>
                <w:lang w:val="vi-VN"/>
              </w:rPr>
            </w:pPr>
            <w:r w:rsidRPr="00EF5956">
              <w:rPr>
                <w:rFonts w:ascii="Times New Roman" w:eastAsia="Times New Roman" w:hAnsi="Times New Roman" w:cs="Times New Roman"/>
                <w:sz w:val="28"/>
                <w:szCs w:val="28"/>
              </w:rPr>
              <w:t>Bộ, ngành, địa phương</w:t>
            </w:r>
          </w:p>
        </w:tc>
        <w:tc>
          <w:tcPr>
            <w:tcW w:w="572" w:type="pct"/>
          </w:tcPr>
          <w:p w14:paraId="3BA44153" w14:textId="77777777" w:rsidR="00185811" w:rsidRPr="00EF5956" w:rsidRDefault="00185811" w:rsidP="004D39D2">
            <w:pPr>
              <w:jc w:val="both"/>
              <w:rPr>
                <w:rFonts w:ascii="Times New Roman" w:hAnsi="Times New Roman" w:cs="Times New Roman"/>
                <w:sz w:val="28"/>
                <w:szCs w:val="28"/>
                <w:lang w:val="vi-VN"/>
              </w:rPr>
            </w:pPr>
            <w:r w:rsidRPr="00EF5956">
              <w:rPr>
                <w:rFonts w:ascii="Times New Roman" w:hAnsi="Times New Roman" w:cs="Times New Roman"/>
                <w:sz w:val="28"/>
                <w:szCs w:val="28"/>
                <w:lang w:val="vi-VN"/>
              </w:rPr>
              <w:t>Đang thực hiện quá hạn</w:t>
            </w:r>
          </w:p>
        </w:tc>
      </w:tr>
      <w:tr w:rsidR="00E1005D" w:rsidRPr="00EF5956" w14:paraId="647A524F" w14:textId="77777777" w:rsidTr="004D39D2">
        <w:tc>
          <w:tcPr>
            <w:tcW w:w="290" w:type="pct"/>
          </w:tcPr>
          <w:p w14:paraId="47F654EF" w14:textId="77777777" w:rsidR="00185811" w:rsidRPr="00EF5956" w:rsidRDefault="00185811" w:rsidP="004D39D2">
            <w:pPr>
              <w:pStyle w:val="ListParagraph"/>
              <w:numPr>
                <w:ilvl w:val="0"/>
                <w:numId w:val="2"/>
              </w:numPr>
              <w:ind w:left="0" w:firstLine="0"/>
              <w:rPr>
                <w:rFonts w:cs="Times New Roman"/>
                <w:szCs w:val="28"/>
              </w:rPr>
            </w:pPr>
          </w:p>
        </w:tc>
        <w:tc>
          <w:tcPr>
            <w:tcW w:w="1806" w:type="pct"/>
            <w:tcBorders>
              <w:top w:val="nil"/>
              <w:left w:val="nil"/>
              <w:bottom w:val="single" w:sz="4" w:space="0" w:color="auto"/>
              <w:right w:val="single" w:sz="4" w:space="0" w:color="auto"/>
            </w:tcBorders>
            <w:vAlign w:val="center"/>
          </w:tcPr>
          <w:p w14:paraId="50252393" w14:textId="77777777" w:rsidR="00185811" w:rsidRPr="00EF5956" w:rsidRDefault="00185811" w:rsidP="004D39D2">
            <w:pPr>
              <w:jc w:val="both"/>
              <w:rPr>
                <w:rFonts w:ascii="Times New Roman" w:eastAsia="Times New Roman" w:hAnsi="Times New Roman" w:cs="Times New Roman"/>
                <w:sz w:val="28"/>
                <w:szCs w:val="28"/>
                <w:lang w:val="en-US"/>
              </w:rPr>
            </w:pPr>
            <w:r w:rsidRPr="00EF5956">
              <w:rPr>
                <w:rFonts w:ascii="Times New Roman" w:eastAsia="Times New Roman" w:hAnsi="Times New Roman" w:cs="Times New Roman"/>
                <w:sz w:val="28"/>
                <w:szCs w:val="28"/>
              </w:rPr>
              <w:t>Nghiên cứu các văn bản hướng dẫn của Bộ Tài chính để đề xuất kinh phí phục vụ triển khai các nhiệm vụ của Đề án 06 và các hoạt động phát triển khoa học công nghệ, đổi mới sáng tạo và chuyển đổi số. Hoàn thành trong tháng 6/2025</w:t>
            </w:r>
          </w:p>
        </w:tc>
        <w:tc>
          <w:tcPr>
            <w:tcW w:w="904" w:type="pct"/>
          </w:tcPr>
          <w:p w14:paraId="3BD29492" w14:textId="77777777" w:rsidR="00185811" w:rsidRPr="00EF5956" w:rsidRDefault="00185811" w:rsidP="004D39D2">
            <w:pPr>
              <w:jc w:val="both"/>
              <w:rPr>
                <w:rFonts w:ascii="Times New Roman" w:hAnsi="Times New Roman" w:cs="Times New Roman"/>
                <w:sz w:val="28"/>
                <w:szCs w:val="28"/>
                <w:lang w:val="vi-VN"/>
              </w:rPr>
            </w:pPr>
          </w:p>
        </w:tc>
        <w:tc>
          <w:tcPr>
            <w:tcW w:w="642" w:type="pct"/>
            <w:tcBorders>
              <w:top w:val="nil"/>
              <w:left w:val="nil"/>
              <w:bottom w:val="single" w:sz="4" w:space="0" w:color="auto"/>
              <w:right w:val="single" w:sz="4" w:space="0" w:color="auto"/>
            </w:tcBorders>
            <w:vAlign w:val="center"/>
          </w:tcPr>
          <w:p w14:paraId="189A7A89" w14:textId="77777777" w:rsidR="00185811" w:rsidRPr="00EF5956" w:rsidRDefault="00185811" w:rsidP="004D39D2">
            <w:pPr>
              <w:jc w:val="both"/>
              <w:rPr>
                <w:rFonts w:ascii="Times New Roman" w:hAnsi="Times New Roman" w:cs="Times New Roman"/>
                <w:sz w:val="28"/>
                <w:szCs w:val="28"/>
              </w:rPr>
            </w:pPr>
            <w:r w:rsidRPr="00EF5956">
              <w:rPr>
                <w:rFonts w:ascii="Times New Roman" w:eastAsia="Times New Roman" w:hAnsi="Times New Roman" w:cs="Times New Roman"/>
                <w:sz w:val="28"/>
                <w:szCs w:val="28"/>
              </w:rPr>
              <w:t>Tháng 6/2025</w:t>
            </w:r>
          </w:p>
        </w:tc>
        <w:tc>
          <w:tcPr>
            <w:tcW w:w="786" w:type="pct"/>
            <w:tcBorders>
              <w:top w:val="nil"/>
              <w:left w:val="nil"/>
              <w:bottom w:val="single" w:sz="4" w:space="0" w:color="auto"/>
              <w:right w:val="single" w:sz="4" w:space="0" w:color="auto"/>
            </w:tcBorders>
            <w:shd w:val="clear" w:color="000000" w:fill="FFFFFF"/>
            <w:vAlign w:val="center"/>
          </w:tcPr>
          <w:p w14:paraId="795B96E8" w14:textId="77777777" w:rsidR="00185811" w:rsidRPr="00EF5956" w:rsidRDefault="00185811" w:rsidP="004D39D2">
            <w:pPr>
              <w:jc w:val="both"/>
              <w:rPr>
                <w:rFonts w:ascii="Times New Roman" w:hAnsi="Times New Roman" w:cs="Times New Roman"/>
                <w:sz w:val="28"/>
                <w:szCs w:val="28"/>
                <w:lang w:val="vi-VN"/>
              </w:rPr>
            </w:pPr>
            <w:r w:rsidRPr="00EF5956">
              <w:rPr>
                <w:rFonts w:ascii="Times New Roman" w:eastAsia="Times New Roman" w:hAnsi="Times New Roman" w:cs="Times New Roman"/>
                <w:sz w:val="28"/>
                <w:szCs w:val="28"/>
              </w:rPr>
              <w:t>Bộ, ngành, địa phương</w:t>
            </w:r>
          </w:p>
        </w:tc>
        <w:tc>
          <w:tcPr>
            <w:tcW w:w="572" w:type="pct"/>
          </w:tcPr>
          <w:p w14:paraId="49B94AE0" w14:textId="77777777" w:rsidR="00185811" w:rsidRPr="00EF5956" w:rsidRDefault="00185811" w:rsidP="004D39D2">
            <w:pPr>
              <w:jc w:val="both"/>
              <w:rPr>
                <w:rFonts w:ascii="Times New Roman" w:hAnsi="Times New Roman" w:cs="Times New Roman"/>
                <w:sz w:val="28"/>
                <w:szCs w:val="28"/>
                <w:lang w:val="vi-VN"/>
              </w:rPr>
            </w:pPr>
            <w:r w:rsidRPr="00EF5956">
              <w:rPr>
                <w:rFonts w:ascii="Times New Roman" w:hAnsi="Times New Roman" w:cs="Times New Roman"/>
                <w:sz w:val="28"/>
                <w:szCs w:val="28"/>
                <w:lang w:val="vi-VN"/>
              </w:rPr>
              <w:t>Đang thực hiện quá hạn</w:t>
            </w:r>
          </w:p>
        </w:tc>
      </w:tr>
      <w:tr w:rsidR="00E1005D" w:rsidRPr="00EF5956" w14:paraId="1EBCD495" w14:textId="77777777" w:rsidTr="004D39D2">
        <w:tc>
          <w:tcPr>
            <w:tcW w:w="290" w:type="pct"/>
          </w:tcPr>
          <w:p w14:paraId="43B47FDC" w14:textId="77777777" w:rsidR="00185811" w:rsidRPr="00EF5956" w:rsidRDefault="00185811" w:rsidP="004D39D2">
            <w:pPr>
              <w:pStyle w:val="ListParagraph"/>
              <w:numPr>
                <w:ilvl w:val="0"/>
                <w:numId w:val="2"/>
              </w:numPr>
              <w:ind w:left="0" w:firstLine="0"/>
              <w:rPr>
                <w:rFonts w:cs="Times New Roman"/>
                <w:szCs w:val="28"/>
              </w:rPr>
            </w:pPr>
          </w:p>
        </w:tc>
        <w:tc>
          <w:tcPr>
            <w:tcW w:w="1806" w:type="pct"/>
            <w:tcBorders>
              <w:top w:val="nil"/>
              <w:left w:val="nil"/>
              <w:bottom w:val="single" w:sz="4" w:space="0" w:color="auto"/>
              <w:right w:val="single" w:sz="4" w:space="0" w:color="auto"/>
            </w:tcBorders>
            <w:vAlign w:val="center"/>
          </w:tcPr>
          <w:p w14:paraId="7E99E89E" w14:textId="77777777" w:rsidR="00185811" w:rsidRPr="00EF5956" w:rsidRDefault="00185811" w:rsidP="004D39D2">
            <w:pPr>
              <w:jc w:val="both"/>
              <w:rPr>
                <w:rFonts w:ascii="Times New Roman" w:eastAsia="Times New Roman" w:hAnsi="Times New Roman" w:cs="Times New Roman"/>
                <w:sz w:val="28"/>
                <w:szCs w:val="28"/>
                <w:lang w:val="en-US"/>
              </w:rPr>
            </w:pPr>
            <w:r w:rsidRPr="00EF5956">
              <w:rPr>
                <w:rFonts w:ascii="Times New Roman" w:eastAsia="Times New Roman" w:hAnsi="Times New Roman" w:cs="Times New Roman"/>
                <w:sz w:val="28"/>
                <w:szCs w:val="28"/>
              </w:rPr>
              <w:t>Xây dựng giải pháp, công cụ để giám sát các cơ sở khám chữa bệnh thực hiện liên thông dữ liệu Sổ sức khỏe điện tử, Giấy chuyển tuyến, Giấy hẹn khám lại, Kết quả xét nhiệm; để cơ sở khám chữa bệnh, bác sĩ khai thác thông tin Sổ sức khỏe trên VNeID trực tiếp từ phần mềm của cơ sở khám chữa bệnh, hoàn thành trong năm 2024.</w:t>
            </w:r>
          </w:p>
        </w:tc>
        <w:tc>
          <w:tcPr>
            <w:tcW w:w="904" w:type="pct"/>
          </w:tcPr>
          <w:p w14:paraId="717E0376" w14:textId="77777777" w:rsidR="00185811" w:rsidRPr="00EF5956" w:rsidRDefault="00185811" w:rsidP="004D39D2">
            <w:pPr>
              <w:jc w:val="both"/>
              <w:rPr>
                <w:rFonts w:ascii="Times New Roman" w:hAnsi="Times New Roman" w:cs="Times New Roman"/>
                <w:sz w:val="28"/>
                <w:szCs w:val="28"/>
                <w:lang w:val="vi-VN"/>
              </w:rPr>
            </w:pPr>
          </w:p>
        </w:tc>
        <w:tc>
          <w:tcPr>
            <w:tcW w:w="642" w:type="pct"/>
            <w:tcBorders>
              <w:top w:val="nil"/>
              <w:left w:val="nil"/>
              <w:bottom w:val="single" w:sz="4" w:space="0" w:color="auto"/>
              <w:right w:val="single" w:sz="4" w:space="0" w:color="auto"/>
            </w:tcBorders>
            <w:vAlign w:val="center"/>
          </w:tcPr>
          <w:p w14:paraId="0A57AEB2" w14:textId="77777777" w:rsidR="00185811" w:rsidRPr="00EF5956" w:rsidRDefault="00185811" w:rsidP="004D39D2">
            <w:pPr>
              <w:jc w:val="both"/>
              <w:rPr>
                <w:rFonts w:ascii="Times New Roman" w:hAnsi="Times New Roman" w:cs="Times New Roman"/>
                <w:sz w:val="28"/>
                <w:szCs w:val="28"/>
              </w:rPr>
            </w:pPr>
            <w:r w:rsidRPr="00EF5956">
              <w:rPr>
                <w:rFonts w:ascii="Times New Roman" w:eastAsia="Times New Roman" w:hAnsi="Times New Roman" w:cs="Times New Roman"/>
                <w:sz w:val="28"/>
                <w:szCs w:val="28"/>
              </w:rPr>
              <w:t>2024</w:t>
            </w:r>
          </w:p>
        </w:tc>
        <w:tc>
          <w:tcPr>
            <w:tcW w:w="786" w:type="pct"/>
            <w:tcBorders>
              <w:top w:val="nil"/>
              <w:left w:val="nil"/>
              <w:bottom w:val="single" w:sz="4" w:space="0" w:color="auto"/>
              <w:right w:val="single" w:sz="4" w:space="0" w:color="auto"/>
            </w:tcBorders>
            <w:vAlign w:val="center"/>
          </w:tcPr>
          <w:p w14:paraId="60D59AA2" w14:textId="77777777" w:rsidR="00185811" w:rsidRPr="00EF5956" w:rsidRDefault="00185811" w:rsidP="004D39D2">
            <w:pPr>
              <w:jc w:val="both"/>
              <w:rPr>
                <w:rFonts w:ascii="Times New Roman" w:hAnsi="Times New Roman" w:cs="Times New Roman"/>
                <w:sz w:val="28"/>
                <w:szCs w:val="28"/>
                <w:lang w:val="vi-VN"/>
              </w:rPr>
            </w:pPr>
            <w:r w:rsidRPr="00EF5956">
              <w:rPr>
                <w:rFonts w:ascii="Times New Roman" w:eastAsia="Times New Roman" w:hAnsi="Times New Roman" w:cs="Times New Roman"/>
                <w:sz w:val="28"/>
                <w:szCs w:val="28"/>
              </w:rPr>
              <w:t>Bộ Y tế</w:t>
            </w:r>
          </w:p>
        </w:tc>
        <w:tc>
          <w:tcPr>
            <w:tcW w:w="572" w:type="pct"/>
          </w:tcPr>
          <w:p w14:paraId="7D9A2CFD" w14:textId="77777777" w:rsidR="00185811" w:rsidRPr="00EF5956" w:rsidRDefault="00185811" w:rsidP="004D39D2">
            <w:pPr>
              <w:jc w:val="both"/>
              <w:rPr>
                <w:rFonts w:ascii="Times New Roman" w:hAnsi="Times New Roman" w:cs="Times New Roman"/>
                <w:sz w:val="28"/>
                <w:szCs w:val="28"/>
                <w:lang w:val="vi-VN"/>
              </w:rPr>
            </w:pPr>
            <w:r w:rsidRPr="00EF5956">
              <w:rPr>
                <w:rFonts w:ascii="Times New Roman" w:hAnsi="Times New Roman" w:cs="Times New Roman"/>
                <w:sz w:val="28"/>
                <w:szCs w:val="28"/>
                <w:lang w:val="vi-VN"/>
              </w:rPr>
              <w:t>Đang thực hiện quá hạn</w:t>
            </w:r>
          </w:p>
        </w:tc>
      </w:tr>
      <w:tr w:rsidR="00E1005D" w:rsidRPr="00EF5956" w14:paraId="193F84B8" w14:textId="77777777" w:rsidTr="004D39D2">
        <w:tc>
          <w:tcPr>
            <w:tcW w:w="290" w:type="pct"/>
          </w:tcPr>
          <w:p w14:paraId="4D34168B" w14:textId="77777777" w:rsidR="00185811" w:rsidRPr="00EF5956" w:rsidRDefault="00185811" w:rsidP="004D39D2">
            <w:pPr>
              <w:pStyle w:val="ListParagraph"/>
              <w:numPr>
                <w:ilvl w:val="0"/>
                <w:numId w:val="2"/>
              </w:numPr>
              <w:ind w:left="0" w:firstLine="0"/>
              <w:rPr>
                <w:rFonts w:cs="Times New Roman"/>
                <w:szCs w:val="28"/>
              </w:rPr>
            </w:pPr>
          </w:p>
        </w:tc>
        <w:tc>
          <w:tcPr>
            <w:tcW w:w="1806" w:type="pct"/>
            <w:tcBorders>
              <w:top w:val="nil"/>
              <w:left w:val="nil"/>
              <w:bottom w:val="single" w:sz="4" w:space="0" w:color="auto"/>
              <w:right w:val="single" w:sz="4" w:space="0" w:color="auto"/>
            </w:tcBorders>
            <w:vAlign w:val="center"/>
          </w:tcPr>
          <w:p w14:paraId="6251B819" w14:textId="4527F487" w:rsidR="00185811" w:rsidRPr="00EF5956" w:rsidRDefault="00185811" w:rsidP="004D39D2">
            <w:pPr>
              <w:jc w:val="both"/>
              <w:rPr>
                <w:rFonts w:ascii="Times New Roman" w:eastAsia="Times New Roman" w:hAnsi="Times New Roman" w:cs="Times New Roman"/>
                <w:sz w:val="28"/>
                <w:szCs w:val="28"/>
                <w:lang w:val="en-US"/>
              </w:rPr>
            </w:pPr>
            <w:r w:rsidRPr="00EF5956">
              <w:rPr>
                <w:rFonts w:ascii="Times New Roman" w:eastAsia="Times New Roman" w:hAnsi="Times New Roman" w:cs="Times New Roman"/>
                <w:sz w:val="28"/>
                <w:szCs w:val="28"/>
              </w:rPr>
              <w:t>Hoàn thiện việc kết nối, chia sẻ dữ liệu giữa 02 cơ sở dữ liệu (CSDL về lao động, việc làm - của BNV và CSDL về Giáo dục nghề nghiệp - của BDGĐT)</w:t>
            </w:r>
            <w:r w:rsidR="00242589">
              <w:rPr>
                <w:rFonts w:ascii="Times New Roman" w:eastAsia="Times New Roman" w:hAnsi="Times New Roman" w:cs="Times New Roman"/>
                <w:sz w:val="28"/>
                <w:szCs w:val="28"/>
              </w:rPr>
              <w:t xml:space="preserve"> </w:t>
            </w:r>
            <w:r w:rsidRPr="00EF5956">
              <w:rPr>
                <w:rFonts w:ascii="Times New Roman" w:eastAsia="Times New Roman" w:hAnsi="Times New Roman" w:cs="Times New Roman"/>
                <w:sz w:val="28"/>
                <w:szCs w:val="28"/>
              </w:rPr>
              <w:t>với Cơ sở dự liệu quốc gia về dân cư</w:t>
            </w:r>
          </w:p>
        </w:tc>
        <w:tc>
          <w:tcPr>
            <w:tcW w:w="904" w:type="pct"/>
          </w:tcPr>
          <w:p w14:paraId="74107C9B" w14:textId="77777777" w:rsidR="00185811" w:rsidRPr="00EF5956" w:rsidRDefault="00185811" w:rsidP="004D39D2">
            <w:pPr>
              <w:jc w:val="both"/>
              <w:rPr>
                <w:rFonts w:ascii="Times New Roman" w:hAnsi="Times New Roman" w:cs="Times New Roman"/>
                <w:sz w:val="28"/>
                <w:szCs w:val="28"/>
                <w:lang w:val="vi-VN"/>
              </w:rPr>
            </w:pPr>
          </w:p>
        </w:tc>
        <w:tc>
          <w:tcPr>
            <w:tcW w:w="642" w:type="pct"/>
            <w:tcBorders>
              <w:top w:val="nil"/>
              <w:left w:val="nil"/>
              <w:bottom w:val="single" w:sz="4" w:space="0" w:color="auto"/>
              <w:right w:val="single" w:sz="4" w:space="0" w:color="auto"/>
            </w:tcBorders>
            <w:vAlign w:val="center"/>
          </w:tcPr>
          <w:p w14:paraId="37894B3B" w14:textId="77777777" w:rsidR="00185811" w:rsidRPr="00EF5956" w:rsidRDefault="00185811" w:rsidP="004D39D2">
            <w:pPr>
              <w:jc w:val="both"/>
              <w:rPr>
                <w:rFonts w:ascii="Times New Roman" w:hAnsi="Times New Roman" w:cs="Times New Roman"/>
                <w:sz w:val="28"/>
                <w:szCs w:val="28"/>
              </w:rPr>
            </w:pPr>
            <w:r w:rsidRPr="00EF5956">
              <w:rPr>
                <w:rFonts w:ascii="Times New Roman" w:eastAsia="Times New Roman" w:hAnsi="Times New Roman" w:cs="Times New Roman"/>
                <w:sz w:val="28"/>
                <w:szCs w:val="28"/>
              </w:rPr>
              <w:t>Tháng 9/2024</w:t>
            </w:r>
          </w:p>
        </w:tc>
        <w:tc>
          <w:tcPr>
            <w:tcW w:w="786" w:type="pct"/>
            <w:tcBorders>
              <w:top w:val="nil"/>
              <w:left w:val="nil"/>
              <w:bottom w:val="single" w:sz="4" w:space="0" w:color="auto"/>
              <w:right w:val="single" w:sz="4" w:space="0" w:color="auto"/>
            </w:tcBorders>
            <w:vAlign w:val="center"/>
          </w:tcPr>
          <w:p w14:paraId="2917F944" w14:textId="77777777" w:rsidR="00185811" w:rsidRPr="00EF5956" w:rsidRDefault="00185811" w:rsidP="004D39D2">
            <w:pPr>
              <w:jc w:val="both"/>
              <w:rPr>
                <w:rFonts w:ascii="Times New Roman" w:hAnsi="Times New Roman" w:cs="Times New Roman"/>
                <w:sz w:val="28"/>
                <w:szCs w:val="28"/>
                <w:lang w:val="vi-VN"/>
              </w:rPr>
            </w:pPr>
            <w:r w:rsidRPr="00EF5956">
              <w:rPr>
                <w:rFonts w:ascii="Times New Roman" w:eastAsia="Times New Roman" w:hAnsi="Times New Roman" w:cs="Times New Roman"/>
                <w:sz w:val="28"/>
                <w:szCs w:val="28"/>
              </w:rPr>
              <w:t>Bộ Giáo dục và Đào tạo, Bộ Nội vụ phối hợp Bộ Công an</w:t>
            </w:r>
          </w:p>
        </w:tc>
        <w:tc>
          <w:tcPr>
            <w:tcW w:w="572" w:type="pct"/>
          </w:tcPr>
          <w:p w14:paraId="17C26F96" w14:textId="77777777" w:rsidR="00185811" w:rsidRPr="00EF5956" w:rsidRDefault="00185811" w:rsidP="004D39D2">
            <w:pPr>
              <w:jc w:val="both"/>
              <w:rPr>
                <w:rFonts w:ascii="Times New Roman" w:hAnsi="Times New Roman" w:cs="Times New Roman"/>
                <w:sz w:val="28"/>
                <w:szCs w:val="28"/>
                <w:lang w:val="vi-VN"/>
              </w:rPr>
            </w:pPr>
            <w:r w:rsidRPr="00EF5956">
              <w:rPr>
                <w:rFonts w:ascii="Times New Roman" w:hAnsi="Times New Roman" w:cs="Times New Roman"/>
                <w:sz w:val="28"/>
                <w:szCs w:val="28"/>
                <w:lang w:val="vi-VN"/>
              </w:rPr>
              <w:t>Đang thực hiện quá hạn</w:t>
            </w:r>
          </w:p>
        </w:tc>
      </w:tr>
      <w:tr w:rsidR="00E1005D" w:rsidRPr="00EF5956" w14:paraId="65776812" w14:textId="77777777" w:rsidTr="004D39D2">
        <w:tc>
          <w:tcPr>
            <w:tcW w:w="290" w:type="pct"/>
          </w:tcPr>
          <w:p w14:paraId="34D3354D" w14:textId="77777777" w:rsidR="00185811" w:rsidRPr="00EF5956" w:rsidRDefault="00185811" w:rsidP="004D39D2">
            <w:pPr>
              <w:pStyle w:val="ListParagraph"/>
              <w:numPr>
                <w:ilvl w:val="0"/>
                <w:numId w:val="2"/>
              </w:numPr>
              <w:ind w:left="0" w:firstLine="0"/>
              <w:rPr>
                <w:rFonts w:cs="Times New Roman"/>
                <w:szCs w:val="28"/>
              </w:rPr>
            </w:pPr>
          </w:p>
        </w:tc>
        <w:tc>
          <w:tcPr>
            <w:tcW w:w="1806" w:type="pct"/>
            <w:tcBorders>
              <w:top w:val="nil"/>
              <w:left w:val="nil"/>
              <w:bottom w:val="single" w:sz="4" w:space="0" w:color="auto"/>
              <w:right w:val="single" w:sz="4" w:space="0" w:color="auto"/>
            </w:tcBorders>
            <w:vAlign w:val="center"/>
          </w:tcPr>
          <w:p w14:paraId="25B09621" w14:textId="20284D3E" w:rsidR="00185811" w:rsidRPr="00EF5956" w:rsidRDefault="00185811" w:rsidP="004D39D2">
            <w:pPr>
              <w:jc w:val="both"/>
              <w:rPr>
                <w:rFonts w:ascii="Times New Roman" w:eastAsia="Times New Roman" w:hAnsi="Times New Roman" w:cs="Times New Roman"/>
                <w:sz w:val="28"/>
                <w:szCs w:val="28"/>
                <w:lang w:val="en-US"/>
              </w:rPr>
            </w:pPr>
            <w:r w:rsidRPr="00EF5956">
              <w:rPr>
                <w:rFonts w:ascii="Times New Roman" w:eastAsia="Times New Roman" w:hAnsi="Times New Roman" w:cs="Times New Roman"/>
                <w:sz w:val="28"/>
                <w:szCs w:val="28"/>
              </w:rPr>
              <w:t>Khẩn trương triển khai xây dựng dữ liệu toàn diện của học sinh trên toàn quốc, hoàn thành trước ngày 30/6/2025, triển khai Văn bằng số trong hệ thống giáo dục, thực hiện thí điểm trong quý 3/2025</w:t>
            </w:r>
          </w:p>
        </w:tc>
        <w:tc>
          <w:tcPr>
            <w:tcW w:w="904" w:type="pct"/>
          </w:tcPr>
          <w:p w14:paraId="027C2A96" w14:textId="77777777" w:rsidR="00185811" w:rsidRPr="00EF5956" w:rsidRDefault="00185811" w:rsidP="004D39D2">
            <w:pPr>
              <w:jc w:val="both"/>
              <w:rPr>
                <w:rFonts w:ascii="Times New Roman" w:hAnsi="Times New Roman" w:cs="Times New Roman"/>
                <w:sz w:val="28"/>
                <w:szCs w:val="28"/>
                <w:lang w:val="vi-VN"/>
              </w:rPr>
            </w:pPr>
          </w:p>
        </w:tc>
        <w:tc>
          <w:tcPr>
            <w:tcW w:w="642" w:type="pct"/>
            <w:tcBorders>
              <w:top w:val="nil"/>
              <w:left w:val="nil"/>
              <w:bottom w:val="single" w:sz="4" w:space="0" w:color="auto"/>
              <w:right w:val="single" w:sz="4" w:space="0" w:color="auto"/>
            </w:tcBorders>
            <w:vAlign w:val="center"/>
          </w:tcPr>
          <w:p w14:paraId="707A719D" w14:textId="77777777" w:rsidR="00185811" w:rsidRPr="00EF5956" w:rsidRDefault="00185811" w:rsidP="004D39D2">
            <w:pPr>
              <w:jc w:val="both"/>
              <w:rPr>
                <w:rFonts w:ascii="Times New Roman" w:hAnsi="Times New Roman" w:cs="Times New Roman"/>
                <w:sz w:val="28"/>
                <w:szCs w:val="28"/>
              </w:rPr>
            </w:pPr>
            <w:r w:rsidRPr="00EF5956">
              <w:rPr>
                <w:rFonts w:ascii="Times New Roman" w:eastAsia="Times New Roman" w:hAnsi="Times New Roman" w:cs="Times New Roman"/>
                <w:sz w:val="28"/>
                <w:szCs w:val="28"/>
              </w:rPr>
              <w:t>Tháng 6/2025</w:t>
            </w:r>
          </w:p>
        </w:tc>
        <w:tc>
          <w:tcPr>
            <w:tcW w:w="786" w:type="pct"/>
            <w:tcBorders>
              <w:top w:val="nil"/>
              <w:left w:val="nil"/>
              <w:bottom w:val="single" w:sz="4" w:space="0" w:color="auto"/>
              <w:right w:val="single" w:sz="4" w:space="0" w:color="auto"/>
            </w:tcBorders>
            <w:vAlign w:val="center"/>
          </w:tcPr>
          <w:p w14:paraId="24658BED" w14:textId="77777777" w:rsidR="00185811" w:rsidRPr="00EF5956" w:rsidRDefault="00185811" w:rsidP="004D39D2">
            <w:pPr>
              <w:jc w:val="both"/>
              <w:rPr>
                <w:rFonts w:ascii="Times New Roman" w:hAnsi="Times New Roman" w:cs="Times New Roman"/>
                <w:sz w:val="28"/>
                <w:szCs w:val="28"/>
                <w:lang w:val="vi-VN"/>
              </w:rPr>
            </w:pPr>
            <w:r w:rsidRPr="00EF5956">
              <w:rPr>
                <w:rFonts w:ascii="Times New Roman" w:eastAsia="Times New Roman" w:hAnsi="Times New Roman" w:cs="Times New Roman"/>
                <w:sz w:val="28"/>
                <w:szCs w:val="28"/>
              </w:rPr>
              <w:t>Bộ Giáo dục và Đào tạo</w:t>
            </w:r>
          </w:p>
        </w:tc>
        <w:tc>
          <w:tcPr>
            <w:tcW w:w="572" w:type="pct"/>
          </w:tcPr>
          <w:p w14:paraId="66B5BF43" w14:textId="77777777" w:rsidR="00185811" w:rsidRPr="00EF5956" w:rsidRDefault="00185811" w:rsidP="004D39D2">
            <w:pPr>
              <w:jc w:val="both"/>
              <w:rPr>
                <w:rFonts w:ascii="Times New Roman" w:hAnsi="Times New Roman" w:cs="Times New Roman"/>
                <w:sz w:val="28"/>
                <w:szCs w:val="28"/>
                <w:lang w:val="vi-VN"/>
              </w:rPr>
            </w:pPr>
            <w:r w:rsidRPr="00EF5956">
              <w:rPr>
                <w:rFonts w:ascii="Times New Roman" w:hAnsi="Times New Roman" w:cs="Times New Roman"/>
                <w:sz w:val="28"/>
                <w:szCs w:val="28"/>
                <w:lang w:val="vi-VN"/>
              </w:rPr>
              <w:t>Đang thực hiện quá hạn</w:t>
            </w:r>
          </w:p>
        </w:tc>
      </w:tr>
      <w:tr w:rsidR="00E1005D" w:rsidRPr="00EF5956" w14:paraId="051E9335" w14:textId="77777777" w:rsidTr="004D39D2">
        <w:tc>
          <w:tcPr>
            <w:tcW w:w="290" w:type="pct"/>
          </w:tcPr>
          <w:p w14:paraId="30E0689C" w14:textId="77777777" w:rsidR="00185811" w:rsidRPr="00EF5956" w:rsidRDefault="00185811" w:rsidP="004D39D2">
            <w:pPr>
              <w:pStyle w:val="ListParagraph"/>
              <w:numPr>
                <w:ilvl w:val="0"/>
                <w:numId w:val="2"/>
              </w:numPr>
              <w:ind w:left="0" w:firstLine="0"/>
              <w:rPr>
                <w:rFonts w:cs="Times New Roman"/>
                <w:szCs w:val="28"/>
              </w:rPr>
            </w:pPr>
          </w:p>
        </w:tc>
        <w:tc>
          <w:tcPr>
            <w:tcW w:w="1806" w:type="pct"/>
            <w:tcBorders>
              <w:top w:val="nil"/>
              <w:left w:val="nil"/>
              <w:bottom w:val="single" w:sz="4" w:space="0" w:color="auto"/>
              <w:right w:val="single" w:sz="4" w:space="0" w:color="auto"/>
            </w:tcBorders>
            <w:vAlign w:val="center"/>
          </w:tcPr>
          <w:p w14:paraId="2C19FBFE" w14:textId="77777777" w:rsidR="00185811" w:rsidRPr="00EF5956" w:rsidRDefault="00185811" w:rsidP="004D39D2">
            <w:pPr>
              <w:jc w:val="both"/>
              <w:rPr>
                <w:rFonts w:ascii="Times New Roman" w:eastAsia="Times New Roman" w:hAnsi="Times New Roman" w:cs="Times New Roman"/>
                <w:sz w:val="28"/>
                <w:szCs w:val="28"/>
                <w:lang w:val="en-US"/>
              </w:rPr>
            </w:pPr>
            <w:r w:rsidRPr="00EF5956">
              <w:rPr>
                <w:rFonts w:ascii="Times New Roman" w:eastAsia="Times New Roman" w:hAnsi="Times New Roman" w:cs="Times New Roman"/>
                <w:sz w:val="28"/>
                <w:szCs w:val="28"/>
              </w:rPr>
              <w:t>Khẩn trương xây dựng, hoàn thiện “Đề án quốc gia từng bước đưa tiếng Anh thành ngôn ngữ thứ hai trong trường học giai đoạn 2025-2035, tầm nhìn đến năm 2045”, theo đúng chỉ đạo của lãnh đạo Chính phủ tại Văn bản số 714/VPCP-KGVX ngày 25 tháng 01 năm 2025; trình Thủ tướng Chính phủ trước ngày 30 tháng 6 năm 2025.</w:t>
            </w:r>
          </w:p>
        </w:tc>
        <w:tc>
          <w:tcPr>
            <w:tcW w:w="904" w:type="pct"/>
          </w:tcPr>
          <w:p w14:paraId="7BE51882" w14:textId="77777777" w:rsidR="00185811" w:rsidRPr="00EF5956" w:rsidRDefault="00185811" w:rsidP="004D39D2">
            <w:pPr>
              <w:jc w:val="both"/>
              <w:rPr>
                <w:rFonts w:ascii="Times New Roman" w:hAnsi="Times New Roman" w:cs="Times New Roman"/>
                <w:sz w:val="28"/>
                <w:szCs w:val="28"/>
                <w:lang w:val="vi-VN"/>
              </w:rPr>
            </w:pPr>
          </w:p>
        </w:tc>
        <w:tc>
          <w:tcPr>
            <w:tcW w:w="642" w:type="pct"/>
            <w:tcBorders>
              <w:top w:val="nil"/>
              <w:left w:val="nil"/>
              <w:bottom w:val="single" w:sz="4" w:space="0" w:color="auto"/>
              <w:right w:val="single" w:sz="4" w:space="0" w:color="auto"/>
            </w:tcBorders>
            <w:vAlign w:val="center"/>
          </w:tcPr>
          <w:p w14:paraId="1EEA403E" w14:textId="77777777" w:rsidR="00185811" w:rsidRPr="00EF5956" w:rsidRDefault="00185811" w:rsidP="004D39D2">
            <w:pPr>
              <w:jc w:val="both"/>
              <w:rPr>
                <w:rFonts w:ascii="Times New Roman" w:hAnsi="Times New Roman" w:cs="Times New Roman"/>
                <w:sz w:val="28"/>
                <w:szCs w:val="28"/>
              </w:rPr>
            </w:pPr>
            <w:r w:rsidRPr="00EF5956">
              <w:rPr>
                <w:rFonts w:ascii="Times New Roman" w:eastAsia="Times New Roman" w:hAnsi="Times New Roman" w:cs="Times New Roman"/>
                <w:sz w:val="28"/>
                <w:szCs w:val="28"/>
              </w:rPr>
              <w:t>Tháng 6/2025</w:t>
            </w:r>
          </w:p>
        </w:tc>
        <w:tc>
          <w:tcPr>
            <w:tcW w:w="786" w:type="pct"/>
            <w:tcBorders>
              <w:top w:val="nil"/>
              <w:left w:val="nil"/>
              <w:bottom w:val="single" w:sz="4" w:space="0" w:color="auto"/>
              <w:right w:val="single" w:sz="4" w:space="0" w:color="auto"/>
            </w:tcBorders>
            <w:vAlign w:val="center"/>
          </w:tcPr>
          <w:p w14:paraId="1BAF5EAC" w14:textId="77777777" w:rsidR="00185811" w:rsidRPr="00EF5956" w:rsidRDefault="00185811" w:rsidP="004D39D2">
            <w:pPr>
              <w:jc w:val="both"/>
              <w:rPr>
                <w:rFonts w:ascii="Times New Roman" w:hAnsi="Times New Roman" w:cs="Times New Roman"/>
                <w:sz w:val="28"/>
                <w:szCs w:val="28"/>
                <w:lang w:val="vi-VN"/>
              </w:rPr>
            </w:pPr>
            <w:r w:rsidRPr="00EF5956">
              <w:rPr>
                <w:rFonts w:ascii="Times New Roman" w:eastAsia="Times New Roman" w:hAnsi="Times New Roman" w:cs="Times New Roman"/>
                <w:sz w:val="28"/>
                <w:szCs w:val="28"/>
              </w:rPr>
              <w:t>Bộ Giáo dục và Đào tạo</w:t>
            </w:r>
          </w:p>
        </w:tc>
        <w:tc>
          <w:tcPr>
            <w:tcW w:w="572" w:type="pct"/>
          </w:tcPr>
          <w:p w14:paraId="31CF9F49" w14:textId="77777777" w:rsidR="00185811" w:rsidRPr="00EF5956" w:rsidRDefault="00185811" w:rsidP="004D39D2">
            <w:pPr>
              <w:jc w:val="both"/>
              <w:rPr>
                <w:rFonts w:ascii="Times New Roman" w:hAnsi="Times New Roman" w:cs="Times New Roman"/>
                <w:sz w:val="28"/>
                <w:szCs w:val="28"/>
                <w:lang w:val="vi-VN"/>
              </w:rPr>
            </w:pPr>
            <w:r w:rsidRPr="00EF5956">
              <w:rPr>
                <w:rFonts w:ascii="Times New Roman" w:hAnsi="Times New Roman" w:cs="Times New Roman"/>
                <w:sz w:val="28"/>
                <w:szCs w:val="28"/>
                <w:lang w:val="vi-VN"/>
              </w:rPr>
              <w:t>Đang thực hiện quá hạn</w:t>
            </w:r>
          </w:p>
        </w:tc>
      </w:tr>
      <w:tr w:rsidR="00E1005D" w:rsidRPr="00EF5956" w14:paraId="7473C8FA" w14:textId="77777777" w:rsidTr="004D39D2">
        <w:tc>
          <w:tcPr>
            <w:tcW w:w="290" w:type="pct"/>
          </w:tcPr>
          <w:p w14:paraId="01020A03" w14:textId="77777777" w:rsidR="00185811" w:rsidRPr="00EF5956" w:rsidRDefault="00185811" w:rsidP="004D39D2">
            <w:pPr>
              <w:pStyle w:val="ListParagraph"/>
              <w:numPr>
                <w:ilvl w:val="0"/>
                <w:numId w:val="2"/>
              </w:numPr>
              <w:ind w:left="0" w:firstLine="0"/>
              <w:rPr>
                <w:rFonts w:cs="Times New Roman"/>
                <w:szCs w:val="28"/>
              </w:rPr>
            </w:pPr>
          </w:p>
        </w:tc>
        <w:tc>
          <w:tcPr>
            <w:tcW w:w="1806" w:type="pct"/>
            <w:tcBorders>
              <w:top w:val="nil"/>
              <w:left w:val="nil"/>
              <w:bottom w:val="single" w:sz="4" w:space="0" w:color="auto"/>
              <w:right w:val="single" w:sz="4" w:space="0" w:color="auto"/>
            </w:tcBorders>
            <w:vAlign w:val="center"/>
          </w:tcPr>
          <w:p w14:paraId="4646B994" w14:textId="77777777" w:rsidR="00185811" w:rsidRPr="00EF5956" w:rsidRDefault="00185811" w:rsidP="004D39D2">
            <w:pPr>
              <w:jc w:val="both"/>
              <w:rPr>
                <w:rFonts w:ascii="Times New Roman" w:eastAsia="Times New Roman" w:hAnsi="Times New Roman" w:cs="Times New Roman"/>
                <w:sz w:val="28"/>
                <w:szCs w:val="28"/>
                <w:lang w:val="en-US"/>
              </w:rPr>
            </w:pPr>
            <w:r w:rsidRPr="00EF5956">
              <w:rPr>
                <w:rFonts w:ascii="Times New Roman" w:eastAsia="Times New Roman" w:hAnsi="Times New Roman" w:cs="Times New Roman"/>
                <w:sz w:val="28"/>
                <w:szCs w:val="28"/>
              </w:rPr>
              <w:t>Phối hợp Bộ Y tế xây dựng danh mục, định dạng và quy chuẩn dữ liệu y tế học sinh tích hợp vào Sổ sức khỏe điện tử học sinh</w:t>
            </w:r>
          </w:p>
        </w:tc>
        <w:tc>
          <w:tcPr>
            <w:tcW w:w="904" w:type="pct"/>
          </w:tcPr>
          <w:p w14:paraId="224A4E37" w14:textId="77777777" w:rsidR="00185811" w:rsidRPr="00EF5956" w:rsidRDefault="00185811" w:rsidP="004D39D2">
            <w:pPr>
              <w:jc w:val="both"/>
              <w:rPr>
                <w:rFonts w:ascii="Times New Roman" w:hAnsi="Times New Roman" w:cs="Times New Roman"/>
                <w:sz w:val="28"/>
                <w:szCs w:val="28"/>
                <w:lang w:val="vi-VN"/>
              </w:rPr>
            </w:pPr>
          </w:p>
        </w:tc>
        <w:tc>
          <w:tcPr>
            <w:tcW w:w="642" w:type="pct"/>
            <w:tcBorders>
              <w:top w:val="nil"/>
              <w:left w:val="nil"/>
              <w:bottom w:val="single" w:sz="4" w:space="0" w:color="auto"/>
              <w:right w:val="single" w:sz="4" w:space="0" w:color="auto"/>
            </w:tcBorders>
            <w:vAlign w:val="center"/>
          </w:tcPr>
          <w:p w14:paraId="17A7650E" w14:textId="77777777" w:rsidR="00185811" w:rsidRPr="00EF5956" w:rsidRDefault="00185811" w:rsidP="004D39D2">
            <w:pPr>
              <w:jc w:val="both"/>
              <w:rPr>
                <w:rFonts w:ascii="Times New Roman" w:hAnsi="Times New Roman" w:cs="Times New Roman"/>
                <w:sz w:val="28"/>
                <w:szCs w:val="28"/>
              </w:rPr>
            </w:pPr>
            <w:r w:rsidRPr="00EF5956">
              <w:rPr>
                <w:rFonts w:ascii="Times New Roman" w:eastAsia="Times New Roman" w:hAnsi="Times New Roman" w:cs="Times New Roman"/>
                <w:sz w:val="28"/>
                <w:szCs w:val="28"/>
              </w:rPr>
              <w:t>6/2025</w:t>
            </w:r>
          </w:p>
        </w:tc>
        <w:tc>
          <w:tcPr>
            <w:tcW w:w="786" w:type="pct"/>
            <w:tcBorders>
              <w:top w:val="nil"/>
              <w:left w:val="nil"/>
              <w:bottom w:val="single" w:sz="4" w:space="0" w:color="auto"/>
              <w:right w:val="single" w:sz="4" w:space="0" w:color="auto"/>
            </w:tcBorders>
            <w:vAlign w:val="center"/>
          </w:tcPr>
          <w:p w14:paraId="0BDC9218" w14:textId="77777777" w:rsidR="00185811" w:rsidRPr="00EF5956" w:rsidRDefault="00185811" w:rsidP="004D39D2">
            <w:pPr>
              <w:jc w:val="both"/>
              <w:rPr>
                <w:rFonts w:ascii="Times New Roman" w:hAnsi="Times New Roman" w:cs="Times New Roman"/>
                <w:sz w:val="28"/>
                <w:szCs w:val="28"/>
                <w:lang w:val="vi-VN"/>
              </w:rPr>
            </w:pPr>
            <w:r w:rsidRPr="00EF5956">
              <w:rPr>
                <w:rFonts w:ascii="Times New Roman" w:eastAsia="Times New Roman" w:hAnsi="Times New Roman" w:cs="Times New Roman"/>
                <w:sz w:val="28"/>
                <w:szCs w:val="28"/>
              </w:rPr>
              <w:t>Bộ Giáo dục và Đào tạo</w:t>
            </w:r>
          </w:p>
        </w:tc>
        <w:tc>
          <w:tcPr>
            <w:tcW w:w="572" w:type="pct"/>
          </w:tcPr>
          <w:p w14:paraId="27DD6B8D" w14:textId="77777777" w:rsidR="00185811" w:rsidRPr="00EF5956" w:rsidRDefault="00185811" w:rsidP="004D39D2">
            <w:pPr>
              <w:jc w:val="both"/>
              <w:rPr>
                <w:rFonts w:ascii="Times New Roman" w:hAnsi="Times New Roman" w:cs="Times New Roman"/>
                <w:sz w:val="28"/>
                <w:szCs w:val="28"/>
                <w:lang w:val="vi-VN"/>
              </w:rPr>
            </w:pPr>
            <w:r w:rsidRPr="00EF5956">
              <w:rPr>
                <w:rFonts w:ascii="Times New Roman" w:hAnsi="Times New Roman" w:cs="Times New Roman"/>
                <w:sz w:val="28"/>
                <w:szCs w:val="28"/>
                <w:lang w:val="vi-VN"/>
              </w:rPr>
              <w:t>Đang thực hiện quá hạn</w:t>
            </w:r>
          </w:p>
        </w:tc>
      </w:tr>
      <w:tr w:rsidR="00E1005D" w:rsidRPr="00EF5956" w14:paraId="76928410" w14:textId="77777777" w:rsidTr="004D39D2">
        <w:tc>
          <w:tcPr>
            <w:tcW w:w="290" w:type="pct"/>
          </w:tcPr>
          <w:p w14:paraId="18F206F9" w14:textId="77777777" w:rsidR="00185811" w:rsidRPr="00EF5956" w:rsidRDefault="00185811" w:rsidP="004D39D2">
            <w:pPr>
              <w:pStyle w:val="ListParagraph"/>
              <w:numPr>
                <w:ilvl w:val="0"/>
                <w:numId w:val="2"/>
              </w:numPr>
              <w:ind w:left="0" w:firstLine="0"/>
              <w:rPr>
                <w:rFonts w:cs="Times New Roman"/>
                <w:szCs w:val="28"/>
              </w:rPr>
            </w:pPr>
          </w:p>
        </w:tc>
        <w:tc>
          <w:tcPr>
            <w:tcW w:w="1806" w:type="pct"/>
            <w:tcBorders>
              <w:top w:val="nil"/>
              <w:left w:val="nil"/>
              <w:bottom w:val="single" w:sz="4" w:space="0" w:color="auto"/>
              <w:right w:val="single" w:sz="4" w:space="0" w:color="auto"/>
            </w:tcBorders>
            <w:vAlign w:val="center"/>
          </w:tcPr>
          <w:p w14:paraId="18024485" w14:textId="77777777" w:rsidR="00185811" w:rsidRPr="00EF5956" w:rsidRDefault="00185811" w:rsidP="004D39D2">
            <w:pPr>
              <w:jc w:val="both"/>
              <w:rPr>
                <w:rFonts w:ascii="Times New Roman" w:eastAsia="Times New Roman" w:hAnsi="Times New Roman" w:cs="Times New Roman"/>
                <w:sz w:val="28"/>
                <w:szCs w:val="28"/>
                <w:lang w:val="en-US"/>
              </w:rPr>
            </w:pPr>
            <w:r w:rsidRPr="00EF5956">
              <w:rPr>
                <w:rFonts w:ascii="Times New Roman" w:eastAsia="Times New Roman" w:hAnsi="Times New Roman" w:cs="Times New Roman"/>
                <w:sz w:val="28"/>
                <w:szCs w:val="28"/>
              </w:rPr>
              <w:t>Xây dựng bộ tiêu chí để xác định Doanh nghiệp công nghệ số ngang tầm các nước tiên tiến</w:t>
            </w:r>
          </w:p>
        </w:tc>
        <w:tc>
          <w:tcPr>
            <w:tcW w:w="904" w:type="pct"/>
          </w:tcPr>
          <w:p w14:paraId="2A0B4F6D" w14:textId="77777777" w:rsidR="00185811" w:rsidRPr="00EF5956" w:rsidRDefault="00185811" w:rsidP="004D39D2">
            <w:pPr>
              <w:jc w:val="both"/>
              <w:rPr>
                <w:rFonts w:ascii="Times New Roman" w:hAnsi="Times New Roman" w:cs="Times New Roman"/>
                <w:sz w:val="28"/>
                <w:szCs w:val="28"/>
                <w:lang w:val="vi-VN"/>
              </w:rPr>
            </w:pPr>
          </w:p>
        </w:tc>
        <w:tc>
          <w:tcPr>
            <w:tcW w:w="642" w:type="pct"/>
            <w:tcBorders>
              <w:top w:val="nil"/>
              <w:left w:val="nil"/>
              <w:bottom w:val="single" w:sz="4" w:space="0" w:color="auto"/>
              <w:right w:val="single" w:sz="4" w:space="0" w:color="auto"/>
            </w:tcBorders>
            <w:vAlign w:val="center"/>
          </w:tcPr>
          <w:p w14:paraId="0EF2C96A" w14:textId="77777777" w:rsidR="00185811" w:rsidRPr="00EF5956" w:rsidRDefault="00185811" w:rsidP="004D39D2">
            <w:pPr>
              <w:jc w:val="both"/>
              <w:rPr>
                <w:rFonts w:ascii="Times New Roman" w:hAnsi="Times New Roman" w:cs="Times New Roman"/>
                <w:sz w:val="28"/>
                <w:szCs w:val="28"/>
              </w:rPr>
            </w:pPr>
            <w:r w:rsidRPr="00EF5956">
              <w:rPr>
                <w:rFonts w:ascii="Times New Roman" w:eastAsia="Times New Roman" w:hAnsi="Times New Roman" w:cs="Times New Roman"/>
                <w:sz w:val="28"/>
                <w:szCs w:val="28"/>
              </w:rPr>
              <w:t>Tháng 6/2025</w:t>
            </w:r>
          </w:p>
        </w:tc>
        <w:tc>
          <w:tcPr>
            <w:tcW w:w="786" w:type="pct"/>
            <w:tcBorders>
              <w:top w:val="nil"/>
              <w:left w:val="nil"/>
              <w:bottom w:val="single" w:sz="4" w:space="0" w:color="auto"/>
              <w:right w:val="single" w:sz="4" w:space="0" w:color="auto"/>
            </w:tcBorders>
            <w:vAlign w:val="center"/>
          </w:tcPr>
          <w:p w14:paraId="13259F8F" w14:textId="77777777" w:rsidR="00185811" w:rsidRPr="00EF5956" w:rsidRDefault="00185811" w:rsidP="004D39D2">
            <w:pPr>
              <w:jc w:val="both"/>
              <w:rPr>
                <w:rFonts w:ascii="Times New Roman" w:hAnsi="Times New Roman" w:cs="Times New Roman"/>
                <w:sz w:val="28"/>
                <w:szCs w:val="28"/>
                <w:lang w:val="vi-VN"/>
              </w:rPr>
            </w:pPr>
            <w:r w:rsidRPr="00EF5956">
              <w:rPr>
                <w:rFonts w:ascii="Times New Roman" w:eastAsia="Times New Roman" w:hAnsi="Times New Roman" w:cs="Times New Roman"/>
                <w:sz w:val="28"/>
                <w:szCs w:val="28"/>
              </w:rPr>
              <w:t xml:space="preserve">Bộ Khoa học và Công nghệ </w:t>
            </w:r>
          </w:p>
        </w:tc>
        <w:tc>
          <w:tcPr>
            <w:tcW w:w="572" w:type="pct"/>
          </w:tcPr>
          <w:p w14:paraId="2566DF55" w14:textId="77777777" w:rsidR="00185811" w:rsidRPr="00EF5956" w:rsidRDefault="00185811" w:rsidP="004D39D2">
            <w:pPr>
              <w:jc w:val="both"/>
              <w:rPr>
                <w:rFonts w:ascii="Times New Roman" w:hAnsi="Times New Roman" w:cs="Times New Roman"/>
                <w:sz w:val="28"/>
                <w:szCs w:val="28"/>
                <w:lang w:val="vi-VN"/>
              </w:rPr>
            </w:pPr>
            <w:r w:rsidRPr="00EF5956">
              <w:rPr>
                <w:rFonts w:ascii="Times New Roman" w:hAnsi="Times New Roman" w:cs="Times New Roman"/>
                <w:sz w:val="28"/>
                <w:szCs w:val="28"/>
                <w:lang w:val="vi-VN"/>
              </w:rPr>
              <w:t>Đang thực hiện quá hạn</w:t>
            </w:r>
          </w:p>
        </w:tc>
      </w:tr>
      <w:tr w:rsidR="00E1005D" w:rsidRPr="00EF5956" w14:paraId="3B07C534" w14:textId="77777777" w:rsidTr="004D39D2">
        <w:tc>
          <w:tcPr>
            <w:tcW w:w="290" w:type="pct"/>
          </w:tcPr>
          <w:p w14:paraId="6DE13EE3" w14:textId="77777777" w:rsidR="00185811" w:rsidRPr="00EF5956" w:rsidRDefault="00185811" w:rsidP="004D39D2">
            <w:pPr>
              <w:pStyle w:val="ListParagraph"/>
              <w:numPr>
                <w:ilvl w:val="0"/>
                <w:numId w:val="2"/>
              </w:numPr>
              <w:ind w:left="0" w:firstLine="0"/>
              <w:rPr>
                <w:rFonts w:cs="Times New Roman"/>
                <w:szCs w:val="28"/>
              </w:rPr>
            </w:pPr>
          </w:p>
        </w:tc>
        <w:tc>
          <w:tcPr>
            <w:tcW w:w="1806" w:type="pct"/>
            <w:tcBorders>
              <w:top w:val="nil"/>
              <w:left w:val="nil"/>
              <w:bottom w:val="single" w:sz="4" w:space="0" w:color="auto"/>
              <w:right w:val="single" w:sz="4" w:space="0" w:color="auto"/>
            </w:tcBorders>
            <w:vAlign w:val="center"/>
          </w:tcPr>
          <w:p w14:paraId="75368C03" w14:textId="77777777" w:rsidR="00185811" w:rsidRPr="00EF5956" w:rsidRDefault="00185811" w:rsidP="004D39D2">
            <w:pPr>
              <w:jc w:val="both"/>
              <w:rPr>
                <w:rFonts w:ascii="Times New Roman" w:eastAsia="Times New Roman" w:hAnsi="Times New Roman" w:cs="Times New Roman"/>
                <w:sz w:val="28"/>
                <w:szCs w:val="28"/>
                <w:lang w:val="en-US"/>
              </w:rPr>
            </w:pPr>
            <w:r w:rsidRPr="00EF5956">
              <w:rPr>
                <w:rFonts w:ascii="Times New Roman" w:eastAsia="Times New Roman" w:hAnsi="Times New Roman" w:cs="Times New Roman"/>
                <w:sz w:val="28"/>
                <w:szCs w:val="28"/>
              </w:rPr>
              <w:t>Chỉ đạo các nhà mạng phối hợp Bộ Công an xác thực tích hợp thông tin thuê bao. Hoàn thành đối soát thông tin thuê bao đối với 1,5 triệu thuê bao (do sử dụng thông tin hộ chiếu và CMND quân đội) sau khi thống nhất phương án</w:t>
            </w:r>
          </w:p>
        </w:tc>
        <w:tc>
          <w:tcPr>
            <w:tcW w:w="904" w:type="pct"/>
          </w:tcPr>
          <w:p w14:paraId="48A6518A" w14:textId="77777777" w:rsidR="00185811" w:rsidRPr="00EF5956" w:rsidRDefault="00185811" w:rsidP="004D39D2">
            <w:pPr>
              <w:jc w:val="both"/>
              <w:rPr>
                <w:rFonts w:ascii="Times New Roman" w:hAnsi="Times New Roman" w:cs="Times New Roman"/>
                <w:sz w:val="28"/>
                <w:szCs w:val="28"/>
                <w:lang w:val="vi-VN"/>
              </w:rPr>
            </w:pPr>
          </w:p>
        </w:tc>
        <w:tc>
          <w:tcPr>
            <w:tcW w:w="642" w:type="pct"/>
            <w:tcBorders>
              <w:top w:val="nil"/>
              <w:left w:val="nil"/>
              <w:bottom w:val="single" w:sz="4" w:space="0" w:color="auto"/>
              <w:right w:val="single" w:sz="4" w:space="0" w:color="auto"/>
            </w:tcBorders>
            <w:vAlign w:val="center"/>
          </w:tcPr>
          <w:p w14:paraId="2F92FE1D" w14:textId="77777777" w:rsidR="00185811" w:rsidRPr="00EF5956" w:rsidRDefault="00185811" w:rsidP="004D39D2">
            <w:pPr>
              <w:jc w:val="both"/>
              <w:rPr>
                <w:rFonts w:ascii="Times New Roman" w:hAnsi="Times New Roman" w:cs="Times New Roman"/>
                <w:sz w:val="28"/>
                <w:szCs w:val="28"/>
              </w:rPr>
            </w:pPr>
            <w:r w:rsidRPr="00EF5956">
              <w:rPr>
                <w:rFonts w:ascii="Times New Roman" w:eastAsia="Times New Roman" w:hAnsi="Times New Roman" w:cs="Times New Roman"/>
                <w:sz w:val="28"/>
                <w:szCs w:val="28"/>
              </w:rPr>
              <w:t>Tháng 6/2025</w:t>
            </w:r>
          </w:p>
        </w:tc>
        <w:tc>
          <w:tcPr>
            <w:tcW w:w="786" w:type="pct"/>
            <w:tcBorders>
              <w:top w:val="nil"/>
              <w:left w:val="nil"/>
              <w:bottom w:val="single" w:sz="4" w:space="0" w:color="auto"/>
              <w:right w:val="single" w:sz="4" w:space="0" w:color="auto"/>
            </w:tcBorders>
            <w:vAlign w:val="center"/>
          </w:tcPr>
          <w:p w14:paraId="352B765A" w14:textId="77777777" w:rsidR="00185811" w:rsidRPr="00EF5956" w:rsidRDefault="00185811" w:rsidP="004D39D2">
            <w:pPr>
              <w:jc w:val="both"/>
              <w:rPr>
                <w:rFonts w:ascii="Times New Roman" w:hAnsi="Times New Roman" w:cs="Times New Roman"/>
                <w:sz w:val="28"/>
                <w:szCs w:val="28"/>
                <w:lang w:val="vi-VN"/>
              </w:rPr>
            </w:pPr>
            <w:r w:rsidRPr="00EF5956">
              <w:rPr>
                <w:rFonts w:ascii="Times New Roman" w:eastAsia="Times New Roman" w:hAnsi="Times New Roman" w:cs="Times New Roman"/>
                <w:sz w:val="28"/>
                <w:szCs w:val="28"/>
              </w:rPr>
              <w:t xml:space="preserve">Bộ Khoa học và Công nghệ </w:t>
            </w:r>
          </w:p>
        </w:tc>
        <w:tc>
          <w:tcPr>
            <w:tcW w:w="572" w:type="pct"/>
          </w:tcPr>
          <w:p w14:paraId="5F683009" w14:textId="77777777" w:rsidR="00185811" w:rsidRPr="00EF5956" w:rsidRDefault="00185811" w:rsidP="004D39D2">
            <w:pPr>
              <w:jc w:val="both"/>
              <w:rPr>
                <w:rFonts w:ascii="Times New Roman" w:hAnsi="Times New Roman" w:cs="Times New Roman"/>
                <w:sz w:val="28"/>
                <w:szCs w:val="28"/>
                <w:lang w:val="vi-VN"/>
              </w:rPr>
            </w:pPr>
            <w:r w:rsidRPr="00EF5956">
              <w:rPr>
                <w:rFonts w:ascii="Times New Roman" w:hAnsi="Times New Roman" w:cs="Times New Roman"/>
                <w:sz w:val="28"/>
                <w:szCs w:val="28"/>
                <w:lang w:val="vi-VN"/>
              </w:rPr>
              <w:t>Đang thực hiện quá hạn</w:t>
            </w:r>
          </w:p>
        </w:tc>
      </w:tr>
      <w:tr w:rsidR="00E1005D" w:rsidRPr="00EF5956" w14:paraId="7FC28AB6" w14:textId="77777777" w:rsidTr="004D39D2">
        <w:tc>
          <w:tcPr>
            <w:tcW w:w="290" w:type="pct"/>
          </w:tcPr>
          <w:p w14:paraId="34252000" w14:textId="77777777" w:rsidR="00185811" w:rsidRPr="00EF5956" w:rsidRDefault="00185811" w:rsidP="004D39D2">
            <w:pPr>
              <w:pStyle w:val="ListParagraph"/>
              <w:numPr>
                <w:ilvl w:val="0"/>
                <w:numId w:val="2"/>
              </w:numPr>
              <w:ind w:left="0" w:firstLine="0"/>
              <w:rPr>
                <w:rFonts w:cs="Times New Roman"/>
                <w:szCs w:val="28"/>
              </w:rPr>
            </w:pPr>
          </w:p>
        </w:tc>
        <w:tc>
          <w:tcPr>
            <w:tcW w:w="1806" w:type="pct"/>
            <w:tcBorders>
              <w:top w:val="nil"/>
              <w:left w:val="nil"/>
              <w:bottom w:val="single" w:sz="4" w:space="0" w:color="auto"/>
              <w:right w:val="single" w:sz="4" w:space="0" w:color="auto"/>
            </w:tcBorders>
            <w:vAlign w:val="center"/>
          </w:tcPr>
          <w:p w14:paraId="0F497E1D" w14:textId="77777777" w:rsidR="00185811" w:rsidRPr="00EF5956" w:rsidRDefault="00185811" w:rsidP="004D39D2">
            <w:pPr>
              <w:jc w:val="both"/>
              <w:rPr>
                <w:rFonts w:ascii="Times New Roman" w:eastAsia="Times New Roman" w:hAnsi="Times New Roman" w:cs="Times New Roman"/>
                <w:sz w:val="28"/>
                <w:szCs w:val="28"/>
                <w:lang w:val="en-US"/>
              </w:rPr>
            </w:pPr>
            <w:r w:rsidRPr="00EF5956">
              <w:rPr>
                <w:rFonts w:ascii="Times New Roman" w:eastAsia="Times New Roman" w:hAnsi="Times New Roman" w:cs="Times New Roman"/>
                <w:sz w:val="28"/>
                <w:szCs w:val="28"/>
              </w:rPr>
              <w:t>Hoàn thiện định mức kinh tế kỹ thuật, đơn giá lập dự toán chi phí các hoạt động liên quan đến chuyển đổi số, xây dựng, cập nhật, khai thác, sử dụng, bảo trì, bảo mật CSDL quốc gia, CSDL chuyên ngành; làm căn cứ để các bộ, ngành, địa phương xây dựng dự toán thực hiện chiến lược dữ liệu Quốc gia</w:t>
            </w:r>
          </w:p>
        </w:tc>
        <w:tc>
          <w:tcPr>
            <w:tcW w:w="904" w:type="pct"/>
          </w:tcPr>
          <w:p w14:paraId="1177D769" w14:textId="77777777" w:rsidR="00185811" w:rsidRPr="00EF5956" w:rsidRDefault="00185811" w:rsidP="004D39D2">
            <w:pPr>
              <w:jc w:val="both"/>
              <w:rPr>
                <w:rFonts w:ascii="Times New Roman" w:hAnsi="Times New Roman" w:cs="Times New Roman"/>
                <w:sz w:val="28"/>
                <w:szCs w:val="28"/>
                <w:lang w:val="vi-VN"/>
              </w:rPr>
            </w:pPr>
          </w:p>
        </w:tc>
        <w:tc>
          <w:tcPr>
            <w:tcW w:w="642" w:type="pct"/>
            <w:tcBorders>
              <w:top w:val="nil"/>
              <w:left w:val="nil"/>
              <w:bottom w:val="single" w:sz="4" w:space="0" w:color="auto"/>
              <w:right w:val="single" w:sz="4" w:space="0" w:color="auto"/>
            </w:tcBorders>
            <w:vAlign w:val="center"/>
          </w:tcPr>
          <w:p w14:paraId="3D8F8573" w14:textId="77777777" w:rsidR="00185811" w:rsidRPr="00EF5956" w:rsidRDefault="00185811" w:rsidP="004D39D2">
            <w:pPr>
              <w:jc w:val="both"/>
              <w:rPr>
                <w:rFonts w:ascii="Times New Roman" w:hAnsi="Times New Roman" w:cs="Times New Roman"/>
                <w:sz w:val="28"/>
                <w:szCs w:val="28"/>
              </w:rPr>
            </w:pPr>
            <w:r w:rsidRPr="00EF5956">
              <w:rPr>
                <w:rFonts w:ascii="Times New Roman" w:eastAsia="Times New Roman" w:hAnsi="Times New Roman" w:cs="Times New Roman"/>
                <w:sz w:val="28"/>
                <w:szCs w:val="28"/>
              </w:rPr>
              <w:t>Quý II/2025</w:t>
            </w:r>
          </w:p>
        </w:tc>
        <w:tc>
          <w:tcPr>
            <w:tcW w:w="786" w:type="pct"/>
            <w:tcBorders>
              <w:top w:val="nil"/>
              <w:left w:val="nil"/>
              <w:bottom w:val="single" w:sz="4" w:space="0" w:color="auto"/>
              <w:right w:val="single" w:sz="4" w:space="0" w:color="auto"/>
            </w:tcBorders>
            <w:vAlign w:val="center"/>
          </w:tcPr>
          <w:p w14:paraId="45FF705B" w14:textId="77777777" w:rsidR="00185811" w:rsidRPr="00EF5956" w:rsidRDefault="00185811" w:rsidP="004D39D2">
            <w:pPr>
              <w:jc w:val="both"/>
              <w:rPr>
                <w:rFonts w:ascii="Times New Roman" w:hAnsi="Times New Roman" w:cs="Times New Roman"/>
                <w:sz w:val="28"/>
                <w:szCs w:val="28"/>
                <w:lang w:val="vi-VN"/>
              </w:rPr>
            </w:pPr>
            <w:r w:rsidRPr="00EF5956">
              <w:rPr>
                <w:rFonts w:ascii="Times New Roman" w:eastAsia="Times New Roman" w:hAnsi="Times New Roman" w:cs="Times New Roman"/>
                <w:sz w:val="28"/>
                <w:szCs w:val="28"/>
              </w:rPr>
              <w:t xml:space="preserve">Bộ Khoa học và Công nghệ </w:t>
            </w:r>
          </w:p>
        </w:tc>
        <w:tc>
          <w:tcPr>
            <w:tcW w:w="572" w:type="pct"/>
          </w:tcPr>
          <w:p w14:paraId="73863C41" w14:textId="77777777" w:rsidR="00185811" w:rsidRPr="00EF5956" w:rsidRDefault="00185811" w:rsidP="004D39D2">
            <w:pPr>
              <w:jc w:val="both"/>
              <w:rPr>
                <w:rFonts w:ascii="Times New Roman" w:hAnsi="Times New Roman" w:cs="Times New Roman"/>
                <w:sz w:val="28"/>
                <w:szCs w:val="28"/>
                <w:lang w:val="vi-VN"/>
              </w:rPr>
            </w:pPr>
            <w:r w:rsidRPr="00EF5956">
              <w:rPr>
                <w:rFonts w:ascii="Times New Roman" w:hAnsi="Times New Roman" w:cs="Times New Roman"/>
                <w:sz w:val="28"/>
                <w:szCs w:val="28"/>
                <w:lang w:val="vi-VN"/>
              </w:rPr>
              <w:t>Đang thực hiện quá hạn</w:t>
            </w:r>
          </w:p>
        </w:tc>
      </w:tr>
      <w:tr w:rsidR="00E1005D" w:rsidRPr="00EF5956" w14:paraId="072418B1" w14:textId="77777777" w:rsidTr="004D39D2">
        <w:tc>
          <w:tcPr>
            <w:tcW w:w="290" w:type="pct"/>
          </w:tcPr>
          <w:p w14:paraId="6550671E" w14:textId="77777777" w:rsidR="00185811" w:rsidRPr="00EF5956" w:rsidRDefault="00185811" w:rsidP="004D39D2">
            <w:pPr>
              <w:pStyle w:val="ListParagraph"/>
              <w:numPr>
                <w:ilvl w:val="0"/>
                <w:numId w:val="2"/>
              </w:numPr>
              <w:ind w:left="0" w:firstLine="0"/>
              <w:rPr>
                <w:rFonts w:cs="Times New Roman"/>
                <w:szCs w:val="28"/>
              </w:rPr>
            </w:pPr>
          </w:p>
        </w:tc>
        <w:tc>
          <w:tcPr>
            <w:tcW w:w="1806" w:type="pct"/>
            <w:tcBorders>
              <w:top w:val="nil"/>
              <w:left w:val="nil"/>
              <w:bottom w:val="single" w:sz="4" w:space="0" w:color="auto"/>
              <w:right w:val="single" w:sz="4" w:space="0" w:color="auto"/>
            </w:tcBorders>
            <w:vAlign w:val="center"/>
          </w:tcPr>
          <w:p w14:paraId="5890E59B" w14:textId="77777777" w:rsidR="00185811" w:rsidRPr="00EF5956" w:rsidRDefault="00185811" w:rsidP="004D39D2">
            <w:pPr>
              <w:jc w:val="both"/>
              <w:rPr>
                <w:rFonts w:ascii="Times New Roman" w:eastAsia="Times New Roman" w:hAnsi="Times New Roman" w:cs="Times New Roman"/>
                <w:sz w:val="28"/>
                <w:szCs w:val="28"/>
                <w:lang w:val="en-US"/>
              </w:rPr>
            </w:pPr>
            <w:r w:rsidRPr="00EF5956">
              <w:rPr>
                <w:rFonts w:ascii="Times New Roman" w:eastAsia="Times New Roman" w:hAnsi="Times New Roman" w:cs="Times New Roman"/>
                <w:sz w:val="28"/>
                <w:szCs w:val="28"/>
              </w:rPr>
              <w:t>Tập trung hoàn thành rà soát, cập nhật Chiến lược dữ liệu quốc gia</w:t>
            </w:r>
          </w:p>
        </w:tc>
        <w:tc>
          <w:tcPr>
            <w:tcW w:w="904" w:type="pct"/>
          </w:tcPr>
          <w:p w14:paraId="49C540E0" w14:textId="77777777" w:rsidR="00185811" w:rsidRPr="00EF5956" w:rsidRDefault="00185811" w:rsidP="004D39D2">
            <w:pPr>
              <w:jc w:val="both"/>
              <w:rPr>
                <w:rFonts w:ascii="Times New Roman" w:hAnsi="Times New Roman" w:cs="Times New Roman"/>
                <w:sz w:val="28"/>
                <w:szCs w:val="28"/>
                <w:lang w:val="vi-VN"/>
              </w:rPr>
            </w:pPr>
          </w:p>
        </w:tc>
        <w:tc>
          <w:tcPr>
            <w:tcW w:w="642" w:type="pct"/>
            <w:tcBorders>
              <w:top w:val="nil"/>
              <w:left w:val="nil"/>
              <w:bottom w:val="single" w:sz="4" w:space="0" w:color="auto"/>
              <w:right w:val="single" w:sz="4" w:space="0" w:color="auto"/>
            </w:tcBorders>
            <w:vAlign w:val="center"/>
          </w:tcPr>
          <w:p w14:paraId="2F56BBD9" w14:textId="77777777" w:rsidR="00185811" w:rsidRPr="00EF5956" w:rsidRDefault="00185811" w:rsidP="004D39D2">
            <w:pPr>
              <w:jc w:val="both"/>
              <w:rPr>
                <w:rFonts w:ascii="Times New Roman" w:hAnsi="Times New Roman" w:cs="Times New Roman"/>
                <w:sz w:val="28"/>
                <w:szCs w:val="28"/>
              </w:rPr>
            </w:pPr>
            <w:r w:rsidRPr="00EF5956">
              <w:rPr>
                <w:rFonts w:ascii="Times New Roman" w:eastAsia="Times New Roman" w:hAnsi="Times New Roman" w:cs="Times New Roman"/>
                <w:sz w:val="28"/>
                <w:szCs w:val="28"/>
              </w:rPr>
              <w:t>Quý II/2025</w:t>
            </w:r>
          </w:p>
        </w:tc>
        <w:tc>
          <w:tcPr>
            <w:tcW w:w="786" w:type="pct"/>
            <w:tcBorders>
              <w:top w:val="nil"/>
              <w:left w:val="nil"/>
              <w:bottom w:val="single" w:sz="4" w:space="0" w:color="auto"/>
              <w:right w:val="single" w:sz="4" w:space="0" w:color="auto"/>
            </w:tcBorders>
            <w:vAlign w:val="center"/>
          </w:tcPr>
          <w:p w14:paraId="2D7151F2" w14:textId="77777777" w:rsidR="00185811" w:rsidRPr="00EF5956" w:rsidRDefault="00185811" w:rsidP="004D39D2">
            <w:pPr>
              <w:jc w:val="both"/>
              <w:rPr>
                <w:rFonts w:ascii="Times New Roman" w:hAnsi="Times New Roman" w:cs="Times New Roman"/>
                <w:sz w:val="28"/>
                <w:szCs w:val="28"/>
                <w:lang w:val="vi-VN"/>
              </w:rPr>
            </w:pPr>
            <w:r w:rsidRPr="00EF5956">
              <w:rPr>
                <w:rFonts w:ascii="Times New Roman" w:eastAsia="Times New Roman" w:hAnsi="Times New Roman" w:cs="Times New Roman"/>
                <w:sz w:val="28"/>
                <w:szCs w:val="28"/>
              </w:rPr>
              <w:t xml:space="preserve">Bộ Khoa học và Công nghệ </w:t>
            </w:r>
          </w:p>
        </w:tc>
        <w:tc>
          <w:tcPr>
            <w:tcW w:w="572" w:type="pct"/>
          </w:tcPr>
          <w:p w14:paraId="6F6169C8" w14:textId="77777777" w:rsidR="00185811" w:rsidRPr="00EF5956" w:rsidRDefault="00185811" w:rsidP="004D39D2">
            <w:pPr>
              <w:jc w:val="both"/>
              <w:rPr>
                <w:rFonts w:ascii="Times New Roman" w:hAnsi="Times New Roman" w:cs="Times New Roman"/>
                <w:sz w:val="28"/>
                <w:szCs w:val="28"/>
                <w:lang w:val="vi-VN"/>
              </w:rPr>
            </w:pPr>
            <w:r w:rsidRPr="00EF5956">
              <w:rPr>
                <w:rFonts w:ascii="Times New Roman" w:hAnsi="Times New Roman" w:cs="Times New Roman"/>
                <w:sz w:val="28"/>
                <w:szCs w:val="28"/>
                <w:lang w:val="vi-VN"/>
              </w:rPr>
              <w:t>Đang thực hiện quá hạn</w:t>
            </w:r>
          </w:p>
        </w:tc>
      </w:tr>
      <w:tr w:rsidR="00E1005D" w:rsidRPr="00EF5956" w14:paraId="7D59B944" w14:textId="77777777" w:rsidTr="004D39D2">
        <w:tc>
          <w:tcPr>
            <w:tcW w:w="290" w:type="pct"/>
          </w:tcPr>
          <w:p w14:paraId="0ED3FBAC" w14:textId="77777777" w:rsidR="00185811" w:rsidRPr="00EF5956" w:rsidRDefault="00185811" w:rsidP="004D39D2">
            <w:pPr>
              <w:pStyle w:val="ListParagraph"/>
              <w:numPr>
                <w:ilvl w:val="0"/>
                <w:numId w:val="2"/>
              </w:numPr>
              <w:ind w:left="0" w:firstLine="0"/>
              <w:rPr>
                <w:rFonts w:cs="Times New Roman"/>
                <w:szCs w:val="28"/>
              </w:rPr>
            </w:pPr>
          </w:p>
        </w:tc>
        <w:tc>
          <w:tcPr>
            <w:tcW w:w="1806" w:type="pct"/>
            <w:tcBorders>
              <w:top w:val="nil"/>
              <w:left w:val="nil"/>
              <w:bottom w:val="single" w:sz="4" w:space="0" w:color="auto"/>
              <w:right w:val="single" w:sz="4" w:space="0" w:color="auto"/>
            </w:tcBorders>
            <w:vAlign w:val="bottom"/>
          </w:tcPr>
          <w:p w14:paraId="756A9FE4" w14:textId="77777777" w:rsidR="00185811" w:rsidRPr="00EF5956" w:rsidRDefault="00185811" w:rsidP="004D39D2">
            <w:pPr>
              <w:jc w:val="both"/>
              <w:rPr>
                <w:rFonts w:ascii="Times New Roman" w:eastAsia="Times New Roman" w:hAnsi="Times New Roman" w:cs="Times New Roman"/>
                <w:sz w:val="28"/>
                <w:szCs w:val="28"/>
                <w:lang w:val="en-US"/>
              </w:rPr>
            </w:pPr>
            <w:r w:rsidRPr="00EF5956">
              <w:rPr>
                <w:rFonts w:ascii="Times New Roman" w:eastAsia="Times New Roman" w:hAnsi="Times New Roman" w:cs="Times New Roman"/>
                <w:sz w:val="28"/>
                <w:szCs w:val="28"/>
              </w:rPr>
              <w:t xml:space="preserve">Ban hành Thông tư hướng dẫn xác định đơn giá nhân công trong quản lý chi phí đầu tư ứng dụng công nghệ thông tin </w:t>
            </w:r>
          </w:p>
        </w:tc>
        <w:tc>
          <w:tcPr>
            <w:tcW w:w="904" w:type="pct"/>
          </w:tcPr>
          <w:p w14:paraId="1684E6B1" w14:textId="77777777" w:rsidR="00185811" w:rsidRPr="00EF5956" w:rsidRDefault="00185811" w:rsidP="004D39D2">
            <w:pPr>
              <w:jc w:val="both"/>
              <w:rPr>
                <w:rFonts w:ascii="Times New Roman" w:hAnsi="Times New Roman" w:cs="Times New Roman"/>
                <w:sz w:val="28"/>
                <w:szCs w:val="28"/>
                <w:lang w:val="vi-VN"/>
              </w:rPr>
            </w:pPr>
          </w:p>
        </w:tc>
        <w:tc>
          <w:tcPr>
            <w:tcW w:w="642" w:type="pct"/>
            <w:tcBorders>
              <w:top w:val="nil"/>
              <w:left w:val="nil"/>
              <w:bottom w:val="single" w:sz="4" w:space="0" w:color="auto"/>
              <w:right w:val="single" w:sz="4" w:space="0" w:color="auto"/>
            </w:tcBorders>
            <w:vAlign w:val="center"/>
          </w:tcPr>
          <w:p w14:paraId="0392C755" w14:textId="77777777" w:rsidR="00185811" w:rsidRPr="00EF5956" w:rsidRDefault="00185811" w:rsidP="004D39D2">
            <w:pPr>
              <w:jc w:val="both"/>
              <w:rPr>
                <w:rFonts w:ascii="Times New Roman" w:hAnsi="Times New Roman" w:cs="Times New Roman"/>
                <w:sz w:val="28"/>
                <w:szCs w:val="28"/>
              </w:rPr>
            </w:pPr>
            <w:r w:rsidRPr="00EF5956">
              <w:rPr>
                <w:rFonts w:ascii="Times New Roman" w:eastAsia="Times New Roman" w:hAnsi="Times New Roman" w:cs="Times New Roman"/>
                <w:sz w:val="28"/>
                <w:szCs w:val="28"/>
              </w:rPr>
              <w:t>6/2025</w:t>
            </w:r>
          </w:p>
        </w:tc>
        <w:tc>
          <w:tcPr>
            <w:tcW w:w="786" w:type="pct"/>
            <w:tcBorders>
              <w:top w:val="nil"/>
              <w:left w:val="nil"/>
              <w:bottom w:val="single" w:sz="4" w:space="0" w:color="auto"/>
              <w:right w:val="single" w:sz="4" w:space="0" w:color="auto"/>
            </w:tcBorders>
            <w:shd w:val="clear" w:color="000000" w:fill="FFFFFF"/>
            <w:vAlign w:val="center"/>
          </w:tcPr>
          <w:p w14:paraId="30F5AFBE" w14:textId="77777777" w:rsidR="00185811" w:rsidRPr="00EF5956" w:rsidRDefault="00185811" w:rsidP="004D39D2">
            <w:pPr>
              <w:jc w:val="both"/>
              <w:rPr>
                <w:rFonts w:ascii="Times New Roman" w:hAnsi="Times New Roman" w:cs="Times New Roman"/>
                <w:sz w:val="28"/>
                <w:szCs w:val="28"/>
                <w:lang w:val="vi-VN"/>
              </w:rPr>
            </w:pPr>
            <w:r w:rsidRPr="00EF5956">
              <w:rPr>
                <w:rFonts w:ascii="Times New Roman" w:eastAsia="Times New Roman" w:hAnsi="Times New Roman" w:cs="Times New Roman"/>
                <w:sz w:val="28"/>
                <w:szCs w:val="28"/>
              </w:rPr>
              <w:t>Bộ Khoa học và Công nghệ</w:t>
            </w:r>
          </w:p>
        </w:tc>
        <w:tc>
          <w:tcPr>
            <w:tcW w:w="572" w:type="pct"/>
          </w:tcPr>
          <w:p w14:paraId="5C63D7C6" w14:textId="77777777" w:rsidR="00185811" w:rsidRPr="00EF5956" w:rsidRDefault="00185811" w:rsidP="004D39D2">
            <w:pPr>
              <w:jc w:val="both"/>
              <w:rPr>
                <w:rFonts w:ascii="Times New Roman" w:hAnsi="Times New Roman" w:cs="Times New Roman"/>
                <w:sz w:val="28"/>
                <w:szCs w:val="28"/>
                <w:lang w:val="vi-VN"/>
              </w:rPr>
            </w:pPr>
            <w:r w:rsidRPr="00EF5956">
              <w:rPr>
                <w:rFonts w:ascii="Times New Roman" w:hAnsi="Times New Roman" w:cs="Times New Roman"/>
                <w:sz w:val="28"/>
                <w:szCs w:val="28"/>
                <w:lang w:val="vi-VN"/>
              </w:rPr>
              <w:t>Đang thực hiện quá hạn</w:t>
            </w:r>
          </w:p>
        </w:tc>
      </w:tr>
      <w:tr w:rsidR="00E1005D" w:rsidRPr="00EF5956" w14:paraId="6A7424D8" w14:textId="77777777" w:rsidTr="004D39D2">
        <w:tc>
          <w:tcPr>
            <w:tcW w:w="290" w:type="pct"/>
          </w:tcPr>
          <w:p w14:paraId="76256CF2" w14:textId="77777777" w:rsidR="00185811" w:rsidRPr="00EF5956" w:rsidRDefault="00185811" w:rsidP="004D39D2">
            <w:pPr>
              <w:pStyle w:val="ListParagraph"/>
              <w:numPr>
                <w:ilvl w:val="0"/>
                <w:numId w:val="2"/>
              </w:numPr>
              <w:ind w:left="0" w:firstLine="0"/>
              <w:rPr>
                <w:rFonts w:cs="Times New Roman"/>
                <w:szCs w:val="28"/>
              </w:rPr>
            </w:pPr>
          </w:p>
        </w:tc>
        <w:tc>
          <w:tcPr>
            <w:tcW w:w="1806" w:type="pct"/>
            <w:tcBorders>
              <w:top w:val="nil"/>
              <w:left w:val="nil"/>
              <w:bottom w:val="single" w:sz="4" w:space="0" w:color="auto"/>
              <w:right w:val="single" w:sz="4" w:space="0" w:color="auto"/>
            </w:tcBorders>
            <w:vAlign w:val="center"/>
          </w:tcPr>
          <w:p w14:paraId="14D17AE0" w14:textId="77777777" w:rsidR="00185811" w:rsidRPr="00EF5956" w:rsidRDefault="00185811" w:rsidP="004D39D2">
            <w:pPr>
              <w:jc w:val="both"/>
              <w:rPr>
                <w:rFonts w:ascii="Times New Roman" w:eastAsia="Times New Roman" w:hAnsi="Times New Roman" w:cs="Times New Roman"/>
                <w:sz w:val="28"/>
                <w:szCs w:val="28"/>
                <w:lang w:val="en-US"/>
              </w:rPr>
            </w:pPr>
            <w:r w:rsidRPr="00EF5956">
              <w:rPr>
                <w:rFonts w:ascii="Times New Roman" w:eastAsia="Times New Roman" w:hAnsi="Times New Roman" w:cs="Times New Roman"/>
                <w:sz w:val="28"/>
                <w:szCs w:val="28"/>
              </w:rPr>
              <w:t>Chủ trì, phối hợp với Bộ Tài chính và các Bộ, cơ quan liên quan nghiên cứu, đề xuất giải pháp nâng cấp, mở rộng Mạng truyền số liệu chuyên dùng theo định hướng mạng tập trung, thống nhất từ Trung ương đến cơ sở, kết nối liên thông với các cơ quan, tổ chức trong hệ thống chính trị</w:t>
            </w:r>
          </w:p>
        </w:tc>
        <w:tc>
          <w:tcPr>
            <w:tcW w:w="904" w:type="pct"/>
          </w:tcPr>
          <w:p w14:paraId="436399B3" w14:textId="77777777" w:rsidR="00185811" w:rsidRPr="00EF5956" w:rsidRDefault="00185811" w:rsidP="004D39D2">
            <w:pPr>
              <w:jc w:val="both"/>
              <w:rPr>
                <w:rFonts w:ascii="Times New Roman" w:hAnsi="Times New Roman" w:cs="Times New Roman"/>
                <w:sz w:val="28"/>
                <w:szCs w:val="28"/>
                <w:lang w:val="vi-VN"/>
              </w:rPr>
            </w:pPr>
          </w:p>
        </w:tc>
        <w:tc>
          <w:tcPr>
            <w:tcW w:w="642" w:type="pct"/>
            <w:tcBorders>
              <w:top w:val="nil"/>
              <w:left w:val="nil"/>
              <w:bottom w:val="single" w:sz="4" w:space="0" w:color="auto"/>
              <w:right w:val="single" w:sz="4" w:space="0" w:color="auto"/>
            </w:tcBorders>
            <w:vAlign w:val="center"/>
          </w:tcPr>
          <w:p w14:paraId="5F0C35F4" w14:textId="77777777" w:rsidR="00185811" w:rsidRPr="00EF5956" w:rsidRDefault="00185811" w:rsidP="004D39D2">
            <w:pPr>
              <w:jc w:val="both"/>
              <w:rPr>
                <w:rFonts w:ascii="Times New Roman" w:hAnsi="Times New Roman" w:cs="Times New Roman"/>
                <w:sz w:val="28"/>
                <w:szCs w:val="28"/>
              </w:rPr>
            </w:pPr>
            <w:r w:rsidRPr="00EF5956">
              <w:rPr>
                <w:rFonts w:ascii="Times New Roman" w:eastAsia="Times New Roman" w:hAnsi="Times New Roman" w:cs="Times New Roman"/>
                <w:sz w:val="28"/>
                <w:szCs w:val="28"/>
              </w:rPr>
              <w:t>30/6/2025</w:t>
            </w:r>
          </w:p>
        </w:tc>
        <w:tc>
          <w:tcPr>
            <w:tcW w:w="786" w:type="pct"/>
            <w:tcBorders>
              <w:top w:val="nil"/>
              <w:left w:val="nil"/>
              <w:bottom w:val="single" w:sz="4" w:space="0" w:color="auto"/>
              <w:right w:val="single" w:sz="4" w:space="0" w:color="auto"/>
            </w:tcBorders>
            <w:shd w:val="clear" w:color="000000" w:fill="FFFFFF"/>
            <w:vAlign w:val="center"/>
          </w:tcPr>
          <w:p w14:paraId="727EA7E1" w14:textId="77777777" w:rsidR="00185811" w:rsidRPr="00EF5956" w:rsidRDefault="00185811" w:rsidP="004D39D2">
            <w:pPr>
              <w:jc w:val="both"/>
              <w:rPr>
                <w:rFonts w:ascii="Times New Roman" w:hAnsi="Times New Roman" w:cs="Times New Roman"/>
                <w:sz w:val="28"/>
                <w:szCs w:val="28"/>
                <w:lang w:val="vi-VN"/>
              </w:rPr>
            </w:pPr>
            <w:r w:rsidRPr="00EF5956">
              <w:rPr>
                <w:rFonts w:ascii="Times New Roman" w:eastAsia="Times New Roman" w:hAnsi="Times New Roman" w:cs="Times New Roman"/>
                <w:sz w:val="28"/>
                <w:szCs w:val="28"/>
              </w:rPr>
              <w:t>Bộ Khoa học và Công nghệ</w:t>
            </w:r>
          </w:p>
        </w:tc>
        <w:tc>
          <w:tcPr>
            <w:tcW w:w="572" w:type="pct"/>
          </w:tcPr>
          <w:p w14:paraId="7FFB658F" w14:textId="77777777" w:rsidR="00185811" w:rsidRPr="00EF5956" w:rsidRDefault="00185811" w:rsidP="004D39D2">
            <w:pPr>
              <w:jc w:val="both"/>
              <w:rPr>
                <w:rFonts w:ascii="Times New Roman" w:hAnsi="Times New Roman" w:cs="Times New Roman"/>
                <w:sz w:val="28"/>
                <w:szCs w:val="28"/>
                <w:lang w:val="vi-VN"/>
              </w:rPr>
            </w:pPr>
            <w:r w:rsidRPr="00EF5956">
              <w:rPr>
                <w:rFonts w:ascii="Times New Roman" w:hAnsi="Times New Roman" w:cs="Times New Roman"/>
                <w:sz w:val="28"/>
                <w:szCs w:val="28"/>
                <w:lang w:val="vi-VN"/>
              </w:rPr>
              <w:t>Đang thực hiện quá hạn</w:t>
            </w:r>
          </w:p>
        </w:tc>
      </w:tr>
      <w:tr w:rsidR="00E1005D" w:rsidRPr="00EF5956" w14:paraId="014FDAEB" w14:textId="77777777" w:rsidTr="004D39D2">
        <w:tc>
          <w:tcPr>
            <w:tcW w:w="290" w:type="pct"/>
          </w:tcPr>
          <w:p w14:paraId="04B66317" w14:textId="77777777" w:rsidR="00185811" w:rsidRPr="00EF5956" w:rsidRDefault="00185811" w:rsidP="004D39D2">
            <w:pPr>
              <w:pStyle w:val="ListParagraph"/>
              <w:numPr>
                <w:ilvl w:val="0"/>
                <w:numId w:val="2"/>
              </w:numPr>
              <w:ind w:left="0" w:firstLine="0"/>
              <w:rPr>
                <w:rFonts w:cs="Times New Roman"/>
                <w:szCs w:val="28"/>
              </w:rPr>
            </w:pPr>
          </w:p>
        </w:tc>
        <w:tc>
          <w:tcPr>
            <w:tcW w:w="1806" w:type="pct"/>
            <w:tcBorders>
              <w:top w:val="nil"/>
              <w:left w:val="nil"/>
              <w:bottom w:val="single" w:sz="4" w:space="0" w:color="auto"/>
              <w:right w:val="single" w:sz="4" w:space="0" w:color="auto"/>
            </w:tcBorders>
            <w:vAlign w:val="center"/>
          </w:tcPr>
          <w:p w14:paraId="64041D0E" w14:textId="77777777" w:rsidR="00185811" w:rsidRPr="00EF5956" w:rsidRDefault="00185811" w:rsidP="004D39D2">
            <w:pPr>
              <w:jc w:val="both"/>
              <w:rPr>
                <w:rFonts w:ascii="Times New Roman" w:eastAsia="Times New Roman" w:hAnsi="Times New Roman" w:cs="Times New Roman"/>
                <w:sz w:val="28"/>
                <w:szCs w:val="28"/>
                <w:lang w:val="en-US"/>
              </w:rPr>
            </w:pPr>
            <w:r w:rsidRPr="00EF5956">
              <w:rPr>
                <w:rFonts w:ascii="Times New Roman" w:eastAsia="Times New Roman" w:hAnsi="Times New Roman" w:cs="Times New Roman"/>
                <w:sz w:val="28"/>
                <w:szCs w:val="28"/>
              </w:rPr>
              <w:t>Chuẩn bị hạ tầng và thực hiện kết nối với Cơ sở dữ liệu quốc gia về dân cư để liên thông dữ liệu đăng ký tàu cá, nhật ký khai thác thuỷ sản để khai báo lưu trú cho các thuyền viên, chủ tàu thuyền trên tàu cả</w:t>
            </w:r>
          </w:p>
        </w:tc>
        <w:tc>
          <w:tcPr>
            <w:tcW w:w="904" w:type="pct"/>
          </w:tcPr>
          <w:p w14:paraId="0CDB88AB" w14:textId="77777777" w:rsidR="00185811" w:rsidRPr="00EF5956" w:rsidRDefault="00185811" w:rsidP="004D39D2">
            <w:pPr>
              <w:jc w:val="both"/>
              <w:rPr>
                <w:rFonts w:ascii="Times New Roman" w:hAnsi="Times New Roman" w:cs="Times New Roman"/>
                <w:sz w:val="28"/>
                <w:szCs w:val="28"/>
                <w:lang w:val="vi-VN"/>
              </w:rPr>
            </w:pPr>
          </w:p>
        </w:tc>
        <w:tc>
          <w:tcPr>
            <w:tcW w:w="642" w:type="pct"/>
            <w:tcBorders>
              <w:top w:val="nil"/>
              <w:left w:val="nil"/>
              <w:bottom w:val="single" w:sz="4" w:space="0" w:color="auto"/>
              <w:right w:val="single" w:sz="4" w:space="0" w:color="auto"/>
            </w:tcBorders>
            <w:vAlign w:val="center"/>
          </w:tcPr>
          <w:p w14:paraId="5D16AEC8" w14:textId="77777777" w:rsidR="00185811" w:rsidRPr="00EF5956" w:rsidRDefault="00185811" w:rsidP="004D39D2">
            <w:pPr>
              <w:jc w:val="both"/>
              <w:rPr>
                <w:rFonts w:ascii="Times New Roman" w:hAnsi="Times New Roman" w:cs="Times New Roman"/>
                <w:sz w:val="28"/>
                <w:szCs w:val="28"/>
              </w:rPr>
            </w:pPr>
            <w:r w:rsidRPr="00EF5956">
              <w:rPr>
                <w:rFonts w:ascii="Times New Roman" w:eastAsia="Times New Roman" w:hAnsi="Times New Roman" w:cs="Times New Roman"/>
                <w:sz w:val="28"/>
                <w:szCs w:val="28"/>
              </w:rPr>
              <w:t>Tháng 5/2024</w:t>
            </w:r>
          </w:p>
        </w:tc>
        <w:tc>
          <w:tcPr>
            <w:tcW w:w="786" w:type="pct"/>
            <w:tcBorders>
              <w:top w:val="nil"/>
              <w:left w:val="nil"/>
              <w:bottom w:val="single" w:sz="4" w:space="0" w:color="auto"/>
              <w:right w:val="single" w:sz="4" w:space="0" w:color="auto"/>
            </w:tcBorders>
            <w:vAlign w:val="center"/>
          </w:tcPr>
          <w:p w14:paraId="4A3C245E" w14:textId="77777777" w:rsidR="00185811" w:rsidRPr="00EF5956" w:rsidRDefault="00185811" w:rsidP="004D39D2">
            <w:pPr>
              <w:jc w:val="both"/>
              <w:rPr>
                <w:rFonts w:ascii="Times New Roman" w:hAnsi="Times New Roman" w:cs="Times New Roman"/>
                <w:sz w:val="28"/>
                <w:szCs w:val="28"/>
                <w:lang w:val="vi-VN"/>
              </w:rPr>
            </w:pPr>
            <w:r w:rsidRPr="00EF5956">
              <w:rPr>
                <w:rFonts w:ascii="Times New Roman" w:eastAsia="Times New Roman" w:hAnsi="Times New Roman" w:cs="Times New Roman"/>
                <w:sz w:val="28"/>
                <w:szCs w:val="28"/>
              </w:rPr>
              <w:t>Bộ Nông nghiệp và Môi trường phối hợp Bộ Công an</w:t>
            </w:r>
          </w:p>
        </w:tc>
        <w:tc>
          <w:tcPr>
            <w:tcW w:w="572" w:type="pct"/>
          </w:tcPr>
          <w:p w14:paraId="004C11B4" w14:textId="77777777" w:rsidR="00185811" w:rsidRPr="00EF5956" w:rsidRDefault="00185811" w:rsidP="004D39D2">
            <w:pPr>
              <w:jc w:val="both"/>
              <w:rPr>
                <w:rFonts w:ascii="Times New Roman" w:hAnsi="Times New Roman" w:cs="Times New Roman"/>
                <w:sz w:val="28"/>
                <w:szCs w:val="28"/>
                <w:lang w:val="vi-VN"/>
              </w:rPr>
            </w:pPr>
            <w:r w:rsidRPr="00EF5956">
              <w:rPr>
                <w:rFonts w:ascii="Times New Roman" w:hAnsi="Times New Roman" w:cs="Times New Roman"/>
                <w:sz w:val="28"/>
                <w:szCs w:val="28"/>
                <w:lang w:val="vi-VN"/>
              </w:rPr>
              <w:t>Đang thực hiện quá hạn</w:t>
            </w:r>
          </w:p>
        </w:tc>
      </w:tr>
      <w:tr w:rsidR="00E1005D" w:rsidRPr="00EF5956" w14:paraId="505AF215" w14:textId="77777777" w:rsidTr="004D39D2">
        <w:tc>
          <w:tcPr>
            <w:tcW w:w="290" w:type="pct"/>
          </w:tcPr>
          <w:p w14:paraId="6F8E2982" w14:textId="77777777" w:rsidR="00185811" w:rsidRPr="00EF5956" w:rsidRDefault="00185811" w:rsidP="004D39D2">
            <w:pPr>
              <w:pStyle w:val="ListParagraph"/>
              <w:numPr>
                <w:ilvl w:val="0"/>
                <w:numId w:val="2"/>
              </w:numPr>
              <w:ind w:left="0" w:firstLine="0"/>
              <w:rPr>
                <w:rFonts w:cs="Times New Roman"/>
                <w:szCs w:val="28"/>
              </w:rPr>
            </w:pPr>
          </w:p>
        </w:tc>
        <w:tc>
          <w:tcPr>
            <w:tcW w:w="1806" w:type="pct"/>
            <w:tcBorders>
              <w:top w:val="nil"/>
              <w:left w:val="nil"/>
              <w:bottom w:val="single" w:sz="4" w:space="0" w:color="auto"/>
              <w:right w:val="single" w:sz="4" w:space="0" w:color="auto"/>
            </w:tcBorders>
            <w:vAlign w:val="center"/>
          </w:tcPr>
          <w:p w14:paraId="3BDB5B06" w14:textId="77777777" w:rsidR="00185811" w:rsidRPr="00EF5956" w:rsidRDefault="00185811" w:rsidP="004D39D2">
            <w:pPr>
              <w:jc w:val="both"/>
              <w:rPr>
                <w:rFonts w:ascii="Times New Roman" w:eastAsia="Times New Roman" w:hAnsi="Times New Roman" w:cs="Times New Roman"/>
                <w:sz w:val="28"/>
                <w:szCs w:val="28"/>
                <w:lang w:val="en-US"/>
              </w:rPr>
            </w:pPr>
            <w:r w:rsidRPr="00EF5956">
              <w:rPr>
                <w:rFonts w:ascii="Times New Roman" w:eastAsia="Times New Roman" w:hAnsi="Times New Roman" w:cs="Times New Roman"/>
                <w:sz w:val="28"/>
                <w:szCs w:val="28"/>
              </w:rPr>
              <w:t>Tích hợp sử dụng tài khoản VNeID đăng nhập và thực hiện các thủ tục về đăng ký tàu cá, khai thác thuỷ sản</w:t>
            </w:r>
          </w:p>
        </w:tc>
        <w:tc>
          <w:tcPr>
            <w:tcW w:w="904" w:type="pct"/>
          </w:tcPr>
          <w:p w14:paraId="693FB88A" w14:textId="77777777" w:rsidR="00185811" w:rsidRPr="00EF5956" w:rsidRDefault="00185811" w:rsidP="004D39D2">
            <w:pPr>
              <w:jc w:val="both"/>
              <w:rPr>
                <w:rFonts w:ascii="Times New Roman" w:hAnsi="Times New Roman" w:cs="Times New Roman"/>
                <w:sz w:val="28"/>
                <w:szCs w:val="28"/>
                <w:lang w:val="vi-VN"/>
              </w:rPr>
            </w:pPr>
          </w:p>
        </w:tc>
        <w:tc>
          <w:tcPr>
            <w:tcW w:w="642" w:type="pct"/>
            <w:tcBorders>
              <w:top w:val="nil"/>
              <w:left w:val="nil"/>
              <w:bottom w:val="single" w:sz="4" w:space="0" w:color="auto"/>
              <w:right w:val="single" w:sz="4" w:space="0" w:color="auto"/>
            </w:tcBorders>
            <w:vAlign w:val="center"/>
          </w:tcPr>
          <w:p w14:paraId="4C976B49" w14:textId="77777777" w:rsidR="00185811" w:rsidRPr="00EF5956" w:rsidRDefault="00185811" w:rsidP="004D39D2">
            <w:pPr>
              <w:jc w:val="both"/>
              <w:rPr>
                <w:rFonts w:ascii="Times New Roman" w:hAnsi="Times New Roman" w:cs="Times New Roman"/>
                <w:sz w:val="28"/>
                <w:szCs w:val="28"/>
              </w:rPr>
            </w:pPr>
            <w:r w:rsidRPr="00EF5956">
              <w:rPr>
                <w:rFonts w:ascii="Times New Roman" w:eastAsia="Times New Roman" w:hAnsi="Times New Roman" w:cs="Times New Roman"/>
                <w:sz w:val="28"/>
                <w:szCs w:val="28"/>
              </w:rPr>
              <w:t>01/07/2024</w:t>
            </w:r>
          </w:p>
        </w:tc>
        <w:tc>
          <w:tcPr>
            <w:tcW w:w="786" w:type="pct"/>
            <w:tcBorders>
              <w:top w:val="nil"/>
              <w:left w:val="nil"/>
              <w:bottom w:val="single" w:sz="4" w:space="0" w:color="auto"/>
              <w:right w:val="single" w:sz="4" w:space="0" w:color="auto"/>
            </w:tcBorders>
            <w:vAlign w:val="center"/>
          </w:tcPr>
          <w:p w14:paraId="67FBB199" w14:textId="77777777" w:rsidR="00185811" w:rsidRPr="00EF5956" w:rsidRDefault="00185811" w:rsidP="004D39D2">
            <w:pPr>
              <w:jc w:val="both"/>
              <w:rPr>
                <w:rFonts w:ascii="Times New Roman" w:hAnsi="Times New Roman" w:cs="Times New Roman"/>
                <w:sz w:val="28"/>
                <w:szCs w:val="28"/>
                <w:lang w:val="vi-VN"/>
              </w:rPr>
            </w:pPr>
            <w:r w:rsidRPr="00EF5956">
              <w:rPr>
                <w:rFonts w:ascii="Times New Roman" w:eastAsia="Times New Roman" w:hAnsi="Times New Roman" w:cs="Times New Roman"/>
                <w:sz w:val="28"/>
                <w:szCs w:val="28"/>
              </w:rPr>
              <w:t>Bộ Nông nghiệp và và môi trường phối hợp Bộ Công an</w:t>
            </w:r>
          </w:p>
        </w:tc>
        <w:tc>
          <w:tcPr>
            <w:tcW w:w="572" w:type="pct"/>
          </w:tcPr>
          <w:p w14:paraId="3DD931DE" w14:textId="77777777" w:rsidR="00185811" w:rsidRPr="00EF5956" w:rsidRDefault="00185811" w:rsidP="004D39D2">
            <w:pPr>
              <w:jc w:val="both"/>
              <w:rPr>
                <w:rFonts w:ascii="Times New Roman" w:hAnsi="Times New Roman" w:cs="Times New Roman"/>
                <w:sz w:val="28"/>
                <w:szCs w:val="28"/>
                <w:lang w:val="vi-VN"/>
              </w:rPr>
            </w:pPr>
            <w:r w:rsidRPr="00EF5956">
              <w:rPr>
                <w:rFonts w:ascii="Times New Roman" w:hAnsi="Times New Roman" w:cs="Times New Roman"/>
                <w:sz w:val="28"/>
                <w:szCs w:val="28"/>
                <w:lang w:val="vi-VN"/>
              </w:rPr>
              <w:t>Đang thực hiện quá hạn</w:t>
            </w:r>
          </w:p>
        </w:tc>
      </w:tr>
      <w:tr w:rsidR="00E1005D" w:rsidRPr="00EF5956" w14:paraId="10FA42A3" w14:textId="77777777" w:rsidTr="004D39D2">
        <w:tc>
          <w:tcPr>
            <w:tcW w:w="290" w:type="pct"/>
          </w:tcPr>
          <w:p w14:paraId="4C05E0B3" w14:textId="77777777" w:rsidR="00185811" w:rsidRPr="00EF5956" w:rsidRDefault="00185811" w:rsidP="004D39D2">
            <w:pPr>
              <w:pStyle w:val="ListParagraph"/>
              <w:numPr>
                <w:ilvl w:val="0"/>
                <w:numId w:val="2"/>
              </w:numPr>
              <w:ind w:left="0" w:firstLine="0"/>
              <w:rPr>
                <w:rFonts w:cs="Times New Roman"/>
                <w:szCs w:val="28"/>
              </w:rPr>
            </w:pPr>
          </w:p>
        </w:tc>
        <w:tc>
          <w:tcPr>
            <w:tcW w:w="1806" w:type="pct"/>
            <w:tcBorders>
              <w:top w:val="nil"/>
              <w:left w:val="nil"/>
              <w:bottom w:val="single" w:sz="4" w:space="0" w:color="auto"/>
              <w:right w:val="single" w:sz="4" w:space="0" w:color="auto"/>
            </w:tcBorders>
            <w:vAlign w:val="center"/>
          </w:tcPr>
          <w:p w14:paraId="188A2166" w14:textId="77777777" w:rsidR="00185811" w:rsidRPr="00EF5956" w:rsidRDefault="00185811" w:rsidP="004D39D2">
            <w:pPr>
              <w:jc w:val="both"/>
              <w:rPr>
                <w:rFonts w:ascii="Times New Roman" w:eastAsia="Times New Roman" w:hAnsi="Times New Roman" w:cs="Times New Roman"/>
                <w:sz w:val="28"/>
                <w:szCs w:val="28"/>
                <w:lang w:val="en-US"/>
              </w:rPr>
            </w:pPr>
            <w:r w:rsidRPr="00EF5956">
              <w:rPr>
                <w:rFonts w:ascii="Times New Roman" w:eastAsia="Times New Roman" w:hAnsi="Times New Roman" w:cs="Times New Roman"/>
                <w:sz w:val="28"/>
                <w:szCs w:val="28"/>
              </w:rPr>
              <w:t>Đôn đốc các địa phương khẩn trương tập trung nguồn lực, đẩy nhanh tiến độ xây dựng, hoàn thiện cơ sở dữ liệu đất đai ở địa phương; rà soát các đơn vị hành chính cấp huyện, cấp xã đã có dữ liệu đất đai để đưa ngay vào quản lý, vận hành, khai thác, đồng bộ, tích hợp phục vụ xây dựng Cơ sở dữ liệu quốc gia về đất đai</w:t>
            </w:r>
          </w:p>
        </w:tc>
        <w:tc>
          <w:tcPr>
            <w:tcW w:w="904" w:type="pct"/>
          </w:tcPr>
          <w:p w14:paraId="06300EE4" w14:textId="77777777" w:rsidR="00185811" w:rsidRPr="00EF5956" w:rsidRDefault="00185811" w:rsidP="004D39D2">
            <w:pPr>
              <w:jc w:val="both"/>
              <w:rPr>
                <w:rFonts w:ascii="Times New Roman" w:hAnsi="Times New Roman" w:cs="Times New Roman"/>
                <w:sz w:val="28"/>
                <w:szCs w:val="28"/>
                <w:lang w:val="vi-VN"/>
              </w:rPr>
            </w:pPr>
          </w:p>
        </w:tc>
        <w:tc>
          <w:tcPr>
            <w:tcW w:w="642" w:type="pct"/>
            <w:tcBorders>
              <w:top w:val="nil"/>
              <w:left w:val="nil"/>
              <w:bottom w:val="single" w:sz="4" w:space="0" w:color="auto"/>
              <w:right w:val="single" w:sz="4" w:space="0" w:color="auto"/>
            </w:tcBorders>
            <w:vAlign w:val="center"/>
          </w:tcPr>
          <w:p w14:paraId="7CB7E338" w14:textId="77777777" w:rsidR="00185811" w:rsidRPr="00EF5956" w:rsidRDefault="00185811" w:rsidP="004D39D2">
            <w:pPr>
              <w:jc w:val="both"/>
              <w:rPr>
                <w:rFonts w:ascii="Times New Roman" w:hAnsi="Times New Roman" w:cs="Times New Roman"/>
                <w:sz w:val="28"/>
                <w:szCs w:val="28"/>
              </w:rPr>
            </w:pPr>
            <w:r w:rsidRPr="00EF5956">
              <w:rPr>
                <w:rFonts w:ascii="Times New Roman" w:eastAsia="Times New Roman" w:hAnsi="Times New Roman" w:cs="Times New Roman"/>
                <w:sz w:val="28"/>
                <w:szCs w:val="28"/>
              </w:rPr>
              <w:t>Tháng 6/2025</w:t>
            </w:r>
          </w:p>
        </w:tc>
        <w:tc>
          <w:tcPr>
            <w:tcW w:w="786" w:type="pct"/>
            <w:tcBorders>
              <w:top w:val="nil"/>
              <w:left w:val="nil"/>
              <w:bottom w:val="single" w:sz="4" w:space="0" w:color="auto"/>
              <w:right w:val="single" w:sz="4" w:space="0" w:color="auto"/>
            </w:tcBorders>
            <w:vAlign w:val="center"/>
          </w:tcPr>
          <w:p w14:paraId="3594C37F" w14:textId="77777777" w:rsidR="00185811" w:rsidRPr="00EF5956" w:rsidRDefault="00185811" w:rsidP="004D39D2">
            <w:pPr>
              <w:jc w:val="both"/>
              <w:rPr>
                <w:rFonts w:ascii="Times New Roman" w:hAnsi="Times New Roman" w:cs="Times New Roman"/>
                <w:sz w:val="28"/>
                <w:szCs w:val="28"/>
                <w:lang w:val="vi-VN"/>
              </w:rPr>
            </w:pPr>
            <w:r w:rsidRPr="00EF5956">
              <w:rPr>
                <w:rFonts w:ascii="Times New Roman" w:eastAsia="Times New Roman" w:hAnsi="Times New Roman" w:cs="Times New Roman"/>
                <w:sz w:val="28"/>
                <w:szCs w:val="28"/>
              </w:rPr>
              <w:t>Bộ Nông nghiệp và Môi trường</w:t>
            </w:r>
          </w:p>
        </w:tc>
        <w:tc>
          <w:tcPr>
            <w:tcW w:w="572" w:type="pct"/>
          </w:tcPr>
          <w:p w14:paraId="271CA532" w14:textId="77777777" w:rsidR="00185811" w:rsidRPr="00EF5956" w:rsidRDefault="00185811" w:rsidP="004D39D2">
            <w:pPr>
              <w:jc w:val="both"/>
              <w:rPr>
                <w:rFonts w:ascii="Times New Roman" w:hAnsi="Times New Roman" w:cs="Times New Roman"/>
                <w:sz w:val="28"/>
                <w:szCs w:val="28"/>
                <w:lang w:val="vi-VN"/>
              </w:rPr>
            </w:pPr>
            <w:r w:rsidRPr="00EF5956">
              <w:rPr>
                <w:rFonts w:ascii="Times New Roman" w:hAnsi="Times New Roman" w:cs="Times New Roman"/>
                <w:sz w:val="28"/>
                <w:szCs w:val="28"/>
                <w:lang w:val="vi-VN"/>
              </w:rPr>
              <w:t>Đang thực hiện quá hạn</w:t>
            </w:r>
          </w:p>
        </w:tc>
      </w:tr>
      <w:tr w:rsidR="00E1005D" w:rsidRPr="00EF5956" w14:paraId="384B0F06" w14:textId="77777777" w:rsidTr="004D39D2">
        <w:tc>
          <w:tcPr>
            <w:tcW w:w="290" w:type="pct"/>
          </w:tcPr>
          <w:p w14:paraId="6BDB2807" w14:textId="77777777" w:rsidR="00185811" w:rsidRPr="00EF5956" w:rsidRDefault="00185811" w:rsidP="004D39D2">
            <w:pPr>
              <w:pStyle w:val="ListParagraph"/>
              <w:numPr>
                <w:ilvl w:val="0"/>
                <w:numId w:val="2"/>
              </w:numPr>
              <w:ind w:left="0" w:firstLine="0"/>
              <w:rPr>
                <w:rFonts w:cs="Times New Roman"/>
                <w:szCs w:val="28"/>
              </w:rPr>
            </w:pPr>
          </w:p>
        </w:tc>
        <w:tc>
          <w:tcPr>
            <w:tcW w:w="1806" w:type="pct"/>
            <w:tcBorders>
              <w:top w:val="nil"/>
              <w:left w:val="nil"/>
              <w:bottom w:val="single" w:sz="4" w:space="0" w:color="auto"/>
              <w:right w:val="single" w:sz="4" w:space="0" w:color="auto"/>
            </w:tcBorders>
            <w:vAlign w:val="center"/>
          </w:tcPr>
          <w:p w14:paraId="519B72F4" w14:textId="77777777" w:rsidR="00185811" w:rsidRPr="00EF5956" w:rsidRDefault="00185811" w:rsidP="004D39D2">
            <w:pPr>
              <w:jc w:val="both"/>
              <w:rPr>
                <w:rFonts w:ascii="Times New Roman" w:eastAsia="Times New Roman" w:hAnsi="Times New Roman" w:cs="Times New Roman"/>
                <w:sz w:val="28"/>
                <w:szCs w:val="28"/>
                <w:lang w:val="en-US"/>
              </w:rPr>
            </w:pPr>
            <w:r w:rsidRPr="00EF5956">
              <w:rPr>
                <w:rFonts w:ascii="Times New Roman" w:eastAsia="Times New Roman" w:hAnsi="Times New Roman" w:cs="Times New Roman"/>
                <w:sz w:val="28"/>
                <w:szCs w:val="28"/>
              </w:rPr>
              <w:t>Rà soát tổng thể các dự án, đề án đã được phê duyệt chủ trương nhưng chưa được triển khai để đánh giá hiệu quả tránh lãng phí, trùng lặp</w:t>
            </w:r>
          </w:p>
        </w:tc>
        <w:tc>
          <w:tcPr>
            <w:tcW w:w="904" w:type="pct"/>
          </w:tcPr>
          <w:p w14:paraId="5395CF62" w14:textId="77777777" w:rsidR="00185811" w:rsidRPr="00EF5956" w:rsidRDefault="00185811" w:rsidP="004D39D2">
            <w:pPr>
              <w:jc w:val="both"/>
              <w:rPr>
                <w:rFonts w:ascii="Times New Roman" w:hAnsi="Times New Roman" w:cs="Times New Roman"/>
                <w:sz w:val="28"/>
                <w:szCs w:val="28"/>
                <w:lang w:val="vi-VN"/>
              </w:rPr>
            </w:pPr>
          </w:p>
        </w:tc>
        <w:tc>
          <w:tcPr>
            <w:tcW w:w="642" w:type="pct"/>
            <w:tcBorders>
              <w:top w:val="nil"/>
              <w:left w:val="nil"/>
              <w:bottom w:val="single" w:sz="4" w:space="0" w:color="auto"/>
              <w:right w:val="single" w:sz="4" w:space="0" w:color="auto"/>
            </w:tcBorders>
            <w:vAlign w:val="center"/>
          </w:tcPr>
          <w:p w14:paraId="3541CD27" w14:textId="77777777" w:rsidR="00185811" w:rsidRPr="00EF5956" w:rsidRDefault="00185811" w:rsidP="004D39D2">
            <w:pPr>
              <w:jc w:val="both"/>
              <w:rPr>
                <w:rFonts w:ascii="Times New Roman" w:hAnsi="Times New Roman" w:cs="Times New Roman"/>
                <w:sz w:val="28"/>
                <w:szCs w:val="28"/>
              </w:rPr>
            </w:pPr>
            <w:r w:rsidRPr="00EF5956">
              <w:rPr>
                <w:rFonts w:ascii="Times New Roman" w:eastAsia="Times New Roman" w:hAnsi="Times New Roman" w:cs="Times New Roman"/>
                <w:sz w:val="28"/>
                <w:szCs w:val="28"/>
              </w:rPr>
              <w:t>Tháng 6/2025</w:t>
            </w:r>
          </w:p>
        </w:tc>
        <w:tc>
          <w:tcPr>
            <w:tcW w:w="786" w:type="pct"/>
            <w:tcBorders>
              <w:top w:val="nil"/>
              <w:left w:val="nil"/>
              <w:bottom w:val="single" w:sz="4" w:space="0" w:color="auto"/>
              <w:right w:val="single" w:sz="4" w:space="0" w:color="auto"/>
            </w:tcBorders>
            <w:vAlign w:val="center"/>
          </w:tcPr>
          <w:p w14:paraId="38680FE2" w14:textId="77777777" w:rsidR="00185811" w:rsidRPr="00EF5956" w:rsidRDefault="00185811" w:rsidP="004D39D2">
            <w:pPr>
              <w:jc w:val="both"/>
              <w:rPr>
                <w:rFonts w:ascii="Times New Roman" w:hAnsi="Times New Roman" w:cs="Times New Roman"/>
                <w:sz w:val="28"/>
                <w:szCs w:val="28"/>
                <w:lang w:val="vi-VN"/>
              </w:rPr>
            </w:pPr>
            <w:r w:rsidRPr="00EF5956">
              <w:rPr>
                <w:rFonts w:ascii="Times New Roman" w:eastAsia="Times New Roman" w:hAnsi="Times New Roman" w:cs="Times New Roman"/>
                <w:sz w:val="28"/>
                <w:szCs w:val="28"/>
              </w:rPr>
              <w:t>Bộ Tài chính</w:t>
            </w:r>
          </w:p>
        </w:tc>
        <w:tc>
          <w:tcPr>
            <w:tcW w:w="572" w:type="pct"/>
          </w:tcPr>
          <w:p w14:paraId="0B362C38" w14:textId="77777777" w:rsidR="00185811" w:rsidRPr="00EF5956" w:rsidRDefault="00185811" w:rsidP="004D39D2">
            <w:pPr>
              <w:jc w:val="both"/>
              <w:rPr>
                <w:rFonts w:ascii="Times New Roman" w:hAnsi="Times New Roman" w:cs="Times New Roman"/>
                <w:sz w:val="28"/>
                <w:szCs w:val="28"/>
                <w:lang w:val="vi-VN"/>
              </w:rPr>
            </w:pPr>
            <w:r w:rsidRPr="00EF5956">
              <w:rPr>
                <w:rFonts w:ascii="Times New Roman" w:hAnsi="Times New Roman" w:cs="Times New Roman"/>
                <w:sz w:val="28"/>
                <w:szCs w:val="28"/>
                <w:lang w:val="vi-VN"/>
              </w:rPr>
              <w:t>Đang thực hiện quá hạn</w:t>
            </w:r>
          </w:p>
        </w:tc>
      </w:tr>
      <w:tr w:rsidR="00E1005D" w:rsidRPr="00EF5956" w14:paraId="5891CA71" w14:textId="77777777" w:rsidTr="004D39D2">
        <w:tc>
          <w:tcPr>
            <w:tcW w:w="290" w:type="pct"/>
          </w:tcPr>
          <w:p w14:paraId="328C393D" w14:textId="77777777" w:rsidR="00185811" w:rsidRPr="00EF5956" w:rsidRDefault="00185811" w:rsidP="004D39D2">
            <w:pPr>
              <w:pStyle w:val="ListParagraph"/>
              <w:numPr>
                <w:ilvl w:val="0"/>
                <w:numId w:val="2"/>
              </w:numPr>
              <w:ind w:left="0" w:firstLine="0"/>
              <w:rPr>
                <w:rFonts w:cs="Times New Roman"/>
                <w:szCs w:val="28"/>
              </w:rPr>
            </w:pPr>
          </w:p>
        </w:tc>
        <w:tc>
          <w:tcPr>
            <w:tcW w:w="1806" w:type="pct"/>
            <w:tcBorders>
              <w:top w:val="nil"/>
              <w:left w:val="nil"/>
              <w:bottom w:val="single" w:sz="4" w:space="0" w:color="auto"/>
              <w:right w:val="single" w:sz="4" w:space="0" w:color="auto"/>
            </w:tcBorders>
            <w:vAlign w:val="center"/>
          </w:tcPr>
          <w:p w14:paraId="487CADC1" w14:textId="77777777" w:rsidR="00185811" w:rsidRPr="00EF5956" w:rsidRDefault="00185811" w:rsidP="004D39D2">
            <w:pPr>
              <w:jc w:val="both"/>
              <w:rPr>
                <w:rFonts w:ascii="Times New Roman" w:eastAsia="Times New Roman" w:hAnsi="Times New Roman" w:cs="Times New Roman"/>
                <w:sz w:val="28"/>
                <w:szCs w:val="28"/>
                <w:lang w:val="en-US"/>
              </w:rPr>
            </w:pPr>
            <w:r w:rsidRPr="00EF5956">
              <w:rPr>
                <w:rFonts w:ascii="Times New Roman" w:eastAsia="Times New Roman" w:hAnsi="Times New Roman" w:cs="Times New Roman"/>
                <w:sz w:val="28"/>
                <w:szCs w:val="28"/>
              </w:rPr>
              <w:t>Nghiên cứu giải pháp đăng ký doanh nghiệp bằng tài khoản định danh tổ chức.</w:t>
            </w:r>
          </w:p>
        </w:tc>
        <w:tc>
          <w:tcPr>
            <w:tcW w:w="904" w:type="pct"/>
          </w:tcPr>
          <w:p w14:paraId="7222A1B9" w14:textId="77777777" w:rsidR="00185811" w:rsidRPr="00EF5956" w:rsidRDefault="00185811" w:rsidP="004D39D2">
            <w:pPr>
              <w:jc w:val="both"/>
              <w:rPr>
                <w:rFonts w:ascii="Times New Roman" w:hAnsi="Times New Roman" w:cs="Times New Roman"/>
                <w:sz w:val="28"/>
                <w:szCs w:val="28"/>
                <w:lang w:val="vi-VN"/>
              </w:rPr>
            </w:pPr>
          </w:p>
        </w:tc>
        <w:tc>
          <w:tcPr>
            <w:tcW w:w="642" w:type="pct"/>
            <w:tcBorders>
              <w:top w:val="nil"/>
              <w:left w:val="nil"/>
              <w:bottom w:val="single" w:sz="4" w:space="0" w:color="auto"/>
              <w:right w:val="single" w:sz="4" w:space="0" w:color="auto"/>
            </w:tcBorders>
            <w:vAlign w:val="center"/>
          </w:tcPr>
          <w:p w14:paraId="35A32387" w14:textId="77777777" w:rsidR="00185811" w:rsidRPr="00EF5956" w:rsidRDefault="00185811" w:rsidP="004D39D2">
            <w:pPr>
              <w:jc w:val="both"/>
              <w:rPr>
                <w:rFonts w:ascii="Times New Roman" w:hAnsi="Times New Roman" w:cs="Times New Roman"/>
                <w:sz w:val="28"/>
                <w:szCs w:val="28"/>
              </w:rPr>
            </w:pPr>
            <w:r w:rsidRPr="00EF5956">
              <w:rPr>
                <w:rFonts w:ascii="Times New Roman" w:eastAsia="Times New Roman" w:hAnsi="Times New Roman" w:cs="Times New Roman"/>
                <w:sz w:val="28"/>
                <w:szCs w:val="28"/>
              </w:rPr>
              <w:t>Tháng 6/2025</w:t>
            </w:r>
          </w:p>
        </w:tc>
        <w:tc>
          <w:tcPr>
            <w:tcW w:w="786" w:type="pct"/>
            <w:tcBorders>
              <w:top w:val="nil"/>
              <w:left w:val="nil"/>
              <w:bottom w:val="single" w:sz="4" w:space="0" w:color="auto"/>
              <w:right w:val="single" w:sz="4" w:space="0" w:color="auto"/>
            </w:tcBorders>
            <w:vAlign w:val="center"/>
          </w:tcPr>
          <w:p w14:paraId="4E96CC7B" w14:textId="77777777" w:rsidR="00185811" w:rsidRPr="00EF5956" w:rsidRDefault="00185811" w:rsidP="004D39D2">
            <w:pPr>
              <w:jc w:val="both"/>
              <w:rPr>
                <w:rFonts w:ascii="Times New Roman" w:hAnsi="Times New Roman" w:cs="Times New Roman"/>
                <w:sz w:val="28"/>
                <w:szCs w:val="28"/>
                <w:lang w:val="vi-VN"/>
              </w:rPr>
            </w:pPr>
            <w:r w:rsidRPr="00EF5956">
              <w:rPr>
                <w:rFonts w:ascii="Times New Roman" w:eastAsia="Times New Roman" w:hAnsi="Times New Roman" w:cs="Times New Roman"/>
                <w:sz w:val="28"/>
                <w:szCs w:val="28"/>
              </w:rPr>
              <w:t xml:space="preserve">Bộ Tài chính </w:t>
            </w:r>
          </w:p>
        </w:tc>
        <w:tc>
          <w:tcPr>
            <w:tcW w:w="572" w:type="pct"/>
          </w:tcPr>
          <w:p w14:paraId="0A2F6DBE" w14:textId="77777777" w:rsidR="00185811" w:rsidRPr="00EF5956" w:rsidRDefault="00185811" w:rsidP="004D39D2">
            <w:pPr>
              <w:jc w:val="both"/>
              <w:rPr>
                <w:rFonts w:ascii="Times New Roman" w:hAnsi="Times New Roman" w:cs="Times New Roman"/>
                <w:sz w:val="28"/>
                <w:szCs w:val="28"/>
                <w:lang w:val="vi-VN"/>
              </w:rPr>
            </w:pPr>
            <w:r w:rsidRPr="00EF5956">
              <w:rPr>
                <w:rFonts w:ascii="Times New Roman" w:hAnsi="Times New Roman" w:cs="Times New Roman"/>
                <w:sz w:val="28"/>
                <w:szCs w:val="28"/>
                <w:lang w:val="vi-VN"/>
              </w:rPr>
              <w:t>Đang thực hiện quá hạn</w:t>
            </w:r>
          </w:p>
        </w:tc>
      </w:tr>
      <w:tr w:rsidR="00E1005D" w:rsidRPr="00EF5956" w14:paraId="3A834D33" w14:textId="77777777" w:rsidTr="004D39D2">
        <w:tc>
          <w:tcPr>
            <w:tcW w:w="290" w:type="pct"/>
          </w:tcPr>
          <w:p w14:paraId="6C1048A2" w14:textId="77777777" w:rsidR="00185811" w:rsidRPr="00EF5956" w:rsidRDefault="00185811" w:rsidP="004D39D2">
            <w:pPr>
              <w:pStyle w:val="ListParagraph"/>
              <w:numPr>
                <w:ilvl w:val="0"/>
                <w:numId w:val="2"/>
              </w:numPr>
              <w:ind w:left="0" w:firstLine="0"/>
              <w:rPr>
                <w:rFonts w:cs="Times New Roman"/>
                <w:szCs w:val="28"/>
              </w:rPr>
            </w:pPr>
          </w:p>
        </w:tc>
        <w:tc>
          <w:tcPr>
            <w:tcW w:w="1806" w:type="pct"/>
            <w:tcBorders>
              <w:top w:val="nil"/>
              <w:left w:val="nil"/>
              <w:bottom w:val="single" w:sz="4" w:space="0" w:color="auto"/>
              <w:right w:val="single" w:sz="4" w:space="0" w:color="auto"/>
            </w:tcBorders>
            <w:vAlign w:val="center"/>
          </w:tcPr>
          <w:p w14:paraId="47BF6B28" w14:textId="77777777" w:rsidR="00185811" w:rsidRPr="00EF5956" w:rsidRDefault="00185811" w:rsidP="004D39D2">
            <w:pPr>
              <w:jc w:val="both"/>
              <w:rPr>
                <w:rFonts w:ascii="Times New Roman" w:eastAsia="Times New Roman" w:hAnsi="Times New Roman" w:cs="Times New Roman"/>
                <w:sz w:val="28"/>
                <w:szCs w:val="28"/>
                <w:lang w:val="en-US"/>
              </w:rPr>
            </w:pPr>
            <w:r w:rsidRPr="00EF5956">
              <w:rPr>
                <w:rFonts w:ascii="Times New Roman" w:eastAsia="Times New Roman" w:hAnsi="Times New Roman" w:cs="Times New Roman"/>
                <w:sz w:val="28"/>
                <w:szCs w:val="28"/>
              </w:rPr>
              <w:t>Tăng cường quản lý thu ngân sách nhà nước, nhất là thu từ hoạt động thương mại điện tử, dịch vụ ăn uống; hoàn thành số hóa trong quý II năm 2025</w:t>
            </w:r>
          </w:p>
        </w:tc>
        <w:tc>
          <w:tcPr>
            <w:tcW w:w="904" w:type="pct"/>
          </w:tcPr>
          <w:p w14:paraId="157EC490" w14:textId="77777777" w:rsidR="00185811" w:rsidRPr="00EF5956" w:rsidRDefault="00185811" w:rsidP="004D39D2">
            <w:pPr>
              <w:jc w:val="both"/>
              <w:rPr>
                <w:rFonts w:ascii="Times New Roman" w:hAnsi="Times New Roman" w:cs="Times New Roman"/>
                <w:sz w:val="28"/>
                <w:szCs w:val="28"/>
                <w:lang w:val="vi-VN"/>
              </w:rPr>
            </w:pPr>
          </w:p>
        </w:tc>
        <w:tc>
          <w:tcPr>
            <w:tcW w:w="642" w:type="pct"/>
            <w:tcBorders>
              <w:top w:val="nil"/>
              <w:left w:val="nil"/>
              <w:bottom w:val="single" w:sz="4" w:space="0" w:color="auto"/>
              <w:right w:val="single" w:sz="4" w:space="0" w:color="auto"/>
            </w:tcBorders>
            <w:vAlign w:val="center"/>
          </w:tcPr>
          <w:p w14:paraId="3B47726C" w14:textId="77777777" w:rsidR="00185811" w:rsidRPr="00EF5956" w:rsidRDefault="00185811" w:rsidP="004D39D2">
            <w:pPr>
              <w:jc w:val="both"/>
              <w:rPr>
                <w:rFonts w:ascii="Times New Roman" w:hAnsi="Times New Roman" w:cs="Times New Roman"/>
                <w:sz w:val="28"/>
                <w:szCs w:val="28"/>
              </w:rPr>
            </w:pPr>
            <w:r w:rsidRPr="00EF5956">
              <w:rPr>
                <w:rFonts w:ascii="Times New Roman" w:eastAsia="Times New Roman" w:hAnsi="Times New Roman" w:cs="Times New Roman"/>
                <w:sz w:val="28"/>
                <w:szCs w:val="28"/>
              </w:rPr>
              <w:t>Quý II/2025</w:t>
            </w:r>
          </w:p>
        </w:tc>
        <w:tc>
          <w:tcPr>
            <w:tcW w:w="786" w:type="pct"/>
            <w:tcBorders>
              <w:top w:val="nil"/>
              <w:left w:val="nil"/>
              <w:bottom w:val="single" w:sz="4" w:space="0" w:color="auto"/>
              <w:right w:val="single" w:sz="4" w:space="0" w:color="auto"/>
            </w:tcBorders>
            <w:vAlign w:val="center"/>
          </w:tcPr>
          <w:p w14:paraId="3EFD7639" w14:textId="77777777" w:rsidR="00185811" w:rsidRPr="00EF5956" w:rsidRDefault="00185811" w:rsidP="004D39D2">
            <w:pPr>
              <w:jc w:val="both"/>
              <w:rPr>
                <w:rFonts w:ascii="Times New Roman" w:hAnsi="Times New Roman" w:cs="Times New Roman"/>
                <w:sz w:val="28"/>
                <w:szCs w:val="28"/>
                <w:lang w:val="vi-VN"/>
              </w:rPr>
            </w:pPr>
            <w:r w:rsidRPr="00EF5956">
              <w:rPr>
                <w:rFonts w:ascii="Times New Roman" w:eastAsia="Times New Roman" w:hAnsi="Times New Roman" w:cs="Times New Roman"/>
                <w:sz w:val="28"/>
                <w:szCs w:val="28"/>
              </w:rPr>
              <w:t>Bộ Tài chính</w:t>
            </w:r>
          </w:p>
        </w:tc>
        <w:tc>
          <w:tcPr>
            <w:tcW w:w="572" w:type="pct"/>
          </w:tcPr>
          <w:p w14:paraId="1CAD2C25" w14:textId="77777777" w:rsidR="00185811" w:rsidRPr="00EF5956" w:rsidRDefault="00185811" w:rsidP="004D39D2">
            <w:pPr>
              <w:jc w:val="both"/>
              <w:rPr>
                <w:rFonts w:ascii="Times New Roman" w:hAnsi="Times New Roman" w:cs="Times New Roman"/>
                <w:sz w:val="28"/>
                <w:szCs w:val="28"/>
                <w:lang w:val="vi-VN"/>
              </w:rPr>
            </w:pPr>
            <w:r w:rsidRPr="00EF5956">
              <w:rPr>
                <w:rFonts w:ascii="Times New Roman" w:hAnsi="Times New Roman" w:cs="Times New Roman"/>
                <w:sz w:val="28"/>
                <w:szCs w:val="28"/>
                <w:lang w:val="vi-VN"/>
              </w:rPr>
              <w:t>Đang thực hiện quá hạn</w:t>
            </w:r>
          </w:p>
        </w:tc>
      </w:tr>
      <w:tr w:rsidR="00E1005D" w:rsidRPr="00EF5956" w14:paraId="495358EC" w14:textId="77777777" w:rsidTr="004D39D2">
        <w:tc>
          <w:tcPr>
            <w:tcW w:w="290" w:type="pct"/>
          </w:tcPr>
          <w:p w14:paraId="5A357B7C" w14:textId="77777777" w:rsidR="00185811" w:rsidRPr="00EF5956" w:rsidRDefault="00185811" w:rsidP="004D39D2">
            <w:pPr>
              <w:pStyle w:val="ListParagraph"/>
              <w:numPr>
                <w:ilvl w:val="0"/>
                <w:numId w:val="2"/>
              </w:numPr>
              <w:ind w:left="0" w:firstLine="0"/>
              <w:rPr>
                <w:rFonts w:cs="Times New Roman"/>
                <w:szCs w:val="28"/>
              </w:rPr>
            </w:pPr>
          </w:p>
        </w:tc>
        <w:tc>
          <w:tcPr>
            <w:tcW w:w="1806" w:type="pct"/>
            <w:tcBorders>
              <w:top w:val="nil"/>
              <w:left w:val="nil"/>
              <w:bottom w:val="single" w:sz="4" w:space="0" w:color="auto"/>
              <w:right w:val="single" w:sz="4" w:space="0" w:color="auto"/>
            </w:tcBorders>
            <w:vAlign w:val="center"/>
          </w:tcPr>
          <w:p w14:paraId="50CF3BB5" w14:textId="77777777" w:rsidR="00185811" w:rsidRPr="00EF5956" w:rsidRDefault="00185811" w:rsidP="004D39D2">
            <w:pPr>
              <w:jc w:val="both"/>
              <w:rPr>
                <w:rFonts w:ascii="Times New Roman" w:eastAsia="Times New Roman" w:hAnsi="Times New Roman" w:cs="Times New Roman"/>
                <w:sz w:val="28"/>
                <w:szCs w:val="28"/>
                <w:lang w:val="en-US"/>
              </w:rPr>
            </w:pPr>
            <w:r w:rsidRPr="00EF5956">
              <w:rPr>
                <w:rFonts w:ascii="Times New Roman" w:eastAsia="Times New Roman" w:hAnsi="Times New Roman" w:cs="Times New Roman"/>
                <w:sz w:val="28"/>
                <w:szCs w:val="28"/>
              </w:rPr>
              <w:t>Xây dựng Hệ thống thông tin phục vụ giám sát dự án đầu tư công; đánh giá hiệu quả kinh tế xã hội, an ninh quốc gia của dự án đầu tư (trước mắt tập trung thực hiện đối với dự án công nghệ thông tin phục vụ chuyển đổi số).</w:t>
            </w:r>
          </w:p>
        </w:tc>
        <w:tc>
          <w:tcPr>
            <w:tcW w:w="904" w:type="pct"/>
          </w:tcPr>
          <w:p w14:paraId="39326BAA" w14:textId="77777777" w:rsidR="00185811" w:rsidRPr="00EF5956" w:rsidRDefault="00185811" w:rsidP="004D39D2">
            <w:pPr>
              <w:jc w:val="both"/>
              <w:rPr>
                <w:rFonts w:ascii="Times New Roman" w:hAnsi="Times New Roman" w:cs="Times New Roman"/>
                <w:sz w:val="28"/>
                <w:szCs w:val="28"/>
                <w:lang w:val="vi-VN"/>
              </w:rPr>
            </w:pPr>
          </w:p>
        </w:tc>
        <w:tc>
          <w:tcPr>
            <w:tcW w:w="642" w:type="pct"/>
            <w:tcBorders>
              <w:top w:val="nil"/>
              <w:left w:val="nil"/>
              <w:bottom w:val="single" w:sz="4" w:space="0" w:color="auto"/>
              <w:right w:val="single" w:sz="4" w:space="0" w:color="auto"/>
            </w:tcBorders>
            <w:vAlign w:val="center"/>
          </w:tcPr>
          <w:p w14:paraId="5E593B96" w14:textId="77777777" w:rsidR="00185811" w:rsidRPr="00EF5956" w:rsidRDefault="00185811" w:rsidP="004D39D2">
            <w:pPr>
              <w:jc w:val="both"/>
              <w:rPr>
                <w:rFonts w:ascii="Times New Roman" w:hAnsi="Times New Roman" w:cs="Times New Roman"/>
                <w:sz w:val="28"/>
                <w:szCs w:val="28"/>
              </w:rPr>
            </w:pPr>
            <w:r w:rsidRPr="00EF5956">
              <w:rPr>
                <w:rFonts w:ascii="Times New Roman" w:eastAsia="Times New Roman" w:hAnsi="Times New Roman" w:cs="Times New Roman"/>
                <w:sz w:val="28"/>
                <w:szCs w:val="28"/>
              </w:rPr>
              <w:t>Tháng 6/2025</w:t>
            </w:r>
          </w:p>
        </w:tc>
        <w:tc>
          <w:tcPr>
            <w:tcW w:w="786" w:type="pct"/>
            <w:tcBorders>
              <w:top w:val="nil"/>
              <w:left w:val="nil"/>
              <w:bottom w:val="single" w:sz="4" w:space="0" w:color="auto"/>
              <w:right w:val="single" w:sz="4" w:space="0" w:color="auto"/>
            </w:tcBorders>
            <w:vAlign w:val="center"/>
          </w:tcPr>
          <w:p w14:paraId="204FD9BD" w14:textId="77777777" w:rsidR="00185811" w:rsidRPr="00EF5956" w:rsidRDefault="00185811" w:rsidP="004D39D2">
            <w:pPr>
              <w:jc w:val="both"/>
              <w:rPr>
                <w:rFonts w:ascii="Times New Roman" w:hAnsi="Times New Roman" w:cs="Times New Roman"/>
                <w:sz w:val="28"/>
                <w:szCs w:val="28"/>
                <w:lang w:val="vi-VN"/>
              </w:rPr>
            </w:pPr>
            <w:r w:rsidRPr="00EF5956">
              <w:rPr>
                <w:rFonts w:ascii="Times New Roman" w:eastAsia="Times New Roman" w:hAnsi="Times New Roman" w:cs="Times New Roman"/>
                <w:sz w:val="28"/>
                <w:szCs w:val="28"/>
              </w:rPr>
              <w:t xml:space="preserve">Bộ Tài chính </w:t>
            </w:r>
          </w:p>
        </w:tc>
        <w:tc>
          <w:tcPr>
            <w:tcW w:w="572" w:type="pct"/>
          </w:tcPr>
          <w:p w14:paraId="3260DEE2" w14:textId="77777777" w:rsidR="00185811" w:rsidRPr="00EF5956" w:rsidRDefault="00185811" w:rsidP="004D39D2">
            <w:pPr>
              <w:jc w:val="both"/>
              <w:rPr>
                <w:rFonts w:ascii="Times New Roman" w:hAnsi="Times New Roman" w:cs="Times New Roman"/>
                <w:sz w:val="28"/>
                <w:szCs w:val="28"/>
                <w:lang w:val="vi-VN"/>
              </w:rPr>
            </w:pPr>
            <w:r w:rsidRPr="00EF5956">
              <w:rPr>
                <w:rFonts w:ascii="Times New Roman" w:hAnsi="Times New Roman" w:cs="Times New Roman"/>
                <w:sz w:val="28"/>
                <w:szCs w:val="28"/>
                <w:lang w:val="vi-VN"/>
              </w:rPr>
              <w:t>Đang thực hiện quá hạn</w:t>
            </w:r>
          </w:p>
        </w:tc>
      </w:tr>
      <w:tr w:rsidR="00E1005D" w:rsidRPr="00EF5956" w14:paraId="0429FF55" w14:textId="77777777" w:rsidTr="004D39D2">
        <w:tc>
          <w:tcPr>
            <w:tcW w:w="290" w:type="pct"/>
          </w:tcPr>
          <w:p w14:paraId="1D8720E4" w14:textId="77777777" w:rsidR="00185811" w:rsidRPr="00EF5956" w:rsidRDefault="00185811" w:rsidP="004D39D2">
            <w:pPr>
              <w:pStyle w:val="ListParagraph"/>
              <w:numPr>
                <w:ilvl w:val="0"/>
                <w:numId w:val="2"/>
              </w:numPr>
              <w:ind w:left="0" w:firstLine="0"/>
              <w:rPr>
                <w:rFonts w:cs="Times New Roman"/>
                <w:szCs w:val="28"/>
              </w:rPr>
            </w:pPr>
          </w:p>
        </w:tc>
        <w:tc>
          <w:tcPr>
            <w:tcW w:w="1806" w:type="pct"/>
            <w:tcBorders>
              <w:top w:val="nil"/>
              <w:left w:val="nil"/>
              <w:bottom w:val="single" w:sz="4" w:space="0" w:color="auto"/>
              <w:right w:val="single" w:sz="4" w:space="0" w:color="auto"/>
            </w:tcBorders>
            <w:vAlign w:val="center"/>
          </w:tcPr>
          <w:p w14:paraId="6405856C" w14:textId="77777777" w:rsidR="00185811" w:rsidRPr="00EF5956" w:rsidRDefault="00185811" w:rsidP="004D39D2">
            <w:pPr>
              <w:jc w:val="both"/>
              <w:rPr>
                <w:rFonts w:ascii="Times New Roman" w:eastAsia="Times New Roman" w:hAnsi="Times New Roman" w:cs="Times New Roman"/>
                <w:sz w:val="28"/>
                <w:szCs w:val="28"/>
                <w:lang w:val="en-US"/>
              </w:rPr>
            </w:pPr>
            <w:r w:rsidRPr="00EF5956">
              <w:rPr>
                <w:rFonts w:ascii="Times New Roman" w:eastAsia="Times New Roman" w:hAnsi="Times New Roman" w:cs="Times New Roman"/>
                <w:sz w:val="28"/>
                <w:szCs w:val="28"/>
              </w:rPr>
              <w:t>Xây dựng Hệ thống thông tin đăng ký quản lý đầu tư của doanh nghiệp nước ngoài, đánh giá hiệu quả kinh tế xã hội, an ninh quốc gia của dự án đầu tư</w:t>
            </w:r>
          </w:p>
        </w:tc>
        <w:tc>
          <w:tcPr>
            <w:tcW w:w="904" w:type="pct"/>
          </w:tcPr>
          <w:p w14:paraId="42DC5BB9" w14:textId="77777777" w:rsidR="00185811" w:rsidRPr="00EF5956" w:rsidRDefault="00185811" w:rsidP="004D39D2">
            <w:pPr>
              <w:jc w:val="both"/>
              <w:rPr>
                <w:rFonts w:ascii="Times New Roman" w:hAnsi="Times New Roman" w:cs="Times New Roman"/>
                <w:sz w:val="28"/>
                <w:szCs w:val="28"/>
                <w:lang w:val="vi-VN"/>
              </w:rPr>
            </w:pPr>
          </w:p>
        </w:tc>
        <w:tc>
          <w:tcPr>
            <w:tcW w:w="642" w:type="pct"/>
            <w:tcBorders>
              <w:top w:val="nil"/>
              <w:left w:val="nil"/>
              <w:bottom w:val="single" w:sz="4" w:space="0" w:color="auto"/>
              <w:right w:val="single" w:sz="4" w:space="0" w:color="auto"/>
            </w:tcBorders>
            <w:vAlign w:val="center"/>
          </w:tcPr>
          <w:p w14:paraId="1AB799BB" w14:textId="77777777" w:rsidR="00185811" w:rsidRPr="00EF5956" w:rsidRDefault="00185811" w:rsidP="004D39D2">
            <w:pPr>
              <w:jc w:val="both"/>
              <w:rPr>
                <w:rFonts w:ascii="Times New Roman" w:hAnsi="Times New Roman" w:cs="Times New Roman"/>
                <w:sz w:val="28"/>
                <w:szCs w:val="28"/>
              </w:rPr>
            </w:pPr>
            <w:r w:rsidRPr="00EF5956">
              <w:rPr>
                <w:rFonts w:ascii="Times New Roman" w:eastAsia="Times New Roman" w:hAnsi="Times New Roman" w:cs="Times New Roman"/>
                <w:sz w:val="28"/>
                <w:szCs w:val="28"/>
              </w:rPr>
              <w:t>Tháng 6/2025</w:t>
            </w:r>
          </w:p>
        </w:tc>
        <w:tc>
          <w:tcPr>
            <w:tcW w:w="786" w:type="pct"/>
            <w:tcBorders>
              <w:top w:val="nil"/>
              <w:left w:val="nil"/>
              <w:bottom w:val="single" w:sz="4" w:space="0" w:color="auto"/>
              <w:right w:val="single" w:sz="4" w:space="0" w:color="auto"/>
            </w:tcBorders>
            <w:vAlign w:val="center"/>
          </w:tcPr>
          <w:p w14:paraId="10916664" w14:textId="77777777" w:rsidR="00185811" w:rsidRPr="00EF5956" w:rsidRDefault="00185811" w:rsidP="004D39D2">
            <w:pPr>
              <w:jc w:val="both"/>
              <w:rPr>
                <w:rFonts w:ascii="Times New Roman" w:hAnsi="Times New Roman" w:cs="Times New Roman"/>
                <w:sz w:val="28"/>
                <w:szCs w:val="28"/>
                <w:lang w:val="vi-VN"/>
              </w:rPr>
            </w:pPr>
            <w:r w:rsidRPr="00EF5956">
              <w:rPr>
                <w:rFonts w:ascii="Times New Roman" w:eastAsia="Times New Roman" w:hAnsi="Times New Roman" w:cs="Times New Roman"/>
                <w:sz w:val="28"/>
                <w:szCs w:val="28"/>
              </w:rPr>
              <w:t>Bộ Tài chính</w:t>
            </w:r>
          </w:p>
        </w:tc>
        <w:tc>
          <w:tcPr>
            <w:tcW w:w="572" w:type="pct"/>
          </w:tcPr>
          <w:p w14:paraId="3511BA6F" w14:textId="77777777" w:rsidR="00185811" w:rsidRPr="00EF5956" w:rsidRDefault="00185811" w:rsidP="004D39D2">
            <w:pPr>
              <w:jc w:val="both"/>
              <w:rPr>
                <w:rFonts w:ascii="Times New Roman" w:hAnsi="Times New Roman" w:cs="Times New Roman"/>
                <w:sz w:val="28"/>
                <w:szCs w:val="28"/>
                <w:lang w:val="vi-VN"/>
              </w:rPr>
            </w:pPr>
            <w:r w:rsidRPr="00EF5956">
              <w:rPr>
                <w:rFonts w:ascii="Times New Roman" w:hAnsi="Times New Roman" w:cs="Times New Roman"/>
                <w:sz w:val="28"/>
                <w:szCs w:val="28"/>
                <w:lang w:val="vi-VN"/>
              </w:rPr>
              <w:t>Đang thực hiện quá hạn</w:t>
            </w:r>
          </w:p>
        </w:tc>
      </w:tr>
      <w:tr w:rsidR="00E1005D" w:rsidRPr="00EF5956" w14:paraId="6CA28E13" w14:textId="77777777" w:rsidTr="004D39D2">
        <w:tc>
          <w:tcPr>
            <w:tcW w:w="290" w:type="pct"/>
          </w:tcPr>
          <w:p w14:paraId="5A350C89" w14:textId="77777777" w:rsidR="00185811" w:rsidRPr="00EF5956" w:rsidRDefault="00185811" w:rsidP="004D39D2">
            <w:pPr>
              <w:pStyle w:val="ListParagraph"/>
              <w:numPr>
                <w:ilvl w:val="0"/>
                <w:numId w:val="2"/>
              </w:numPr>
              <w:ind w:left="0" w:firstLine="0"/>
              <w:rPr>
                <w:rFonts w:cs="Times New Roman"/>
                <w:szCs w:val="28"/>
              </w:rPr>
            </w:pPr>
          </w:p>
        </w:tc>
        <w:tc>
          <w:tcPr>
            <w:tcW w:w="1806" w:type="pct"/>
            <w:tcBorders>
              <w:top w:val="nil"/>
              <w:left w:val="nil"/>
              <w:bottom w:val="single" w:sz="4" w:space="0" w:color="auto"/>
              <w:right w:val="single" w:sz="4" w:space="0" w:color="auto"/>
            </w:tcBorders>
            <w:vAlign w:val="center"/>
          </w:tcPr>
          <w:p w14:paraId="402EC780" w14:textId="77777777" w:rsidR="00185811" w:rsidRPr="00EF5956" w:rsidRDefault="00185811" w:rsidP="004D39D2">
            <w:pPr>
              <w:jc w:val="both"/>
              <w:rPr>
                <w:rFonts w:ascii="Times New Roman" w:eastAsia="Times New Roman" w:hAnsi="Times New Roman" w:cs="Times New Roman"/>
                <w:sz w:val="28"/>
                <w:szCs w:val="28"/>
                <w:lang w:val="en-US"/>
              </w:rPr>
            </w:pPr>
            <w:r w:rsidRPr="00EF5956">
              <w:rPr>
                <w:rFonts w:ascii="Times New Roman" w:eastAsia="Times New Roman" w:hAnsi="Times New Roman" w:cs="Times New Roman"/>
                <w:sz w:val="28"/>
                <w:szCs w:val="28"/>
              </w:rPr>
              <w:t xml:space="preserve">Xây dựng bộ chỉ số đánh giá mức độ vận hành, tăng trưởng và phát triển của doanh nghiệp, đánh giá mức độ hài lòng của người dân, doanh nghiệp thông qua VNeID </w:t>
            </w:r>
            <w:r w:rsidRPr="00EF5956">
              <w:rPr>
                <w:rFonts w:ascii="Times New Roman" w:eastAsia="Times New Roman" w:hAnsi="Times New Roman" w:cs="Times New Roman"/>
                <w:i/>
                <w:iCs/>
                <w:sz w:val="28"/>
                <w:szCs w:val="28"/>
              </w:rPr>
              <w:t xml:space="preserve">(người dân sử dụng tài khoản VNeID mức </w:t>
            </w:r>
            <w:r w:rsidRPr="00EF5956">
              <w:rPr>
                <w:rFonts w:ascii="Times New Roman" w:eastAsia="Times New Roman" w:hAnsi="Times New Roman" w:cs="Times New Roman"/>
                <w:i/>
                <w:iCs/>
                <w:sz w:val="28"/>
                <w:szCs w:val="28"/>
              </w:rPr>
              <w:lastRenderedPageBreak/>
              <w:t>độ 2 thực hiện các dịch vụ công trực tuyến nhận xét, góp ý)</w:t>
            </w:r>
          </w:p>
        </w:tc>
        <w:tc>
          <w:tcPr>
            <w:tcW w:w="904" w:type="pct"/>
          </w:tcPr>
          <w:p w14:paraId="5DA84A45" w14:textId="77777777" w:rsidR="00185811" w:rsidRPr="00EF5956" w:rsidRDefault="00185811" w:rsidP="004D39D2">
            <w:pPr>
              <w:jc w:val="both"/>
              <w:rPr>
                <w:rFonts w:ascii="Times New Roman" w:hAnsi="Times New Roman" w:cs="Times New Roman"/>
                <w:sz w:val="28"/>
                <w:szCs w:val="28"/>
                <w:lang w:val="vi-VN"/>
              </w:rPr>
            </w:pPr>
          </w:p>
        </w:tc>
        <w:tc>
          <w:tcPr>
            <w:tcW w:w="642" w:type="pct"/>
            <w:tcBorders>
              <w:top w:val="nil"/>
              <w:left w:val="nil"/>
              <w:bottom w:val="single" w:sz="4" w:space="0" w:color="auto"/>
              <w:right w:val="single" w:sz="4" w:space="0" w:color="auto"/>
            </w:tcBorders>
            <w:vAlign w:val="center"/>
          </w:tcPr>
          <w:p w14:paraId="1C3631EE" w14:textId="77777777" w:rsidR="00185811" w:rsidRPr="00EF5956" w:rsidRDefault="00185811" w:rsidP="004D39D2">
            <w:pPr>
              <w:jc w:val="both"/>
              <w:rPr>
                <w:rFonts w:ascii="Times New Roman" w:hAnsi="Times New Roman" w:cs="Times New Roman"/>
                <w:sz w:val="28"/>
                <w:szCs w:val="28"/>
              </w:rPr>
            </w:pPr>
            <w:r w:rsidRPr="00EF5956">
              <w:rPr>
                <w:rFonts w:ascii="Times New Roman" w:eastAsia="Times New Roman" w:hAnsi="Times New Roman" w:cs="Times New Roman"/>
                <w:sz w:val="28"/>
                <w:szCs w:val="28"/>
              </w:rPr>
              <w:t>Tháng 6/2025</w:t>
            </w:r>
          </w:p>
        </w:tc>
        <w:tc>
          <w:tcPr>
            <w:tcW w:w="786" w:type="pct"/>
            <w:tcBorders>
              <w:top w:val="nil"/>
              <w:left w:val="nil"/>
              <w:bottom w:val="single" w:sz="4" w:space="0" w:color="auto"/>
              <w:right w:val="single" w:sz="4" w:space="0" w:color="auto"/>
            </w:tcBorders>
            <w:vAlign w:val="center"/>
          </w:tcPr>
          <w:p w14:paraId="66262A69" w14:textId="77777777" w:rsidR="00185811" w:rsidRPr="00EF5956" w:rsidRDefault="00185811" w:rsidP="004D39D2">
            <w:pPr>
              <w:jc w:val="both"/>
              <w:rPr>
                <w:rFonts w:ascii="Times New Roman" w:hAnsi="Times New Roman" w:cs="Times New Roman"/>
                <w:sz w:val="28"/>
                <w:szCs w:val="28"/>
                <w:lang w:val="vi-VN"/>
              </w:rPr>
            </w:pPr>
            <w:r w:rsidRPr="00EF5956">
              <w:rPr>
                <w:rFonts w:ascii="Times New Roman" w:eastAsia="Times New Roman" w:hAnsi="Times New Roman" w:cs="Times New Roman"/>
                <w:sz w:val="28"/>
                <w:szCs w:val="28"/>
              </w:rPr>
              <w:t xml:space="preserve">Bộ Tài chính </w:t>
            </w:r>
          </w:p>
        </w:tc>
        <w:tc>
          <w:tcPr>
            <w:tcW w:w="572" w:type="pct"/>
          </w:tcPr>
          <w:p w14:paraId="6135EBC3" w14:textId="77777777" w:rsidR="00185811" w:rsidRPr="00EF5956" w:rsidRDefault="00185811" w:rsidP="004D39D2">
            <w:pPr>
              <w:jc w:val="both"/>
              <w:rPr>
                <w:rFonts w:ascii="Times New Roman" w:hAnsi="Times New Roman" w:cs="Times New Roman"/>
                <w:sz w:val="28"/>
                <w:szCs w:val="28"/>
                <w:lang w:val="vi-VN"/>
              </w:rPr>
            </w:pPr>
            <w:r w:rsidRPr="00EF5956">
              <w:rPr>
                <w:rFonts w:ascii="Times New Roman" w:hAnsi="Times New Roman" w:cs="Times New Roman"/>
                <w:sz w:val="28"/>
                <w:szCs w:val="28"/>
                <w:lang w:val="vi-VN"/>
              </w:rPr>
              <w:t>Đang thực hiện quá hạn</w:t>
            </w:r>
          </w:p>
        </w:tc>
      </w:tr>
      <w:tr w:rsidR="00E1005D" w:rsidRPr="00EF5956" w14:paraId="01F37772" w14:textId="77777777" w:rsidTr="004D39D2">
        <w:tc>
          <w:tcPr>
            <w:tcW w:w="290" w:type="pct"/>
          </w:tcPr>
          <w:p w14:paraId="333160DF" w14:textId="77777777" w:rsidR="00185811" w:rsidRPr="00EF5956" w:rsidRDefault="00185811" w:rsidP="004D39D2">
            <w:pPr>
              <w:pStyle w:val="ListParagraph"/>
              <w:numPr>
                <w:ilvl w:val="0"/>
                <w:numId w:val="2"/>
              </w:numPr>
              <w:ind w:left="0" w:firstLine="0"/>
              <w:rPr>
                <w:rFonts w:cs="Times New Roman"/>
                <w:szCs w:val="28"/>
              </w:rPr>
            </w:pPr>
          </w:p>
        </w:tc>
        <w:tc>
          <w:tcPr>
            <w:tcW w:w="1806" w:type="pct"/>
            <w:tcBorders>
              <w:top w:val="nil"/>
              <w:left w:val="nil"/>
              <w:bottom w:val="single" w:sz="4" w:space="0" w:color="auto"/>
              <w:right w:val="single" w:sz="4" w:space="0" w:color="auto"/>
            </w:tcBorders>
            <w:vAlign w:val="center"/>
          </w:tcPr>
          <w:p w14:paraId="085E0922" w14:textId="77777777" w:rsidR="00185811" w:rsidRPr="00EF5956" w:rsidRDefault="00185811" w:rsidP="004D39D2">
            <w:pPr>
              <w:jc w:val="both"/>
              <w:rPr>
                <w:rFonts w:ascii="Times New Roman" w:eastAsia="Times New Roman" w:hAnsi="Times New Roman" w:cs="Times New Roman"/>
                <w:sz w:val="28"/>
                <w:szCs w:val="28"/>
                <w:lang w:val="en-US"/>
              </w:rPr>
            </w:pPr>
            <w:r w:rsidRPr="00EF5956">
              <w:rPr>
                <w:rFonts w:ascii="Times New Roman" w:eastAsia="Times New Roman" w:hAnsi="Times New Roman" w:cs="Times New Roman"/>
                <w:sz w:val="28"/>
                <w:szCs w:val="28"/>
              </w:rPr>
              <w:t>Bộ Ngoại giao, Bộ Nội vụ theo chức năng, nhiệm vụ được giao, khẩn trương nghiên cứu, đề xuất phương án hoàn thiện chính sách thị thực, mở rộng việc cấp thị thực điện tử, nhất là đối với các nhà đầu tư, chuyên gia, chính sách cấp giấy phép lao động cho người lao động nước ngoài theo hướng thông thoáng, thân thiện, cởi mở hơn, giảm thiểu thủ tục để thu hút các nhà đầu tư có năng lực, tài chính, các chuyên gia, người lao động có trình độ chuyên môn, tay nghề cao, góp phần thúc đẩy thu hút, hợp tác đầu tư, phát triển kinh tế, khoa học và công nghệ và hội nhập quốc tế; báo cáo Chính phủ trong tháng 3 năm 2025.</w:t>
            </w:r>
          </w:p>
        </w:tc>
        <w:tc>
          <w:tcPr>
            <w:tcW w:w="904" w:type="pct"/>
          </w:tcPr>
          <w:p w14:paraId="1A9100B8" w14:textId="77777777" w:rsidR="00185811" w:rsidRPr="00EF5956" w:rsidRDefault="00185811" w:rsidP="004D39D2">
            <w:pPr>
              <w:jc w:val="both"/>
              <w:rPr>
                <w:rFonts w:ascii="Times New Roman" w:hAnsi="Times New Roman" w:cs="Times New Roman"/>
                <w:sz w:val="28"/>
                <w:szCs w:val="28"/>
                <w:lang w:val="vi-VN"/>
              </w:rPr>
            </w:pPr>
          </w:p>
        </w:tc>
        <w:tc>
          <w:tcPr>
            <w:tcW w:w="642" w:type="pct"/>
            <w:tcBorders>
              <w:top w:val="nil"/>
              <w:left w:val="nil"/>
              <w:bottom w:val="single" w:sz="4" w:space="0" w:color="auto"/>
              <w:right w:val="single" w:sz="4" w:space="0" w:color="auto"/>
            </w:tcBorders>
            <w:vAlign w:val="center"/>
          </w:tcPr>
          <w:p w14:paraId="47D5627E" w14:textId="77777777" w:rsidR="00185811" w:rsidRPr="00EF5956" w:rsidRDefault="00185811" w:rsidP="004D39D2">
            <w:pPr>
              <w:jc w:val="both"/>
              <w:rPr>
                <w:rFonts w:ascii="Times New Roman" w:hAnsi="Times New Roman" w:cs="Times New Roman"/>
                <w:sz w:val="28"/>
                <w:szCs w:val="28"/>
              </w:rPr>
            </w:pPr>
            <w:r w:rsidRPr="00EF5956">
              <w:rPr>
                <w:rFonts w:ascii="Times New Roman" w:eastAsia="Times New Roman" w:hAnsi="Times New Roman" w:cs="Times New Roman"/>
                <w:sz w:val="28"/>
                <w:szCs w:val="28"/>
              </w:rPr>
              <w:t>3/2025</w:t>
            </w:r>
          </w:p>
        </w:tc>
        <w:tc>
          <w:tcPr>
            <w:tcW w:w="786" w:type="pct"/>
            <w:tcBorders>
              <w:top w:val="nil"/>
              <w:left w:val="nil"/>
              <w:bottom w:val="single" w:sz="4" w:space="0" w:color="auto"/>
              <w:right w:val="single" w:sz="4" w:space="0" w:color="auto"/>
            </w:tcBorders>
            <w:vAlign w:val="center"/>
          </w:tcPr>
          <w:p w14:paraId="603058D5" w14:textId="77777777" w:rsidR="00185811" w:rsidRPr="00EF5956" w:rsidRDefault="00185811" w:rsidP="004D39D2">
            <w:pPr>
              <w:jc w:val="both"/>
              <w:rPr>
                <w:rFonts w:ascii="Times New Roman" w:hAnsi="Times New Roman" w:cs="Times New Roman"/>
                <w:sz w:val="28"/>
                <w:szCs w:val="28"/>
                <w:lang w:val="vi-VN"/>
              </w:rPr>
            </w:pPr>
            <w:r w:rsidRPr="00EF5956">
              <w:rPr>
                <w:rFonts w:ascii="Times New Roman" w:eastAsia="Times New Roman" w:hAnsi="Times New Roman" w:cs="Times New Roman"/>
                <w:sz w:val="28"/>
                <w:szCs w:val="28"/>
              </w:rPr>
              <w:t>Bộ Ngoại giao, Bộ Nội vụ</w:t>
            </w:r>
          </w:p>
        </w:tc>
        <w:tc>
          <w:tcPr>
            <w:tcW w:w="572" w:type="pct"/>
          </w:tcPr>
          <w:p w14:paraId="39CCD426" w14:textId="77777777" w:rsidR="00185811" w:rsidRPr="00EF5956" w:rsidRDefault="00185811" w:rsidP="004D39D2">
            <w:pPr>
              <w:jc w:val="both"/>
              <w:rPr>
                <w:rFonts w:ascii="Times New Roman" w:hAnsi="Times New Roman" w:cs="Times New Roman"/>
                <w:sz w:val="28"/>
                <w:szCs w:val="28"/>
                <w:lang w:val="vi-VN"/>
              </w:rPr>
            </w:pPr>
            <w:r w:rsidRPr="00EF5956">
              <w:rPr>
                <w:rFonts w:ascii="Times New Roman" w:hAnsi="Times New Roman" w:cs="Times New Roman"/>
                <w:sz w:val="28"/>
                <w:szCs w:val="28"/>
                <w:lang w:val="vi-VN"/>
              </w:rPr>
              <w:t>Đang thực hiện quá hạn</w:t>
            </w:r>
          </w:p>
        </w:tc>
      </w:tr>
      <w:tr w:rsidR="00E1005D" w:rsidRPr="00EF5956" w14:paraId="33C720A2" w14:textId="77777777" w:rsidTr="004D39D2">
        <w:tc>
          <w:tcPr>
            <w:tcW w:w="290" w:type="pct"/>
          </w:tcPr>
          <w:p w14:paraId="743A0862" w14:textId="77777777" w:rsidR="00185811" w:rsidRPr="00EF5956" w:rsidRDefault="00185811" w:rsidP="004D39D2">
            <w:pPr>
              <w:pStyle w:val="ListParagraph"/>
              <w:numPr>
                <w:ilvl w:val="0"/>
                <w:numId w:val="2"/>
              </w:numPr>
              <w:ind w:left="0" w:firstLine="0"/>
              <w:rPr>
                <w:rFonts w:cs="Times New Roman"/>
                <w:szCs w:val="28"/>
              </w:rPr>
            </w:pPr>
          </w:p>
        </w:tc>
        <w:tc>
          <w:tcPr>
            <w:tcW w:w="1806" w:type="pct"/>
            <w:tcBorders>
              <w:top w:val="nil"/>
              <w:left w:val="nil"/>
              <w:bottom w:val="single" w:sz="4" w:space="0" w:color="auto"/>
              <w:right w:val="single" w:sz="4" w:space="0" w:color="auto"/>
            </w:tcBorders>
            <w:vAlign w:val="center"/>
          </w:tcPr>
          <w:p w14:paraId="71608BBD" w14:textId="77777777" w:rsidR="00185811" w:rsidRPr="00EF5956" w:rsidRDefault="00185811" w:rsidP="004D39D2">
            <w:pPr>
              <w:jc w:val="both"/>
              <w:rPr>
                <w:rFonts w:ascii="Times New Roman" w:eastAsia="Times New Roman" w:hAnsi="Times New Roman" w:cs="Times New Roman"/>
                <w:sz w:val="28"/>
                <w:szCs w:val="28"/>
                <w:lang w:val="en-US"/>
              </w:rPr>
            </w:pPr>
            <w:r w:rsidRPr="00EF5956">
              <w:rPr>
                <w:rFonts w:ascii="Times New Roman" w:eastAsia="Times New Roman" w:hAnsi="Times New Roman" w:cs="Times New Roman"/>
                <w:sz w:val="28"/>
                <w:szCs w:val="28"/>
              </w:rPr>
              <w:t>Phối hợp với Bộ Nông nghiệp và Môi trường số hóa dữ liệu đất đai trên địa bàn, hoàn thành trước ngày 30 tháng 6 năm 2025</w:t>
            </w:r>
          </w:p>
        </w:tc>
        <w:tc>
          <w:tcPr>
            <w:tcW w:w="904" w:type="pct"/>
          </w:tcPr>
          <w:p w14:paraId="1FDDD769" w14:textId="77777777" w:rsidR="00185811" w:rsidRPr="00EF5956" w:rsidRDefault="00185811" w:rsidP="004D39D2">
            <w:pPr>
              <w:jc w:val="both"/>
              <w:rPr>
                <w:rFonts w:ascii="Times New Roman" w:hAnsi="Times New Roman" w:cs="Times New Roman"/>
                <w:sz w:val="28"/>
                <w:szCs w:val="28"/>
                <w:lang w:val="vi-VN"/>
              </w:rPr>
            </w:pPr>
          </w:p>
        </w:tc>
        <w:tc>
          <w:tcPr>
            <w:tcW w:w="642" w:type="pct"/>
            <w:tcBorders>
              <w:top w:val="nil"/>
              <w:left w:val="nil"/>
              <w:bottom w:val="single" w:sz="4" w:space="0" w:color="auto"/>
              <w:right w:val="single" w:sz="4" w:space="0" w:color="auto"/>
            </w:tcBorders>
            <w:vAlign w:val="center"/>
          </w:tcPr>
          <w:p w14:paraId="1C9D9377" w14:textId="77777777" w:rsidR="00185811" w:rsidRPr="00EF5956" w:rsidRDefault="00185811" w:rsidP="004D39D2">
            <w:pPr>
              <w:jc w:val="both"/>
              <w:rPr>
                <w:rFonts w:ascii="Times New Roman" w:hAnsi="Times New Roman" w:cs="Times New Roman"/>
                <w:sz w:val="28"/>
                <w:szCs w:val="28"/>
              </w:rPr>
            </w:pPr>
            <w:r w:rsidRPr="00EF5956">
              <w:rPr>
                <w:rFonts w:ascii="Times New Roman" w:eastAsia="Times New Roman" w:hAnsi="Times New Roman" w:cs="Times New Roman"/>
                <w:sz w:val="28"/>
                <w:szCs w:val="28"/>
              </w:rPr>
              <w:t>Tháng 6/2025</w:t>
            </w:r>
          </w:p>
        </w:tc>
        <w:tc>
          <w:tcPr>
            <w:tcW w:w="786" w:type="pct"/>
            <w:tcBorders>
              <w:top w:val="nil"/>
              <w:left w:val="nil"/>
              <w:bottom w:val="single" w:sz="4" w:space="0" w:color="auto"/>
              <w:right w:val="single" w:sz="4" w:space="0" w:color="auto"/>
            </w:tcBorders>
            <w:shd w:val="clear" w:color="000000" w:fill="FFFFFF"/>
            <w:vAlign w:val="center"/>
          </w:tcPr>
          <w:p w14:paraId="642EF82C" w14:textId="77777777" w:rsidR="00185811" w:rsidRPr="00EF5956" w:rsidRDefault="00185811" w:rsidP="004D39D2">
            <w:pPr>
              <w:jc w:val="both"/>
              <w:rPr>
                <w:rFonts w:ascii="Times New Roman" w:hAnsi="Times New Roman" w:cs="Times New Roman"/>
                <w:sz w:val="28"/>
                <w:szCs w:val="28"/>
                <w:lang w:val="vi-VN"/>
              </w:rPr>
            </w:pPr>
            <w:r w:rsidRPr="00EF5956">
              <w:rPr>
                <w:rFonts w:ascii="Times New Roman" w:eastAsia="Times New Roman" w:hAnsi="Times New Roman" w:cs="Times New Roman"/>
                <w:sz w:val="28"/>
                <w:szCs w:val="28"/>
              </w:rPr>
              <w:t>UBND các địa phương</w:t>
            </w:r>
          </w:p>
        </w:tc>
        <w:tc>
          <w:tcPr>
            <w:tcW w:w="572" w:type="pct"/>
          </w:tcPr>
          <w:p w14:paraId="78F395CF" w14:textId="77777777" w:rsidR="00185811" w:rsidRPr="00EF5956" w:rsidRDefault="00185811" w:rsidP="004D39D2">
            <w:pPr>
              <w:jc w:val="both"/>
              <w:rPr>
                <w:rFonts w:ascii="Times New Roman" w:hAnsi="Times New Roman" w:cs="Times New Roman"/>
                <w:sz w:val="28"/>
                <w:szCs w:val="28"/>
                <w:lang w:val="vi-VN"/>
              </w:rPr>
            </w:pPr>
            <w:r w:rsidRPr="00EF5956">
              <w:rPr>
                <w:rFonts w:ascii="Times New Roman" w:hAnsi="Times New Roman" w:cs="Times New Roman"/>
                <w:sz w:val="28"/>
                <w:szCs w:val="28"/>
                <w:lang w:val="vi-VN"/>
              </w:rPr>
              <w:t>Đang thực hiện quá hạn</w:t>
            </w:r>
          </w:p>
        </w:tc>
      </w:tr>
      <w:tr w:rsidR="00E1005D" w:rsidRPr="00EF5956" w14:paraId="6EC54554" w14:textId="77777777" w:rsidTr="004D39D2">
        <w:tc>
          <w:tcPr>
            <w:tcW w:w="290" w:type="pct"/>
          </w:tcPr>
          <w:p w14:paraId="793BB932" w14:textId="77777777" w:rsidR="00185811" w:rsidRPr="00EF5956" w:rsidRDefault="00185811" w:rsidP="004D39D2">
            <w:pPr>
              <w:pStyle w:val="ListParagraph"/>
              <w:numPr>
                <w:ilvl w:val="0"/>
                <w:numId w:val="2"/>
              </w:numPr>
              <w:ind w:left="0" w:firstLine="0"/>
              <w:rPr>
                <w:rFonts w:cs="Times New Roman"/>
                <w:szCs w:val="28"/>
              </w:rPr>
            </w:pPr>
          </w:p>
        </w:tc>
        <w:tc>
          <w:tcPr>
            <w:tcW w:w="1806" w:type="pct"/>
            <w:tcBorders>
              <w:top w:val="nil"/>
              <w:left w:val="nil"/>
              <w:bottom w:val="single" w:sz="4" w:space="0" w:color="auto"/>
              <w:right w:val="single" w:sz="4" w:space="0" w:color="auto"/>
            </w:tcBorders>
            <w:vAlign w:val="center"/>
          </w:tcPr>
          <w:p w14:paraId="033CA4E9" w14:textId="77777777" w:rsidR="00185811" w:rsidRPr="00EF5956" w:rsidRDefault="00185811" w:rsidP="004D39D2">
            <w:pPr>
              <w:jc w:val="both"/>
              <w:rPr>
                <w:rFonts w:ascii="Times New Roman" w:eastAsia="Times New Roman" w:hAnsi="Times New Roman" w:cs="Times New Roman"/>
                <w:sz w:val="28"/>
                <w:szCs w:val="28"/>
                <w:lang w:val="en-US"/>
              </w:rPr>
            </w:pPr>
            <w:r w:rsidRPr="00EF5956">
              <w:rPr>
                <w:rFonts w:ascii="Times New Roman" w:eastAsia="Times New Roman" w:hAnsi="Times New Roman" w:cs="Times New Roman"/>
                <w:sz w:val="28"/>
                <w:szCs w:val="28"/>
              </w:rPr>
              <w:t>461 huyện đã hoàn thành số hóa dữ liệu đất đai, đề nghị đồng chí Chủ tịch UBND các địa phương chỉ đạo đồng bộ dữ liệu về Bộ Tài nguyên và Môi trường phục vụ làm sạch với Cơ sở dữ liệu quốc gia về dân cư, đưa vào sử dụng để phát huy hiệu quả ngay phục vụ người dân, doanh nghiệp. Đồng thời, nghiên cứu giải pháp liên thông giải quyết Thủ tục hành chính giữa cơ quan công chứng - Văn phòng đăng ký đất đai - Thuế, cắt giảm giấy tờ và thực hiện nộp thuế (</w:t>
            </w:r>
            <w:r w:rsidRPr="00EF5956">
              <w:rPr>
                <w:rFonts w:ascii="Times New Roman" w:eastAsia="Times New Roman" w:hAnsi="Times New Roman" w:cs="Times New Roman"/>
                <w:i/>
                <w:iCs/>
                <w:sz w:val="28"/>
                <w:szCs w:val="28"/>
              </w:rPr>
              <w:t>như mô hình TP Hà Nội đã triển khai</w:t>
            </w:r>
            <w:r w:rsidRPr="00EF5956">
              <w:rPr>
                <w:rFonts w:ascii="Times New Roman" w:eastAsia="Times New Roman" w:hAnsi="Times New Roman" w:cs="Times New Roman"/>
                <w:sz w:val="28"/>
                <w:szCs w:val="28"/>
              </w:rPr>
              <w:t xml:space="preserve">), hoàn thành trong tháng </w:t>
            </w:r>
            <w:r w:rsidRPr="00EF5956">
              <w:rPr>
                <w:rFonts w:ascii="Times New Roman" w:eastAsia="Times New Roman" w:hAnsi="Times New Roman" w:cs="Times New Roman"/>
                <w:b/>
                <w:bCs/>
                <w:sz w:val="28"/>
                <w:szCs w:val="28"/>
              </w:rPr>
              <w:t>6/2025</w:t>
            </w:r>
          </w:p>
        </w:tc>
        <w:tc>
          <w:tcPr>
            <w:tcW w:w="904" w:type="pct"/>
          </w:tcPr>
          <w:p w14:paraId="488F27EE" w14:textId="77777777" w:rsidR="00185811" w:rsidRPr="00EF5956" w:rsidRDefault="00185811" w:rsidP="004D39D2">
            <w:pPr>
              <w:jc w:val="both"/>
              <w:rPr>
                <w:rFonts w:ascii="Times New Roman" w:hAnsi="Times New Roman" w:cs="Times New Roman"/>
                <w:sz w:val="28"/>
                <w:szCs w:val="28"/>
                <w:lang w:val="vi-VN"/>
              </w:rPr>
            </w:pPr>
          </w:p>
        </w:tc>
        <w:tc>
          <w:tcPr>
            <w:tcW w:w="642" w:type="pct"/>
            <w:tcBorders>
              <w:top w:val="nil"/>
              <w:left w:val="nil"/>
              <w:bottom w:val="single" w:sz="4" w:space="0" w:color="auto"/>
              <w:right w:val="single" w:sz="4" w:space="0" w:color="auto"/>
            </w:tcBorders>
            <w:vAlign w:val="center"/>
          </w:tcPr>
          <w:p w14:paraId="36FBB286" w14:textId="77777777" w:rsidR="00185811" w:rsidRPr="00EF5956" w:rsidRDefault="00185811" w:rsidP="004D39D2">
            <w:pPr>
              <w:jc w:val="both"/>
              <w:rPr>
                <w:rFonts w:ascii="Times New Roman" w:hAnsi="Times New Roman" w:cs="Times New Roman"/>
                <w:sz w:val="28"/>
                <w:szCs w:val="28"/>
              </w:rPr>
            </w:pPr>
            <w:r w:rsidRPr="00EF5956">
              <w:rPr>
                <w:rFonts w:ascii="Times New Roman" w:eastAsia="Times New Roman" w:hAnsi="Times New Roman" w:cs="Times New Roman"/>
                <w:sz w:val="28"/>
                <w:szCs w:val="28"/>
              </w:rPr>
              <w:t>Tháng 6/2025</w:t>
            </w:r>
          </w:p>
        </w:tc>
        <w:tc>
          <w:tcPr>
            <w:tcW w:w="786" w:type="pct"/>
            <w:tcBorders>
              <w:top w:val="nil"/>
              <w:left w:val="nil"/>
              <w:bottom w:val="single" w:sz="4" w:space="0" w:color="auto"/>
              <w:right w:val="single" w:sz="4" w:space="0" w:color="auto"/>
            </w:tcBorders>
            <w:shd w:val="clear" w:color="000000" w:fill="FFFFFF"/>
            <w:vAlign w:val="center"/>
          </w:tcPr>
          <w:p w14:paraId="70FCA015" w14:textId="77777777" w:rsidR="00185811" w:rsidRPr="00EF5956" w:rsidRDefault="00185811" w:rsidP="004D39D2">
            <w:pPr>
              <w:jc w:val="both"/>
              <w:rPr>
                <w:rFonts w:ascii="Times New Roman" w:hAnsi="Times New Roman" w:cs="Times New Roman"/>
                <w:sz w:val="28"/>
                <w:szCs w:val="28"/>
                <w:lang w:val="vi-VN"/>
              </w:rPr>
            </w:pPr>
            <w:r w:rsidRPr="00EF5956">
              <w:rPr>
                <w:rFonts w:ascii="Times New Roman" w:eastAsia="Times New Roman" w:hAnsi="Times New Roman" w:cs="Times New Roman"/>
                <w:sz w:val="28"/>
                <w:szCs w:val="28"/>
              </w:rPr>
              <w:t>UBND các địa phương</w:t>
            </w:r>
          </w:p>
        </w:tc>
        <w:tc>
          <w:tcPr>
            <w:tcW w:w="572" w:type="pct"/>
          </w:tcPr>
          <w:p w14:paraId="26964AEE" w14:textId="77777777" w:rsidR="00185811" w:rsidRPr="00EF5956" w:rsidRDefault="00185811" w:rsidP="004D39D2">
            <w:pPr>
              <w:jc w:val="both"/>
              <w:rPr>
                <w:rFonts w:ascii="Times New Roman" w:hAnsi="Times New Roman" w:cs="Times New Roman"/>
                <w:sz w:val="28"/>
                <w:szCs w:val="28"/>
                <w:lang w:val="vi-VN"/>
              </w:rPr>
            </w:pPr>
            <w:r w:rsidRPr="00EF5956">
              <w:rPr>
                <w:rFonts w:ascii="Times New Roman" w:hAnsi="Times New Roman" w:cs="Times New Roman"/>
                <w:sz w:val="28"/>
                <w:szCs w:val="28"/>
                <w:lang w:val="vi-VN"/>
              </w:rPr>
              <w:t>Đang thực hiện quá hạn</w:t>
            </w:r>
          </w:p>
        </w:tc>
      </w:tr>
      <w:tr w:rsidR="00185811" w:rsidRPr="00EF5956" w14:paraId="52550E42" w14:textId="77777777" w:rsidTr="004D39D2">
        <w:tc>
          <w:tcPr>
            <w:tcW w:w="290" w:type="pct"/>
          </w:tcPr>
          <w:p w14:paraId="2101A28D" w14:textId="77777777" w:rsidR="00185811" w:rsidRPr="00EF5956" w:rsidRDefault="00185811" w:rsidP="004D39D2">
            <w:pPr>
              <w:pStyle w:val="ListParagraph"/>
              <w:numPr>
                <w:ilvl w:val="0"/>
                <w:numId w:val="2"/>
              </w:numPr>
              <w:ind w:left="0" w:firstLine="0"/>
              <w:rPr>
                <w:rFonts w:cs="Times New Roman"/>
                <w:szCs w:val="28"/>
              </w:rPr>
            </w:pPr>
          </w:p>
        </w:tc>
        <w:tc>
          <w:tcPr>
            <w:tcW w:w="1806" w:type="pct"/>
            <w:tcBorders>
              <w:top w:val="nil"/>
              <w:left w:val="nil"/>
              <w:bottom w:val="single" w:sz="4" w:space="0" w:color="auto"/>
              <w:right w:val="single" w:sz="4" w:space="0" w:color="auto"/>
            </w:tcBorders>
            <w:vAlign w:val="center"/>
          </w:tcPr>
          <w:p w14:paraId="56C5B896" w14:textId="77777777" w:rsidR="00185811" w:rsidRPr="00EF5956" w:rsidRDefault="00185811" w:rsidP="004D39D2">
            <w:pPr>
              <w:jc w:val="both"/>
              <w:rPr>
                <w:rFonts w:ascii="Times New Roman" w:eastAsia="Times New Roman" w:hAnsi="Times New Roman" w:cs="Times New Roman"/>
                <w:sz w:val="28"/>
                <w:szCs w:val="28"/>
                <w:lang w:val="en-US"/>
              </w:rPr>
            </w:pPr>
            <w:r w:rsidRPr="00EF5956">
              <w:rPr>
                <w:rFonts w:ascii="Times New Roman" w:eastAsia="Times New Roman" w:hAnsi="Times New Roman" w:cs="Times New Roman"/>
                <w:sz w:val="28"/>
                <w:szCs w:val="28"/>
              </w:rPr>
              <w:t>Nghiên cứu giải pháp phân cấp ủy quyền, cắt giảm thủ tục hành chính các cấp, đặc biệt là đối với những địa phương có người dân sống tại đảo</w:t>
            </w:r>
          </w:p>
        </w:tc>
        <w:tc>
          <w:tcPr>
            <w:tcW w:w="904" w:type="pct"/>
          </w:tcPr>
          <w:p w14:paraId="7A4749A0" w14:textId="77777777" w:rsidR="00185811" w:rsidRPr="00EF5956" w:rsidRDefault="00185811" w:rsidP="004D39D2">
            <w:pPr>
              <w:jc w:val="both"/>
              <w:rPr>
                <w:rFonts w:ascii="Times New Roman" w:hAnsi="Times New Roman" w:cs="Times New Roman"/>
                <w:sz w:val="28"/>
                <w:szCs w:val="28"/>
                <w:lang w:val="vi-VN"/>
              </w:rPr>
            </w:pPr>
          </w:p>
        </w:tc>
        <w:tc>
          <w:tcPr>
            <w:tcW w:w="642" w:type="pct"/>
            <w:tcBorders>
              <w:top w:val="nil"/>
              <w:left w:val="nil"/>
              <w:bottom w:val="single" w:sz="4" w:space="0" w:color="auto"/>
              <w:right w:val="single" w:sz="4" w:space="0" w:color="auto"/>
            </w:tcBorders>
            <w:vAlign w:val="center"/>
          </w:tcPr>
          <w:p w14:paraId="1BE077FD" w14:textId="77777777" w:rsidR="00185811" w:rsidRPr="00EF5956" w:rsidRDefault="00185811" w:rsidP="004D39D2">
            <w:pPr>
              <w:jc w:val="both"/>
              <w:rPr>
                <w:rFonts w:ascii="Times New Roman" w:hAnsi="Times New Roman" w:cs="Times New Roman"/>
                <w:sz w:val="28"/>
                <w:szCs w:val="28"/>
              </w:rPr>
            </w:pPr>
            <w:r w:rsidRPr="00EF5956">
              <w:rPr>
                <w:rFonts w:ascii="Times New Roman" w:eastAsia="Times New Roman" w:hAnsi="Times New Roman" w:cs="Times New Roman"/>
                <w:sz w:val="28"/>
                <w:szCs w:val="28"/>
              </w:rPr>
              <w:t>Tháng 6/2025</w:t>
            </w:r>
          </w:p>
        </w:tc>
        <w:tc>
          <w:tcPr>
            <w:tcW w:w="786" w:type="pct"/>
            <w:tcBorders>
              <w:top w:val="nil"/>
              <w:left w:val="nil"/>
              <w:bottom w:val="single" w:sz="4" w:space="0" w:color="auto"/>
              <w:right w:val="single" w:sz="4" w:space="0" w:color="auto"/>
            </w:tcBorders>
            <w:vAlign w:val="center"/>
          </w:tcPr>
          <w:p w14:paraId="0D67D7F1" w14:textId="77777777" w:rsidR="00185811" w:rsidRPr="00EF5956" w:rsidRDefault="00185811" w:rsidP="004D39D2">
            <w:pPr>
              <w:jc w:val="both"/>
              <w:rPr>
                <w:rFonts w:ascii="Times New Roman" w:hAnsi="Times New Roman" w:cs="Times New Roman"/>
                <w:sz w:val="28"/>
                <w:szCs w:val="28"/>
                <w:lang w:val="vi-VN"/>
              </w:rPr>
            </w:pPr>
            <w:r w:rsidRPr="00EF5956">
              <w:rPr>
                <w:rFonts w:ascii="Times New Roman" w:eastAsia="Times New Roman" w:hAnsi="Times New Roman" w:cs="Times New Roman"/>
                <w:sz w:val="28"/>
                <w:szCs w:val="28"/>
              </w:rPr>
              <w:t>Các địa phương liên quan</w:t>
            </w:r>
          </w:p>
        </w:tc>
        <w:tc>
          <w:tcPr>
            <w:tcW w:w="572" w:type="pct"/>
          </w:tcPr>
          <w:p w14:paraId="63D3E069" w14:textId="77777777" w:rsidR="00185811" w:rsidRPr="00EF5956" w:rsidRDefault="00185811" w:rsidP="004D39D2">
            <w:pPr>
              <w:jc w:val="both"/>
              <w:rPr>
                <w:rFonts w:ascii="Times New Roman" w:hAnsi="Times New Roman" w:cs="Times New Roman"/>
                <w:sz w:val="28"/>
                <w:szCs w:val="28"/>
                <w:lang w:val="vi-VN"/>
              </w:rPr>
            </w:pPr>
            <w:r w:rsidRPr="00EF5956">
              <w:rPr>
                <w:rFonts w:ascii="Times New Roman" w:hAnsi="Times New Roman" w:cs="Times New Roman"/>
                <w:sz w:val="28"/>
                <w:szCs w:val="28"/>
                <w:lang w:val="vi-VN"/>
              </w:rPr>
              <w:t>Đang thực hiện quá hạn</w:t>
            </w:r>
          </w:p>
        </w:tc>
      </w:tr>
    </w:tbl>
    <w:p w14:paraId="258F144F" w14:textId="77777777" w:rsidR="00E74D87" w:rsidRPr="00EF5956" w:rsidRDefault="00E74D87" w:rsidP="00856596">
      <w:pPr>
        <w:spacing w:before="120" w:after="120" w:line="240" w:lineRule="auto"/>
        <w:jc w:val="both"/>
        <w:rPr>
          <w:rFonts w:ascii="Times New Roman" w:hAnsi="Times New Roman" w:cs="Times New Roman"/>
          <w:b/>
          <w:bCs/>
          <w:spacing w:val="-10"/>
          <w:sz w:val="28"/>
          <w:szCs w:val="28"/>
          <w:lang w:val="vi-VN"/>
        </w:rPr>
      </w:pPr>
    </w:p>
    <w:p w14:paraId="58FDD739" w14:textId="77777777" w:rsidR="00856596" w:rsidRPr="00EF5956" w:rsidRDefault="00856596">
      <w:pPr>
        <w:spacing w:before="120" w:after="120" w:line="240" w:lineRule="auto"/>
        <w:ind w:firstLine="720"/>
        <w:jc w:val="both"/>
        <w:rPr>
          <w:rFonts w:ascii="Times New Roman" w:hAnsi="Times New Roman" w:cs="Times New Roman"/>
          <w:b/>
          <w:bCs/>
          <w:sz w:val="28"/>
          <w:szCs w:val="28"/>
          <w:lang w:val="vi-VN"/>
        </w:rPr>
      </w:pPr>
      <w:r w:rsidRPr="00EF5956">
        <w:rPr>
          <w:rFonts w:ascii="Times New Roman" w:hAnsi="Times New Roman" w:cs="Times New Roman"/>
          <w:b/>
          <w:bCs/>
          <w:sz w:val="28"/>
          <w:szCs w:val="28"/>
          <w:lang w:val="vi-VN"/>
        </w:rPr>
        <w:br w:type="page"/>
      </w:r>
    </w:p>
    <w:p w14:paraId="01C407E3" w14:textId="1B367FFB" w:rsidR="00E74D87" w:rsidRPr="00EF5956" w:rsidRDefault="00C675FA" w:rsidP="00C20FBE">
      <w:pPr>
        <w:jc w:val="center"/>
        <w:rPr>
          <w:rFonts w:ascii="Times New Roman" w:hAnsi="Times New Roman" w:cs="Times New Roman"/>
          <w:b/>
          <w:bCs/>
          <w:sz w:val="28"/>
          <w:szCs w:val="28"/>
          <w:lang w:val="en-US"/>
        </w:rPr>
      </w:pPr>
      <w:r w:rsidRPr="00EF5956">
        <w:rPr>
          <w:rFonts w:ascii="Times New Roman" w:hAnsi="Times New Roman" w:cs="Times New Roman"/>
          <w:b/>
          <w:bCs/>
          <w:sz w:val="28"/>
          <w:szCs w:val="28"/>
          <w:lang w:val="en-US"/>
        </w:rPr>
        <w:lastRenderedPageBreak/>
        <w:t>Phụ lục</w:t>
      </w:r>
      <w:r w:rsidR="00C20FBE" w:rsidRPr="00EF5956">
        <w:rPr>
          <w:rFonts w:ascii="Times New Roman" w:hAnsi="Times New Roman" w:cs="Times New Roman"/>
          <w:b/>
          <w:bCs/>
          <w:sz w:val="28"/>
          <w:szCs w:val="28"/>
          <w:lang w:val="vi-VN"/>
        </w:rPr>
        <w:t xml:space="preserve"> </w:t>
      </w:r>
      <w:r w:rsidR="009159E2" w:rsidRPr="00EF5956">
        <w:rPr>
          <w:rFonts w:ascii="Times New Roman" w:hAnsi="Times New Roman" w:cs="Times New Roman"/>
          <w:b/>
          <w:bCs/>
          <w:sz w:val="28"/>
          <w:szCs w:val="28"/>
          <w:lang w:val="en-US"/>
        </w:rPr>
        <w:t>0</w:t>
      </w:r>
      <w:r w:rsidR="00C20FBE" w:rsidRPr="00EF5956">
        <w:rPr>
          <w:rFonts w:ascii="Times New Roman" w:hAnsi="Times New Roman" w:cs="Times New Roman"/>
          <w:b/>
          <w:bCs/>
          <w:sz w:val="28"/>
          <w:szCs w:val="28"/>
          <w:lang w:val="en-US"/>
        </w:rPr>
        <w:t>2</w:t>
      </w:r>
      <w:r w:rsidR="00C20FBE" w:rsidRPr="00EF5956">
        <w:rPr>
          <w:rFonts w:ascii="Times New Roman" w:hAnsi="Times New Roman" w:cs="Times New Roman"/>
          <w:b/>
          <w:bCs/>
          <w:sz w:val="28"/>
          <w:szCs w:val="28"/>
          <w:lang w:val="vi-VN"/>
        </w:rPr>
        <w:t xml:space="preserve">: </w:t>
      </w:r>
      <w:r w:rsidRPr="00EF5956">
        <w:rPr>
          <w:rFonts w:ascii="Times New Roman" w:hAnsi="Times New Roman" w:cs="Times New Roman"/>
          <w:b/>
          <w:bCs/>
          <w:sz w:val="28"/>
          <w:szCs w:val="28"/>
          <w:lang w:val="en-US"/>
        </w:rPr>
        <w:br/>
      </w:r>
      <w:r w:rsidR="00C20FBE" w:rsidRPr="00EF5956">
        <w:rPr>
          <w:rFonts w:asciiTheme="majorHAnsi" w:eastAsia="Times New Roman" w:hAnsiTheme="majorHAnsi" w:cstheme="majorHAnsi"/>
          <w:b/>
          <w:sz w:val="28"/>
          <w:szCs w:val="28"/>
          <w:lang w:val="en-US"/>
        </w:rPr>
        <w:t xml:space="preserve">CÁC NHIỆM VỤ, GIẢI PHÁP TẠI </w:t>
      </w:r>
      <w:r w:rsidR="00C20FBE" w:rsidRPr="00EF5956">
        <w:rPr>
          <w:rFonts w:asciiTheme="majorHAnsi" w:eastAsia="Times New Roman" w:hAnsiTheme="majorHAnsi" w:cstheme="majorHAnsi"/>
          <w:b/>
          <w:sz w:val="28"/>
          <w:szCs w:val="28"/>
          <w:lang w:val="vi-VN"/>
        </w:rPr>
        <w:t>THÔNG BÁO SỐ 05-TB/BCĐTW NGÀY 04/7/2025 THÔNG BÁO KẾT LUẬN CỦA ĐỒNG CHÍ TỔNG BÍ THƯ TÔ LÂM TRƯỞNG BAN CHỈ ĐẠO TRUNG ƯƠNG VỀ PHÁT TRIỂN KHOA HỌC, CÔNG NGHỆ, ĐỔI MỚI SÁNG TẠO VÀ CHUYỂN ĐỔI SỐ</w:t>
      </w:r>
      <w:r w:rsidRPr="00EF5956">
        <w:rPr>
          <w:rFonts w:asciiTheme="majorHAnsi" w:eastAsia="Times New Roman" w:hAnsiTheme="majorHAnsi" w:cstheme="majorHAnsi"/>
          <w:b/>
          <w:sz w:val="28"/>
          <w:szCs w:val="28"/>
          <w:lang w:val="en-US"/>
        </w:rPr>
        <w:br/>
      </w:r>
      <w:r w:rsidRPr="00EF5956">
        <w:rPr>
          <w:rFonts w:ascii="Times New Roman" w:hAnsi="Times New Roman" w:cs="Times New Roman"/>
          <w:i/>
          <w:iCs/>
          <w:sz w:val="28"/>
          <w:szCs w:val="28"/>
          <w:lang w:val="en-US"/>
        </w:rPr>
        <w:t>(Kèm theo Báo cáo số:          /BC-BKHCN ngày     tháng 8 năm 2025 của Bộ Khoa học và Công nghệ)</w:t>
      </w:r>
    </w:p>
    <w:p w14:paraId="7332884D" w14:textId="77777777" w:rsidR="00EC1B13" w:rsidRPr="00EF5956" w:rsidRDefault="00EC1B13" w:rsidP="00856596">
      <w:pPr>
        <w:spacing w:after="0" w:line="240" w:lineRule="auto"/>
        <w:jc w:val="center"/>
        <w:rPr>
          <w:rFonts w:ascii="Times New Roman" w:eastAsia="Times New Roman" w:hAnsi="Times New Roman" w:cs="Times New Roman"/>
          <w:sz w:val="28"/>
          <w:szCs w:val="28"/>
          <w:lang w:val="vi-VN"/>
        </w:rPr>
      </w:pPr>
    </w:p>
    <w:tbl>
      <w:tblPr>
        <w:tblW w:w="4911"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47"/>
        <w:gridCol w:w="8462"/>
        <w:gridCol w:w="1419"/>
        <w:gridCol w:w="1699"/>
        <w:gridCol w:w="1419"/>
      </w:tblGrid>
      <w:tr w:rsidR="00E1005D" w:rsidRPr="00EF5956" w14:paraId="637DD7CA" w14:textId="77777777" w:rsidTr="00856596">
        <w:trPr>
          <w:trHeight w:val="687"/>
          <w:tblHeader/>
        </w:trPr>
        <w:tc>
          <w:tcPr>
            <w:tcW w:w="272" w:type="pct"/>
            <w:vAlign w:val="center"/>
          </w:tcPr>
          <w:p w14:paraId="5263F186" w14:textId="77777777" w:rsidR="00EC1B13" w:rsidRPr="00EF5956" w:rsidRDefault="00EC1B13" w:rsidP="00856596">
            <w:pPr>
              <w:spacing w:before="120" w:after="0" w:line="240" w:lineRule="auto"/>
              <w:jc w:val="center"/>
              <w:rPr>
                <w:rFonts w:asciiTheme="majorHAnsi" w:hAnsiTheme="majorHAnsi" w:cstheme="majorHAnsi"/>
                <w:b/>
                <w:bCs/>
                <w:sz w:val="28"/>
                <w:szCs w:val="28"/>
              </w:rPr>
            </w:pPr>
            <w:r w:rsidRPr="00EF5956">
              <w:rPr>
                <w:rFonts w:asciiTheme="majorHAnsi" w:hAnsiTheme="majorHAnsi" w:cstheme="majorHAnsi"/>
                <w:b/>
                <w:bCs/>
                <w:sz w:val="28"/>
                <w:szCs w:val="28"/>
              </w:rPr>
              <w:t>STT</w:t>
            </w:r>
          </w:p>
        </w:tc>
        <w:tc>
          <w:tcPr>
            <w:tcW w:w="3078" w:type="pct"/>
            <w:vAlign w:val="center"/>
          </w:tcPr>
          <w:p w14:paraId="5F3587CE" w14:textId="77777777" w:rsidR="00EC1B13" w:rsidRPr="00EF5956" w:rsidRDefault="00EC1B13" w:rsidP="00856596">
            <w:pPr>
              <w:spacing w:before="120" w:after="0" w:line="240" w:lineRule="auto"/>
              <w:jc w:val="center"/>
              <w:rPr>
                <w:rFonts w:asciiTheme="majorHAnsi" w:hAnsiTheme="majorHAnsi" w:cstheme="majorHAnsi"/>
                <w:b/>
                <w:bCs/>
                <w:sz w:val="28"/>
                <w:szCs w:val="28"/>
              </w:rPr>
            </w:pPr>
            <w:r w:rsidRPr="00EF5956">
              <w:rPr>
                <w:rFonts w:asciiTheme="majorHAnsi" w:hAnsiTheme="majorHAnsi" w:cstheme="majorHAnsi"/>
                <w:b/>
                <w:bCs/>
                <w:sz w:val="28"/>
                <w:szCs w:val="28"/>
              </w:rPr>
              <w:t>Tên nhiệm vụ</w:t>
            </w:r>
          </w:p>
        </w:tc>
        <w:tc>
          <w:tcPr>
            <w:tcW w:w="516" w:type="pct"/>
            <w:vAlign w:val="center"/>
          </w:tcPr>
          <w:p w14:paraId="23A7D9C8" w14:textId="77777777" w:rsidR="00EC1B13" w:rsidRPr="00EF5956" w:rsidRDefault="00EC1B13" w:rsidP="00856596">
            <w:pPr>
              <w:spacing w:before="120" w:after="0" w:line="240" w:lineRule="auto"/>
              <w:jc w:val="center"/>
              <w:rPr>
                <w:rFonts w:asciiTheme="majorHAnsi" w:hAnsiTheme="majorHAnsi" w:cstheme="majorHAnsi"/>
                <w:b/>
                <w:bCs/>
                <w:sz w:val="28"/>
                <w:szCs w:val="28"/>
              </w:rPr>
            </w:pPr>
            <w:r w:rsidRPr="00EF5956">
              <w:rPr>
                <w:rFonts w:asciiTheme="majorHAnsi" w:hAnsiTheme="majorHAnsi" w:cstheme="majorHAnsi"/>
                <w:b/>
                <w:bCs/>
                <w:sz w:val="28"/>
                <w:szCs w:val="28"/>
              </w:rPr>
              <w:t xml:space="preserve">Cơ quan </w:t>
            </w:r>
            <w:r w:rsidRPr="00EF5956">
              <w:rPr>
                <w:rFonts w:asciiTheme="majorHAnsi" w:hAnsiTheme="majorHAnsi" w:cstheme="majorHAnsi"/>
                <w:b/>
                <w:bCs/>
                <w:sz w:val="28"/>
                <w:szCs w:val="28"/>
              </w:rPr>
              <w:br/>
              <w:t>chủ trì</w:t>
            </w:r>
          </w:p>
        </w:tc>
        <w:tc>
          <w:tcPr>
            <w:tcW w:w="618" w:type="pct"/>
            <w:vAlign w:val="center"/>
          </w:tcPr>
          <w:p w14:paraId="795A8F5D" w14:textId="77777777" w:rsidR="00EC1B13" w:rsidRPr="00EF5956" w:rsidRDefault="00EC1B13" w:rsidP="00856596">
            <w:pPr>
              <w:spacing w:before="120" w:after="0" w:line="240" w:lineRule="auto"/>
              <w:jc w:val="center"/>
              <w:rPr>
                <w:rFonts w:asciiTheme="majorHAnsi" w:hAnsiTheme="majorHAnsi" w:cstheme="majorHAnsi"/>
                <w:b/>
                <w:bCs/>
                <w:sz w:val="28"/>
                <w:szCs w:val="28"/>
              </w:rPr>
            </w:pPr>
            <w:r w:rsidRPr="00EF5956">
              <w:rPr>
                <w:rFonts w:asciiTheme="majorHAnsi" w:hAnsiTheme="majorHAnsi" w:cstheme="majorHAnsi"/>
                <w:b/>
                <w:bCs/>
                <w:sz w:val="28"/>
                <w:szCs w:val="28"/>
              </w:rPr>
              <w:t>Cơ quan phối hợp</w:t>
            </w:r>
          </w:p>
        </w:tc>
        <w:tc>
          <w:tcPr>
            <w:tcW w:w="516" w:type="pct"/>
            <w:vAlign w:val="center"/>
          </w:tcPr>
          <w:p w14:paraId="223AEE74" w14:textId="77777777" w:rsidR="00EC1B13" w:rsidRPr="00EF5956" w:rsidRDefault="00EC1B13" w:rsidP="00856596">
            <w:pPr>
              <w:spacing w:before="120" w:after="0" w:line="240" w:lineRule="auto"/>
              <w:jc w:val="center"/>
              <w:rPr>
                <w:rFonts w:asciiTheme="majorHAnsi" w:hAnsiTheme="majorHAnsi" w:cstheme="majorHAnsi"/>
                <w:b/>
                <w:bCs/>
                <w:sz w:val="28"/>
                <w:szCs w:val="28"/>
              </w:rPr>
            </w:pPr>
            <w:r w:rsidRPr="00EF5956">
              <w:rPr>
                <w:rFonts w:asciiTheme="majorHAnsi" w:hAnsiTheme="majorHAnsi" w:cstheme="majorHAnsi"/>
                <w:b/>
                <w:bCs/>
                <w:sz w:val="28"/>
                <w:szCs w:val="28"/>
              </w:rPr>
              <w:t>Thời hạn</w:t>
            </w:r>
          </w:p>
        </w:tc>
      </w:tr>
      <w:tr w:rsidR="00E1005D" w:rsidRPr="00EF5956" w14:paraId="1DA476D2" w14:textId="77777777" w:rsidTr="00856596">
        <w:tc>
          <w:tcPr>
            <w:tcW w:w="272" w:type="pct"/>
            <w:vAlign w:val="center"/>
          </w:tcPr>
          <w:p w14:paraId="6DCC4190" w14:textId="77777777" w:rsidR="00EC1B13" w:rsidRPr="00EF5956" w:rsidRDefault="00EC1B13" w:rsidP="00856596">
            <w:pPr>
              <w:spacing w:before="120" w:after="0" w:line="240" w:lineRule="auto"/>
              <w:jc w:val="center"/>
              <w:rPr>
                <w:rFonts w:asciiTheme="majorHAnsi" w:hAnsiTheme="majorHAnsi" w:cstheme="majorHAnsi"/>
                <w:b/>
                <w:bCs/>
                <w:sz w:val="28"/>
                <w:szCs w:val="28"/>
              </w:rPr>
            </w:pPr>
            <w:r w:rsidRPr="00EF5956">
              <w:rPr>
                <w:rFonts w:asciiTheme="majorHAnsi" w:hAnsiTheme="majorHAnsi" w:cstheme="majorHAnsi"/>
                <w:b/>
                <w:bCs/>
                <w:sz w:val="28"/>
                <w:szCs w:val="28"/>
              </w:rPr>
              <w:t>I</w:t>
            </w:r>
          </w:p>
        </w:tc>
        <w:tc>
          <w:tcPr>
            <w:tcW w:w="3078" w:type="pct"/>
            <w:vAlign w:val="center"/>
          </w:tcPr>
          <w:p w14:paraId="4FFC21B4" w14:textId="77777777" w:rsidR="00EC1B13" w:rsidRPr="00EF5956" w:rsidRDefault="00EC1B13" w:rsidP="00856596">
            <w:pPr>
              <w:spacing w:before="120" w:after="0" w:line="240" w:lineRule="auto"/>
              <w:jc w:val="both"/>
              <w:rPr>
                <w:rFonts w:asciiTheme="majorHAnsi" w:hAnsiTheme="majorHAnsi" w:cstheme="majorHAnsi"/>
                <w:b/>
                <w:bCs/>
                <w:sz w:val="28"/>
                <w:szCs w:val="28"/>
              </w:rPr>
            </w:pPr>
            <w:r w:rsidRPr="00EF5956">
              <w:rPr>
                <w:rFonts w:asciiTheme="majorHAnsi" w:hAnsiTheme="majorHAnsi" w:cstheme="majorHAnsi"/>
                <w:b/>
                <w:bCs/>
                <w:sz w:val="28"/>
                <w:szCs w:val="28"/>
              </w:rPr>
              <w:t>Về thể chế</w:t>
            </w:r>
          </w:p>
        </w:tc>
        <w:tc>
          <w:tcPr>
            <w:tcW w:w="516" w:type="pct"/>
            <w:vAlign w:val="center"/>
          </w:tcPr>
          <w:p w14:paraId="16A5E1EA" w14:textId="77777777" w:rsidR="00EC1B13" w:rsidRPr="00EF5956" w:rsidRDefault="00EC1B13" w:rsidP="00856596">
            <w:pPr>
              <w:spacing w:before="120" w:after="0" w:line="240" w:lineRule="auto"/>
              <w:jc w:val="both"/>
              <w:rPr>
                <w:rFonts w:asciiTheme="majorHAnsi" w:hAnsiTheme="majorHAnsi" w:cstheme="majorHAnsi"/>
                <w:b/>
                <w:bCs/>
                <w:sz w:val="28"/>
                <w:szCs w:val="28"/>
              </w:rPr>
            </w:pPr>
          </w:p>
        </w:tc>
        <w:tc>
          <w:tcPr>
            <w:tcW w:w="618" w:type="pct"/>
            <w:vAlign w:val="center"/>
          </w:tcPr>
          <w:p w14:paraId="74D89A95" w14:textId="77777777" w:rsidR="00EC1B13" w:rsidRPr="00EF5956" w:rsidRDefault="00EC1B13" w:rsidP="00856596">
            <w:pPr>
              <w:spacing w:before="120" w:after="0" w:line="240" w:lineRule="auto"/>
              <w:jc w:val="both"/>
              <w:rPr>
                <w:rFonts w:asciiTheme="majorHAnsi" w:hAnsiTheme="majorHAnsi" w:cstheme="majorHAnsi"/>
                <w:b/>
                <w:bCs/>
                <w:sz w:val="28"/>
                <w:szCs w:val="28"/>
              </w:rPr>
            </w:pPr>
          </w:p>
        </w:tc>
        <w:tc>
          <w:tcPr>
            <w:tcW w:w="516" w:type="pct"/>
            <w:vAlign w:val="center"/>
          </w:tcPr>
          <w:p w14:paraId="34AF3865" w14:textId="77777777" w:rsidR="00EC1B13" w:rsidRPr="00EF5956" w:rsidRDefault="00EC1B13" w:rsidP="00856596">
            <w:pPr>
              <w:spacing w:before="120" w:after="0" w:line="240" w:lineRule="auto"/>
              <w:jc w:val="both"/>
              <w:rPr>
                <w:rFonts w:asciiTheme="majorHAnsi" w:hAnsiTheme="majorHAnsi" w:cstheme="majorHAnsi"/>
                <w:b/>
                <w:bCs/>
                <w:sz w:val="28"/>
                <w:szCs w:val="28"/>
              </w:rPr>
            </w:pPr>
          </w:p>
        </w:tc>
      </w:tr>
      <w:tr w:rsidR="00E1005D" w:rsidRPr="00EF5956" w14:paraId="368779B4" w14:textId="77777777" w:rsidTr="00856596">
        <w:trPr>
          <w:trHeight w:val="2353"/>
        </w:trPr>
        <w:tc>
          <w:tcPr>
            <w:tcW w:w="272" w:type="pct"/>
            <w:vAlign w:val="center"/>
          </w:tcPr>
          <w:p w14:paraId="496F2770" w14:textId="77777777" w:rsidR="00EC1B13" w:rsidRPr="00EF5956" w:rsidRDefault="00EC1B13" w:rsidP="00856596">
            <w:pPr>
              <w:pStyle w:val="Thutu"/>
              <w:widowControl w:val="0"/>
              <w:spacing w:after="0"/>
              <w:ind w:left="1" w:hanging="3"/>
              <w:contextualSpacing w:val="0"/>
              <w:jc w:val="center"/>
              <w:rPr>
                <w:rFonts w:asciiTheme="majorHAnsi" w:hAnsiTheme="majorHAnsi" w:cstheme="majorHAnsi"/>
                <w:szCs w:val="28"/>
              </w:rPr>
            </w:pPr>
          </w:p>
        </w:tc>
        <w:tc>
          <w:tcPr>
            <w:tcW w:w="3078" w:type="pct"/>
          </w:tcPr>
          <w:p w14:paraId="4848C2A9" w14:textId="77777777" w:rsidR="00EC1B13" w:rsidRPr="00EF5956" w:rsidRDefault="00EC1B13" w:rsidP="00856596">
            <w:pPr>
              <w:pStyle w:val="ng-star-inserted"/>
              <w:shd w:val="clear" w:color="auto" w:fill="FFFFFF"/>
              <w:tabs>
                <w:tab w:val="left" w:pos="993"/>
              </w:tabs>
              <w:snapToGrid w:val="0"/>
              <w:spacing w:before="120" w:beforeAutospacing="0" w:after="0" w:afterAutospacing="0"/>
              <w:ind w:left="1" w:hanging="3"/>
              <w:jc w:val="both"/>
              <w:rPr>
                <w:rFonts w:asciiTheme="majorHAnsi" w:hAnsiTheme="majorHAnsi" w:cstheme="majorHAnsi"/>
                <w:sz w:val="28"/>
                <w:szCs w:val="28"/>
                <w:lang w:val="vi-VN"/>
              </w:rPr>
            </w:pPr>
            <w:r w:rsidRPr="00EF5956">
              <w:rPr>
                <w:rFonts w:asciiTheme="majorHAnsi" w:hAnsiTheme="majorHAnsi" w:cstheme="majorHAnsi"/>
                <w:sz w:val="28"/>
                <w:szCs w:val="28"/>
                <w:lang w:val="vi-VN"/>
              </w:rPr>
              <w:t>Xây dựng, hoàn thiện các văn bản quy định chi tiết và hướng dẫn thi hành các luật đã được Quốc hội thông qua tại kỳ họp thứ 9 Quốc hội khóa XV, bảo đảm hoàn thành đúng tiến độ, đồng bộ với thời điểm các luật có hiệu lực thi hành. Đồng thời, tiếp tục ban hành các cơ chế, chính sách để thúc đẩy phát triển khoa học, công nghệ, đổi mới sáng tạo và chuyển đổi số.</w:t>
            </w:r>
            <w:r w:rsidRPr="00EF5956">
              <w:rPr>
                <w:rStyle w:val="ng-star-inserted1"/>
                <w:rFonts w:asciiTheme="majorHAnsi" w:hAnsiTheme="majorHAnsi" w:cstheme="majorHAnsi"/>
                <w:spacing w:val="2"/>
                <w:sz w:val="28"/>
                <w:szCs w:val="28"/>
                <w:lang w:val="vi-VN"/>
              </w:rPr>
              <w:t xml:space="preserve"> Tham vấn Hội đồng Tư vấn quốc gia cho ý kiến trước khi trình cấp có thẩm quyền ban hành. </w:t>
            </w:r>
          </w:p>
        </w:tc>
        <w:tc>
          <w:tcPr>
            <w:tcW w:w="516" w:type="pct"/>
            <w:vAlign w:val="center"/>
          </w:tcPr>
          <w:p w14:paraId="2A60B878" w14:textId="77777777" w:rsidR="00EC1B13" w:rsidRPr="00EF5956" w:rsidRDefault="00EC1B13" w:rsidP="00856596">
            <w:pPr>
              <w:spacing w:before="120" w:after="0" w:line="240" w:lineRule="auto"/>
              <w:jc w:val="both"/>
              <w:rPr>
                <w:rFonts w:asciiTheme="majorHAnsi" w:hAnsiTheme="majorHAnsi" w:cstheme="majorHAnsi"/>
                <w:sz w:val="28"/>
                <w:szCs w:val="28"/>
              </w:rPr>
            </w:pPr>
            <w:r w:rsidRPr="00EF5956">
              <w:rPr>
                <w:rFonts w:asciiTheme="majorHAnsi" w:hAnsiTheme="majorHAnsi" w:cstheme="majorHAnsi"/>
                <w:sz w:val="28"/>
                <w:szCs w:val="28"/>
              </w:rPr>
              <w:t>Bộ, ngành, địa phương</w:t>
            </w:r>
          </w:p>
        </w:tc>
        <w:tc>
          <w:tcPr>
            <w:tcW w:w="618" w:type="pct"/>
            <w:vAlign w:val="center"/>
          </w:tcPr>
          <w:p w14:paraId="5B919CB9" w14:textId="77777777" w:rsidR="00EC1B13" w:rsidRPr="00EF5956" w:rsidRDefault="00EC1B13" w:rsidP="00856596">
            <w:pPr>
              <w:spacing w:before="120" w:after="0" w:line="240" w:lineRule="auto"/>
              <w:jc w:val="both"/>
              <w:rPr>
                <w:rFonts w:asciiTheme="majorHAnsi" w:hAnsiTheme="majorHAnsi" w:cstheme="majorHAnsi"/>
                <w:sz w:val="28"/>
                <w:szCs w:val="28"/>
              </w:rPr>
            </w:pPr>
          </w:p>
        </w:tc>
        <w:tc>
          <w:tcPr>
            <w:tcW w:w="516" w:type="pct"/>
            <w:vAlign w:val="center"/>
          </w:tcPr>
          <w:p w14:paraId="7C3649D5" w14:textId="77777777" w:rsidR="00EC1B13" w:rsidRPr="00EF5956" w:rsidRDefault="00EC1B13" w:rsidP="00856596">
            <w:pPr>
              <w:spacing w:before="120" w:after="0" w:line="240" w:lineRule="auto"/>
              <w:jc w:val="both"/>
              <w:rPr>
                <w:rFonts w:asciiTheme="majorHAnsi" w:hAnsiTheme="majorHAnsi" w:cstheme="majorHAnsi"/>
                <w:sz w:val="28"/>
                <w:szCs w:val="28"/>
              </w:rPr>
            </w:pPr>
            <w:r w:rsidRPr="00EF5956">
              <w:rPr>
                <w:rFonts w:asciiTheme="majorHAnsi" w:hAnsiTheme="majorHAnsi" w:cstheme="majorHAnsi"/>
                <w:sz w:val="28"/>
                <w:szCs w:val="28"/>
              </w:rPr>
              <w:t>Thường xuyên</w:t>
            </w:r>
          </w:p>
        </w:tc>
      </w:tr>
      <w:tr w:rsidR="00E1005D" w:rsidRPr="00EF5956" w14:paraId="76565B94" w14:textId="77777777" w:rsidTr="00856596">
        <w:trPr>
          <w:trHeight w:val="885"/>
        </w:trPr>
        <w:tc>
          <w:tcPr>
            <w:tcW w:w="272" w:type="pct"/>
            <w:vAlign w:val="center"/>
          </w:tcPr>
          <w:p w14:paraId="0654B3C7" w14:textId="77777777" w:rsidR="00EC1B13" w:rsidRPr="00EF5956" w:rsidRDefault="00EC1B13" w:rsidP="00856596">
            <w:pPr>
              <w:pStyle w:val="Thutu"/>
              <w:widowControl w:val="0"/>
              <w:spacing w:after="0"/>
              <w:ind w:left="1" w:hanging="3"/>
              <w:contextualSpacing w:val="0"/>
              <w:jc w:val="center"/>
              <w:rPr>
                <w:rFonts w:asciiTheme="majorHAnsi" w:hAnsiTheme="majorHAnsi" w:cstheme="majorHAnsi"/>
                <w:szCs w:val="28"/>
              </w:rPr>
            </w:pPr>
          </w:p>
        </w:tc>
        <w:tc>
          <w:tcPr>
            <w:tcW w:w="3078" w:type="pct"/>
          </w:tcPr>
          <w:p w14:paraId="73F13987" w14:textId="77777777" w:rsidR="00EC1B13" w:rsidRPr="00EF5956" w:rsidRDefault="00EC1B13" w:rsidP="00856596">
            <w:pPr>
              <w:spacing w:before="120" w:after="0" w:line="240" w:lineRule="auto"/>
              <w:jc w:val="both"/>
              <w:rPr>
                <w:rStyle w:val="ng-star-inserted1"/>
                <w:rFonts w:asciiTheme="majorHAnsi" w:eastAsia="Arial" w:hAnsiTheme="majorHAnsi" w:cstheme="majorHAnsi"/>
                <w:spacing w:val="2"/>
                <w:sz w:val="28"/>
                <w:szCs w:val="28"/>
                <w:lang w:val="vi-VN" w:eastAsia="en-US"/>
              </w:rPr>
            </w:pPr>
            <w:r w:rsidRPr="00EF5956">
              <w:rPr>
                <w:rStyle w:val="ng-star-inserted1"/>
                <w:rFonts w:asciiTheme="majorHAnsi" w:hAnsiTheme="majorHAnsi" w:cstheme="majorHAnsi"/>
                <w:spacing w:val="2"/>
                <w:sz w:val="28"/>
                <w:szCs w:val="28"/>
                <w:lang w:val="vi-VN"/>
              </w:rPr>
              <w:t>Tiếp tục rà soát, xây dựng, sửa đổi, bổ sung các văn bản pháp luật có liên quan, bảo đảm mục tiêu trong năm 2025 tháo gỡ những khó khăn, vướng mắc và điểm nghẽn về pháp luật (cả điểm nghẽn trên các lĩnh vực nói chung và lĩnh vực khoa học, công nghệ, đổi mới sáng tạo, chuyển đổi số nói riêng) theo đúng tinh thần chỉ đạo của Bộ Chính trị. Đối với những vấn đề vướng mắc trong khi chưa thể chế hóa được bởi các luật để tháo gỡ, các bộ, cơ quan nghiên cứu, xây dựng Nghị quyết trình Chính phủ xem xét, ban hành.</w:t>
            </w:r>
          </w:p>
          <w:p w14:paraId="7A819468" w14:textId="088BBD7E" w:rsidR="00EC1B13" w:rsidRPr="00EF5956" w:rsidRDefault="00EC1B13" w:rsidP="00856596">
            <w:pPr>
              <w:spacing w:before="120" w:after="0" w:line="240" w:lineRule="auto"/>
              <w:jc w:val="both"/>
              <w:rPr>
                <w:rFonts w:asciiTheme="majorHAnsi" w:hAnsiTheme="majorHAnsi" w:cstheme="majorHAnsi"/>
                <w:sz w:val="28"/>
                <w:szCs w:val="28"/>
                <w:lang w:val="vi-VN"/>
              </w:rPr>
            </w:pPr>
          </w:p>
        </w:tc>
        <w:tc>
          <w:tcPr>
            <w:tcW w:w="516" w:type="pct"/>
            <w:vAlign w:val="center"/>
          </w:tcPr>
          <w:p w14:paraId="5827660C" w14:textId="77777777" w:rsidR="00EC1B13" w:rsidRPr="00EF5956" w:rsidRDefault="00EC1B13" w:rsidP="00856596">
            <w:pPr>
              <w:spacing w:before="120" w:after="0" w:line="240" w:lineRule="auto"/>
              <w:jc w:val="both"/>
              <w:rPr>
                <w:rFonts w:asciiTheme="majorHAnsi" w:hAnsiTheme="majorHAnsi" w:cstheme="majorHAnsi"/>
                <w:sz w:val="28"/>
                <w:szCs w:val="28"/>
              </w:rPr>
            </w:pPr>
            <w:r w:rsidRPr="00EF5956">
              <w:rPr>
                <w:rFonts w:asciiTheme="majorHAnsi" w:hAnsiTheme="majorHAnsi" w:cstheme="majorHAnsi"/>
                <w:sz w:val="28"/>
                <w:szCs w:val="28"/>
              </w:rPr>
              <w:t>Bộ, ngành, địa phương</w:t>
            </w:r>
          </w:p>
        </w:tc>
        <w:tc>
          <w:tcPr>
            <w:tcW w:w="618" w:type="pct"/>
            <w:vAlign w:val="center"/>
          </w:tcPr>
          <w:p w14:paraId="7A82B565" w14:textId="77777777" w:rsidR="00EC1B13" w:rsidRPr="00EF5956" w:rsidRDefault="00EC1B13" w:rsidP="00856596">
            <w:pPr>
              <w:spacing w:before="120" w:after="0" w:line="240" w:lineRule="auto"/>
              <w:jc w:val="both"/>
              <w:rPr>
                <w:rFonts w:asciiTheme="majorHAnsi" w:hAnsiTheme="majorHAnsi" w:cstheme="majorHAnsi"/>
                <w:sz w:val="28"/>
                <w:szCs w:val="28"/>
              </w:rPr>
            </w:pPr>
          </w:p>
        </w:tc>
        <w:tc>
          <w:tcPr>
            <w:tcW w:w="516" w:type="pct"/>
            <w:vAlign w:val="center"/>
          </w:tcPr>
          <w:p w14:paraId="0375D822" w14:textId="77777777" w:rsidR="00EC1B13" w:rsidRPr="00EF5956" w:rsidRDefault="00EC1B13" w:rsidP="00856596">
            <w:pPr>
              <w:spacing w:before="120" w:after="0" w:line="240" w:lineRule="auto"/>
              <w:jc w:val="both"/>
              <w:rPr>
                <w:rFonts w:asciiTheme="majorHAnsi" w:hAnsiTheme="majorHAnsi" w:cstheme="majorHAnsi"/>
                <w:sz w:val="28"/>
                <w:szCs w:val="28"/>
              </w:rPr>
            </w:pPr>
            <w:r w:rsidRPr="00EF5956">
              <w:rPr>
                <w:rFonts w:asciiTheme="majorHAnsi" w:hAnsiTheme="majorHAnsi" w:cstheme="majorHAnsi"/>
                <w:sz w:val="28"/>
                <w:szCs w:val="28"/>
              </w:rPr>
              <w:t>Thường xuyên</w:t>
            </w:r>
          </w:p>
        </w:tc>
      </w:tr>
      <w:tr w:rsidR="00E1005D" w:rsidRPr="00EF5956" w14:paraId="0CE93B5C" w14:textId="77777777" w:rsidTr="00856596">
        <w:tc>
          <w:tcPr>
            <w:tcW w:w="272" w:type="pct"/>
            <w:vAlign w:val="center"/>
          </w:tcPr>
          <w:p w14:paraId="6A043B04" w14:textId="77777777" w:rsidR="00EC1B13" w:rsidRPr="00EF5956" w:rsidRDefault="00EC1B13" w:rsidP="00856596">
            <w:pPr>
              <w:spacing w:before="120" w:after="0" w:line="240" w:lineRule="auto"/>
              <w:jc w:val="center"/>
              <w:rPr>
                <w:rFonts w:asciiTheme="majorHAnsi" w:hAnsiTheme="majorHAnsi" w:cstheme="majorHAnsi"/>
                <w:b/>
                <w:bCs/>
                <w:sz w:val="28"/>
                <w:szCs w:val="28"/>
              </w:rPr>
            </w:pPr>
            <w:r w:rsidRPr="00EF5956">
              <w:rPr>
                <w:rFonts w:asciiTheme="majorHAnsi" w:hAnsiTheme="majorHAnsi" w:cstheme="majorHAnsi"/>
                <w:b/>
                <w:bCs/>
                <w:sz w:val="28"/>
                <w:szCs w:val="28"/>
              </w:rPr>
              <w:t>II</w:t>
            </w:r>
          </w:p>
        </w:tc>
        <w:tc>
          <w:tcPr>
            <w:tcW w:w="3078" w:type="pct"/>
            <w:vAlign w:val="center"/>
          </w:tcPr>
          <w:p w14:paraId="3F590B34" w14:textId="77777777" w:rsidR="00EC1B13" w:rsidRPr="00EF5956" w:rsidRDefault="00EC1B13" w:rsidP="00856596">
            <w:pPr>
              <w:spacing w:before="120" w:after="0" w:line="240" w:lineRule="auto"/>
              <w:jc w:val="both"/>
              <w:rPr>
                <w:rFonts w:asciiTheme="majorHAnsi" w:hAnsiTheme="majorHAnsi" w:cstheme="majorHAnsi"/>
                <w:b/>
                <w:bCs/>
                <w:sz w:val="28"/>
                <w:szCs w:val="28"/>
              </w:rPr>
            </w:pPr>
            <w:r w:rsidRPr="00EF5956">
              <w:rPr>
                <w:rFonts w:asciiTheme="majorHAnsi" w:hAnsiTheme="majorHAnsi" w:cstheme="majorHAnsi"/>
                <w:b/>
                <w:bCs/>
                <w:sz w:val="28"/>
                <w:szCs w:val="28"/>
              </w:rPr>
              <w:t>Về phát triển khoa học, công nghệ, đổi mới sáng tạo</w:t>
            </w:r>
          </w:p>
        </w:tc>
        <w:tc>
          <w:tcPr>
            <w:tcW w:w="516" w:type="pct"/>
            <w:vAlign w:val="center"/>
          </w:tcPr>
          <w:p w14:paraId="560FA24E" w14:textId="77777777" w:rsidR="00EC1B13" w:rsidRPr="00EF5956" w:rsidRDefault="00EC1B13" w:rsidP="00856596">
            <w:pPr>
              <w:spacing w:before="120" w:after="0" w:line="240" w:lineRule="auto"/>
              <w:jc w:val="both"/>
              <w:rPr>
                <w:rFonts w:asciiTheme="majorHAnsi" w:hAnsiTheme="majorHAnsi" w:cstheme="majorHAnsi"/>
                <w:b/>
                <w:bCs/>
                <w:sz w:val="28"/>
                <w:szCs w:val="28"/>
              </w:rPr>
            </w:pPr>
          </w:p>
        </w:tc>
        <w:tc>
          <w:tcPr>
            <w:tcW w:w="618" w:type="pct"/>
            <w:vAlign w:val="center"/>
          </w:tcPr>
          <w:p w14:paraId="30D27110" w14:textId="77777777" w:rsidR="00EC1B13" w:rsidRPr="00EF5956" w:rsidRDefault="00EC1B13" w:rsidP="00856596">
            <w:pPr>
              <w:spacing w:before="120" w:after="0" w:line="240" w:lineRule="auto"/>
              <w:jc w:val="both"/>
              <w:rPr>
                <w:rFonts w:asciiTheme="majorHAnsi" w:hAnsiTheme="majorHAnsi" w:cstheme="majorHAnsi"/>
                <w:b/>
                <w:bCs/>
                <w:sz w:val="28"/>
                <w:szCs w:val="28"/>
              </w:rPr>
            </w:pPr>
          </w:p>
        </w:tc>
        <w:tc>
          <w:tcPr>
            <w:tcW w:w="516" w:type="pct"/>
            <w:vAlign w:val="center"/>
          </w:tcPr>
          <w:p w14:paraId="14484DC7" w14:textId="77777777" w:rsidR="00EC1B13" w:rsidRPr="00EF5956" w:rsidRDefault="00EC1B13" w:rsidP="00856596">
            <w:pPr>
              <w:spacing w:before="120" w:after="0" w:line="240" w:lineRule="auto"/>
              <w:jc w:val="both"/>
              <w:rPr>
                <w:rFonts w:asciiTheme="majorHAnsi" w:hAnsiTheme="majorHAnsi" w:cstheme="majorHAnsi"/>
                <w:b/>
                <w:bCs/>
                <w:sz w:val="28"/>
                <w:szCs w:val="28"/>
              </w:rPr>
            </w:pPr>
          </w:p>
        </w:tc>
      </w:tr>
      <w:tr w:rsidR="00E1005D" w:rsidRPr="00EF5956" w14:paraId="143CFC5B" w14:textId="77777777" w:rsidTr="00856596">
        <w:tc>
          <w:tcPr>
            <w:tcW w:w="272" w:type="pct"/>
            <w:vAlign w:val="center"/>
          </w:tcPr>
          <w:p w14:paraId="6A96E5E7" w14:textId="77777777" w:rsidR="00EC1B13" w:rsidRPr="00EF5956" w:rsidRDefault="00EC1B13" w:rsidP="00856596">
            <w:pPr>
              <w:pStyle w:val="Thutu"/>
              <w:widowControl w:val="0"/>
              <w:spacing w:after="0"/>
              <w:ind w:left="1" w:hanging="3"/>
              <w:contextualSpacing w:val="0"/>
              <w:jc w:val="center"/>
              <w:rPr>
                <w:rFonts w:asciiTheme="majorHAnsi" w:hAnsiTheme="majorHAnsi" w:cstheme="majorHAnsi"/>
                <w:szCs w:val="28"/>
              </w:rPr>
            </w:pPr>
          </w:p>
        </w:tc>
        <w:tc>
          <w:tcPr>
            <w:tcW w:w="3078" w:type="pct"/>
          </w:tcPr>
          <w:p w14:paraId="39FEB293" w14:textId="77777777" w:rsidR="00EC1B13" w:rsidRPr="00EF5956" w:rsidRDefault="00EC1B13" w:rsidP="00856596">
            <w:pPr>
              <w:spacing w:before="120" w:after="0" w:line="240" w:lineRule="auto"/>
              <w:jc w:val="both"/>
              <w:rPr>
                <w:rFonts w:asciiTheme="majorHAnsi" w:hAnsiTheme="majorHAnsi" w:cstheme="majorHAnsi"/>
                <w:sz w:val="28"/>
                <w:szCs w:val="28"/>
                <w:lang w:val="vi-VN"/>
              </w:rPr>
            </w:pPr>
            <w:r w:rsidRPr="00EF5956">
              <w:rPr>
                <w:rStyle w:val="ng-star-inserted1"/>
                <w:rFonts w:asciiTheme="majorHAnsi" w:hAnsiTheme="majorHAnsi" w:cstheme="majorHAnsi"/>
                <w:bCs/>
                <w:sz w:val="28"/>
                <w:szCs w:val="28"/>
                <w:lang w:val="vi-VN"/>
              </w:rPr>
              <w:t>a) Triển khai Kế hoạch hành động chiến lược (Kế hoạch số 01-KH/BCĐTW, ngày 02/6/2025 của Ban Chỉ đạo Trung ương)</w:t>
            </w:r>
          </w:p>
        </w:tc>
        <w:tc>
          <w:tcPr>
            <w:tcW w:w="516" w:type="pct"/>
            <w:vAlign w:val="center"/>
          </w:tcPr>
          <w:p w14:paraId="7B157B34" w14:textId="77777777" w:rsidR="00EC1B13" w:rsidRPr="00EF5956" w:rsidRDefault="00EC1B13" w:rsidP="00856596">
            <w:pPr>
              <w:spacing w:before="120" w:after="0" w:line="240" w:lineRule="auto"/>
              <w:jc w:val="both"/>
              <w:rPr>
                <w:rFonts w:asciiTheme="majorHAnsi" w:hAnsiTheme="majorHAnsi" w:cstheme="majorHAnsi"/>
                <w:sz w:val="28"/>
                <w:szCs w:val="28"/>
                <w:lang w:val="vi-VN"/>
              </w:rPr>
            </w:pPr>
          </w:p>
        </w:tc>
        <w:tc>
          <w:tcPr>
            <w:tcW w:w="618" w:type="pct"/>
            <w:vAlign w:val="center"/>
          </w:tcPr>
          <w:p w14:paraId="022476E0" w14:textId="77777777" w:rsidR="00EC1B13" w:rsidRPr="00EF5956" w:rsidRDefault="00EC1B13" w:rsidP="00856596">
            <w:pPr>
              <w:spacing w:before="120" w:after="0" w:line="240" w:lineRule="auto"/>
              <w:jc w:val="both"/>
              <w:rPr>
                <w:rFonts w:asciiTheme="majorHAnsi" w:hAnsiTheme="majorHAnsi" w:cstheme="majorHAnsi"/>
                <w:sz w:val="28"/>
                <w:szCs w:val="28"/>
                <w:lang w:val="vi-VN"/>
              </w:rPr>
            </w:pPr>
          </w:p>
        </w:tc>
        <w:tc>
          <w:tcPr>
            <w:tcW w:w="516" w:type="pct"/>
            <w:vAlign w:val="center"/>
          </w:tcPr>
          <w:p w14:paraId="4BF121F4" w14:textId="77777777" w:rsidR="00EC1B13" w:rsidRPr="00EF5956" w:rsidRDefault="00EC1B13" w:rsidP="00856596">
            <w:pPr>
              <w:spacing w:before="120" w:after="0" w:line="240" w:lineRule="auto"/>
              <w:jc w:val="both"/>
              <w:rPr>
                <w:rFonts w:asciiTheme="majorHAnsi" w:hAnsiTheme="majorHAnsi" w:cstheme="majorHAnsi"/>
                <w:sz w:val="28"/>
                <w:szCs w:val="28"/>
                <w:lang w:val="vi-VN"/>
              </w:rPr>
            </w:pPr>
          </w:p>
        </w:tc>
      </w:tr>
      <w:tr w:rsidR="00E1005D" w:rsidRPr="00EF5956" w14:paraId="666EC10E" w14:textId="77777777" w:rsidTr="00856596">
        <w:tc>
          <w:tcPr>
            <w:tcW w:w="272" w:type="pct"/>
            <w:vAlign w:val="center"/>
          </w:tcPr>
          <w:p w14:paraId="02A9EFBA" w14:textId="77777777" w:rsidR="00EC1B13" w:rsidRPr="00EF5956" w:rsidRDefault="00EC1B13" w:rsidP="00856596">
            <w:pPr>
              <w:pStyle w:val="Thutu"/>
              <w:widowControl w:val="0"/>
              <w:spacing w:after="0"/>
              <w:ind w:left="1" w:hanging="3"/>
              <w:contextualSpacing w:val="0"/>
              <w:jc w:val="center"/>
              <w:rPr>
                <w:rFonts w:asciiTheme="majorHAnsi" w:hAnsiTheme="majorHAnsi" w:cstheme="majorHAnsi"/>
                <w:szCs w:val="28"/>
              </w:rPr>
            </w:pPr>
          </w:p>
        </w:tc>
        <w:tc>
          <w:tcPr>
            <w:tcW w:w="3078" w:type="pct"/>
          </w:tcPr>
          <w:p w14:paraId="4C5E5CAE" w14:textId="77777777" w:rsidR="00EC1B13" w:rsidRPr="00EF5956" w:rsidRDefault="00EC1B13" w:rsidP="00856596">
            <w:pPr>
              <w:spacing w:before="120" w:after="0" w:line="240" w:lineRule="auto"/>
              <w:jc w:val="both"/>
              <w:rPr>
                <w:rFonts w:asciiTheme="majorHAnsi" w:hAnsiTheme="majorHAnsi" w:cstheme="majorHAnsi"/>
                <w:sz w:val="28"/>
                <w:szCs w:val="28"/>
                <w:lang w:val="vi-VN"/>
              </w:rPr>
            </w:pPr>
            <w:r w:rsidRPr="00EF5956">
              <w:rPr>
                <w:rStyle w:val="ng-star-inserted1"/>
                <w:rFonts w:asciiTheme="majorHAnsi" w:hAnsiTheme="majorHAnsi" w:cstheme="majorHAnsi"/>
                <w:sz w:val="28"/>
                <w:szCs w:val="28"/>
                <w:lang w:val="vi-VN"/>
              </w:rPr>
              <w:t>Xây dựng dịch vụ công trực tuyến “Đăng ký và quản lý sáng kiến đột phá” trên Cổng Sáng kiến Khoa học và Công nghệ, bảo đảm liên thông với Hệ thống thông tin tiếp nhận, xử lý phản ánh, kiến nghị, sáng kiến, giải pháp phát triển khoa học, công nghệ, đổi mới sáng tạo và chuyển đổi số quốc gia của Ban Chỉ đạo Trung ương. Đồng thời, chủ trì, phối hợp với Văn phòng Trung ương Đảng, Tổ Giúp việc, Hội đồng Tư vấn quốc gia và các cơ quan liên quan xây dựng quy trình thủ tục xét chọn sáng kiến đột phá theo Kế hoạch hành động chiến lược. Báo cáo Thường trực Ban Chỉ đạo Trung ương cho ý kiến trước khi trình Thủ tướng Chính phủ xem xét, quyết định</w:t>
            </w:r>
          </w:p>
        </w:tc>
        <w:tc>
          <w:tcPr>
            <w:tcW w:w="516" w:type="pct"/>
            <w:vAlign w:val="center"/>
          </w:tcPr>
          <w:p w14:paraId="5B165C33" w14:textId="77777777" w:rsidR="00EC1B13" w:rsidRPr="00EF5956" w:rsidRDefault="00EC1B13" w:rsidP="00856596">
            <w:pPr>
              <w:spacing w:before="120" w:after="0" w:line="240" w:lineRule="auto"/>
              <w:jc w:val="both"/>
              <w:rPr>
                <w:rFonts w:asciiTheme="majorHAnsi" w:hAnsiTheme="majorHAnsi" w:cstheme="majorHAnsi"/>
                <w:sz w:val="28"/>
                <w:szCs w:val="28"/>
                <w:lang w:val="vi-VN"/>
              </w:rPr>
            </w:pPr>
            <w:r w:rsidRPr="00EF5956">
              <w:rPr>
                <w:rFonts w:asciiTheme="majorHAnsi" w:hAnsiTheme="majorHAnsi" w:cstheme="majorHAnsi"/>
                <w:sz w:val="28"/>
                <w:szCs w:val="28"/>
                <w:lang w:val="vi-VN"/>
              </w:rPr>
              <w:t>Bộ Khoa học và Công nghệ</w:t>
            </w:r>
          </w:p>
        </w:tc>
        <w:tc>
          <w:tcPr>
            <w:tcW w:w="618" w:type="pct"/>
            <w:vAlign w:val="center"/>
          </w:tcPr>
          <w:p w14:paraId="03DBEAF8" w14:textId="77777777" w:rsidR="00EC1B13" w:rsidRPr="00EF5956" w:rsidRDefault="00EC1B13" w:rsidP="00856596">
            <w:pPr>
              <w:spacing w:before="120" w:after="0" w:line="240" w:lineRule="auto"/>
              <w:jc w:val="both"/>
              <w:rPr>
                <w:rFonts w:asciiTheme="majorHAnsi" w:hAnsiTheme="majorHAnsi" w:cstheme="majorHAnsi"/>
                <w:sz w:val="28"/>
                <w:szCs w:val="28"/>
                <w:lang w:val="vi-VN"/>
              </w:rPr>
            </w:pPr>
          </w:p>
        </w:tc>
        <w:tc>
          <w:tcPr>
            <w:tcW w:w="516" w:type="pct"/>
            <w:vAlign w:val="center"/>
          </w:tcPr>
          <w:p w14:paraId="26D1E8CA" w14:textId="77777777" w:rsidR="00EC1B13" w:rsidRPr="00EF5956" w:rsidRDefault="00EC1B13" w:rsidP="00856596">
            <w:pPr>
              <w:spacing w:before="120" w:after="0" w:line="240" w:lineRule="auto"/>
              <w:jc w:val="both"/>
              <w:rPr>
                <w:rFonts w:asciiTheme="majorHAnsi" w:hAnsiTheme="majorHAnsi" w:cstheme="majorHAnsi"/>
                <w:sz w:val="28"/>
                <w:szCs w:val="28"/>
              </w:rPr>
            </w:pPr>
            <w:r w:rsidRPr="00EF5956">
              <w:rPr>
                <w:rStyle w:val="ng-star-inserted1"/>
                <w:rFonts w:asciiTheme="majorHAnsi" w:hAnsiTheme="majorHAnsi" w:cstheme="majorHAnsi"/>
                <w:b/>
                <w:sz w:val="28"/>
                <w:szCs w:val="28"/>
              </w:rPr>
              <w:t>Tháng 7/2025</w:t>
            </w:r>
          </w:p>
        </w:tc>
      </w:tr>
      <w:tr w:rsidR="00E1005D" w:rsidRPr="00EF5956" w14:paraId="44B86D71" w14:textId="77777777" w:rsidTr="00856596">
        <w:tc>
          <w:tcPr>
            <w:tcW w:w="272" w:type="pct"/>
            <w:vAlign w:val="center"/>
          </w:tcPr>
          <w:p w14:paraId="41F13264" w14:textId="77777777" w:rsidR="00EC1B13" w:rsidRPr="00EF5956" w:rsidRDefault="00EC1B13" w:rsidP="00856596">
            <w:pPr>
              <w:pStyle w:val="Thutu"/>
              <w:widowControl w:val="0"/>
              <w:spacing w:after="0"/>
              <w:ind w:left="1" w:hanging="3"/>
              <w:contextualSpacing w:val="0"/>
              <w:jc w:val="center"/>
              <w:rPr>
                <w:rFonts w:asciiTheme="majorHAnsi" w:hAnsiTheme="majorHAnsi" w:cstheme="majorHAnsi"/>
                <w:szCs w:val="28"/>
              </w:rPr>
            </w:pPr>
          </w:p>
        </w:tc>
        <w:tc>
          <w:tcPr>
            <w:tcW w:w="3078" w:type="pct"/>
          </w:tcPr>
          <w:p w14:paraId="5D270D47" w14:textId="77777777" w:rsidR="00EC1B13" w:rsidRPr="00EF5956" w:rsidRDefault="00EC1B13" w:rsidP="00856596">
            <w:pPr>
              <w:spacing w:before="120" w:after="0" w:line="240" w:lineRule="auto"/>
              <w:jc w:val="both"/>
              <w:rPr>
                <w:rFonts w:asciiTheme="majorHAnsi" w:hAnsiTheme="majorHAnsi" w:cstheme="majorHAnsi"/>
                <w:sz w:val="28"/>
                <w:szCs w:val="28"/>
                <w:lang w:val="vi-VN"/>
              </w:rPr>
            </w:pPr>
            <w:r w:rsidRPr="00EF5956">
              <w:rPr>
                <w:rStyle w:val="ng-star-inserted1"/>
                <w:rFonts w:asciiTheme="majorHAnsi" w:hAnsiTheme="majorHAnsi" w:cstheme="majorHAnsi"/>
                <w:sz w:val="28"/>
                <w:szCs w:val="28"/>
                <w:lang w:val="vi-VN"/>
              </w:rPr>
              <w:t>Xây dựng tiêu chí, quy chế quản lý, chế độ làm việc, đãi ngộ và quy trình tuyển dụng Tổng công trình sư, Kiến trúc sư trưởng để triển khai các hệ thống chiến lược, các sáng kiến đột phá theo Kế hoạch hành động chiến lược. Báo cáo Thường trực Ban Chỉ đạo Trung ương cho ý kiến trước khi trình Thủ tướng Chính phủ xem xét, quyết định.</w:t>
            </w:r>
          </w:p>
        </w:tc>
        <w:tc>
          <w:tcPr>
            <w:tcW w:w="516" w:type="pct"/>
            <w:vAlign w:val="center"/>
          </w:tcPr>
          <w:p w14:paraId="3E354CA9" w14:textId="77777777" w:rsidR="00EC1B13" w:rsidRPr="00EF5956" w:rsidRDefault="00EC1B13" w:rsidP="00856596">
            <w:pPr>
              <w:spacing w:before="120" w:after="0" w:line="240" w:lineRule="auto"/>
              <w:jc w:val="both"/>
              <w:rPr>
                <w:rFonts w:asciiTheme="majorHAnsi" w:hAnsiTheme="majorHAnsi" w:cstheme="majorHAnsi"/>
                <w:sz w:val="28"/>
                <w:szCs w:val="28"/>
              </w:rPr>
            </w:pPr>
            <w:r w:rsidRPr="00EF5956">
              <w:rPr>
                <w:rFonts w:asciiTheme="majorHAnsi" w:hAnsiTheme="majorHAnsi" w:cstheme="majorHAnsi"/>
                <w:sz w:val="28"/>
                <w:szCs w:val="28"/>
              </w:rPr>
              <w:t>Bộ Nội vụ</w:t>
            </w:r>
          </w:p>
        </w:tc>
        <w:tc>
          <w:tcPr>
            <w:tcW w:w="618" w:type="pct"/>
            <w:vAlign w:val="center"/>
          </w:tcPr>
          <w:p w14:paraId="1DCAD081" w14:textId="77777777" w:rsidR="00EC1B13" w:rsidRPr="00EF5956" w:rsidRDefault="00EC1B13" w:rsidP="00856596">
            <w:pPr>
              <w:spacing w:before="120" w:after="0" w:line="240" w:lineRule="auto"/>
              <w:jc w:val="both"/>
              <w:rPr>
                <w:rFonts w:asciiTheme="majorHAnsi" w:hAnsiTheme="majorHAnsi" w:cstheme="majorHAnsi"/>
                <w:sz w:val="28"/>
                <w:szCs w:val="28"/>
              </w:rPr>
            </w:pPr>
          </w:p>
        </w:tc>
        <w:tc>
          <w:tcPr>
            <w:tcW w:w="516" w:type="pct"/>
            <w:vAlign w:val="center"/>
          </w:tcPr>
          <w:p w14:paraId="08ADA7EE" w14:textId="77777777" w:rsidR="00EC1B13" w:rsidRPr="00EF5956" w:rsidRDefault="00EC1B13" w:rsidP="00856596">
            <w:pPr>
              <w:spacing w:before="120" w:after="0" w:line="240" w:lineRule="auto"/>
              <w:jc w:val="both"/>
              <w:rPr>
                <w:rFonts w:asciiTheme="majorHAnsi" w:hAnsiTheme="majorHAnsi" w:cstheme="majorHAnsi"/>
                <w:sz w:val="28"/>
                <w:szCs w:val="28"/>
              </w:rPr>
            </w:pPr>
            <w:r w:rsidRPr="00EF5956">
              <w:rPr>
                <w:rStyle w:val="ng-star-inserted1"/>
                <w:rFonts w:asciiTheme="majorHAnsi" w:hAnsiTheme="majorHAnsi" w:cstheme="majorHAnsi"/>
                <w:b/>
                <w:sz w:val="28"/>
                <w:szCs w:val="28"/>
              </w:rPr>
              <w:t>Tháng 7/2025</w:t>
            </w:r>
            <w:r w:rsidRPr="00EF5956">
              <w:rPr>
                <w:rStyle w:val="ng-star-inserted1"/>
                <w:rFonts w:asciiTheme="majorHAnsi" w:hAnsiTheme="majorHAnsi" w:cstheme="majorHAnsi"/>
                <w:sz w:val="28"/>
                <w:szCs w:val="28"/>
              </w:rPr>
              <w:t>.</w:t>
            </w:r>
          </w:p>
        </w:tc>
      </w:tr>
      <w:tr w:rsidR="00E1005D" w:rsidRPr="00EF5956" w14:paraId="52895969" w14:textId="77777777" w:rsidTr="00856596">
        <w:trPr>
          <w:trHeight w:val="1048"/>
        </w:trPr>
        <w:tc>
          <w:tcPr>
            <w:tcW w:w="272" w:type="pct"/>
            <w:vAlign w:val="center"/>
          </w:tcPr>
          <w:p w14:paraId="724B5779" w14:textId="77777777" w:rsidR="00EC1B13" w:rsidRPr="00EF5956" w:rsidRDefault="00EC1B13" w:rsidP="00856596">
            <w:pPr>
              <w:pStyle w:val="Thutu"/>
              <w:widowControl w:val="0"/>
              <w:spacing w:after="0"/>
              <w:ind w:left="1" w:hanging="3"/>
              <w:contextualSpacing w:val="0"/>
              <w:jc w:val="center"/>
              <w:rPr>
                <w:rFonts w:asciiTheme="majorHAnsi" w:hAnsiTheme="majorHAnsi" w:cstheme="majorHAnsi"/>
                <w:szCs w:val="28"/>
              </w:rPr>
            </w:pPr>
          </w:p>
        </w:tc>
        <w:tc>
          <w:tcPr>
            <w:tcW w:w="3078" w:type="pct"/>
          </w:tcPr>
          <w:p w14:paraId="4F67AB7A" w14:textId="77777777" w:rsidR="00EC1B13" w:rsidRPr="00EF5956" w:rsidRDefault="00EC1B13" w:rsidP="00856596">
            <w:pPr>
              <w:spacing w:before="120" w:after="0" w:line="240" w:lineRule="auto"/>
              <w:jc w:val="both"/>
              <w:rPr>
                <w:rFonts w:asciiTheme="majorHAnsi" w:hAnsiTheme="majorHAnsi" w:cstheme="majorHAnsi"/>
                <w:sz w:val="28"/>
                <w:szCs w:val="28"/>
                <w:lang w:val="vi-VN"/>
              </w:rPr>
            </w:pPr>
            <w:r w:rsidRPr="00EF5956">
              <w:rPr>
                <w:rStyle w:val="ng-star-inserted1"/>
                <w:rFonts w:asciiTheme="majorHAnsi" w:hAnsiTheme="majorHAnsi" w:cstheme="majorHAnsi"/>
                <w:sz w:val="28"/>
                <w:szCs w:val="28"/>
                <w:lang w:val="vi-VN"/>
              </w:rPr>
              <w:t xml:space="preserve">Chủ động tìm kiếm, phát hiện và đề xuất các ứng viên tiềm năng cho các vị trí Tổng công trình sư, Kiến trúc sư trưởng, bao gồm các chuyên gia hàng đầu trong nước, người Việt Nam ở nước ngoài và các chuyên gia quốc tế có uy tín. Mục tiêu là phải hình thành được cơ chế và tìm kiếm được những cá nhân thực sự xuất sắc, có đủ đức, đủ tài, đủ uy tín và trao cho họ đủ thẩm quyền, nguồn lực để quy tụ lực lượng, dẫn dắt và chịu trách nhiệm cao nhất về sự thành công của các chương trình, nhiệm vụ chiến lược quốc gia (như Việt Nam đã có: Giáo sư Trần Đại Nghĩa, Giáo </w:t>
            </w:r>
            <w:r w:rsidRPr="00EF5956">
              <w:rPr>
                <w:rStyle w:val="ng-star-inserted1"/>
                <w:rFonts w:asciiTheme="majorHAnsi" w:hAnsiTheme="majorHAnsi" w:cstheme="majorHAnsi"/>
                <w:sz w:val="28"/>
                <w:szCs w:val="28"/>
                <w:lang w:val="vi-VN"/>
              </w:rPr>
              <w:lastRenderedPageBreak/>
              <w:t>sư Tôn Thất Tùng, Giáo sư Lương Đình Của, Giáo sư Nguyễn Văn Hiệu…)</w:t>
            </w:r>
          </w:p>
        </w:tc>
        <w:tc>
          <w:tcPr>
            <w:tcW w:w="516" w:type="pct"/>
            <w:vAlign w:val="center"/>
          </w:tcPr>
          <w:p w14:paraId="572A3E29" w14:textId="77777777" w:rsidR="00EC1B13" w:rsidRPr="00EF5956" w:rsidRDefault="00EC1B13" w:rsidP="00856596">
            <w:pPr>
              <w:spacing w:before="120" w:after="0" w:line="240" w:lineRule="auto"/>
              <w:jc w:val="both"/>
              <w:rPr>
                <w:rFonts w:asciiTheme="majorHAnsi" w:hAnsiTheme="majorHAnsi" w:cstheme="majorHAnsi"/>
                <w:sz w:val="28"/>
                <w:szCs w:val="28"/>
              </w:rPr>
            </w:pPr>
            <w:r w:rsidRPr="00EF5956">
              <w:rPr>
                <w:rFonts w:asciiTheme="majorHAnsi" w:hAnsiTheme="majorHAnsi" w:cstheme="majorHAnsi"/>
                <w:sz w:val="28"/>
                <w:szCs w:val="28"/>
              </w:rPr>
              <w:lastRenderedPageBreak/>
              <w:t>Bộ, ngành, địa phương</w:t>
            </w:r>
          </w:p>
        </w:tc>
        <w:tc>
          <w:tcPr>
            <w:tcW w:w="618" w:type="pct"/>
            <w:vAlign w:val="center"/>
          </w:tcPr>
          <w:p w14:paraId="0A9F98BE" w14:textId="77777777" w:rsidR="00EC1B13" w:rsidRPr="00EF5956" w:rsidRDefault="00EC1B13" w:rsidP="00856596">
            <w:pPr>
              <w:spacing w:before="120" w:after="0" w:line="240" w:lineRule="auto"/>
              <w:jc w:val="both"/>
              <w:rPr>
                <w:rFonts w:asciiTheme="majorHAnsi" w:hAnsiTheme="majorHAnsi" w:cstheme="majorHAnsi"/>
                <w:sz w:val="28"/>
                <w:szCs w:val="28"/>
              </w:rPr>
            </w:pPr>
          </w:p>
        </w:tc>
        <w:tc>
          <w:tcPr>
            <w:tcW w:w="516" w:type="pct"/>
            <w:vAlign w:val="center"/>
          </w:tcPr>
          <w:p w14:paraId="27B36F71" w14:textId="77777777" w:rsidR="00EC1B13" w:rsidRPr="00EF5956" w:rsidRDefault="00EC1B13" w:rsidP="00856596">
            <w:pPr>
              <w:spacing w:before="120" w:after="0" w:line="240" w:lineRule="auto"/>
              <w:jc w:val="both"/>
              <w:rPr>
                <w:rFonts w:asciiTheme="majorHAnsi" w:hAnsiTheme="majorHAnsi" w:cstheme="majorHAnsi"/>
                <w:sz w:val="28"/>
                <w:szCs w:val="28"/>
              </w:rPr>
            </w:pPr>
            <w:r w:rsidRPr="00EF5956">
              <w:rPr>
                <w:rFonts w:asciiTheme="majorHAnsi" w:hAnsiTheme="majorHAnsi" w:cstheme="majorHAnsi"/>
                <w:sz w:val="28"/>
                <w:szCs w:val="28"/>
              </w:rPr>
              <w:t>Thường xuyên</w:t>
            </w:r>
          </w:p>
        </w:tc>
      </w:tr>
      <w:tr w:rsidR="00E1005D" w:rsidRPr="00EF5956" w14:paraId="3FDDDC1B" w14:textId="77777777" w:rsidTr="00856596">
        <w:trPr>
          <w:trHeight w:val="1048"/>
        </w:trPr>
        <w:tc>
          <w:tcPr>
            <w:tcW w:w="272" w:type="pct"/>
            <w:vAlign w:val="center"/>
          </w:tcPr>
          <w:p w14:paraId="7A37EFB3" w14:textId="77777777" w:rsidR="00EC1B13" w:rsidRPr="00EF5956" w:rsidRDefault="00EC1B13" w:rsidP="00856596">
            <w:pPr>
              <w:pStyle w:val="Thutu"/>
              <w:widowControl w:val="0"/>
              <w:spacing w:after="0"/>
              <w:ind w:left="1" w:hanging="3"/>
              <w:contextualSpacing w:val="0"/>
              <w:jc w:val="center"/>
              <w:rPr>
                <w:rFonts w:asciiTheme="majorHAnsi" w:hAnsiTheme="majorHAnsi" w:cstheme="majorHAnsi"/>
                <w:szCs w:val="28"/>
              </w:rPr>
            </w:pPr>
          </w:p>
        </w:tc>
        <w:tc>
          <w:tcPr>
            <w:tcW w:w="3078" w:type="pct"/>
          </w:tcPr>
          <w:p w14:paraId="4EF3AF12" w14:textId="77777777" w:rsidR="00EC1B13" w:rsidRPr="00EF5956" w:rsidRDefault="00EC1B13" w:rsidP="00856596">
            <w:pPr>
              <w:spacing w:before="120" w:after="0" w:line="240" w:lineRule="auto"/>
              <w:jc w:val="both"/>
              <w:rPr>
                <w:rFonts w:asciiTheme="majorHAnsi" w:hAnsiTheme="majorHAnsi" w:cstheme="majorHAnsi"/>
                <w:sz w:val="28"/>
                <w:szCs w:val="28"/>
                <w:lang w:val="vi-VN"/>
              </w:rPr>
            </w:pPr>
            <w:r w:rsidRPr="00EF5956">
              <w:rPr>
                <w:rStyle w:val="ng-star-inserted1"/>
                <w:rFonts w:asciiTheme="majorHAnsi" w:hAnsiTheme="majorHAnsi" w:cstheme="majorHAnsi"/>
                <w:sz w:val="28"/>
                <w:szCs w:val="28"/>
                <w:lang w:val="vi-VN"/>
              </w:rPr>
              <w:t>(1) Nghiên cứu Kế hoạch hành động chiến lược và văn bản hướng dẫn của Cơ quan Thường trực Ban Chỉ đạo để cụ thể hóa vào kế hoạch hành động, chương trình, dự án của cơ quan, địa phương mình, phù hợp với các Hệ thống chiến lược và Sáng kiến đột phá; (2) Chủ động đề xuất các dự án, nhiệm vụ theo đúng quy trình và biểu mẫu quy định; (3) Thực hiện nghiêm túc chế độ báo cáo, cung cấp dữ liệu lên Hệ thống thông tin giám sát, đánh giá việc thực hiện Nghị quyết số 57-NQ/TW; (4) Bố trí nguồn lực, chỉ đạo quyết liệt việc triển khai các nhiệm vụ thuộc thẩm quyền.</w:t>
            </w:r>
          </w:p>
        </w:tc>
        <w:tc>
          <w:tcPr>
            <w:tcW w:w="516" w:type="pct"/>
            <w:vAlign w:val="center"/>
          </w:tcPr>
          <w:p w14:paraId="759027EB" w14:textId="77777777" w:rsidR="00EC1B13" w:rsidRPr="00EF5956" w:rsidRDefault="00EC1B13" w:rsidP="00856596">
            <w:pPr>
              <w:spacing w:before="120" w:after="0" w:line="240" w:lineRule="auto"/>
              <w:jc w:val="both"/>
              <w:rPr>
                <w:rFonts w:asciiTheme="majorHAnsi" w:hAnsiTheme="majorHAnsi" w:cstheme="majorHAnsi"/>
                <w:sz w:val="28"/>
                <w:szCs w:val="28"/>
              </w:rPr>
            </w:pPr>
            <w:r w:rsidRPr="00EF5956">
              <w:rPr>
                <w:rStyle w:val="ng-star-inserted1"/>
                <w:rFonts w:asciiTheme="majorHAnsi" w:hAnsiTheme="majorHAnsi" w:cstheme="majorHAnsi"/>
                <w:sz w:val="28"/>
                <w:szCs w:val="28"/>
              </w:rPr>
              <w:t>Bộ, ngành, địa phương</w:t>
            </w:r>
          </w:p>
        </w:tc>
        <w:tc>
          <w:tcPr>
            <w:tcW w:w="618" w:type="pct"/>
            <w:vAlign w:val="center"/>
          </w:tcPr>
          <w:p w14:paraId="36584F2B" w14:textId="77777777" w:rsidR="00EC1B13" w:rsidRPr="00EF5956" w:rsidRDefault="00EC1B13" w:rsidP="00856596">
            <w:pPr>
              <w:spacing w:before="120" w:after="0" w:line="240" w:lineRule="auto"/>
              <w:jc w:val="both"/>
              <w:rPr>
                <w:rFonts w:asciiTheme="majorHAnsi" w:hAnsiTheme="majorHAnsi" w:cstheme="majorHAnsi"/>
                <w:sz w:val="28"/>
                <w:szCs w:val="28"/>
              </w:rPr>
            </w:pPr>
          </w:p>
        </w:tc>
        <w:tc>
          <w:tcPr>
            <w:tcW w:w="516" w:type="pct"/>
            <w:vAlign w:val="center"/>
          </w:tcPr>
          <w:p w14:paraId="74E1F491" w14:textId="77777777" w:rsidR="00EC1B13" w:rsidRPr="00EF5956" w:rsidRDefault="00EC1B13" w:rsidP="00856596">
            <w:pPr>
              <w:spacing w:before="120" w:after="0" w:line="240" w:lineRule="auto"/>
              <w:jc w:val="both"/>
              <w:rPr>
                <w:rFonts w:asciiTheme="majorHAnsi" w:hAnsiTheme="majorHAnsi" w:cstheme="majorHAnsi"/>
                <w:sz w:val="28"/>
                <w:szCs w:val="28"/>
              </w:rPr>
            </w:pPr>
            <w:r w:rsidRPr="00EF5956">
              <w:rPr>
                <w:rFonts w:asciiTheme="majorHAnsi" w:hAnsiTheme="majorHAnsi" w:cstheme="majorHAnsi"/>
                <w:sz w:val="28"/>
                <w:szCs w:val="28"/>
              </w:rPr>
              <w:t>Tháng 7/2025</w:t>
            </w:r>
          </w:p>
        </w:tc>
      </w:tr>
      <w:tr w:rsidR="00E1005D" w:rsidRPr="00EF5956" w14:paraId="15E98F63" w14:textId="77777777" w:rsidTr="00856596">
        <w:trPr>
          <w:trHeight w:val="1048"/>
        </w:trPr>
        <w:tc>
          <w:tcPr>
            <w:tcW w:w="272" w:type="pct"/>
            <w:vAlign w:val="center"/>
          </w:tcPr>
          <w:p w14:paraId="3D51C8E2" w14:textId="77777777" w:rsidR="00EC1B13" w:rsidRPr="00EF5956" w:rsidRDefault="00EC1B13" w:rsidP="00856596">
            <w:pPr>
              <w:pStyle w:val="Thutu"/>
              <w:widowControl w:val="0"/>
              <w:spacing w:after="0"/>
              <w:ind w:left="1" w:hanging="3"/>
              <w:contextualSpacing w:val="0"/>
              <w:jc w:val="center"/>
              <w:rPr>
                <w:rFonts w:asciiTheme="majorHAnsi" w:hAnsiTheme="majorHAnsi" w:cstheme="majorHAnsi"/>
                <w:szCs w:val="28"/>
              </w:rPr>
            </w:pPr>
          </w:p>
        </w:tc>
        <w:tc>
          <w:tcPr>
            <w:tcW w:w="3078" w:type="pct"/>
          </w:tcPr>
          <w:p w14:paraId="05944E1D" w14:textId="77777777" w:rsidR="00EC1B13" w:rsidRPr="00EF5956" w:rsidRDefault="00EC1B13" w:rsidP="00856596">
            <w:pPr>
              <w:spacing w:before="120" w:after="0" w:line="240" w:lineRule="auto"/>
              <w:jc w:val="both"/>
              <w:rPr>
                <w:rFonts w:asciiTheme="majorHAnsi" w:hAnsiTheme="majorHAnsi" w:cstheme="majorHAnsi"/>
                <w:sz w:val="28"/>
                <w:szCs w:val="28"/>
                <w:lang w:val="vi-VN"/>
              </w:rPr>
            </w:pPr>
            <w:r w:rsidRPr="00EF5956">
              <w:rPr>
                <w:rStyle w:val="ng-star-inserted1"/>
                <w:rFonts w:asciiTheme="majorHAnsi" w:hAnsiTheme="majorHAnsi" w:cstheme="majorHAnsi"/>
                <w:bCs/>
                <w:spacing w:val="-2"/>
                <w:sz w:val="28"/>
                <w:szCs w:val="28"/>
                <w:lang w:val="vi-VN"/>
              </w:rPr>
              <w:t xml:space="preserve">Tổ chức nghiên cứu, lựa chọn để đề xuất danh mục gồm 01 đến 03 lĩnh vực hoặc sản phẩm công nghệ chiến lược cần ưu tiên triển khai ngay, nhằm hiện thực hóa các Sáng kiến đột phá trên cơ sở Danh mục Công nghệ chiến lược. </w:t>
            </w:r>
          </w:p>
        </w:tc>
        <w:tc>
          <w:tcPr>
            <w:tcW w:w="516" w:type="pct"/>
            <w:vAlign w:val="center"/>
          </w:tcPr>
          <w:p w14:paraId="25855101" w14:textId="77777777" w:rsidR="00EC1B13" w:rsidRPr="00EF5956" w:rsidRDefault="00EC1B13" w:rsidP="00856596">
            <w:pPr>
              <w:spacing w:before="120" w:after="0" w:line="240" w:lineRule="auto"/>
              <w:jc w:val="both"/>
              <w:rPr>
                <w:rFonts w:asciiTheme="majorHAnsi" w:hAnsiTheme="majorHAnsi" w:cstheme="majorHAnsi"/>
                <w:sz w:val="28"/>
                <w:szCs w:val="28"/>
                <w:lang w:val="vi-VN"/>
              </w:rPr>
            </w:pPr>
            <w:r w:rsidRPr="00EF5956">
              <w:rPr>
                <w:rStyle w:val="ng-star-inserted1"/>
                <w:rFonts w:asciiTheme="majorHAnsi" w:hAnsiTheme="majorHAnsi" w:cstheme="majorHAnsi"/>
                <w:bCs/>
                <w:spacing w:val="-2"/>
                <w:sz w:val="28"/>
                <w:szCs w:val="28"/>
                <w:lang w:val="vi-VN"/>
              </w:rPr>
              <w:t xml:space="preserve">Bộ Khoa học và Công nghệ </w:t>
            </w:r>
          </w:p>
        </w:tc>
        <w:tc>
          <w:tcPr>
            <w:tcW w:w="618" w:type="pct"/>
            <w:vAlign w:val="center"/>
          </w:tcPr>
          <w:p w14:paraId="06815C1F" w14:textId="77777777" w:rsidR="00EC1B13" w:rsidRPr="00EF5956" w:rsidRDefault="00EC1B13" w:rsidP="00856596">
            <w:pPr>
              <w:spacing w:before="120" w:after="0" w:line="240" w:lineRule="auto"/>
              <w:jc w:val="both"/>
              <w:rPr>
                <w:rFonts w:asciiTheme="majorHAnsi" w:hAnsiTheme="majorHAnsi" w:cstheme="majorHAnsi"/>
                <w:sz w:val="28"/>
                <w:szCs w:val="28"/>
              </w:rPr>
            </w:pPr>
            <w:r w:rsidRPr="00EF5956">
              <w:rPr>
                <w:rFonts w:asciiTheme="majorHAnsi" w:hAnsiTheme="majorHAnsi" w:cstheme="majorHAnsi"/>
                <w:sz w:val="28"/>
                <w:szCs w:val="28"/>
              </w:rPr>
              <w:t>Bộ, ngành, chuyên gia</w:t>
            </w:r>
          </w:p>
        </w:tc>
        <w:tc>
          <w:tcPr>
            <w:tcW w:w="516" w:type="pct"/>
            <w:vAlign w:val="center"/>
          </w:tcPr>
          <w:p w14:paraId="2BB7D30D" w14:textId="4289E2F5" w:rsidR="00EC1B13" w:rsidRPr="00EF5956" w:rsidRDefault="00EC1B13" w:rsidP="00856596">
            <w:pPr>
              <w:spacing w:before="120" w:after="0" w:line="240" w:lineRule="auto"/>
              <w:jc w:val="both"/>
              <w:rPr>
                <w:rFonts w:asciiTheme="majorHAnsi" w:hAnsiTheme="majorHAnsi" w:cstheme="majorHAnsi"/>
                <w:sz w:val="28"/>
                <w:szCs w:val="28"/>
              </w:rPr>
            </w:pPr>
            <w:r w:rsidRPr="00EF5956">
              <w:rPr>
                <w:rFonts w:asciiTheme="majorHAnsi" w:hAnsiTheme="majorHAnsi" w:cstheme="majorHAnsi"/>
                <w:sz w:val="28"/>
                <w:szCs w:val="28"/>
              </w:rPr>
              <w:t>n</w:t>
            </w:r>
            <w:r w:rsidRPr="00EF5956">
              <w:rPr>
                <w:rStyle w:val="ng-star-inserted1"/>
                <w:rFonts w:asciiTheme="majorHAnsi" w:hAnsiTheme="majorHAnsi" w:cstheme="majorHAnsi"/>
                <w:bCs/>
                <w:spacing w:val="-2"/>
                <w:sz w:val="28"/>
                <w:szCs w:val="28"/>
              </w:rPr>
              <w:t xml:space="preserve">hiệm vụ này cần được hoàn thành và </w:t>
            </w:r>
            <w:r w:rsidRPr="00EF5956">
              <w:rPr>
                <w:rStyle w:val="ng-star-inserted1"/>
                <w:rFonts w:asciiTheme="majorHAnsi" w:hAnsiTheme="majorHAnsi" w:cstheme="majorHAnsi"/>
                <w:b/>
                <w:bCs/>
                <w:spacing w:val="-2"/>
                <w:sz w:val="28"/>
                <w:szCs w:val="28"/>
              </w:rPr>
              <w:t>báo cáo Thường trực Ban Chỉ đạo</w:t>
            </w:r>
            <w:r w:rsidRPr="00EF5956">
              <w:rPr>
                <w:rStyle w:val="ng-star-inserted1"/>
                <w:rFonts w:asciiTheme="majorHAnsi" w:hAnsiTheme="majorHAnsi" w:cstheme="majorHAnsi"/>
                <w:bCs/>
                <w:spacing w:val="-2"/>
                <w:sz w:val="28"/>
                <w:szCs w:val="28"/>
              </w:rPr>
              <w:t>. trong t</w:t>
            </w:r>
            <w:r w:rsidRPr="00EF5956">
              <w:rPr>
                <w:rFonts w:asciiTheme="majorHAnsi" w:hAnsiTheme="majorHAnsi" w:cstheme="majorHAnsi"/>
                <w:sz w:val="28"/>
                <w:szCs w:val="28"/>
              </w:rPr>
              <w:t>háng 7/2025</w:t>
            </w:r>
          </w:p>
        </w:tc>
      </w:tr>
      <w:tr w:rsidR="00E1005D" w:rsidRPr="00EF5956" w14:paraId="7B862BC3" w14:textId="77777777" w:rsidTr="00856596">
        <w:trPr>
          <w:trHeight w:val="1048"/>
        </w:trPr>
        <w:tc>
          <w:tcPr>
            <w:tcW w:w="272" w:type="pct"/>
            <w:vAlign w:val="center"/>
          </w:tcPr>
          <w:p w14:paraId="3C2E9205" w14:textId="77777777" w:rsidR="00EC1B13" w:rsidRPr="00EF5956" w:rsidRDefault="00EC1B13" w:rsidP="00856596">
            <w:pPr>
              <w:pStyle w:val="Thutu"/>
              <w:widowControl w:val="0"/>
              <w:spacing w:after="0"/>
              <w:ind w:left="1" w:hanging="3"/>
              <w:contextualSpacing w:val="0"/>
              <w:jc w:val="center"/>
              <w:rPr>
                <w:rFonts w:asciiTheme="majorHAnsi" w:hAnsiTheme="majorHAnsi" w:cstheme="majorHAnsi"/>
                <w:szCs w:val="28"/>
              </w:rPr>
            </w:pPr>
          </w:p>
        </w:tc>
        <w:tc>
          <w:tcPr>
            <w:tcW w:w="3078" w:type="pct"/>
          </w:tcPr>
          <w:p w14:paraId="61A4A77A" w14:textId="77777777" w:rsidR="00EC1B13" w:rsidRPr="00EF5956" w:rsidRDefault="00EC1B13" w:rsidP="00856596">
            <w:pPr>
              <w:spacing w:before="120" w:after="0" w:line="240" w:lineRule="auto"/>
              <w:jc w:val="both"/>
              <w:rPr>
                <w:rFonts w:asciiTheme="majorHAnsi" w:hAnsiTheme="majorHAnsi" w:cstheme="majorHAnsi"/>
                <w:sz w:val="28"/>
                <w:szCs w:val="28"/>
                <w:lang w:val="vi-VN"/>
              </w:rPr>
            </w:pPr>
            <w:r w:rsidRPr="00EF5956">
              <w:rPr>
                <w:rStyle w:val="ng-star-inserted1"/>
                <w:rFonts w:asciiTheme="majorHAnsi" w:hAnsiTheme="majorHAnsi" w:cstheme="majorHAnsi"/>
                <w:bCs/>
                <w:spacing w:val="-2"/>
                <w:sz w:val="28"/>
                <w:szCs w:val="28"/>
                <w:lang w:val="vi-VN"/>
              </w:rPr>
              <w:t xml:space="preserve">Chịu trách nhiệm trước Ban Chỉ đạo về việc rà soát, cân đối, đề xuất phương án bố trí nguồn lực ngân sách nhà nước và huy động các nguồn lực khác cho các nhiệm vụ khoa học, công nghệ, đổi mới sáng tạo và chuyển đổi số, </w:t>
            </w:r>
            <w:r w:rsidRPr="00EF5956">
              <w:rPr>
                <w:rStyle w:val="ng-star-inserted1"/>
                <w:rFonts w:asciiTheme="majorHAnsi" w:hAnsiTheme="majorHAnsi" w:cstheme="majorHAnsi"/>
                <w:bCs/>
                <w:spacing w:val="-2"/>
                <w:sz w:val="28"/>
                <w:szCs w:val="28"/>
                <w:lang w:val="vi-VN"/>
              </w:rPr>
              <w:lastRenderedPageBreak/>
              <w:t>đặc biệt là các Sáng kiến đột phá và Dự án đặc biệt quan trọng trong Kế hoạch hành động chiến lược. Báo cáo Thường trực Ban Chỉ đạo định kỳ và đột xuất.</w:t>
            </w:r>
          </w:p>
        </w:tc>
        <w:tc>
          <w:tcPr>
            <w:tcW w:w="516" w:type="pct"/>
            <w:vAlign w:val="center"/>
          </w:tcPr>
          <w:p w14:paraId="04B9CF1D" w14:textId="77777777" w:rsidR="00EC1B13" w:rsidRPr="00EF5956" w:rsidRDefault="00EC1B13" w:rsidP="00856596">
            <w:pPr>
              <w:spacing w:before="120" w:after="0" w:line="240" w:lineRule="auto"/>
              <w:jc w:val="both"/>
              <w:rPr>
                <w:rFonts w:asciiTheme="majorHAnsi" w:hAnsiTheme="majorHAnsi" w:cstheme="majorHAnsi"/>
                <w:sz w:val="28"/>
                <w:szCs w:val="28"/>
              </w:rPr>
            </w:pPr>
            <w:r w:rsidRPr="00EF5956">
              <w:rPr>
                <w:rFonts w:asciiTheme="majorHAnsi" w:hAnsiTheme="majorHAnsi" w:cstheme="majorHAnsi"/>
                <w:sz w:val="28"/>
                <w:szCs w:val="28"/>
              </w:rPr>
              <w:lastRenderedPageBreak/>
              <w:t>Bộ Tài chính</w:t>
            </w:r>
          </w:p>
        </w:tc>
        <w:tc>
          <w:tcPr>
            <w:tcW w:w="618" w:type="pct"/>
            <w:vAlign w:val="center"/>
          </w:tcPr>
          <w:p w14:paraId="674B2C34" w14:textId="77777777" w:rsidR="00EC1B13" w:rsidRPr="00EF5956" w:rsidRDefault="00EC1B13" w:rsidP="00856596">
            <w:pPr>
              <w:spacing w:before="120" w:after="0" w:line="240" w:lineRule="auto"/>
              <w:jc w:val="both"/>
              <w:rPr>
                <w:rFonts w:asciiTheme="majorHAnsi" w:hAnsiTheme="majorHAnsi" w:cstheme="majorHAnsi"/>
                <w:sz w:val="28"/>
                <w:szCs w:val="28"/>
              </w:rPr>
            </w:pPr>
          </w:p>
        </w:tc>
        <w:tc>
          <w:tcPr>
            <w:tcW w:w="516" w:type="pct"/>
            <w:vAlign w:val="center"/>
          </w:tcPr>
          <w:p w14:paraId="49EBA839" w14:textId="77777777" w:rsidR="00EC1B13" w:rsidRPr="00EF5956" w:rsidRDefault="00EC1B13" w:rsidP="00856596">
            <w:pPr>
              <w:spacing w:before="120" w:after="0" w:line="240" w:lineRule="auto"/>
              <w:jc w:val="both"/>
              <w:rPr>
                <w:rFonts w:asciiTheme="majorHAnsi" w:hAnsiTheme="majorHAnsi" w:cstheme="majorHAnsi"/>
                <w:sz w:val="28"/>
                <w:szCs w:val="28"/>
              </w:rPr>
            </w:pPr>
            <w:r w:rsidRPr="00EF5956">
              <w:rPr>
                <w:rFonts w:asciiTheme="majorHAnsi" w:hAnsiTheme="majorHAnsi" w:cstheme="majorHAnsi"/>
                <w:sz w:val="28"/>
                <w:szCs w:val="28"/>
              </w:rPr>
              <w:t>Thường xuyên</w:t>
            </w:r>
          </w:p>
        </w:tc>
      </w:tr>
      <w:tr w:rsidR="00E1005D" w:rsidRPr="00EF5956" w14:paraId="0A3ABA97" w14:textId="77777777" w:rsidTr="00856596">
        <w:trPr>
          <w:trHeight w:val="1048"/>
        </w:trPr>
        <w:tc>
          <w:tcPr>
            <w:tcW w:w="272" w:type="pct"/>
            <w:vAlign w:val="center"/>
          </w:tcPr>
          <w:p w14:paraId="6549CB9A" w14:textId="77777777" w:rsidR="00EC1B13" w:rsidRPr="00EF5956" w:rsidRDefault="00EC1B13" w:rsidP="00856596">
            <w:pPr>
              <w:pStyle w:val="Thutu"/>
              <w:widowControl w:val="0"/>
              <w:spacing w:after="0"/>
              <w:ind w:left="1" w:hanging="3"/>
              <w:contextualSpacing w:val="0"/>
              <w:jc w:val="center"/>
              <w:rPr>
                <w:rFonts w:asciiTheme="majorHAnsi" w:hAnsiTheme="majorHAnsi" w:cstheme="majorHAnsi"/>
                <w:szCs w:val="28"/>
              </w:rPr>
            </w:pPr>
          </w:p>
        </w:tc>
        <w:tc>
          <w:tcPr>
            <w:tcW w:w="3078" w:type="pct"/>
          </w:tcPr>
          <w:p w14:paraId="5B14C536" w14:textId="77777777" w:rsidR="00EC1B13" w:rsidRPr="00EF5956" w:rsidRDefault="00EC1B13" w:rsidP="00856596">
            <w:pPr>
              <w:spacing w:before="120" w:after="0" w:line="240" w:lineRule="auto"/>
              <w:jc w:val="both"/>
              <w:rPr>
                <w:rFonts w:asciiTheme="majorHAnsi" w:hAnsiTheme="majorHAnsi" w:cstheme="majorHAnsi"/>
                <w:sz w:val="28"/>
                <w:szCs w:val="28"/>
                <w:lang w:val="vi-VN"/>
              </w:rPr>
            </w:pPr>
            <w:r w:rsidRPr="00EF5956">
              <w:rPr>
                <w:rStyle w:val="ng-star-inserted1"/>
                <w:rFonts w:asciiTheme="majorHAnsi" w:hAnsiTheme="majorHAnsi" w:cstheme="majorHAnsi"/>
                <w:bCs/>
                <w:sz w:val="28"/>
                <w:szCs w:val="28"/>
                <w:lang w:val="vi-VN"/>
              </w:rPr>
              <w:t>theo chức năng, nhiệm vụ phối hợp với Văn phòng Trung ương Đảng cung cấp thông tin, phân tích dữ liệu về doanh thu, lợi nhuận, tình hình hoạt động của các doanh nghiệp khoa học và công nghệ, công nghệ cao, công nghệ số, đổi mới sáng tạo trên Hệ thống thông tin giám sát, đánh giá việc thực hiện Nghị quyết số 57-NQ/TW để phục vụ đánh giá hiệu quả hoạt động, khả năng đóng góp vào nền kinh tế để xây dựng chính sách phù hợp, đúng trọng tâm, đúng đối tượng.</w:t>
            </w:r>
          </w:p>
        </w:tc>
        <w:tc>
          <w:tcPr>
            <w:tcW w:w="516" w:type="pct"/>
            <w:vAlign w:val="center"/>
          </w:tcPr>
          <w:p w14:paraId="46DE8288" w14:textId="77777777" w:rsidR="00EC1B13" w:rsidRPr="00EF5956" w:rsidRDefault="00EC1B13" w:rsidP="00856596">
            <w:pPr>
              <w:spacing w:before="120" w:after="0" w:line="240" w:lineRule="auto"/>
              <w:jc w:val="both"/>
              <w:rPr>
                <w:rFonts w:asciiTheme="majorHAnsi" w:hAnsiTheme="majorHAnsi" w:cstheme="majorHAnsi"/>
                <w:sz w:val="28"/>
                <w:szCs w:val="28"/>
                <w:lang w:val="vi-VN"/>
              </w:rPr>
            </w:pPr>
            <w:r w:rsidRPr="00EF5956">
              <w:rPr>
                <w:rStyle w:val="ng-star-inserted1"/>
                <w:rFonts w:asciiTheme="majorHAnsi" w:hAnsiTheme="majorHAnsi" w:cstheme="majorHAnsi"/>
                <w:bCs/>
                <w:sz w:val="28"/>
                <w:szCs w:val="28"/>
                <w:lang w:val="vi-VN"/>
              </w:rPr>
              <w:t xml:space="preserve">Bộ Tài chính, Bộ Khoa học và Công nghệ </w:t>
            </w:r>
          </w:p>
        </w:tc>
        <w:tc>
          <w:tcPr>
            <w:tcW w:w="618" w:type="pct"/>
            <w:vAlign w:val="center"/>
          </w:tcPr>
          <w:p w14:paraId="6142740B" w14:textId="77777777" w:rsidR="00EC1B13" w:rsidRPr="00EF5956" w:rsidRDefault="00EC1B13" w:rsidP="00856596">
            <w:pPr>
              <w:spacing w:before="120" w:after="0" w:line="240" w:lineRule="auto"/>
              <w:jc w:val="both"/>
              <w:rPr>
                <w:rFonts w:asciiTheme="majorHAnsi" w:hAnsiTheme="majorHAnsi" w:cstheme="majorHAnsi"/>
                <w:sz w:val="28"/>
                <w:szCs w:val="28"/>
                <w:lang w:val="vi-VN"/>
              </w:rPr>
            </w:pPr>
            <w:r w:rsidRPr="00EF5956">
              <w:rPr>
                <w:rStyle w:val="ng-star-inserted1"/>
                <w:rFonts w:asciiTheme="majorHAnsi" w:hAnsiTheme="majorHAnsi" w:cstheme="majorHAnsi"/>
                <w:bCs/>
                <w:sz w:val="28"/>
                <w:szCs w:val="28"/>
                <w:lang w:val="vi-VN"/>
              </w:rPr>
              <w:t>Văn phòng Trung ương Đảng</w:t>
            </w:r>
          </w:p>
        </w:tc>
        <w:tc>
          <w:tcPr>
            <w:tcW w:w="516" w:type="pct"/>
            <w:vAlign w:val="center"/>
          </w:tcPr>
          <w:p w14:paraId="4D6AC5A1" w14:textId="77777777" w:rsidR="00EC1B13" w:rsidRPr="00EF5956" w:rsidRDefault="00EC1B13" w:rsidP="00856596">
            <w:pPr>
              <w:spacing w:before="120" w:after="0" w:line="240" w:lineRule="auto"/>
              <w:jc w:val="both"/>
              <w:rPr>
                <w:rFonts w:asciiTheme="majorHAnsi" w:hAnsiTheme="majorHAnsi" w:cstheme="majorHAnsi"/>
                <w:sz w:val="28"/>
                <w:szCs w:val="28"/>
              </w:rPr>
            </w:pPr>
            <w:r w:rsidRPr="00EF5956">
              <w:rPr>
                <w:rFonts w:asciiTheme="majorHAnsi" w:hAnsiTheme="majorHAnsi" w:cstheme="majorHAnsi"/>
                <w:sz w:val="28"/>
                <w:szCs w:val="28"/>
              </w:rPr>
              <w:t>Tháng 12/2025</w:t>
            </w:r>
          </w:p>
        </w:tc>
      </w:tr>
      <w:tr w:rsidR="00E1005D" w:rsidRPr="00EF5956" w14:paraId="09629E95" w14:textId="77777777" w:rsidTr="00856596">
        <w:trPr>
          <w:trHeight w:val="1048"/>
        </w:trPr>
        <w:tc>
          <w:tcPr>
            <w:tcW w:w="272" w:type="pct"/>
            <w:vAlign w:val="center"/>
          </w:tcPr>
          <w:p w14:paraId="0A14EA3B" w14:textId="77777777" w:rsidR="00EC1B13" w:rsidRPr="00EF5956" w:rsidRDefault="00EC1B13" w:rsidP="00856596">
            <w:pPr>
              <w:pStyle w:val="Thutu"/>
              <w:widowControl w:val="0"/>
              <w:spacing w:after="0"/>
              <w:ind w:left="1" w:hanging="3"/>
              <w:contextualSpacing w:val="0"/>
              <w:jc w:val="center"/>
              <w:rPr>
                <w:rFonts w:asciiTheme="majorHAnsi" w:hAnsiTheme="majorHAnsi" w:cstheme="majorHAnsi"/>
                <w:szCs w:val="28"/>
              </w:rPr>
            </w:pPr>
          </w:p>
        </w:tc>
        <w:tc>
          <w:tcPr>
            <w:tcW w:w="3078" w:type="pct"/>
          </w:tcPr>
          <w:p w14:paraId="5F6A95D3" w14:textId="77777777" w:rsidR="00EC1B13" w:rsidRPr="00EF5956" w:rsidRDefault="00EC1B13" w:rsidP="00856596">
            <w:pPr>
              <w:spacing w:before="120" w:after="0" w:line="240" w:lineRule="auto"/>
              <w:jc w:val="both"/>
              <w:rPr>
                <w:rFonts w:asciiTheme="majorHAnsi" w:hAnsiTheme="majorHAnsi" w:cstheme="majorHAnsi"/>
                <w:sz w:val="28"/>
                <w:szCs w:val="28"/>
                <w:lang w:val="vi-VN"/>
              </w:rPr>
            </w:pPr>
            <w:r w:rsidRPr="00EF5956">
              <w:rPr>
                <w:rStyle w:val="ng-star-inserted1"/>
                <w:rFonts w:asciiTheme="majorHAnsi" w:hAnsiTheme="majorHAnsi" w:cstheme="majorHAnsi"/>
                <w:bCs/>
                <w:sz w:val="28"/>
                <w:szCs w:val="28"/>
                <w:lang w:val="vi-VN"/>
              </w:rPr>
              <w:t>Nghiên cứu, đề xuất cơ chế khuyến khích thành lập các doanh nghiệp khởi nghiệp triển khai các sản phẩm nghiên cứu trong các viện nghiên cứu, trường đại học; thiết kế các chương trình kết nối thực chất giữa nhà khoa học và doanh nghiệp giúp thương mại hóa sản phẩm khoa học và công nghệ. Nghiên cứu đề xuất xây dựng, phát triển mô hình Đại học công nghệ thế hệ mới (được tổ chức theo tư duy tích hợp giữa giáo dục - nghiên cứu - đổi mới sáng tạo, có định hướng công nghệ cao và kết nối chặt chẽ với doanh nghiệp, thị trường, cũng như các chiến lược quốc gia).</w:t>
            </w:r>
          </w:p>
        </w:tc>
        <w:tc>
          <w:tcPr>
            <w:tcW w:w="516" w:type="pct"/>
            <w:vAlign w:val="center"/>
          </w:tcPr>
          <w:p w14:paraId="1702A8EE" w14:textId="77777777" w:rsidR="00EC1B13" w:rsidRPr="00EF5956" w:rsidRDefault="00EC1B13" w:rsidP="00856596">
            <w:pPr>
              <w:spacing w:before="120" w:after="0" w:line="240" w:lineRule="auto"/>
              <w:jc w:val="both"/>
              <w:rPr>
                <w:rFonts w:asciiTheme="majorHAnsi" w:hAnsiTheme="majorHAnsi" w:cstheme="majorHAnsi"/>
                <w:sz w:val="28"/>
                <w:szCs w:val="28"/>
                <w:lang w:val="vi-VN"/>
              </w:rPr>
            </w:pPr>
            <w:r w:rsidRPr="00EF5956">
              <w:rPr>
                <w:rStyle w:val="ng-star-inserted1"/>
                <w:rFonts w:asciiTheme="majorHAnsi" w:hAnsiTheme="majorHAnsi" w:cstheme="majorHAnsi"/>
                <w:bCs/>
                <w:sz w:val="28"/>
                <w:szCs w:val="28"/>
                <w:lang w:val="vi-VN"/>
              </w:rPr>
              <w:t>Bộ Khoa học và Công nghệ</w:t>
            </w:r>
          </w:p>
        </w:tc>
        <w:tc>
          <w:tcPr>
            <w:tcW w:w="618" w:type="pct"/>
            <w:vAlign w:val="center"/>
          </w:tcPr>
          <w:p w14:paraId="5C176DCE" w14:textId="77777777" w:rsidR="00EC1B13" w:rsidRPr="00EF5956" w:rsidRDefault="00EC1B13" w:rsidP="00856596">
            <w:pPr>
              <w:spacing w:before="120" w:after="0" w:line="240" w:lineRule="auto"/>
              <w:jc w:val="both"/>
              <w:rPr>
                <w:rFonts w:asciiTheme="majorHAnsi" w:hAnsiTheme="majorHAnsi" w:cstheme="majorHAnsi"/>
                <w:sz w:val="28"/>
                <w:szCs w:val="28"/>
                <w:lang w:val="vi-VN"/>
              </w:rPr>
            </w:pPr>
            <w:r w:rsidRPr="00EF5956">
              <w:rPr>
                <w:rStyle w:val="ng-star-inserted1"/>
                <w:rFonts w:asciiTheme="majorHAnsi" w:hAnsiTheme="majorHAnsi" w:cstheme="majorHAnsi"/>
                <w:bCs/>
                <w:sz w:val="28"/>
                <w:szCs w:val="28"/>
                <w:lang w:val="vi-VN"/>
              </w:rPr>
              <w:t xml:space="preserve">Bộ Giáo dục và Đào tạo </w:t>
            </w:r>
          </w:p>
        </w:tc>
        <w:tc>
          <w:tcPr>
            <w:tcW w:w="516" w:type="pct"/>
            <w:vAlign w:val="center"/>
          </w:tcPr>
          <w:p w14:paraId="09DC4C49" w14:textId="77777777" w:rsidR="00EC1B13" w:rsidRPr="00EF5956" w:rsidRDefault="00EC1B13" w:rsidP="00856596">
            <w:pPr>
              <w:spacing w:before="120" w:after="0" w:line="240" w:lineRule="auto"/>
              <w:jc w:val="both"/>
              <w:rPr>
                <w:rFonts w:asciiTheme="majorHAnsi" w:hAnsiTheme="majorHAnsi" w:cstheme="majorHAnsi"/>
                <w:sz w:val="28"/>
                <w:szCs w:val="28"/>
              </w:rPr>
            </w:pPr>
            <w:r w:rsidRPr="00EF5956">
              <w:rPr>
                <w:rFonts w:asciiTheme="majorHAnsi" w:hAnsiTheme="majorHAnsi" w:cstheme="majorHAnsi"/>
                <w:sz w:val="28"/>
                <w:szCs w:val="28"/>
              </w:rPr>
              <w:t>Tháng 12/2025</w:t>
            </w:r>
          </w:p>
        </w:tc>
      </w:tr>
      <w:tr w:rsidR="00E1005D" w:rsidRPr="00EF5956" w14:paraId="028E6BEC" w14:textId="77777777" w:rsidTr="00856596">
        <w:trPr>
          <w:trHeight w:val="1048"/>
        </w:trPr>
        <w:tc>
          <w:tcPr>
            <w:tcW w:w="272" w:type="pct"/>
            <w:vAlign w:val="center"/>
          </w:tcPr>
          <w:p w14:paraId="276A6D62" w14:textId="77777777" w:rsidR="00EC1B13" w:rsidRPr="00EF5956" w:rsidRDefault="00EC1B13" w:rsidP="00856596">
            <w:pPr>
              <w:pStyle w:val="Thutu"/>
              <w:widowControl w:val="0"/>
              <w:spacing w:after="0"/>
              <w:ind w:left="1" w:hanging="3"/>
              <w:contextualSpacing w:val="0"/>
              <w:jc w:val="center"/>
              <w:rPr>
                <w:rFonts w:asciiTheme="majorHAnsi" w:hAnsiTheme="majorHAnsi" w:cstheme="majorHAnsi"/>
                <w:szCs w:val="28"/>
              </w:rPr>
            </w:pPr>
          </w:p>
        </w:tc>
        <w:tc>
          <w:tcPr>
            <w:tcW w:w="3078" w:type="pct"/>
          </w:tcPr>
          <w:p w14:paraId="38F3055F" w14:textId="77777777" w:rsidR="00EC1B13" w:rsidRPr="00EF5956" w:rsidRDefault="00EC1B13" w:rsidP="00856596">
            <w:pPr>
              <w:spacing w:before="120" w:after="0" w:line="240" w:lineRule="auto"/>
              <w:jc w:val="both"/>
              <w:rPr>
                <w:rFonts w:asciiTheme="majorHAnsi" w:hAnsiTheme="majorHAnsi" w:cstheme="majorHAnsi"/>
                <w:sz w:val="28"/>
                <w:szCs w:val="28"/>
                <w:lang w:val="vi-VN"/>
              </w:rPr>
            </w:pPr>
            <w:r w:rsidRPr="00EF5956">
              <w:rPr>
                <w:rStyle w:val="ng-star-inserted1"/>
                <w:rFonts w:asciiTheme="majorHAnsi" w:hAnsiTheme="majorHAnsi" w:cstheme="majorHAnsi"/>
                <w:bCs/>
                <w:sz w:val="28"/>
                <w:szCs w:val="28"/>
                <w:lang w:val="vi-VN"/>
              </w:rPr>
              <w:t>Kết nối, chia sẻ dữ liệu về khoa học và công nghệ với dữ liệu của cơ quan thuế, hải quan, đăng ký kinh doanh... nhằm hình thành hệ thống dữ liệu thống nhất, phục vụ hoạch định chính sách và chỉ đạo điều hành về khoa học, công nghệ, đổi mới sáng tạo và chuyển đổi số.</w:t>
            </w:r>
          </w:p>
        </w:tc>
        <w:tc>
          <w:tcPr>
            <w:tcW w:w="516" w:type="pct"/>
            <w:vAlign w:val="center"/>
          </w:tcPr>
          <w:p w14:paraId="5E21CCE6" w14:textId="77777777" w:rsidR="00EC1B13" w:rsidRPr="00EF5956" w:rsidRDefault="00EC1B13" w:rsidP="00856596">
            <w:pPr>
              <w:spacing w:before="120" w:after="0" w:line="240" w:lineRule="auto"/>
              <w:jc w:val="both"/>
              <w:rPr>
                <w:rFonts w:asciiTheme="majorHAnsi" w:hAnsiTheme="majorHAnsi" w:cstheme="majorHAnsi"/>
                <w:sz w:val="28"/>
                <w:szCs w:val="28"/>
                <w:lang w:val="vi-VN"/>
              </w:rPr>
            </w:pPr>
            <w:r w:rsidRPr="00EF5956">
              <w:rPr>
                <w:rStyle w:val="ng-star-inserted1"/>
                <w:rFonts w:asciiTheme="majorHAnsi" w:hAnsiTheme="majorHAnsi" w:cstheme="majorHAnsi"/>
                <w:bCs/>
                <w:sz w:val="28"/>
                <w:szCs w:val="28"/>
                <w:lang w:val="vi-VN"/>
              </w:rPr>
              <w:t>Bộ Khoa học và Công nghệ</w:t>
            </w:r>
          </w:p>
        </w:tc>
        <w:tc>
          <w:tcPr>
            <w:tcW w:w="618" w:type="pct"/>
            <w:vAlign w:val="center"/>
          </w:tcPr>
          <w:p w14:paraId="51BE8705" w14:textId="77777777" w:rsidR="00EC1B13" w:rsidRPr="00EF5956" w:rsidRDefault="00EC1B13" w:rsidP="00856596">
            <w:pPr>
              <w:spacing w:before="120" w:after="0" w:line="240" w:lineRule="auto"/>
              <w:jc w:val="both"/>
              <w:rPr>
                <w:rFonts w:asciiTheme="majorHAnsi" w:hAnsiTheme="majorHAnsi" w:cstheme="majorHAnsi"/>
                <w:sz w:val="28"/>
                <w:szCs w:val="28"/>
              </w:rPr>
            </w:pPr>
            <w:r w:rsidRPr="00EF5956">
              <w:rPr>
                <w:rStyle w:val="ng-star-inserted1"/>
                <w:rFonts w:asciiTheme="majorHAnsi" w:hAnsiTheme="majorHAnsi" w:cstheme="majorHAnsi"/>
                <w:bCs/>
                <w:sz w:val="28"/>
                <w:szCs w:val="28"/>
              </w:rPr>
              <w:t>Bộ Tài chính</w:t>
            </w:r>
          </w:p>
        </w:tc>
        <w:tc>
          <w:tcPr>
            <w:tcW w:w="516" w:type="pct"/>
            <w:vAlign w:val="center"/>
          </w:tcPr>
          <w:p w14:paraId="154EA123" w14:textId="77777777" w:rsidR="00EC1B13" w:rsidRPr="00EF5956" w:rsidRDefault="00EC1B13" w:rsidP="00856596">
            <w:pPr>
              <w:spacing w:before="120" w:after="0" w:line="240" w:lineRule="auto"/>
              <w:jc w:val="both"/>
              <w:rPr>
                <w:rFonts w:asciiTheme="majorHAnsi" w:hAnsiTheme="majorHAnsi" w:cstheme="majorHAnsi"/>
                <w:sz w:val="28"/>
                <w:szCs w:val="28"/>
              </w:rPr>
            </w:pPr>
            <w:r w:rsidRPr="00EF5956">
              <w:rPr>
                <w:rFonts w:asciiTheme="majorHAnsi" w:hAnsiTheme="majorHAnsi" w:cstheme="majorHAnsi"/>
                <w:sz w:val="28"/>
                <w:szCs w:val="28"/>
              </w:rPr>
              <w:t>Tháng 12/2025</w:t>
            </w:r>
          </w:p>
        </w:tc>
      </w:tr>
      <w:tr w:rsidR="00E1005D" w:rsidRPr="00EF5956" w14:paraId="1E0836A6" w14:textId="77777777" w:rsidTr="00856596">
        <w:trPr>
          <w:trHeight w:val="1048"/>
        </w:trPr>
        <w:tc>
          <w:tcPr>
            <w:tcW w:w="272" w:type="pct"/>
            <w:vAlign w:val="center"/>
          </w:tcPr>
          <w:p w14:paraId="2CCEF95A" w14:textId="77777777" w:rsidR="00EC1B13" w:rsidRPr="00EF5956" w:rsidRDefault="00EC1B13" w:rsidP="00856596">
            <w:pPr>
              <w:pStyle w:val="Thutu"/>
              <w:widowControl w:val="0"/>
              <w:spacing w:after="0"/>
              <w:ind w:left="1" w:hanging="3"/>
              <w:contextualSpacing w:val="0"/>
              <w:jc w:val="center"/>
              <w:rPr>
                <w:rFonts w:asciiTheme="majorHAnsi" w:hAnsiTheme="majorHAnsi" w:cstheme="majorHAnsi"/>
                <w:szCs w:val="28"/>
              </w:rPr>
            </w:pPr>
          </w:p>
        </w:tc>
        <w:tc>
          <w:tcPr>
            <w:tcW w:w="3078" w:type="pct"/>
          </w:tcPr>
          <w:p w14:paraId="1B40C984" w14:textId="77777777" w:rsidR="00EC1B13" w:rsidRPr="00EF5956" w:rsidRDefault="00EC1B13" w:rsidP="00856596">
            <w:pPr>
              <w:spacing w:before="120" w:after="0" w:line="240" w:lineRule="auto"/>
              <w:jc w:val="both"/>
              <w:rPr>
                <w:rFonts w:asciiTheme="majorHAnsi" w:hAnsiTheme="majorHAnsi" w:cstheme="majorHAnsi"/>
                <w:sz w:val="28"/>
                <w:szCs w:val="28"/>
                <w:lang w:val="vi-VN"/>
              </w:rPr>
            </w:pPr>
            <w:r w:rsidRPr="00EF5956">
              <w:rPr>
                <w:rStyle w:val="ng-star-inserted1"/>
                <w:rFonts w:asciiTheme="majorHAnsi" w:hAnsiTheme="majorHAnsi" w:cstheme="majorHAnsi"/>
                <w:bCs/>
                <w:sz w:val="28"/>
                <w:szCs w:val="28"/>
                <w:lang w:val="vi-VN"/>
              </w:rPr>
              <w:t xml:space="preserve">Xây dựng phương án tổ chức, sắp xếp lại các tổ chức khoa học và công nghệ, đầu tư phát triển các tổ chức nghiên cứu mạnh. </w:t>
            </w:r>
          </w:p>
        </w:tc>
        <w:tc>
          <w:tcPr>
            <w:tcW w:w="516" w:type="pct"/>
            <w:vAlign w:val="center"/>
          </w:tcPr>
          <w:p w14:paraId="1F7F92F0" w14:textId="77777777" w:rsidR="00EC1B13" w:rsidRPr="00EF5956" w:rsidRDefault="00EC1B13" w:rsidP="00856596">
            <w:pPr>
              <w:spacing w:before="120" w:after="0" w:line="240" w:lineRule="auto"/>
              <w:jc w:val="both"/>
              <w:rPr>
                <w:rFonts w:asciiTheme="majorHAnsi" w:hAnsiTheme="majorHAnsi" w:cstheme="majorHAnsi"/>
                <w:sz w:val="28"/>
                <w:szCs w:val="28"/>
                <w:lang w:val="vi-VN"/>
              </w:rPr>
            </w:pPr>
            <w:r w:rsidRPr="00EF5956">
              <w:rPr>
                <w:rStyle w:val="ng-star-inserted1"/>
                <w:rFonts w:asciiTheme="majorHAnsi" w:hAnsiTheme="majorHAnsi" w:cstheme="majorHAnsi"/>
                <w:bCs/>
                <w:sz w:val="28"/>
                <w:szCs w:val="28"/>
                <w:lang w:val="vi-VN"/>
              </w:rPr>
              <w:t xml:space="preserve">Bộ Khoa học và </w:t>
            </w:r>
            <w:r w:rsidRPr="00EF5956">
              <w:rPr>
                <w:rStyle w:val="ng-star-inserted1"/>
                <w:rFonts w:asciiTheme="majorHAnsi" w:hAnsiTheme="majorHAnsi" w:cstheme="majorHAnsi"/>
                <w:bCs/>
                <w:sz w:val="28"/>
                <w:szCs w:val="28"/>
                <w:lang w:val="vi-VN"/>
              </w:rPr>
              <w:lastRenderedPageBreak/>
              <w:t>Công nghệ</w:t>
            </w:r>
          </w:p>
        </w:tc>
        <w:tc>
          <w:tcPr>
            <w:tcW w:w="618" w:type="pct"/>
            <w:vAlign w:val="center"/>
          </w:tcPr>
          <w:p w14:paraId="7C34CDB0" w14:textId="77777777" w:rsidR="00EC1B13" w:rsidRPr="00EF5956" w:rsidRDefault="00EC1B13" w:rsidP="00856596">
            <w:pPr>
              <w:spacing w:before="120" w:after="0" w:line="240" w:lineRule="auto"/>
              <w:jc w:val="both"/>
              <w:rPr>
                <w:rFonts w:asciiTheme="majorHAnsi" w:hAnsiTheme="majorHAnsi" w:cstheme="majorHAnsi"/>
                <w:sz w:val="28"/>
                <w:szCs w:val="28"/>
                <w:lang w:val="vi-VN"/>
              </w:rPr>
            </w:pPr>
          </w:p>
        </w:tc>
        <w:tc>
          <w:tcPr>
            <w:tcW w:w="516" w:type="pct"/>
            <w:vAlign w:val="center"/>
          </w:tcPr>
          <w:p w14:paraId="10C3C43D" w14:textId="77777777" w:rsidR="00EC1B13" w:rsidRPr="00EF5956" w:rsidRDefault="00EC1B13" w:rsidP="00856596">
            <w:pPr>
              <w:spacing w:before="120" w:after="0" w:line="240" w:lineRule="auto"/>
              <w:jc w:val="both"/>
              <w:rPr>
                <w:rFonts w:asciiTheme="majorHAnsi" w:hAnsiTheme="majorHAnsi" w:cstheme="majorHAnsi"/>
                <w:sz w:val="28"/>
                <w:szCs w:val="28"/>
              </w:rPr>
            </w:pPr>
            <w:r w:rsidRPr="00EF5956">
              <w:rPr>
                <w:rFonts w:asciiTheme="majorHAnsi" w:hAnsiTheme="majorHAnsi" w:cstheme="majorHAnsi"/>
                <w:sz w:val="28"/>
                <w:szCs w:val="28"/>
              </w:rPr>
              <w:t>Tháng 8/2025</w:t>
            </w:r>
          </w:p>
        </w:tc>
      </w:tr>
      <w:tr w:rsidR="00E1005D" w:rsidRPr="00EF5956" w14:paraId="48F932D1" w14:textId="77777777" w:rsidTr="00856596">
        <w:trPr>
          <w:trHeight w:val="1048"/>
        </w:trPr>
        <w:tc>
          <w:tcPr>
            <w:tcW w:w="272" w:type="pct"/>
            <w:vAlign w:val="center"/>
          </w:tcPr>
          <w:p w14:paraId="3C2530BB" w14:textId="77777777" w:rsidR="00EC1B13" w:rsidRPr="00EF5956" w:rsidRDefault="00EC1B13" w:rsidP="00856596">
            <w:pPr>
              <w:pStyle w:val="Thutu"/>
              <w:widowControl w:val="0"/>
              <w:spacing w:after="0"/>
              <w:ind w:left="1" w:hanging="3"/>
              <w:contextualSpacing w:val="0"/>
              <w:jc w:val="center"/>
              <w:rPr>
                <w:rFonts w:asciiTheme="majorHAnsi" w:hAnsiTheme="majorHAnsi" w:cstheme="majorHAnsi"/>
                <w:szCs w:val="28"/>
              </w:rPr>
            </w:pPr>
          </w:p>
        </w:tc>
        <w:tc>
          <w:tcPr>
            <w:tcW w:w="3078" w:type="pct"/>
          </w:tcPr>
          <w:p w14:paraId="79CB5923" w14:textId="77777777" w:rsidR="00EC1B13" w:rsidRPr="00EF5956" w:rsidRDefault="00EC1B13" w:rsidP="00856596">
            <w:pPr>
              <w:spacing w:before="120" w:after="0" w:line="240" w:lineRule="auto"/>
              <w:jc w:val="both"/>
              <w:rPr>
                <w:rFonts w:asciiTheme="majorHAnsi" w:hAnsiTheme="majorHAnsi" w:cstheme="majorHAnsi"/>
                <w:sz w:val="28"/>
                <w:szCs w:val="28"/>
                <w:lang w:val="vi-VN"/>
              </w:rPr>
            </w:pPr>
            <w:r w:rsidRPr="00EF5956">
              <w:rPr>
                <w:rStyle w:val="ng-star-inserted1"/>
                <w:rFonts w:asciiTheme="majorHAnsi" w:hAnsiTheme="majorHAnsi" w:cstheme="majorHAnsi"/>
                <w:bCs/>
                <w:sz w:val="28"/>
                <w:szCs w:val="28"/>
                <w:lang w:val="vi-VN"/>
              </w:rPr>
              <w:t>Đánh giá toàn diện hệ thống phòng thí nghiệm trên phạm vi cả nước; rà soát công tác hoạch định chính sách, đầu tư, chia sẻ và khai thác các phòng thí nghiệm bảo đảm tránh trùng lặp và lãng phí nguồn lực.</w:t>
            </w:r>
          </w:p>
        </w:tc>
        <w:tc>
          <w:tcPr>
            <w:tcW w:w="516" w:type="pct"/>
            <w:vAlign w:val="center"/>
          </w:tcPr>
          <w:p w14:paraId="09278071" w14:textId="77777777" w:rsidR="00EC1B13" w:rsidRPr="00EF5956" w:rsidRDefault="00EC1B13" w:rsidP="00856596">
            <w:pPr>
              <w:spacing w:before="120" w:after="0" w:line="240" w:lineRule="auto"/>
              <w:jc w:val="both"/>
              <w:rPr>
                <w:rFonts w:asciiTheme="majorHAnsi" w:hAnsiTheme="majorHAnsi" w:cstheme="majorHAnsi"/>
                <w:sz w:val="28"/>
                <w:szCs w:val="28"/>
                <w:lang w:val="vi-VN"/>
              </w:rPr>
            </w:pPr>
            <w:r w:rsidRPr="00EF5956">
              <w:rPr>
                <w:rStyle w:val="ng-star-inserted1"/>
                <w:rFonts w:asciiTheme="majorHAnsi" w:hAnsiTheme="majorHAnsi" w:cstheme="majorHAnsi"/>
                <w:bCs/>
                <w:sz w:val="28"/>
                <w:szCs w:val="28"/>
                <w:lang w:val="vi-VN"/>
              </w:rPr>
              <w:t>Bộ Khoa học và Công nghệ</w:t>
            </w:r>
          </w:p>
        </w:tc>
        <w:tc>
          <w:tcPr>
            <w:tcW w:w="618" w:type="pct"/>
            <w:vAlign w:val="center"/>
          </w:tcPr>
          <w:p w14:paraId="4B7711BE" w14:textId="77777777" w:rsidR="00EC1B13" w:rsidRPr="00EF5956" w:rsidRDefault="00EC1B13" w:rsidP="00856596">
            <w:pPr>
              <w:spacing w:before="120" w:after="0" w:line="240" w:lineRule="auto"/>
              <w:jc w:val="both"/>
              <w:rPr>
                <w:rFonts w:asciiTheme="majorHAnsi" w:hAnsiTheme="majorHAnsi" w:cstheme="majorHAnsi"/>
                <w:sz w:val="28"/>
                <w:szCs w:val="28"/>
              </w:rPr>
            </w:pPr>
            <w:r w:rsidRPr="00EF5956">
              <w:rPr>
                <w:rStyle w:val="ng-star-inserted1"/>
                <w:rFonts w:asciiTheme="majorHAnsi" w:hAnsiTheme="majorHAnsi" w:cstheme="majorHAnsi"/>
                <w:bCs/>
                <w:sz w:val="28"/>
                <w:szCs w:val="28"/>
              </w:rPr>
              <w:t>bộ, ngành, địa phương</w:t>
            </w:r>
          </w:p>
        </w:tc>
        <w:tc>
          <w:tcPr>
            <w:tcW w:w="516" w:type="pct"/>
            <w:vAlign w:val="center"/>
          </w:tcPr>
          <w:p w14:paraId="31F083AF" w14:textId="77777777" w:rsidR="00EC1B13" w:rsidRPr="00EF5956" w:rsidRDefault="00EC1B13" w:rsidP="00856596">
            <w:pPr>
              <w:spacing w:before="120" w:after="0" w:line="240" w:lineRule="auto"/>
              <w:jc w:val="both"/>
              <w:rPr>
                <w:rFonts w:asciiTheme="majorHAnsi" w:hAnsiTheme="majorHAnsi" w:cstheme="majorHAnsi"/>
                <w:sz w:val="28"/>
                <w:szCs w:val="28"/>
              </w:rPr>
            </w:pPr>
            <w:r w:rsidRPr="00EF5956">
              <w:rPr>
                <w:rFonts w:asciiTheme="majorHAnsi" w:hAnsiTheme="majorHAnsi" w:cstheme="majorHAnsi"/>
                <w:sz w:val="28"/>
                <w:szCs w:val="28"/>
              </w:rPr>
              <w:t>Tháng 12/2025</w:t>
            </w:r>
          </w:p>
        </w:tc>
      </w:tr>
      <w:tr w:rsidR="00E1005D" w:rsidRPr="00EF5956" w14:paraId="1A80CEEA" w14:textId="77777777" w:rsidTr="00856596">
        <w:trPr>
          <w:trHeight w:val="1048"/>
        </w:trPr>
        <w:tc>
          <w:tcPr>
            <w:tcW w:w="272" w:type="pct"/>
            <w:vAlign w:val="center"/>
          </w:tcPr>
          <w:p w14:paraId="1B1F5D43" w14:textId="77777777" w:rsidR="00EC1B13" w:rsidRPr="00EF5956" w:rsidRDefault="00EC1B13" w:rsidP="00856596">
            <w:pPr>
              <w:pStyle w:val="Thutu"/>
              <w:widowControl w:val="0"/>
              <w:spacing w:after="0"/>
              <w:ind w:left="1" w:hanging="3"/>
              <w:contextualSpacing w:val="0"/>
              <w:jc w:val="center"/>
              <w:rPr>
                <w:rFonts w:asciiTheme="majorHAnsi" w:hAnsiTheme="majorHAnsi" w:cstheme="majorHAnsi"/>
                <w:szCs w:val="28"/>
              </w:rPr>
            </w:pPr>
          </w:p>
        </w:tc>
        <w:tc>
          <w:tcPr>
            <w:tcW w:w="3078" w:type="pct"/>
          </w:tcPr>
          <w:p w14:paraId="1D4984F2" w14:textId="77777777" w:rsidR="00EC1B13" w:rsidRPr="00EF5956" w:rsidRDefault="00EC1B13" w:rsidP="00856596">
            <w:pPr>
              <w:spacing w:before="120" w:after="0" w:line="240" w:lineRule="auto"/>
              <w:jc w:val="both"/>
              <w:rPr>
                <w:rFonts w:asciiTheme="majorHAnsi" w:hAnsiTheme="majorHAnsi" w:cstheme="majorHAnsi"/>
                <w:sz w:val="28"/>
                <w:szCs w:val="28"/>
                <w:lang w:val="vi-VN"/>
              </w:rPr>
            </w:pPr>
            <w:r w:rsidRPr="00EF5956">
              <w:rPr>
                <w:rStyle w:val="ng-star-inserted1"/>
                <w:rFonts w:asciiTheme="majorHAnsi" w:hAnsiTheme="majorHAnsi" w:cstheme="majorHAnsi"/>
                <w:bCs/>
                <w:sz w:val="28"/>
                <w:szCs w:val="28"/>
                <w:lang w:val="vi-VN"/>
              </w:rPr>
              <w:t>Thành lập Tổ công tác liên ngành hỗ trợ các doanh nghiệp Việt Nam tìm kiếm, đàm phán và mua lại các công ty công nghệ nước ngoài có sở hữu trí tuệ, bí quyết công nghệ quan trọng để thúc đẩy sở hữu công nghệ lõi. </w:t>
            </w:r>
          </w:p>
        </w:tc>
        <w:tc>
          <w:tcPr>
            <w:tcW w:w="516" w:type="pct"/>
            <w:vAlign w:val="center"/>
          </w:tcPr>
          <w:p w14:paraId="287DF4D5" w14:textId="77777777" w:rsidR="00EC1B13" w:rsidRPr="00EF5956" w:rsidRDefault="00EC1B13" w:rsidP="00856596">
            <w:pPr>
              <w:spacing w:before="120" w:after="0" w:line="240" w:lineRule="auto"/>
              <w:jc w:val="both"/>
              <w:rPr>
                <w:rFonts w:asciiTheme="majorHAnsi" w:hAnsiTheme="majorHAnsi" w:cstheme="majorHAnsi"/>
                <w:sz w:val="28"/>
                <w:szCs w:val="28"/>
                <w:lang w:val="vi-VN"/>
              </w:rPr>
            </w:pPr>
            <w:r w:rsidRPr="00EF5956">
              <w:rPr>
                <w:rStyle w:val="ng-star-inserted1"/>
                <w:rFonts w:asciiTheme="majorHAnsi" w:hAnsiTheme="majorHAnsi" w:cstheme="majorHAnsi"/>
                <w:bCs/>
                <w:sz w:val="28"/>
                <w:szCs w:val="28"/>
                <w:lang w:val="vi-VN"/>
              </w:rPr>
              <w:t>Bộ Khoa học và Công nghệ</w:t>
            </w:r>
          </w:p>
        </w:tc>
        <w:tc>
          <w:tcPr>
            <w:tcW w:w="618" w:type="pct"/>
            <w:vAlign w:val="center"/>
          </w:tcPr>
          <w:p w14:paraId="03265CB5" w14:textId="77777777" w:rsidR="00EC1B13" w:rsidRPr="00EF5956" w:rsidRDefault="00EC1B13" w:rsidP="00856596">
            <w:pPr>
              <w:spacing w:before="120" w:after="0" w:line="240" w:lineRule="auto"/>
              <w:jc w:val="both"/>
              <w:rPr>
                <w:rFonts w:asciiTheme="majorHAnsi" w:hAnsiTheme="majorHAnsi" w:cstheme="majorHAnsi"/>
                <w:sz w:val="28"/>
                <w:szCs w:val="28"/>
                <w:lang w:val="vi-VN"/>
              </w:rPr>
            </w:pPr>
            <w:r w:rsidRPr="00EF5956">
              <w:rPr>
                <w:rStyle w:val="ng-star-inserted1"/>
                <w:rFonts w:asciiTheme="majorHAnsi" w:hAnsiTheme="majorHAnsi" w:cstheme="majorHAnsi"/>
                <w:bCs/>
                <w:sz w:val="28"/>
                <w:szCs w:val="28"/>
                <w:lang w:val="vi-VN"/>
              </w:rPr>
              <w:t xml:space="preserve">Bộ Tài chính, Bộ Ngoại giao và các doanh nghiệp lớn liên quan </w:t>
            </w:r>
          </w:p>
        </w:tc>
        <w:tc>
          <w:tcPr>
            <w:tcW w:w="516" w:type="pct"/>
            <w:vAlign w:val="center"/>
          </w:tcPr>
          <w:p w14:paraId="71BF509C" w14:textId="77777777" w:rsidR="00EC1B13" w:rsidRPr="00EF5956" w:rsidRDefault="00EC1B13" w:rsidP="00856596">
            <w:pPr>
              <w:spacing w:before="120" w:after="0" w:line="240" w:lineRule="auto"/>
              <w:jc w:val="both"/>
              <w:rPr>
                <w:rFonts w:asciiTheme="majorHAnsi" w:hAnsiTheme="majorHAnsi" w:cstheme="majorHAnsi"/>
                <w:sz w:val="28"/>
                <w:szCs w:val="28"/>
              </w:rPr>
            </w:pPr>
            <w:r w:rsidRPr="00EF5956">
              <w:rPr>
                <w:rFonts w:asciiTheme="majorHAnsi" w:hAnsiTheme="majorHAnsi" w:cstheme="majorHAnsi"/>
                <w:sz w:val="28"/>
                <w:szCs w:val="28"/>
              </w:rPr>
              <w:t>Tháng 8/2025</w:t>
            </w:r>
          </w:p>
        </w:tc>
      </w:tr>
      <w:tr w:rsidR="00E1005D" w:rsidRPr="00EF5956" w14:paraId="5AE19718" w14:textId="77777777" w:rsidTr="00856596">
        <w:trPr>
          <w:trHeight w:val="1048"/>
        </w:trPr>
        <w:tc>
          <w:tcPr>
            <w:tcW w:w="272" w:type="pct"/>
            <w:vAlign w:val="center"/>
          </w:tcPr>
          <w:p w14:paraId="5A8E96F6" w14:textId="77777777" w:rsidR="00EC1B13" w:rsidRPr="00EF5956" w:rsidRDefault="00EC1B13" w:rsidP="00856596">
            <w:pPr>
              <w:pStyle w:val="Thutu"/>
              <w:widowControl w:val="0"/>
              <w:spacing w:after="0"/>
              <w:ind w:left="1" w:hanging="3"/>
              <w:contextualSpacing w:val="0"/>
              <w:jc w:val="center"/>
              <w:rPr>
                <w:rFonts w:asciiTheme="majorHAnsi" w:hAnsiTheme="majorHAnsi" w:cstheme="majorHAnsi"/>
                <w:szCs w:val="28"/>
              </w:rPr>
            </w:pPr>
          </w:p>
        </w:tc>
        <w:tc>
          <w:tcPr>
            <w:tcW w:w="3078" w:type="pct"/>
          </w:tcPr>
          <w:p w14:paraId="2B423ECC" w14:textId="77777777" w:rsidR="00EC1B13" w:rsidRPr="00EF5956" w:rsidRDefault="00EC1B13" w:rsidP="00856596">
            <w:pPr>
              <w:spacing w:before="120" w:after="0" w:line="240" w:lineRule="auto"/>
              <w:jc w:val="both"/>
              <w:rPr>
                <w:rFonts w:asciiTheme="majorHAnsi" w:hAnsiTheme="majorHAnsi" w:cstheme="majorHAnsi"/>
                <w:sz w:val="28"/>
                <w:szCs w:val="28"/>
                <w:lang w:val="vi-VN"/>
              </w:rPr>
            </w:pPr>
            <w:r w:rsidRPr="00EF5956">
              <w:rPr>
                <w:rStyle w:val="ng-star-inserted1"/>
                <w:rFonts w:asciiTheme="majorHAnsi" w:hAnsiTheme="majorHAnsi" w:cstheme="majorHAnsi"/>
                <w:bCs/>
                <w:spacing w:val="2"/>
                <w:sz w:val="28"/>
                <w:szCs w:val="28"/>
                <w:lang w:val="vi-VN"/>
              </w:rPr>
              <w:t>Nghiên cứu, thúc đẩy ứng dụng các công nghệ chiến lược trong Danh mục Công nghệ chiến lược như: trí tuệ nhân tạo, dữ liệu lớn, chuỗi khối, robot, bán dẫn, vật liệu mới, công nghệ y - sinh học, an ninh mạng... trong các ngành, lĩnh vực quản lý.</w:t>
            </w:r>
          </w:p>
        </w:tc>
        <w:tc>
          <w:tcPr>
            <w:tcW w:w="516" w:type="pct"/>
            <w:vAlign w:val="center"/>
          </w:tcPr>
          <w:p w14:paraId="276FF360" w14:textId="77777777" w:rsidR="00EC1B13" w:rsidRPr="00EF5956" w:rsidRDefault="00EC1B13" w:rsidP="00856596">
            <w:pPr>
              <w:spacing w:before="120" w:after="0" w:line="240" w:lineRule="auto"/>
              <w:jc w:val="both"/>
              <w:rPr>
                <w:rFonts w:asciiTheme="majorHAnsi" w:hAnsiTheme="majorHAnsi" w:cstheme="majorHAnsi"/>
                <w:sz w:val="28"/>
                <w:szCs w:val="28"/>
                <w:lang w:val="vi-VN"/>
              </w:rPr>
            </w:pPr>
            <w:r w:rsidRPr="00EF5956">
              <w:rPr>
                <w:rStyle w:val="ng-star-inserted1"/>
                <w:rFonts w:asciiTheme="majorHAnsi" w:hAnsiTheme="majorHAnsi" w:cstheme="majorHAnsi"/>
                <w:bCs/>
                <w:spacing w:val="2"/>
                <w:sz w:val="28"/>
                <w:szCs w:val="28"/>
                <w:lang w:val="vi-VN"/>
              </w:rPr>
              <w:t xml:space="preserve">Các Bộ: Khoa học và Công nghệ, Công an, Quốc phòng, Tài chính, Nông nghiệp và Môi </w:t>
            </w:r>
            <w:r w:rsidRPr="00EF5956">
              <w:rPr>
                <w:rStyle w:val="ng-star-inserted1"/>
                <w:rFonts w:asciiTheme="majorHAnsi" w:hAnsiTheme="majorHAnsi" w:cstheme="majorHAnsi"/>
                <w:bCs/>
                <w:spacing w:val="2"/>
                <w:sz w:val="28"/>
                <w:szCs w:val="28"/>
                <w:lang w:val="vi-VN"/>
              </w:rPr>
              <w:lastRenderedPageBreak/>
              <w:t xml:space="preserve">trường, Xây dựng, Công Thương, Giáo dục và Đào tạo, Y tế và các cơ quan có liên quan </w:t>
            </w:r>
          </w:p>
        </w:tc>
        <w:tc>
          <w:tcPr>
            <w:tcW w:w="618" w:type="pct"/>
            <w:vAlign w:val="center"/>
          </w:tcPr>
          <w:p w14:paraId="0CD8667F" w14:textId="77777777" w:rsidR="00EC1B13" w:rsidRPr="00EF5956" w:rsidRDefault="00EC1B13" w:rsidP="00856596">
            <w:pPr>
              <w:spacing w:before="120" w:after="0" w:line="240" w:lineRule="auto"/>
              <w:jc w:val="both"/>
              <w:rPr>
                <w:rFonts w:asciiTheme="majorHAnsi" w:hAnsiTheme="majorHAnsi" w:cstheme="majorHAnsi"/>
                <w:sz w:val="28"/>
                <w:szCs w:val="28"/>
                <w:lang w:val="vi-VN"/>
              </w:rPr>
            </w:pPr>
          </w:p>
        </w:tc>
        <w:tc>
          <w:tcPr>
            <w:tcW w:w="516" w:type="pct"/>
            <w:vAlign w:val="center"/>
          </w:tcPr>
          <w:p w14:paraId="64E0C796" w14:textId="77777777" w:rsidR="00EC1B13" w:rsidRPr="00EF5956" w:rsidRDefault="00EC1B13" w:rsidP="00856596">
            <w:pPr>
              <w:spacing w:before="120" w:after="0" w:line="240" w:lineRule="auto"/>
              <w:jc w:val="both"/>
              <w:rPr>
                <w:rFonts w:asciiTheme="majorHAnsi" w:hAnsiTheme="majorHAnsi" w:cstheme="majorHAnsi"/>
                <w:sz w:val="28"/>
                <w:szCs w:val="28"/>
                <w:lang w:val="vi-VN"/>
              </w:rPr>
            </w:pPr>
            <w:r w:rsidRPr="00EF5956">
              <w:rPr>
                <w:rFonts w:asciiTheme="majorHAnsi" w:hAnsiTheme="majorHAnsi" w:cstheme="majorHAnsi"/>
                <w:sz w:val="28"/>
                <w:szCs w:val="28"/>
                <w:lang w:val="vi-VN"/>
              </w:rPr>
              <w:t xml:space="preserve">Hằng tháng báo cáo Thường trực Ban Chỉ đạo kết quả thực hiện. </w:t>
            </w:r>
          </w:p>
        </w:tc>
      </w:tr>
      <w:tr w:rsidR="00E1005D" w:rsidRPr="00EF5956" w14:paraId="7732BDB3" w14:textId="77777777" w:rsidTr="00856596">
        <w:trPr>
          <w:trHeight w:val="1048"/>
        </w:trPr>
        <w:tc>
          <w:tcPr>
            <w:tcW w:w="272" w:type="pct"/>
            <w:vAlign w:val="center"/>
          </w:tcPr>
          <w:p w14:paraId="1B6E5E32" w14:textId="77777777" w:rsidR="00EC1B13" w:rsidRPr="00EF5956" w:rsidRDefault="00EC1B13" w:rsidP="00856596">
            <w:pPr>
              <w:pStyle w:val="Thutu"/>
              <w:widowControl w:val="0"/>
              <w:spacing w:after="0"/>
              <w:ind w:left="1" w:hanging="3"/>
              <w:contextualSpacing w:val="0"/>
              <w:jc w:val="center"/>
              <w:rPr>
                <w:rFonts w:asciiTheme="majorHAnsi" w:hAnsiTheme="majorHAnsi" w:cstheme="majorHAnsi"/>
                <w:szCs w:val="28"/>
              </w:rPr>
            </w:pPr>
          </w:p>
        </w:tc>
        <w:tc>
          <w:tcPr>
            <w:tcW w:w="3078" w:type="pct"/>
          </w:tcPr>
          <w:p w14:paraId="74205BE8" w14:textId="77777777" w:rsidR="00EC1B13" w:rsidRPr="00EF5956" w:rsidRDefault="00EC1B13" w:rsidP="00856596">
            <w:pPr>
              <w:spacing w:before="120" w:after="0" w:line="240" w:lineRule="auto"/>
              <w:jc w:val="both"/>
              <w:rPr>
                <w:rFonts w:asciiTheme="majorHAnsi" w:hAnsiTheme="majorHAnsi" w:cstheme="majorHAnsi"/>
                <w:sz w:val="28"/>
                <w:szCs w:val="28"/>
                <w:lang w:val="vi-VN"/>
              </w:rPr>
            </w:pPr>
            <w:r w:rsidRPr="00EF5956">
              <w:rPr>
                <w:rStyle w:val="ng-star-inserted1"/>
                <w:rFonts w:asciiTheme="majorHAnsi" w:hAnsiTheme="majorHAnsi" w:cstheme="majorHAnsi"/>
                <w:bCs/>
                <w:sz w:val="28"/>
                <w:szCs w:val="28"/>
                <w:lang w:val="vi-VN"/>
              </w:rPr>
              <w:t>Chịu trách nhiệm về hợp tác quốc tế cấp cao về khoa học, công nghệ, đổi mới sáng tạo và chuyển đổi số; chú trọng ưu tiên hợp tác với các đối tác có tiềm năng, thế mạnh; đẩy mạnh xúc tiến hợp tác với các tập đoàn doanh nghiệp quốc tế có thế mạnh về khoa học, công nghệ, đổi mới sáng tạo và chuyển đổi số. Rà soát và quyết liệt đôn đốc việc thực hiện các cam kết quốc tế đã ký.</w:t>
            </w:r>
          </w:p>
        </w:tc>
        <w:tc>
          <w:tcPr>
            <w:tcW w:w="516" w:type="pct"/>
            <w:vAlign w:val="center"/>
          </w:tcPr>
          <w:p w14:paraId="1872D8E2" w14:textId="77777777" w:rsidR="00EC1B13" w:rsidRPr="00EF5956" w:rsidRDefault="00EC1B13" w:rsidP="00856596">
            <w:pPr>
              <w:spacing w:before="120" w:after="0" w:line="240" w:lineRule="auto"/>
              <w:jc w:val="both"/>
              <w:rPr>
                <w:rFonts w:asciiTheme="majorHAnsi" w:hAnsiTheme="majorHAnsi" w:cstheme="majorHAnsi"/>
                <w:sz w:val="28"/>
                <w:szCs w:val="28"/>
              </w:rPr>
            </w:pPr>
            <w:r w:rsidRPr="00EF5956">
              <w:rPr>
                <w:rStyle w:val="ng-star-inserted1"/>
                <w:rFonts w:asciiTheme="majorHAnsi" w:hAnsiTheme="majorHAnsi" w:cstheme="majorHAnsi"/>
                <w:bCs/>
                <w:sz w:val="28"/>
                <w:szCs w:val="28"/>
              </w:rPr>
              <w:t>Bộ Ngoại giao</w:t>
            </w:r>
          </w:p>
        </w:tc>
        <w:tc>
          <w:tcPr>
            <w:tcW w:w="618" w:type="pct"/>
            <w:vAlign w:val="center"/>
          </w:tcPr>
          <w:p w14:paraId="08F7047C" w14:textId="77777777" w:rsidR="00EC1B13" w:rsidRPr="00EF5956" w:rsidRDefault="00EC1B13" w:rsidP="00856596">
            <w:pPr>
              <w:spacing w:before="120" w:after="0" w:line="240" w:lineRule="auto"/>
              <w:jc w:val="both"/>
              <w:rPr>
                <w:rFonts w:asciiTheme="majorHAnsi" w:hAnsiTheme="majorHAnsi" w:cstheme="majorHAnsi"/>
                <w:sz w:val="28"/>
                <w:szCs w:val="28"/>
              </w:rPr>
            </w:pPr>
            <w:r w:rsidRPr="00EF5956">
              <w:rPr>
                <w:rStyle w:val="ng-star-inserted1"/>
                <w:rFonts w:asciiTheme="majorHAnsi" w:hAnsiTheme="majorHAnsi" w:cstheme="majorHAnsi"/>
                <w:bCs/>
                <w:sz w:val="28"/>
                <w:szCs w:val="28"/>
              </w:rPr>
              <w:t xml:space="preserve">Bộ Khoa học và Công nghệ, Bộ Giáo dục và Đào tạo </w:t>
            </w:r>
          </w:p>
        </w:tc>
        <w:tc>
          <w:tcPr>
            <w:tcW w:w="516" w:type="pct"/>
            <w:vAlign w:val="center"/>
          </w:tcPr>
          <w:p w14:paraId="0773CD3C" w14:textId="77777777" w:rsidR="00EC1B13" w:rsidRPr="00EF5956" w:rsidRDefault="00EC1B13" w:rsidP="00856596">
            <w:pPr>
              <w:spacing w:before="120" w:after="0" w:line="240" w:lineRule="auto"/>
              <w:jc w:val="both"/>
              <w:rPr>
                <w:rFonts w:asciiTheme="majorHAnsi" w:hAnsiTheme="majorHAnsi" w:cstheme="majorHAnsi"/>
                <w:sz w:val="28"/>
                <w:szCs w:val="28"/>
              </w:rPr>
            </w:pPr>
            <w:r w:rsidRPr="00EF5956">
              <w:rPr>
                <w:rFonts w:asciiTheme="majorHAnsi" w:hAnsiTheme="majorHAnsi" w:cstheme="majorHAnsi"/>
                <w:sz w:val="28"/>
                <w:szCs w:val="28"/>
              </w:rPr>
              <w:t>Định kỳ hằng tháng báo cáo Thường trực Ban Chỉ đạo.</w:t>
            </w:r>
          </w:p>
        </w:tc>
      </w:tr>
      <w:tr w:rsidR="00E1005D" w:rsidRPr="00EF5956" w14:paraId="68682415" w14:textId="77777777" w:rsidTr="00856596">
        <w:tc>
          <w:tcPr>
            <w:tcW w:w="272" w:type="pct"/>
            <w:vAlign w:val="center"/>
          </w:tcPr>
          <w:p w14:paraId="70A4776F" w14:textId="77777777" w:rsidR="00EC1B13" w:rsidRPr="00EF5956" w:rsidRDefault="00EC1B13" w:rsidP="00856596">
            <w:pPr>
              <w:spacing w:before="120" w:after="0" w:line="240" w:lineRule="auto"/>
              <w:jc w:val="center"/>
              <w:rPr>
                <w:rFonts w:asciiTheme="majorHAnsi" w:hAnsiTheme="majorHAnsi" w:cstheme="majorHAnsi"/>
                <w:b/>
                <w:bCs/>
                <w:sz w:val="28"/>
                <w:szCs w:val="28"/>
              </w:rPr>
            </w:pPr>
            <w:r w:rsidRPr="00EF5956">
              <w:rPr>
                <w:rFonts w:asciiTheme="majorHAnsi" w:hAnsiTheme="majorHAnsi" w:cstheme="majorHAnsi"/>
                <w:b/>
                <w:bCs/>
                <w:sz w:val="28"/>
                <w:szCs w:val="28"/>
              </w:rPr>
              <w:t>III</w:t>
            </w:r>
          </w:p>
        </w:tc>
        <w:tc>
          <w:tcPr>
            <w:tcW w:w="3078" w:type="pct"/>
            <w:vAlign w:val="center"/>
          </w:tcPr>
          <w:p w14:paraId="7086C8FE" w14:textId="77777777" w:rsidR="00EC1B13" w:rsidRPr="00EF5956" w:rsidRDefault="00EC1B13" w:rsidP="00856596">
            <w:pPr>
              <w:spacing w:before="120" w:after="0" w:line="240" w:lineRule="auto"/>
              <w:jc w:val="both"/>
              <w:rPr>
                <w:rFonts w:asciiTheme="majorHAnsi" w:hAnsiTheme="majorHAnsi" w:cstheme="majorHAnsi"/>
                <w:b/>
                <w:bCs/>
                <w:sz w:val="28"/>
                <w:szCs w:val="28"/>
              </w:rPr>
            </w:pPr>
            <w:r w:rsidRPr="00EF5956">
              <w:rPr>
                <w:rFonts w:asciiTheme="majorHAnsi" w:hAnsiTheme="majorHAnsi" w:cstheme="majorHAnsi"/>
                <w:b/>
                <w:bCs/>
                <w:sz w:val="28"/>
                <w:szCs w:val="28"/>
              </w:rPr>
              <w:t>Về chuyển đổi số quốc gia</w:t>
            </w:r>
          </w:p>
        </w:tc>
        <w:tc>
          <w:tcPr>
            <w:tcW w:w="516" w:type="pct"/>
            <w:vAlign w:val="center"/>
          </w:tcPr>
          <w:p w14:paraId="7DD9B939" w14:textId="77777777" w:rsidR="00EC1B13" w:rsidRPr="00EF5956" w:rsidRDefault="00EC1B13" w:rsidP="00856596">
            <w:pPr>
              <w:spacing w:before="120" w:after="0" w:line="240" w:lineRule="auto"/>
              <w:jc w:val="both"/>
              <w:rPr>
                <w:rFonts w:asciiTheme="majorHAnsi" w:hAnsiTheme="majorHAnsi" w:cstheme="majorHAnsi"/>
                <w:b/>
                <w:bCs/>
                <w:sz w:val="28"/>
                <w:szCs w:val="28"/>
              </w:rPr>
            </w:pPr>
          </w:p>
        </w:tc>
        <w:tc>
          <w:tcPr>
            <w:tcW w:w="618" w:type="pct"/>
            <w:vAlign w:val="center"/>
          </w:tcPr>
          <w:p w14:paraId="24A3B0C7" w14:textId="77777777" w:rsidR="00EC1B13" w:rsidRPr="00EF5956" w:rsidRDefault="00EC1B13" w:rsidP="00856596">
            <w:pPr>
              <w:spacing w:before="120" w:after="0" w:line="240" w:lineRule="auto"/>
              <w:jc w:val="both"/>
              <w:rPr>
                <w:rFonts w:asciiTheme="majorHAnsi" w:hAnsiTheme="majorHAnsi" w:cstheme="majorHAnsi"/>
                <w:b/>
                <w:bCs/>
                <w:sz w:val="28"/>
                <w:szCs w:val="28"/>
              </w:rPr>
            </w:pPr>
          </w:p>
        </w:tc>
        <w:tc>
          <w:tcPr>
            <w:tcW w:w="516" w:type="pct"/>
            <w:vAlign w:val="center"/>
          </w:tcPr>
          <w:p w14:paraId="36C17984" w14:textId="77777777" w:rsidR="00EC1B13" w:rsidRPr="00EF5956" w:rsidRDefault="00EC1B13" w:rsidP="00856596">
            <w:pPr>
              <w:spacing w:before="120" w:after="0" w:line="240" w:lineRule="auto"/>
              <w:jc w:val="both"/>
              <w:rPr>
                <w:rFonts w:asciiTheme="majorHAnsi" w:hAnsiTheme="majorHAnsi" w:cstheme="majorHAnsi"/>
                <w:b/>
                <w:bCs/>
                <w:sz w:val="28"/>
                <w:szCs w:val="28"/>
              </w:rPr>
            </w:pPr>
          </w:p>
        </w:tc>
      </w:tr>
      <w:tr w:rsidR="00E1005D" w:rsidRPr="00EF5956" w14:paraId="10479503" w14:textId="77777777" w:rsidTr="00856596">
        <w:tc>
          <w:tcPr>
            <w:tcW w:w="272" w:type="pct"/>
            <w:vAlign w:val="center"/>
          </w:tcPr>
          <w:p w14:paraId="7E3D1A95" w14:textId="77777777" w:rsidR="00EC1B13" w:rsidRPr="00EF5956" w:rsidRDefault="00EC1B13" w:rsidP="00856596">
            <w:pPr>
              <w:pStyle w:val="Thutu"/>
              <w:widowControl w:val="0"/>
              <w:spacing w:after="0"/>
              <w:ind w:left="1" w:hanging="3"/>
              <w:contextualSpacing w:val="0"/>
              <w:jc w:val="center"/>
              <w:rPr>
                <w:rFonts w:asciiTheme="majorHAnsi" w:hAnsiTheme="majorHAnsi" w:cstheme="majorHAnsi"/>
                <w:szCs w:val="28"/>
              </w:rPr>
            </w:pPr>
          </w:p>
        </w:tc>
        <w:tc>
          <w:tcPr>
            <w:tcW w:w="3078" w:type="pct"/>
          </w:tcPr>
          <w:p w14:paraId="0931C7FC" w14:textId="77777777" w:rsidR="00EC1B13" w:rsidRPr="00EF5956" w:rsidRDefault="00EC1B13" w:rsidP="00856596">
            <w:pPr>
              <w:spacing w:before="120" w:after="0" w:line="240" w:lineRule="auto"/>
              <w:jc w:val="both"/>
              <w:rPr>
                <w:rFonts w:asciiTheme="majorHAnsi" w:hAnsiTheme="majorHAnsi" w:cstheme="majorHAnsi"/>
                <w:sz w:val="28"/>
                <w:szCs w:val="28"/>
                <w:lang w:val="vi-VN"/>
              </w:rPr>
            </w:pPr>
            <w:r w:rsidRPr="00EF5956">
              <w:rPr>
                <w:rStyle w:val="ng-star-inserted1"/>
                <w:rFonts w:asciiTheme="majorHAnsi" w:hAnsiTheme="majorHAnsi" w:cstheme="majorHAnsi"/>
                <w:sz w:val="28"/>
                <w:szCs w:val="28"/>
                <w:lang w:val="vi-VN"/>
              </w:rPr>
              <w:t xml:space="preserve">Tổ chức quán triệt, triển khai thực hiện nghiêm túc, nhất là các các nhiệm vụ tại Kế hoạch số 02-KH/BCĐTW, ngày 19/6/2025 của Ban Chỉ đạo Trung ương về thúc đẩy chuyển đổi số liên thông, đồng bộ, nhanh, hiệu quả đáp ứng yêu cầu sắp xếp tổ chức bộ máy của hệ thống chính trị, nhất là các nhiệm vụ theo lộ trình giai đoạn từ 01/7/2025 đến hết tháng 12/2025. </w:t>
            </w:r>
          </w:p>
        </w:tc>
        <w:tc>
          <w:tcPr>
            <w:tcW w:w="516" w:type="pct"/>
            <w:vAlign w:val="center"/>
          </w:tcPr>
          <w:p w14:paraId="55D1B9C8" w14:textId="77777777" w:rsidR="00EC1B13" w:rsidRPr="00EF5956" w:rsidRDefault="00EC1B13" w:rsidP="00856596">
            <w:pPr>
              <w:spacing w:before="120" w:after="0" w:line="240" w:lineRule="auto"/>
              <w:jc w:val="both"/>
              <w:rPr>
                <w:rFonts w:asciiTheme="majorHAnsi" w:hAnsiTheme="majorHAnsi" w:cstheme="majorHAnsi"/>
                <w:sz w:val="28"/>
                <w:szCs w:val="28"/>
              </w:rPr>
            </w:pPr>
            <w:r w:rsidRPr="00EF5956">
              <w:rPr>
                <w:rStyle w:val="ng-star-inserted1"/>
                <w:rFonts w:asciiTheme="majorHAnsi" w:hAnsiTheme="majorHAnsi" w:cstheme="majorHAnsi"/>
                <w:sz w:val="28"/>
                <w:szCs w:val="28"/>
              </w:rPr>
              <w:t xml:space="preserve">Bộ, ngành, địa phương </w:t>
            </w:r>
          </w:p>
        </w:tc>
        <w:tc>
          <w:tcPr>
            <w:tcW w:w="618" w:type="pct"/>
            <w:vAlign w:val="center"/>
          </w:tcPr>
          <w:p w14:paraId="69D10013" w14:textId="77777777" w:rsidR="00EC1B13" w:rsidRPr="00EF5956" w:rsidRDefault="00EC1B13" w:rsidP="00856596">
            <w:pPr>
              <w:spacing w:before="120" w:after="0" w:line="240" w:lineRule="auto"/>
              <w:jc w:val="both"/>
              <w:rPr>
                <w:rFonts w:asciiTheme="majorHAnsi" w:hAnsiTheme="majorHAnsi" w:cstheme="majorHAnsi"/>
                <w:sz w:val="28"/>
                <w:szCs w:val="28"/>
              </w:rPr>
            </w:pPr>
          </w:p>
        </w:tc>
        <w:tc>
          <w:tcPr>
            <w:tcW w:w="516" w:type="pct"/>
            <w:vAlign w:val="center"/>
          </w:tcPr>
          <w:p w14:paraId="11FCD19D" w14:textId="77777777" w:rsidR="00EC1B13" w:rsidRPr="00EF5956" w:rsidRDefault="00EC1B13" w:rsidP="00856596">
            <w:pPr>
              <w:spacing w:before="120" w:after="0" w:line="240" w:lineRule="auto"/>
              <w:jc w:val="both"/>
              <w:rPr>
                <w:rFonts w:asciiTheme="majorHAnsi" w:hAnsiTheme="majorHAnsi" w:cstheme="majorHAnsi"/>
                <w:sz w:val="28"/>
                <w:szCs w:val="28"/>
              </w:rPr>
            </w:pPr>
          </w:p>
        </w:tc>
      </w:tr>
      <w:tr w:rsidR="00E1005D" w:rsidRPr="00EF5956" w14:paraId="41097F52" w14:textId="77777777" w:rsidTr="00856596">
        <w:tc>
          <w:tcPr>
            <w:tcW w:w="272" w:type="pct"/>
            <w:vAlign w:val="center"/>
          </w:tcPr>
          <w:p w14:paraId="252C3CDA" w14:textId="77777777" w:rsidR="00EC1B13" w:rsidRPr="00EF5956" w:rsidRDefault="00EC1B13" w:rsidP="00856596">
            <w:pPr>
              <w:pStyle w:val="Thutu"/>
              <w:widowControl w:val="0"/>
              <w:spacing w:after="0"/>
              <w:ind w:left="1" w:hanging="3"/>
              <w:contextualSpacing w:val="0"/>
              <w:jc w:val="center"/>
              <w:rPr>
                <w:rFonts w:asciiTheme="majorHAnsi" w:hAnsiTheme="majorHAnsi" w:cstheme="majorHAnsi"/>
                <w:szCs w:val="28"/>
              </w:rPr>
            </w:pPr>
          </w:p>
        </w:tc>
        <w:tc>
          <w:tcPr>
            <w:tcW w:w="3078" w:type="pct"/>
          </w:tcPr>
          <w:p w14:paraId="2D2749D8" w14:textId="77777777" w:rsidR="00EC1B13" w:rsidRPr="00EF5956" w:rsidRDefault="00EC1B13" w:rsidP="00856596">
            <w:pPr>
              <w:spacing w:before="120" w:after="0" w:line="240" w:lineRule="auto"/>
              <w:jc w:val="both"/>
              <w:rPr>
                <w:rFonts w:asciiTheme="majorHAnsi" w:hAnsiTheme="majorHAnsi" w:cstheme="majorHAnsi"/>
                <w:sz w:val="28"/>
                <w:szCs w:val="28"/>
                <w:lang w:val="vi-VN"/>
              </w:rPr>
            </w:pPr>
            <w:r w:rsidRPr="00EF5956">
              <w:rPr>
                <w:rFonts w:asciiTheme="majorHAnsi" w:hAnsiTheme="majorHAnsi" w:cstheme="majorHAnsi"/>
                <w:spacing w:val="-2"/>
                <w:sz w:val="28"/>
                <w:szCs w:val="28"/>
                <w:lang w:val="vi-VN"/>
              </w:rPr>
              <w:t>Xây dựng và trình Ban Chỉ đạo các cơ chế vượt trội, đột phá về quản trị dữ liệu quốc gia theo nguyên tắc dữ liệu cần đúng - đủ - sạch - sống - kết nối thông suốt để khai thác hiệu quả, tạo ra giá trị cụ thể, đo lường được; cần có cách làm mới về quản trị dữ liệu để bảo đảm đáp ứng đúng lộ trình đặt ra, kể cả nếu cần thiết phải bỏ đi những cơ sở dữ liệu không đúng để làm lại, tránh kéo dài cách làm cũ gây lãng phí, mất cơ hội.</w:t>
            </w:r>
            <w:r w:rsidRPr="00EF5956">
              <w:rPr>
                <w:rFonts w:asciiTheme="majorHAnsi" w:hAnsiTheme="majorHAnsi" w:cstheme="majorHAnsi"/>
                <w:b/>
                <w:spacing w:val="-2"/>
                <w:sz w:val="28"/>
                <w:szCs w:val="28"/>
                <w:lang w:val="vi-VN"/>
              </w:rPr>
              <w:t xml:space="preserve"> </w:t>
            </w:r>
          </w:p>
        </w:tc>
        <w:tc>
          <w:tcPr>
            <w:tcW w:w="516" w:type="pct"/>
            <w:vAlign w:val="center"/>
          </w:tcPr>
          <w:p w14:paraId="5748A45B" w14:textId="77777777" w:rsidR="00EC1B13" w:rsidRPr="00EF5956" w:rsidRDefault="00EC1B13" w:rsidP="00856596">
            <w:pPr>
              <w:spacing w:before="120" w:after="0" w:line="240" w:lineRule="auto"/>
              <w:jc w:val="both"/>
              <w:rPr>
                <w:rFonts w:asciiTheme="majorHAnsi" w:hAnsiTheme="majorHAnsi" w:cstheme="majorHAnsi"/>
                <w:sz w:val="28"/>
                <w:szCs w:val="28"/>
              </w:rPr>
            </w:pPr>
            <w:r w:rsidRPr="00EF5956">
              <w:rPr>
                <w:rFonts w:asciiTheme="majorHAnsi" w:hAnsiTheme="majorHAnsi" w:cstheme="majorHAnsi"/>
                <w:spacing w:val="-2"/>
                <w:sz w:val="28"/>
                <w:szCs w:val="28"/>
              </w:rPr>
              <w:t xml:space="preserve">Bộ Công an </w:t>
            </w:r>
          </w:p>
        </w:tc>
        <w:tc>
          <w:tcPr>
            <w:tcW w:w="618" w:type="pct"/>
            <w:vAlign w:val="center"/>
          </w:tcPr>
          <w:p w14:paraId="18D61C70" w14:textId="77777777" w:rsidR="00EC1B13" w:rsidRPr="00EF5956" w:rsidRDefault="00EC1B13" w:rsidP="00856596">
            <w:pPr>
              <w:spacing w:before="120" w:after="0" w:line="240" w:lineRule="auto"/>
              <w:jc w:val="both"/>
              <w:rPr>
                <w:rFonts w:asciiTheme="majorHAnsi" w:hAnsiTheme="majorHAnsi" w:cstheme="majorHAnsi"/>
                <w:sz w:val="28"/>
                <w:szCs w:val="28"/>
              </w:rPr>
            </w:pPr>
            <w:r w:rsidRPr="00EF5956">
              <w:rPr>
                <w:rFonts w:asciiTheme="majorHAnsi" w:hAnsiTheme="majorHAnsi" w:cstheme="majorHAnsi"/>
                <w:spacing w:val="-2"/>
                <w:sz w:val="28"/>
                <w:szCs w:val="28"/>
              </w:rPr>
              <w:t>Các bộ, ngành liên quan</w:t>
            </w:r>
          </w:p>
        </w:tc>
        <w:tc>
          <w:tcPr>
            <w:tcW w:w="516" w:type="pct"/>
            <w:vAlign w:val="center"/>
          </w:tcPr>
          <w:p w14:paraId="690DC54F" w14:textId="77777777" w:rsidR="00EC1B13" w:rsidRPr="00EF5956" w:rsidRDefault="00EC1B13" w:rsidP="00856596">
            <w:pPr>
              <w:spacing w:before="120" w:after="0" w:line="240" w:lineRule="auto"/>
              <w:jc w:val="both"/>
              <w:rPr>
                <w:rFonts w:asciiTheme="majorHAnsi" w:hAnsiTheme="majorHAnsi" w:cstheme="majorHAnsi"/>
                <w:sz w:val="28"/>
                <w:szCs w:val="28"/>
              </w:rPr>
            </w:pPr>
            <w:r w:rsidRPr="00EF5956">
              <w:rPr>
                <w:rFonts w:asciiTheme="majorHAnsi" w:hAnsiTheme="majorHAnsi" w:cstheme="majorHAnsi"/>
                <w:b/>
                <w:spacing w:val="-2"/>
                <w:sz w:val="28"/>
                <w:szCs w:val="28"/>
              </w:rPr>
              <w:t>Báo cáo Ban Chỉ đạo trong tháng 7/2025</w:t>
            </w:r>
          </w:p>
        </w:tc>
      </w:tr>
      <w:tr w:rsidR="00E1005D" w:rsidRPr="00EF5956" w14:paraId="493A6652" w14:textId="77777777" w:rsidTr="00856596">
        <w:tc>
          <w:tcPr>
            <w:tcW w:w="272" w:type="pct"/>
            <w:vAlign w:val="center"/>
          </w:tcPr>
          <w:p w14:paraId="2466334C" w14:textId="77777777" w:rsidR="00EC1B13" w:rsidRPr="00EF5956" w:rsidRDefault="00EC1B13" w:rsidP="00856596">
            <w:pPr>
              <w:pStyle w:val="Thutu"/>
              <w:widowControl w:val="0"/>
              <w:spacing w:after="0"/>
              <w:ind w:left="1" w:hanging="3"/>
              <w:contextualSpacing w:val="0"/>
              <w:jc w:val="center"/>
              <w:rPr>
                <w:rFonts w:asciiTheme="majorHAnsi" w:hAnsiTheme="majorHAnsi" w:cstheme="majorHAnsi"/>
                <w:szCs w:val="28"/>
              </w:rPr>
            </w:pPr>
          </w:p>
        </w:tc>
        <w:tc>
          <w:tcPr>
            <w:tcW w:w="3078" w:type="pct"/>
          </w:tcPr>
          <w:p w14:paraId="7FCAC186" w14:textId="77777777" w:rsidR="00EC1B13" w:rsidRPr="00EF5956" w:rsidRDefault="00EC1B13" w:rsidP="00856596">
            <w:pPr>
              <w:spacing w:before="120" w:after="0" w:line="240" w:lineRule="auto"/>
              <w:jc w:val="both"/>
              <w:rPr>
                <w:rFonts w:asciiTheme="majorHAnsi" w:hAnsiTheme="majorHAnsi" w:cstheme="majorHAnsi"/>
                <w:sz w:val="28"/>
                <w:szCs w:val="28"/>
                <w:lang w:val="vi-VN"/>
              </w:rPr>
            </w:pPr>
            <w:r w:rsidRPr="00EF5956">
              <w:rPr>
                <w:rStyle w:val="ng-star-inserted1"/>
                <w:rFonts w:asciiTheme="majorHAnsi" w:hAnsiTheme="majorHAnsi" w:cstheme="majorHAnsi"/>
                <w:sz w:val="28"/>
                <w:szCs w:val="28"/>
                <w:lang w:val="vi-VN"/>
              </w:rPr>
              <w:t>Hoàn thành xây dựng, đưa vào khai thác, sử dụng Trung tâm dữ liệu quốc gia; các cơ sở dữ liệu quốc gia, cơ sở dữ liệu chuyên ngành, theo lộ trình đã được Chính phủ đề ra tại Nghị quyết số 71/NQ-CP ngày 01/4/2025 của Chính phủ, bảo đảm dữ liệu đúng - đủ - sạch - sống, đồng thời có hướng dẫn khai thác, sử dụng và phương án kết nối, chia sẻ, phân tích dữ liệu trong các ngành, lĩnh vực để thúc đẩy chuyển đổi số quốc gia và phục vụ phát triển kinh tế - xã hội; xử lý trách nhiệm người đứng đầu nếu để chậm trễ không có lý do chính đáng.</w:t>
            </w:r>
          </w:p>
        </w:tc>
        <w:tc>
          <w:tcPr>
            <w:tcW w:w="516" w:type="pct"/>
            <w:vAlign w:val="center"/>
          </w:tcPr>
          <w:p w14:paraId="206F267F" w14:textId="77777777" w:rsidR="00EC1B13" w:rsidRPr="00EF5956" w:rsidRDefault="00EC1B13" w:rsidP="00856596">
            <w:pPr>
              <w:spacing w:before="120" w:after="0" w:line="240" w:lineRule="auto"/>
              <w:jc w:val="both"/>
              <w:rPr>
                <w:rFonts w:asciiTheme="majorHAnsi" w:hAnsiTheme="majorHAnsi" w:cstheme="majorHAnsi"/>
                <w:sz w:val="28"/>
                <w:szCs w:val="28"/>
              </w:rPr>
            </w:pPr>
            <w:r w:rsidRPr="00EF5956">
              <w:rPr>
                <w:rFonts w:asciiTheme="majorHAnsi" w:hAnsiTheme="majorHAnsi" w:cstheme="majorHAnsi"/>
                <w:spacing w:val="-2"/>
                <w:sz w:val="28"/>
                <w:szCs w:val="28"/>
              </w:rPr>
              <w:t xml:space="preserve">Bộ Công an </w:t>
            </w:r>
          </w:p>
        </w:tc>
        <w:tc>
          <w:tcPr>
            <w:tcW w:w="618" w:type="pct"/>
            <w:vAlign w:val="center"/>
          </w:tcPr>
          <w:p w14:paraId="63249081" w14:textId="77777777" w:rsidR="00EC1B13" w:rsidRPr="00EF5956" w:rsidRDefault="00EC1B13" w:rsidP="00856596">
            <w:pPr>
              <w:spacing w:before="120" w:after="0" w:line="240" w:lineRule="auto"/>
              <w:jc w:val="both"/>
              <w:rPr>
                <w:rFonts w:asciiTheme="majorHAnsi" w:hAnsiTheme="majorHAnsi" w:cstheme="majorHAnsi"/>
                <w:sz w:val="28"/>
                <w:szCs w:val="28"/>
              </w:rPr>
            </w:pPr>
            <w:r w:rsidRPr="00EF5956">
              <w:rPr>
                <w:rFonts w:asciiTheme="majorHAnsi" w:hAnsiTheme="majorHAnsi" w:cstheme="majorHAnsi"/>
                <w:spacing w:val="-2"/>
                <w:sz w:val="28"/>
                <w:szCs w:val="28"/>
              </w:rPr>
              <w:t>Các bộ, ngành liên quan</w:t>
            </w:r>
          </w:p>
        </w:tc>
        <w:tc>
          <w:tcPr>
            <w:tcW w:w="516" w:type="pct"/>
            <w:vAlign w:val="center"/>
          </w:tcPr>
          <w:p w14:paraId="0CC891D0" w14:textId="77777777" w:rsidR="00EC1B13" w:rsidRPr="00EF5956" w:rsidRDefault="00EC1B13" w:rsidP="00856596">
            <w:pPr>
              <w:spacing w:before="120" w:after="0" w:line="240" w:lineRule="auto"/>
              <w:jc w:val="both"/>
              <w:rPr>
                <w:rFonts w:asciiTheme="majorHAnsi" w:hAnsiTheme="majorHAnsi" w:cstheme="majorHAnsi"/>
                <w:sz w:val="28"/>
                <w:szCs w:val="28"/>
              </w:rPr>
            </w:pPr>
            <w:r w:rsidRPr="00EF5956">
              <w:rPr>
                <w:rFonts w:asciiTheme="majorHAnsi" w:hAnsiTheme="majorHAnsi" w:cstheme="majorHAnsi"/>
                <w:sz w:val="28"/>
                <w:szCs w:val="28"/>
              </w:rPr>
              <w:t>Theo Nghị quyết số 71/NQ-CP</w:t>
            </w:r>
          </w:p>
        </w:tc>
      </w:tr>
      <w:tr w:rsidR="00E1005D" w:rsidRPr="00EF5956" w14:paraId="3BEBBFCC" w14:textId="77777777" w:rsidTr="00856596">
        <w:tc>
          <w:tcPr>
            <w:tcW w:w="272" w:type="pct"/>
            <w:vAlign w:val="center"/>
          </w:tcPr>
          <w:p w14:paraId="607438D2" w14:textId="77777777" w:rsidR="00EC1B13" w:rsidRPr="00EF5956" w:rsidRDefault="00EC1B13" w:rsidP="00856596">
            <w:pPr>
              <w:pStyle w:val="Thutu"/>
              <w:widowControl w:val="0"/>
              <w:spacing w:after="0"/>
              <w:ind w:left="1" w:hanging="3"/>
              <w:contextualSpacing w:val="0"/>
              <w:jc w:val="center"/>
              <w:rPr>
                <w:rFonts w:asciiTheme="majorHAnsi" w:hAnsiTheme="majorHAnsi" w:cstheme="majorHAnsi"/>
                <w:szCs w:val="28"/>
              </w:rPr>
            </w:pPr>
          </w:p>
        </w:tc>
        <w:tc>
          <w:tcPr>
            <w:tcW w:w="3078" w:type="pct"/>
          </w:tcPr>
          <w:p w14:paraId="65B4B2BE" w14:textId="77777777" w:rsidR="00EC1B13" w:rsidRPr="00EF5956" w:rsidRDefault="00EC1B13" w:rsidP="00856596">
            <w:pPr>
              <w:spacing w:before="120" w:after="0" w:line="240" w:lineRule="auto"/>
              <w:jc w:val="both"/>
              <w:rPr>
                <w:rFonts w:asciiTheme="majorHAnsi" w:hAnsiTheme="majorHAnsi" w:cstheme="majorHAnsi"/>
                <w:sz w:val="28"/>
                <w:szCs w:val="28"/>
                <w:lang w:val="vi-VN"/>
              </w:rPr>
            </w:pPr>
            <w:r w:rsidRPr="00EF5956">
              <w:rPr>
                <w:rStyle w:val="ng-star-inserted1"/>
                <w:rFonts w:asciiTheme="majorHAnsi" w:hAnsiTheme="majorHAnsi" w:cstheme="majorHAnsi"/>
                <w:spacing w:val="2"/>
                <w:sz w:val="28"/>
                <w:szCs w:val="28"/>
                <w:lang w:val="vi-VN"/>
              </w:rPr>
              <w:t>Đẩy mạnh kết nối, chia sẻ dữ liệu giữa các cơ sở dữ liệu, hệ thống thông tin; tái cấu trúc quy trình thủ tục hành chính, tái sử dụng thông tin, dữ liệu để cung cấp dịch vụ công trực tuyến thuận tiện cho người dân, doanh nghiệp, phát triển kinh tế - xã hội và quốc phòng, an ninh.</w:t>
            </w:r>
          </w:p>
        </w:tc>
        <w:tc>
          <w:tcPr>
            <w:tcW w:w="516" w:type="pct"/>
            <w:vAlign w:val="center"/>
          </w:tcPr>
          <w:p w14:paraId="603A16C9" w14:textId="77777777" w:rsidR="00EC1B13" w:rsidRPr="00EF5956" w:rsidRDefault="00EC1B13" w:rsidP="00856596">
            <w:pPr>
              <w:spacing w:before="120" w:after="0" w:line="240" w:lineRule="auto"/>
              <w:jc w:val="both"/>
              <w:rPr>
                <w:rFonts w:asciiTheme="majorHAnsi" w:hAnsiTheme="majorHAnsi" w:cstheme="majorHAnsi"/>
                <w:sz w:val="28"/>
                <w:szCs w:val="28"/>
              </w:rPr>
            </w:pPr>
            <w:r w:rsidRPr="00EF5956">
              <w:rPr>
                <w:rFonts w:asciiTheme="majorHAnsi" w:hAnsiTheme="majorHAnsi" w:cstheme="majorHAnsi"/>
                <w:sz w:val="28"/>
                <w:szCs w:val="28"/>
              </w:rPr>
              <w:t>Bộ, ngành, địa phương</w:t>
            </w:r>
          </w:p>
        </w:tc>
        <w:tc>
          <w:tcPr>
            <w:tcW w:w="618" w:type="pct"/>
            <w:vAlign w:val="center"/>
          </w:tcPr>
          <w:p w14:paraId="2F890F36" w14:textId="77777777" w:rsidR="00EC1B13" w:rsidRPr="00EF5956" w:rsidRDefault="00EC1B13" w:rsidP="00856596">
            <w:pPr>
              <w:spacing w:before="120" w:after="0" w:line="240" w:lineRule="auto"/>
              <w:jc w:val="both"/>
              <w:rPr>
                <w:rFonts w:asciiTheme="majorHAnsi" w:hAnsiTheme="majorHAnsi" w:cstheme="majorHAnsi"/>
                <w:sz w:val="28"/>
                <w:szCs w:val="28"/>
              </w:rPr>
            </w:pPr>
          </w:p>
        </w:tc>
        <w:tc>
          <w:tcPr>
            <w:tcW w:w="516" w:type="pct"/>
            <w:vAlign w:val="center"/>
          </w:tcPr>
          <w:p w14:paraId="38195D90" w14:textId="77777777" w:rsidR="00EC1B13" w:rsidRPr="00EF5956" w:rsidRDefault="00EC1B13" w:rsidP="00856596">
            <w:pPr>
              <w:spacing w:before="120" w:after="0" w:line="240" w:lineRule="auto"/>
              <w:jc w:val="both"/>
              <w:rPr>
                <w:rFonts w:asciiTheme="majorHAnsi" w:hAnsiTheme="majorHAnsi" w:cstheme="majorHAnsi"/>
                <w:sz w:val="28"/>
                <w:szCs w:val="28"/>
              </w:rPr>
            </w:pPr>
            <w:r w:rsidRPr="00EF5956">
              <w:rPr>
                <w:rFonts w:asciiTheme="majorHAnsi" w:hAnsiTheme="majorHAnsi" w:cstheme="majorHAnsi"/>
                <w:sz w:val="28"/>
                <w:szCs w:val="28"/>
              </w:rPr>
              <w:t xml:space="preserve"> Hằng tháng báo cáo Thường trực Ban Chỉ đạo kết quả thực hiện. </w:t>
            </w:r>
          </w:p>
        </w:tc>
      </w:tr>
      <w:tr w:rsidR="00E1005D" w:rsidRPr="00EF5956" w14:paraId="78F35E10" w14:textId="77777777" w:rsidTr="00856596">
        <w:tc>
          <w:tcPr>
            <w:tcW w:w="272" w:type="pct"/>
            <w:vAlign w:val="center"/>
          </w:tcPr>
          <w:p w14:paraId="5E29C73B" w14:textId="77777777" w:rsidR="00EC1B13" w:rsidRPr="00EF5956" w:rsidRDefault="00EC1B13" w:rsidP="00856596">
            <w:pPr>
              <w:pStyle w:val="Thutu"/>
              <w:widowControl w:val="0"/>
              <w:spacing w:after="0"/>
              <w:ind w:left="1" w:hanging="3"/>
              <w:contextualSpacing w:val="0"/>
              <w:jc w:val="center"/>
              <w:rPr>
                <w:rFonts w:asciiTheme="majorHAnsi" w:hAnsiTheme="majorHAnsi" w:cstheme="majorHAnsi"/>
                <w:szCs w:val="28"/>
              </w:rPr>
            </w:pPr>
          </w:p>
        </w:tc>
        <w:tc>
          <w:tcPr>
            <w:tcW w:w="3078" w:type="pct"/>
          </w:tcPr>
          <w:p w14:paraId="03CCFF46" w14:textId="77777777" w:rsidR="00EC1B13" w:rsidRPr="00EF5956" w:rsidRDefault="00EC1B13" w:rsidP="00856596">
            <w:pPr>
              <w:spacing w:before="120" w:after="0" w:line="240" w:lineRule="auto"/>
              <w:jc w:val="both"/>
              <w:rPr>
                <w:rFonts w:asciiTheme="majorHAnsi" w:hAnsiTheme="majorHAnsi" w:cstheme="majorHAnsi"/>
                <w:sz w:val="28"/>
                <w:szCs w:val="28"/>
                <w:lang w:val="vi-VN"/>
              </w:rPr>
            </w:pPr>
            <w:r w:rsidRPr="00EF5956">
              <w:rPr>
                <w:rStyle w:val="ng-star-inserted1"/>
                <w:rFonts w:asciiTheme="majorHAnsi" w:hAnsiTheme="majorHAnsi" w:cstheme="majorHAnsi"/>
                <w:sz w:val="28"/>
                <w:szCs w:val="28"/>
                <w:lang w:val="vi-VN"/>
              </w:rPr>
              <w:t xml:space="preserve">Tiếp tục triển khai hạ tầng số, phủ sóng 5G toàn quốc gắn với việc thúc đẩy triển khai Internet vệ tinh; khẩn trương khắc phục tình trạng các thôn, bản lõm sóng, thiếu điện. </w:t>
            </w:r>
          </w:p>
        </w:tc>
        <w:tc>
          <w:tcPr>
            <w:tcW w:w="516" w:type="pct"/>
            <w:vAlign w:val="center"/>
          </w:tcPr>
          <w:p w14:paraId="6A69D5ED" w14:textId="77777777" w:rsidR="00EC1B13" w:rsidRPr="00EF5956" w:rsidRDefault="00EC1B13" w:rsidP="00856596">
            <w:pPr>
              <w:spacing w:before="120" w:after="0" w:line="240" w:lineRule="auto"/>
              <w:jc w:val="both"/>
              <w:rPr>
                <w:rFonts w:asciiTheme="majorHAnsi" w:hAnsiTheme="majorHAnsi" w:cstheme="majorHAnsi"/>
                <w:sz w:val="28"/>
                <w:szCs w:val="28"/>
                <w:lang w:val="vi-VN"/>
              </w:rPr>
            </w:pPr>
            <w:r w:rsidRPr="00EF5956">
              <w:rPr>
                <w:rStyle w:val="ng-star-inserted1"/>
                <w:rFonts w:asciiTheme="majorHAnsi" w:hAnsiTheme="majorHAnsi" w:cstheme="majorHAnsi"/>
                <w:sz w:val="28"/>
                <w:szCs w:val="28"/>
                <w:lang w:val="vi-VN"/>
              </w:rPr>
              <w:t xml:space="preserve">Bộ Khoa học và </w:t>
            </w:r>
            <w:r w:rsidRPr="00EF5956">
              <w:rPr>
                <w:rStyle w:val="ng-star-inserted1"/>
                <w:rFonts w:asciiTheme="majorHAnsi" w:hAnsiTheme="majorHAnsi" w:cstheme="majorHAnsi"/>
                <w:sz w:val="28"/>
                <w:szCs w:val="28"/>
                <w:lang w:val="vi-VN"/>
              </w:rPr>
              <w:lastRenderedPageBreak/>
              <w:t xml:space="preserve">Công nghệ </w:t>
            </w:r>
          </w:p>
        </w:tc>
        <w:tc>
          <w:tcPr>
            <w:tcW w:w="618" w:type="pct"/>
            <w:vAlign w:val="center"/>
          </w:tcPr>
          <w:p w14:paraId="7940D975" w14:textId="77777777" w:rsidR="00EC1B13" w:rsidRPr="00EF5956" w:rsidRDefault="00EC1B13" w:rsidP="00856596">
            <w:pPr>
              <w:spacing w:before="120" w:after="0" w:line="240" w:lineRule="auto"/>
              <w:jc w:val="both"/>
              <w:rPr>
                <w:rFonts w:asciiTheme="majorHAnsi" w:hAnsiTheme="majorHAnsi" w:cstheme="majorHAnsi"/>
                <w:sz w:val="28"/>
                <w:szCs w:val="28"/>
                <w:lang w:val="vi-VN"/>
              </w:rPr>
            </w:pPr>
            <w:r w:rsidRPr="00EF5956">
              <w:rPr>
                <w:rStyle w:val="ng-star-inserted1"/>
                <w:rFonts w:asciiTheme="majorHAnsi" w:hAnsiTheme="majorHAnsi" w:cstheme="majorHAnsi"/>
                <w:sz w:val="28"/>
                <w:szCs w:val="28"/>
                <w:lang w:val="vi-VN"/>
              </w:rPr>
              <w:lastRenderedPageBreak/>
              <w:t xml:space="preserve">Bộ Tài chính, Bộ Công </w:t>
            </w:r>
            <w:r w:rsidRPr="00EF5956">
              <w:rPr>
                <w:rStyle w:val="ng-star-inserted1"/>
                <w:rFonts w:asciiTheme="majorHAnsi" w:hAnsiTheme="majorHAnsi" w:cstheme="majorHAnsi"/>
                <w:sz w:val="28"/>
                <w:szCs w:val="28"/>
                <w:lang w:val="vi-VN"/>
              </w:rPr>
              <w:lastRenderedPageBreak/>
              <w:t>Thương và các bộ, ngành, địa phương</w:t>
            </w:r>
          </w:p>
        </w:tc>
        <w:tc>
          <w:tcPr>
            <w:tcW w:w="516" w:type="pct"/>
            <w:vAlign w:val="center"/>
          </w:tcPr>
          <w:p w14:paraId="47E36114" w14:textId="77777777" w:rsidR="00EC1B13" w:rsidRPr="00EF5956" w:rsidRDefault="00EC1B13" w:rsidP="00856596">
            <w:pPr>
              <w:spacing w:before="120" w:after="0" w:line="240" w:lineRule="auto"/>
              <w:jc w:val="both"/>
              <w:rPr>
                <w:rFonts w:asciiTheme="majorHAnsi" w:hAnsiTheme="majorHAnsi" w:cstheme="majorHAnsi"/>
                <w:sz w:val="28"/>
                <w:szCs w:val="28"/>
                <w:lang w:val="vi-VN"/>
              </w:rPr>
            </w:pPr>
            <w:r w:rsidRPr="00EF5956">
              <w:rPr>
                <w:rFonts w:asciiTheme="majorHAnsi" w:hAnsiTheme="majorHAnsi" w:cstheme="majorHAnsi"/>
                <w:sz w:val="28"/>
                <w:szCs w:val="28"/>
                <w:lang w:val="vi-VN"/>
              </w:rPr>
              <w:lastRenderedPageBreak/>
              <w:t xml:space="preserve">Hằng tháng báo cáo </w:t>
            </w:r>
            <w:r w:rsidRPr="00EF5956">
              <w:rPr>
                <w:rFonts w:asciiTheme="majorHAnsi" w:hAnsiTheme="majorHAnsi" w:cstheme="majorHAnsi"/>
                <w:sz w:val="28"/>
                <w:szCs w:val="28"/>
                <w:lang w:val="vi-VN"/>
              </w:rPr>
              <w:lastRenderedPageBreak/>
              <w:t>Thường trực Ban Chỉ đạo kết quả thực hiện.</w:t>
            </w:r>
          </w:p>
        </w:tc>
      </w:tr>
      <w:tr w:rsidR="00E1005D" w:rsidRPr="00EF5956" w14:paraId="761EA2CF" w14:textId="77777777" w:rsidTr="00856596">
        <w:tc>
          <w:tcPr>
            <w:tcW w:w="272" w:type="pct"/>
            <w:vAlign w:val="center"/>
          </w:tcPr>
          <w:p w14:paraId="2B6C9169" w14:textId="77777777" w:rsidR="00EC1B13" w:rsidRPr="00EF5956" w:rsidRDefault="00EC1B13" w:rsidP="00856596">
            <w:pPr>
              <w:pStyle w:val="Thutu"/>
              <w:widowControl w:val="0"/>
              <w:spacing w:after="0"/>
              <w:ind w:left="1" w:hanging="3"/>
              <w:contextualSpacing w:val="0"/>
              <w:jc w:val="center"/>
              <w:rPr>
                <w:rFonts w:asciiTheme="majorHAnsi" w:hAnsiTheme="majorHAnsi" w:cstheme="majorHAnsi"/>
                <w:szCs w:val="28"/>
              </w:rPr>
            </w:pPr>
          </w:p>
        </w:tc>
        <w:tc>
          <w:tcPr>
            <w:tcW w:w="3078" w:type="pct"/>
          </w:tcPr>
          <w:p w14:paraId="7F133DE3" w14:textId="77777777" w:rsidR="00EC1B13" w:rsidRPr="00EF5956" w:rsidRDefault="00EC1B13" w:rsidP="00856596">
            <w:pPr>
              <w:spacing w:before="120" w:after="0" w:line="240" w:lineRule="auto"/>
              <w:jc w:val="both"/>
              <w:rPr>
                <w:rFonts w:asciiTheme="majorHAnsi" w:hAnsiTheme="majorHAnsi" w:cstheme="majorHAnsi"/>
                <w:sz w:val="28"/>
                <w:szCs w:val="28"/>
                <w:lang w:val="vi-VN"/>
              </w:rPr>
            </w:pPr>
            <w:r w:rsidRPr="00EF5956">
              <w:rPr>
                <w:rStyle w:val="ng-star-inserted1"/>
                <w:rFonts w:asciiTheme="majorHAnsi" w:hAnsiTheme="majorHAnsi" w:cstheme="majorHAnsi"/>
                <w:sz w:val="28"/>
                <w:szCs w:val="28"/>
                <w:lang w:val="vi-VN"/>
              </w:rPr>
              <w:t>Bảo đảm nguồn năng lượng điện ổn định, đáp ứng yêu cầu cho chuyển đổi số quốc gia, trong đó lưu ý việc bảo đảm an ninh năng lượng là nhiệm vụ rất quan trọng, là điều kiện tiên quyết cho phát triển kinh tế số và công nghiệp công nghệ cao (Các nghiên cứu cho thấy việc phát triển các trung tâm dữ liệu, công nghiệp bán dẫn, trí tuệ nhân tạo sẽ tạo ra nhu cầu tiêu thụ điện gấp 3 lần hiện nay); rà soát Quy hoạch điện VIII và sớm đề xuất giải pháp tổng thể, không để “khoảng trống năng lượng” cản trở phát triển.</w:t>
            </w:r>
          </w:p>
        </w:tc>
        <w:tc>
          <w:tcPr>
            <w:tcW w:w="516" w:type="pct"/>
            <w:vAlign w:val="center"/>
          </w:tcPr>
          <w:p w14:paraId="203A1804" w14:textId="77777777" w:rsidR="00EC1B13" w:rsidRPr="00EF5956" w:rsidRDefault="00EC1B13" w:rsidP="00856596">
            <w:pPr>
              <w:spacing w:before="120" w:after="0" w:line="240" w:lineRule="auto"/>
              <w:jc w:val="both"/>
              <w:rPr>
                <w:rFonts w:asciiTheme="majorHAnsi" w:hAnsiTheme="majorHAnsi" w:cstheme="majorHAnsi"/>
                <w:sz w:val="28"/>
                <w:szCs w:val="28"/>
              </w:rPr>
            </w:pPr>
            <w:r w:rsidRPr="00EF5956">
              <w:rPr>
                <w:rStyle w:val="ng-star-inserted1"/>
                <w:rFonts w:asciiTheme="majorHAnsi" w:hAnsiTheme="majorHAnsi" w:cstheme="majorHAnsi"/>
                <w:sz w:val="28"/>
                <w:szCs w:val="28"/>
              </w:rPr>
              <w:t xml:space="preserve">Bộ Công thương </w:t>
            </w:r>
          </w:p>
        </w:tc>
        <w:tc>
          <w:tcPr>
            <w:tcW w:w="618" w:type="pct"/>
            <w:vAlign w:val="center"/>
          </w:tcPr>
          <w:p w14:paraId="6FB81051" w14:textId="77777777" w:rsidR="00EC1B13" w:rsidRPr="00EF5956" w:rsidRDefault="00EC1B13" w:rsidP="00856596">
            <w:pPr>
              <w:spacing w:before="120" w:after="0" w:line="240" w:lineRule="auto"/>
              <w:jc w:val="both"/>
              <w:rPr>
                <w:rFonts w:asciiTheme="majorHAnsi" w:hAnsiTheme="majorHAnsi" w:cstheme="majorHAnsi"/>
                <w:sz w:val="28"/>
                <w:szCs w:val="28"/>
              </w:rPr>
            </w:pPr>
            <w:r w:rsidRPr="00EF5956">
              <w:rPr>
                <w:rStyle w:val="ng-star-inserted1"/>
                <w:rFonts w:asciiTheme="majorHAnsi" w:hAnsiTheme="majorHAnsi" w:cstheme="majorHAnsi"/>
                <w:sz w:val="28"/>
                <w:szCs w:val="28"/>
              </w:rPr>
              <w:t xml:space="preserve">Các cơ quan liên quan </w:t>
            </w:r>
          </w:p>
        </w:tc>
        <w:tc>
          <w:tcPr>
            <w:tcW w:w="516" w:type="pct"/>
            <w:vAlign w:val="center"/>
          </w:tcPr>
          <w:p w14:paraId="0356DC7B" w14:textId="77777777" w:rsidR="00EC1B13" w:rsidRPr="00EF5956" w:rsidRDefault="00EC1B13" w:rsidP="00856596">
            <w:pPr>
              <w:spacing w:before="120" w:after="0" w:line="240" w:lineRule="auto"/>
              <w:jc w:val="both"/>
              <w:rPr>
                <w:rFonts w:asciiTheme="majorHAnsi" w:hAnsiTheme="majorHAnsi" w:cstheme="majorHAnsi"/>
                <w:sz w:val="28"/>
                <w:szCs w:val="28"/>
              </w:rPr>
            </w:pPr>
            <w:r w:rsidRPr="00EF5956">
              <w:rPr>
                <w:rFonts w:asciiTheme="majorHAnsi" w:hAnsiTheme="majorHAnsi" w:cstheme="majorHAnsi"/>
                <w:sz w:val="28"/>
                <w:szCs w:val="28"/>
              </w:rPr>
              <w:t>Thường xuyên</w:t>
            </w:r>
          </w:p>
        </w:tc>
      </w:tr>
      <w:tr w:rsidR="00E1005D" w:rsidRPr="00EF5956" w14:paraId="19016BBA" w14:textId="77777777" w:rsidTr="00856596">
        <w:tc>
          <w:tcPr>
            <w:tcW w:w="272" w:type="pct"/>
            <w:vAlign w:val="center"/>
          </w:tcPr>
          <w:p w14:paraId="1058CAE0" w14:textId="77777777" w:rsidR="00EC1B13" w:rsidRPr="00EF5956" w:rsidRDefault="00EC1B13" w:rsidP="00856596">
            <w:pPr>
              <w:spacing w:before="120" w:after="0" w:line="240" w:lineRule="auto"/>
              <w:jc w:val="center"/>
              <w:rPr>
                <w:rFonts w:asciiTheme="majorHAnsi" w:hAnsiTheme="majorHAnsi" w:cstheme="majorHAnsi"/>
                <w:b/>
                <w:bCs/>
                <w:sz w:val="28"/>
                <w:szCs w:val="28"/>
              </w:rPr>
            </w:pPr>
            <w:r w:rsidRPr="00EF5956">
              <w:rPr>
                <w:rFonts w:asciiTheme="majorHAnsi" w:hAnsiTheme="majorHAnsi" w:cstheme="majorHAnsi"/>
                <w:b/>
                <w:bCs/>
                <w:sz w:val="28"/>
                <w:szCs w:val="28"/>
              </w:rPr>
              <w:t>IV</w:t>
            </w:r>
          </w:p>
        </w:tc>
        <w:tc>
          <w:tcPr>
            <w:tcW w:w="3078" w:type="pct"/>
            <w:vAlign w:val="center"/>
          </w:tcPr>
          <w:p w14:paraId="396BA79A" w14:textId="77777777" w:rsidR="00EC1B13" w:rsidRPr="00EF5956" w:rsidRDefault="00EC1B13" w:rsidP="00856596">
            <w:pPr>
              <w:spacing w:before="120" w:after="0" w:line="240" w:lineRule="auto"/>
              <w:jc w:val="both"/>
              <w:rPr>
                <w:rFonts w:asciiTheme="majorHAnsi" w:hAnsiTheme="majorHAnsi" w:cstheme="majorHAnsi"/>
                <w:sz w:val="28"/>
                <w:szCs w:val="28"/>
              </w:rPr>
            </w:pPr>
            <w:r w:rsidRPr="00EF5956">
              <w:rPr>
                <w:rFonts w:asciiTheme="majorHAnsi" w:hAnsiTheme="majorHAnsi" w:cstheme="majorHAnsi"/>
                <w:b/>
                <w:bCs/>
                <w:sz w:val="28"/>
                <w:szCs w:val="28"/>
              </w:rPr>
              <w:t>Về bảo đảm nguồn nhân lực</w:t>
            </w:r>
          </w:p>
        </w:tc>
        <w:tc>
          <w:tcPr>
            <w:tcW w:w="516" w:type="pct"/>
            <w:vAlign w:val="center"/>
          </w:tcPr>
          <w:p w14:paraId="72098992" w14:textId="77777777" w:rsidR="00EC1B13" w:rsidRPr="00EF5956" w:rsidRDefault="00EC1B13" w:rsidP="00856596">
            <w:pPr>
              <w:spacing w:before="120" w:after="0" w:line="240" w:lineRule="auto"/>
              <w:jc w:val="both"/>
              <w:rPr>
                <w:rFonts w:asciiTheme="majorHAnsi" w:hAnsiTheme="majorHAnsi" w:cstheme="majorHAnsi"/>
                <w:sz w:val="28"/>
                <w:szCs w:val="28"/>
              </w:rPr>
            </w:pPr>
          </w:p>
        </w:tc>
        <w:tc>
          <w:tcPr>
            <w:tcW w:w="618" w:type="pct"/>
            <w:vAlign w:val="center"/>
          </w:tcPr>
          <w:p w14:paraId="72EFA2F1" w14:textId="77777777" w:rsidR="00EC1B13" w:rsidRPr="00EF5956" w:rsidRDefault="00EC1B13" w:rsidP="00856596">
            <w:pPr>
              <w:spacing w:before="120" w:after="0" w:line="240" w:lineRule="auto"/>
              <w:jc w:val="both"/>
              <w:rPr>
                <w:rFonts w:asciiTheme="majorHAnsi" w:hAnsiTheme="majorHAnsi" w:cstheme="majorHAnsi"/>
                <w:sz w:val="28"/>
                <w:szCs w:val="28"/>
              </w:rPr>
            </w:pPr>
          </w:p>
        </w:tc>
        <w:tc>
          <w:tcPr>
            <w:tcW w:w="516" w:type="pct"/>
            <w:vAlign w:val="center"/>
          </w:tcPr>
          <w:p w14:paraId="6E4AEFF5" w14:textId="77777777" w:rsidR="00EC1B13" w:rsidRPr="00EF5956" w:rsidRDefault="00EC1B13" w:rsidP="00856596">
            <w:pPr>
              <w:spacing w:before="120" w:after="0" w:line="240" w:lineRule="auto"/>
              <w:jc w:val="both"/>
              <w:rPr>
                <w:rFonts w:asciiTheme="majorHAnsi" w:hAnsiTheme="majorHAnsi" w:cstheme="majorHAnsi"/>
                <w:sz w:val="28"/>
                <w:szCs w:val="28"/>
              </w:rPr>
            </w:pPr>
          </w:p>
        </w:tc>
      </w:tr>
      <w:tr w:rsidR="00E1005D" w:rsidRPr="00EF5956" w14:paraId="4D006731" w14:textId="77777777" w:rsidTr="00856596">
        <w:tc>
          <w:tcPr>
            <w:tcW w:w="272" w:type="pct"/>
            <w:vAlign w:val="center"/>
          </w:tcPr>
          <w:p w14:paraId="668E8F0B" w14:textId="77777777" w:rsidR="00EC1B13" w:rsidRPr="00EF5956" w:rsidRDefault="00EC1B13" w:rsidP="00856596">
            <w:pPr>
              <w:pStyle w:val="Thutu"/>
              <w:widowControl w:val="0"/>
              <w:spacing w:after="0"/>
              <w:ind w:left="1" w:hanging="3"/>
              <w:contextualSpacing w:val="0"/>
              <w:jc w:val="center"/>
              <w:rPr>
                <w:rFonts w:asciiTheme="majorHAnsi" w:hAnsiTheme="majorHAnsi" w:cstheme="majorHAnsi"/>
                <w:szCs w:val="28"/>
              </w:rPr>
            </w:pPr>
          </w:p>
        </w:tc>
        <w:tc>
          <w:tcPr>
            <w:tcW w:w="3078" w:type="pct"/>
          </w:tcPr>
          <w:p w14:paraId="061275FC" w14:textId="77777777" w:rsidR="00EC1B13" w:rsidRPr="00EF5956" w:rsidRDefault="00EC1B13" w:rsidP="00856596">
            <w:pPr>
              <w:spacing w:before="120" w:after="0" w:line="240" w:lineRule="auto"/>
              <w:jc w:val="both"/>
              <w:rPr>
                <w:rFonts w:asciiTheme="majorHAnsi" w:hAnsiTheme="majorHAnsi" w:cstheme="majorHAnsi"/>
                <w:sz w:val="28"/>
                <w:szCs w:val="28"/>
                <w:lang w:val="vi-VN"/>
              </w:rPr>
            </w:pPr>
            <w:r w:rsidRPr="00EF5956">
              <w:rPr>
                <w:rFonts w:asciiTheme="majorHAnsi" w:hAnsiTheme="majorHAnsi" w:cstheme="majorHAnsi"/>
                <w:sz w:val="28"/>
                <w:szCs w:val="28"/>
                <w:lang w:val="vi-VN"/>
              </w:rPr>
              <w:t>Khẩn trương xây dựng, ban hành cơ chế, chính sách thu hút nguồn nhân lực, nhân tài khoa học, công nghệ, đổi mới sáng tạo và chuyển đổi số trong và ngoài nước, nhất là nhân lực chất lượng cao trong các ngành công nghệ mũi nhọn (trí tuệ nhân tạo, bán dẫn, vật liệu mới…); có chính sách đãi ngộ đặc biệt (vượt khung lương, nhà ở, môi trường làm việc) để thu hút ít nhất 100 chuyên gia hàng đầu về nước làm việc.</w:t>
            </w:r>
          </w:p>
        </w:tc>
        <w:tc>
          <w:tcPr>
            <w:tcW w:w="516" w:type="pct"/>
            <w:vAlign w:val="center"/>
          </w:tcPr>
          <w:p w14:paraId="0D4507FC" w14:textId="77777777" w:rsidR="00EC1B13" w:rsidRPr="00EF5956" w:rsidRDefault="00EC1B13" w:rsidP="00856596">
            <w:pPr>
              <w:spacing w:before="120" w:after="0" w:line="240" w:lineRule="auto"/>
              <w:jc w:val="both"/>
              <w:rPr>
                <w:rFonts w:asciiTheme="majorHAnsi" w:hAnsiTheme="majorHAnsi" w:cstheme="majorHAnsi"/>
                <w:sz w:val="28"/>
                <w:szCs w:val="28"/>
              </w:rPr>
            </w:pPr>
            <w:r w:rsidRPr="00EF5956">
              <w:rPr>
                <w:rFonts w:asciiTheme="majorHAnsi" w:hAnsiTheme="majorHAnsi" w:cstheme="majorHAnsi"/>
                <w:sz w:val="28"/>
                <w:szCs w:val="28"/>
                <w:lang w:val="vi-VN"/>
              </w:rPr>
              <w:t>Bộ Nội vụ</w:t>
            </w:r>
            <w:r w:rsidRPr="00EF5956">
              <w:rPr>
                <w:rFonts w:asciiTheme="majorHAnsi" w:hAnsiTheme="majorHAnsi" w:cstheme="majorHAnsi"/>
                <w:b/>
                <w:sz w:val="28"/>
                <w:szCs w:val="28"/>
                <w:lang w:val="vi-VN"/>
              </w:rPr>
              <w:t xml:space="preserve"> </w:t>
            </w:r>
          </w:p>
        </w:tc>
        <w:tc>
          <w:tcPr>
            <w:tcW w:w="618" w:type="pct"/>
            <w:vAlign w:val="center"/>
          </w:tcPr>
          <w:p w14:paraId="2C50144F" w14:textId="77777777" w:rsidR="00EC1B13" w:rsidRPr="00EF5956" w:rsidRDefault="00EC1B13" w:rsidP="00856596">
            <w:pPr>
              <w:spacing w:before="120" w:after="0" w:line="240" w:lineRule="auto"/>
              <w:jc w:val="both"/>
              <w:rPr>
                <w:rFonts w:asciiTheme="majorHAnsi" w:hAnsiTheme="majorHAnsi" w:cstheme="majorHAnsi"/>
                <w:sz w:val="28"/>
                <w:szCs w:val="28"/>
              </w:rPr>
            </w:pPr>
            <w:r w:rsidRPr="00EF5956">
              <w:rPr>
                <w:rFonts w:asciiTheme="majorHAnsi" w:hAnsiTheme="majorHAnsi" w:cstheme="majorHAnsi"/>
                <w:sz w:val="28"/>
                <w:szCs w:val="28"/>
                <w:lang w:val="vi-VN"/>
              </w:rPr>
              <w:t>Bộ Khoa học và Công nghệ, Bộ Giáo dục và Đào tạo, Bộ Tài chính</w:t>
            </w:r>
            <w:r w:rsidRPr="00EF5956">
              <w:rPr>
                <w:rFonts w:asciiTheme="majorHAnsi" w:hAnsiTheme="majorHAnsi" w:cstheme="majorHAnsi"/>
                <w:sz w:val="28"/>
                <w:szCs w:val="28"/>
                <w:lang w:val="en-US"/>
              </w:rPr>
              <w:t>, Bộ Ngoại giao</w:t>
            </w:r>
          </w:p>
        </w:tc>
        <w:tc>
          <w:tcPr>
            <w:tcW w:w="516" w:type="pct"/>
            <w:vAlign w:val="center"/>
          </w:tcPr>
          <w:p w14:paraId="1727D24D" w14:textId="77777777" w:rsidR="00EC1B13" w:rsidRPr="00EF5956" w:rsidRDefault="00EC1B13" w:rsidP="00856596">
            <w:pPr>
              <w:spacing w:before="120" w:after="0" w:line="240" w:lineRule="auto"/>
              <w:jc w:val="both"/>
              <w:rPr>
                <w:rFonts w:asciiTheme="majorHAnsi" w:hAnsiTheme="majorHAnsi" w:cstheme="majorHAnsi"/>
                <w:sz w:val="28"/>
                <w:szCs w:val="28"/>
              </w:rPr>
            </w:pPr>
            <w:r w:rsidRPr="00EF5956">
              <w:rPr>
                <w:rFonts w:asciiTheme="majorHAnsi" w:hAnsiTheme="majorHAnsi" w:cstheme="majorHAnsi"/>
                <w:sz w:val="28"/>
                <w:szCs w:val="28"/>
              </w:rPr>
              <w:t>Tháng 8/2025</w:t>
            </w:r>
          </w:p>
        </w:tc>
      </w:tr>
      <w:tr w:rsidR="00E1005D" w:rsidRPr="00EF5956" w14:paraId="55E0A6F2" w14:textId="77777777" w:rsidTr="00856596">
        <w:tc>
          <w:tcPr>
            <w:tcW w:w="272" w:type="pct"/>
            <w:vAlign w:val="center"/>
          </w:tcPr>
          <w:p w14:paraId="2383A5A2" w14:textId="77777777" w:rsidR="00EC1B13" w:rsidRPr="00EF5956" w:rsidRDefault="00EC1B13" w:rsidP="00856596">
            <w:pPr>
              <w:pStyle w:val="Thutu"/>
              <w:widowControl w:val="0"/>
              <w:spacing w:after="0"/>
              <w:ind w:left="1" w:hanging="3"/>
              <w:contextualSpacing w:val="0"/>
              <w:jc w:val="center"/>
              <w:rPr>
                <w:rFonts w:asciiTheme="majorHAnsi" w:hAnsiTheme="majorHAnsi" w:cstheme="majorHAnsi"/>
                <w:szCs w:val="28"/>
              </w:rPr>
            </w:pPr>
          </w:p>
        </w:tc>
        <w:tc>
          <w:tcPr>
            <w:tcW w:w="3078" w:type="pct"/>
          </w:tcPr>
          <w:p w14:paraId="0C7601BC" w14:textId="77777777" w:rsidR="00EC1B13" w:rsidRPr="00EF5956" w:rsidRDefault="00EC1B13" w:rsidP="00856596">
            <w:pPr>
              <w:spacing w:before="120" w:after="0" w:line="240" w:lineRule="auto"/>
              <w:jc w:val="both"/>
              <w:rPr>
                <w:rFonts w:asciiTheme="majorHAnsi" w:hAnsiTheme="majorHAnsi" w:cstheme="majorHAnsi"/>
                <w:sz w:val="28"/>
                <w:szCs w:val="28"/>
                <w:lang w:val="vi-VN"/>
              </w:rPr>
            </w:pPr>
            <w:r w:rsidRPr="00EF5956">
              <w:rPr>
                <w:rFonts w:asciiTheme="majorHAnsi" w:hAnsiTheme="majorHAnsi" w:cstheme="majorHAnsi"/>
                <w:sz w:val="28"/>
                <w:szCs w:val="28"/>
                <w:lang w:val="vi-VN"/>
              </w:rPr>
              <w:t xml:space="preserve">Xây dựng Đề án phát triển, trọng dụng nhân tài, đặc biệt là chuyên gia đầu ngành phục vụ phát triển khoa học, công nghệ, đổi mới sáng tạo và chuyển đổi số quốc gia; triển khai Chiến lược thu hút nhân tài đến năm 2030, tầm nhìn 2050. </w:t>
            </w:r>
          </w:p>
        </w:tc>
        <w:tc>
          <w:tcPr>
            <w:tcW w:w="516" w:type="pct"/>
            <w:vAlign w:val="center"/>
          </w:tcPr>
          <w:p w14:paraId="262D4085" w14:textId="77777777" w:rsidR="00EC1B13" w:rsidRPr="00EF5956" w:rsidRDefault="00EC1B13" w:rsidP="00856596">
            <w:pPr>
              <w:spacing w:before="120" w:after="0" w:line="240" w:lineRule="auto"/>
              <w:jc w:val="both"/>
              <w:rPr>
                <w:rFonts w:asciiTheme="majorHAnsi" w:hAnsiTheme="majorHAnsi" w:cstheme="majorHAnsi"/>
                <w:sz w:val="28"/>
                <w:szCs w:val="28"/>
                <w:lang w:val="vi-VN"/>
              </w:rPr>
            </w:pPr>
            <w:r w:rsidRPr="00EF5956">
              <w:rPr>
                <w:rFonts w:asciiTheme="majorHAnsi" w:hAnsiTheme="majorHAnsi" w:cstheme="majorHAnsi"/>
                <w:sz w:val="28"/>
                <w:szCs w:val="28"/>
                <w:lang w:val="vi-VN"/>
              </w:rPr>
              <w:t xml:space="preserve">Bộ Khoa học và Công nghệ </w:t>
            </w:r>
          </w:p>
        </w:tc>
        <w:tc>
          <w:tcPr>
            <w:tcW w:w="618" w:type="pct"/>
            <w:vAlign w:val="center"/>
          </w:tcPr>
          <w:p w14:paraId="31110323" w14:textId="77777777" w:rsidR="00EC1B13" w:rsidRPr="00EF5956" w:rsidRDefault="00EC1B13" w:rsidP="00856596">
            <w:pPr>
              <w:spacing w:before="120" w:after="0" w:line="240" w:lineRule="auto"/>
              <w:jc w:val="both"/>
              <w:rPr>
                <w:rFonts w:asciiTheme="majorHAnsi" w:hAnsiTheme="majorHAnsi" w:cstheme="majorHAnsi"/>
                <w:sz w:val="28"/>
                <w:szCs w:val="28"/>
              </w:rPr>
            </w:pPr>
            <w:r w:rsidRPr="00EF5956">
              <w:rPr>
                <w:rFonts w:asciiTheme="majorHAnsi" w:hAnsiTheme="majorHAnsi" w:cstheme="majorHAnsi"/>
                <w:sz w:val="28"/>
                <w:szCs w:val="28"/>
                <w:lang w:val="en-US"/>
              </w:rPr>
              <w:t>C</w:t>
            </w:r>
            <w:r w:rsidRPr="00EF5956">
              <w:rPr>
                <w:rFonts w:asciiTheme="majorHAnsi" w:hAnsiTheme="majorHAnsi" w:cstheme="majorHAnsi"/>
                <w:sz w:val="28"/>
                <w:szCs w:val="28"/>
                <w:lang w:val="vi-VN"/>
              </w:rPr>
              <w:t>ác bộ, cơ quan liên quan</w:t>
            </w:r>
          </w:p>
        </w:tc>
        <w:tc>
          <w:tcPr>
            <w:tcW w:w="516" w:type="pct"/>
            <w:vAlign w:val="center"/>
          </w:tcPr>
          <w:p w14:paraId="74B220DD" w14:textId="77777777" w:rsidR="00EC1B13" w:rsidRPr="00EF5956" w:rsidRDefault="00EC1B13" w:rsidP="00856596">
            <w:pPr>
              <w:spacing w:before="120" w:after="0" w:line="240" w:lineRule="auto"/>
              <w:jc w:val="both"/>
              <w:rPr>
                <w:rFonts w:asciiTheme="majorHAnsi" w:hAnsiTheme="majorHAnsi" w:cstheme="majorHAnsi"/>
                <w:sz w:val="28"/>
                <w:szCs w:val="28"/>
              </w:rPr>
            </w:pPr>
            <w:r w:rsidRPr="00EF5956">
              <w:rPr>
                <w:rFonts w:asciiTheme="majorHAnsi" w:hAnsiTheme="majorHAnsi" w:cstheme="majorHAnsi"/>
                <w:sz w:val="28"/>
                <w:szCs w:val="28"/>
              </w:rPr>
              <w:t>Tháng 9/2025</w:t>
            </w:r>
          </w:p>
        </w:tc>
      </w:tr>
      <w:tr w:rsidR="00E1005D" w:rsidRPr="00EF5956" w14:paraId="65E169D4" w14:textId="77777777" w:rsidTr="00856596">
        <w:tc>
          <w:tcPr>
            <w:tcW w:w="272" w:type="pct"/>
            <w:vAlign w:val="center"/>
          </w:tcPr>
          <w:p w14:paraId="26717173" w14:textId="77777777" w:rsidR="00EC1B13" w:rsidRPr="00EF5956" w:rsidRDefault="00EC1B13" w:rsidP="00856596">
            <w:pPr>
              <w:pStyle w:val="Thutu"/>
              <w:widowControl w:val="0"/>
              <w:spacing w:after="0"/>
              <w:ind w:left="1" w:hanging="3"/>
              <w:contextualSpacing w:val="0"/>
              <w:jc w:val="center"/>
              <w:rPr>
                <w:rFonts w:asciiTheme="majorHAnsi" w:hAnsiTheme="majorHAnsi" w:cstheme="majorHAnsi"/>
                <w:szCs w:val="28"/>
              </w:rPr>
            </w:pPr>
          </w:p>
        </w:tc>
        <w:tc>
          <w:tcPr>
            <w:tcW w:w="3078" w:type="pct"/>
          </w:tcPr>
          <w:p w14:paraId="691A12F4" w14:textId="77777777" w:rsidR="00EC1B13" w:rsidRPr="00EF5956" w:rsidRDefault="00EC1B13" w:rsidP="00856596">
            <w:pPr>
              <w:spacing w:before="120" w:after="0" w:line="240" w:lineRule="auto"/>
              <w:jc w:val="both"/>
              <w:rPr>
                <w:rFonts w:asciiTheme="majorHAnsi" w:hAnsiTheme="majorHAnsi" w:cstheme="majorHAnsi"/>
                <w:sz w:val="28"/>
                <w:szCs w:val="28"/>
                <w:lang w:val="vi-VN"/>
              </w:rPr>
            </w:pPr>
            <w:r w:rsidRPr="00EF5956">
              <w:rPr>
                <w:rFonts w:asciiTheme="majorHAnsi" w:hAnsiTheme="majorHAnsi" w:cstheme="majorHAnsi"/>
                <w:sz w:val="28"/>
                <w:szCs w:val="28"/>
                <w:lang w:val="vi-VN"/>
              </w:rPr>
              <w:t xml:space="preserve">Chủ trì xây dựng, trình cấp có thẩm quyền ban hành: (1) Khung chiến lược giáo dục đại học; (2) Đề án rà soát, sắp xếp hệ thống các viện nghiên cứu trong các cơ sở giáo dục đại học và cơ sở giáo dục đại học trong các viện nghiên cứu, cơ chế đồng biên chế giữa viện nghiên cứu với cơ sở giáo dục đại học. </w:t>
            </w:r>
          </w:p>
        </w:tc>
        <w:tc>
          <w:tcPr>
            <w:tcW w:w="516" w:type="pct"/>
            <w:vAlign w:val="center"/>
          </w:tcPr>
          <w:p w14:paraId="2856141A" w14:textId="77777777" w:rsidR="00EC1B13" w:rsidRPr="00EF5956" w:rsidRDefault="00EC1B13" w:rsidP="00856596">
            <w:pPr>
              <w:spacing w:before="120" w:after="0" w:line="240" w:lineRule="auto"/>
              <w:jc w:val="both"/>
              <w:rPr>
                <w:rFonts w:asciiTheme="majorHAnsi" w:hAnsiTheme="majorHAnsi" w:cstheme="majorHAnsi"/>
                <w:sz w:val="28"/>
                <w:szCs w:val="28"/>
                <w:lang w:val="vi-VN"/>
              </w:rPr>
            </w:pPr>
            <w:r w:rsidRPr="00EF5956">
              <w:rPr>
                <w:rFonts w:asciiTheme="majorHAnsi" w:hAnsiTheme="majorHAnsi" w:cstheme="majorHAnsi"/>
                <w:sz w:val="28"/>
                <w:szCs w:val="28"/>
                <w:lang w:val="vi-VN"/>
              </w:rPr>
              <w:t>Bộ Giáo dục và Đào tạo</w:t>
            </w:r>
          </w:p>
        </w:tc>
        <w:tc>
          <w:tcPr>
            <w:tcW w:w="618" w:type="pct"/>
            <w:vAlign w:val="center"/>
          </w:tcPr>
          <w:p w14:paraId="094DEDC9" w14:textId="77777777" w:rsidR="00EC1B13" w:rsidRPr="00EF5956" w:rsidRDefault="00EC1B13" w:rsidP="00856596">
            <w:pPr>
              <w:spacing w:before="120" w:after="0" w:line="240" w:lineRule="auto"/>
              <w:jc w:val="both"/>
              <w:rPr>
                <w:rFonts w:asciiTheme="majorHAnsi" w:hAnsiTheme="majorHAnsi" w:cstheme="majorHAnsi"/>
                <w:sz w:val="28"/>
                <w:szCs w:val="28"/>
                <w:lang w:val="vi-VN"/>
              </w:rPr>
            </w:pPr>
          </w:p>
        </w:tc>
        <w:tc>
          <w:tcPr>
            <w:tcW w:w="516" w:type="pct"/>
            <w:vAlign w:val="center"/>
          </w:tcPr>
          <w:p w14:paraId="0DA7DE50" w14:textId="77777777" w:rsidR="00EC1B13" w:rsidRPr="00EF5956" w:rsidRDefault="00EC1B13" w:rsidP="00856596">
            <w:pPr>
              <w:spacing w:before="120" w:after="0" w:line="240" w:lineRule="auto"/>
              <w:jc w:val="both"/>
              <w:rPr>
                <w:rFonts w:asciiTheme="majorHAnsi" w:hAnsiTheme="majorHAnsi" w:cstheme="majorHAnsi"/>
                <w:sz w:val="28"/>
                <w:szCs w:val="28"/>
              </w:rPr>
            </w:pPr>
            <w:r w:rsidRPr="00EF5956">
              <w:rPr>
                <w:rFonts w:asciiTheme="majorHAnsi" w:hAnsiTheme="majorHAnsi" w:cstheme="majorHAnsi"/>
                <w:sz w:val="28"/>
                <w:szCs w:val="28"/>
              </w:rPr>
              <w:t>Tháng 10/2025</w:t>
            </w:r>
          </w:p>
        </w:tc>
      </w:tr>
      <w:tr w:rsidR="00E1005D" w:rsidRPr="00EF5956" w14:paraId="659CE62B" w14:textId="77777777" w:rsidTr="00856596">
        <w:tc>
          <w:tcPr>
            <w:tcW w:w="272" w:type="pct"/>
            <w:vAlign w:val="center"/>
          </w:tcPr>
          <w:p w14:paraId="13A5E979" w14:textId="77777777" w:rsidR="00EC1B13" w:rsidRPr="00EF5956" w:rsidRDefault="00EC1B13" w:rsidP="00856596">
            <w:pPr>
              <w:pStyle w:val="Thutu"/>
              <w:widowControl w:val="0"/>
              <w:spacing w:after="0"/>
              <w:ind w:left="1" w:hanging="3"/>
              <w:contextualSpacing w:val="0"/>
              <w:jc w:val="center"/>
              <w:rPr>
                <w:rFonts w:asciiTheme="majorHAnsi" w:hAnsiTheme="majorHAnsi" w:cstheme="majorHAnsi"/>
                <w:szCs w:val="28"/>
              </w:rPr>
            </w:pPr>
          </w:p>
        </w:tc>
        <w:tc>
          <w:tcPr>
            <w:tcW w:w="3078" w:type="pct"/>
          </w:tcPr>
          <w:p w14:paraId="5EFA794F" w14:textId="77777777" w:rsidR="00EC1B13" w:rsidRPr="00EF5956" w:rsidRDefault="00EC1B13" w:rsidP="00856596">
            <w:pPr>
              <w:spacing w:before="120" w:after="0" w:line="240" w:lineRule="auto"/>
              <w:jc w:val="both"/>
              <w:rPr>
                <w:rFonts w:asciiTheme="majorHAnsi" w:hAnsiTheme="majorHAnsi" w:cstheme="majorHAnsi"/>
                <w:sz w:val="28"/>
                <w:szCs w:val="28"/>
                <w:lang w:val="vi-VN"/>
              </w:rPr>
            </w:pPr>
            <w:r w:rsidRPr="00EF5956">
              <w:rPr>
                <w:rFonts w:asciiTheme="majorHAnsi" w:hAnsiTheme="majorHAnsi" w:cstheme="majorHAnsi"/>
                <w:spacing w:val="4"/>
                <w:sz w:val="28"/>
                <w:szCs w:val="28"/>
                <w:lang w:val="vi-VN"/>
              </w:rPr>
              <w:t>Nghiên cứu xây dựng cơ sở dữ liệu về lực lượng trí thức trong và ngoài nước (bao gồm người Việt Nam ở nước ngoài) đang hoạt động trong các lĩnh vực khoa học, công nghệ để phục vụ công tác hoạch định chính sách nhân lực chất lượng cao.</w:t>
            </w:r>
          </w:p>
        </w:tc>
        <w:tc>
          <w:tcPr>
            <w:tcW w:w="516" w:type="pct"/>
            <w:vAlign w:val="center"/>
          </w:tcPr>
          <w:p w14:paraId="4A0CA7F0" w14:textId="77777777" w:rsidR="00EC1B13" w:rsidRPr="00EF5956" w:rsidRDefault="00EC1B13" w:rsidP="00856596">
            <w:pPr>
              <w:spacing w:before="120" w:after="0" w:line="240" w:lineRule="auto"/>
              <w:jc w:val="both"/>
              <w:rPr>
                <w:rFonts w:asciiTheme="majorHAnsi" w:hAnsiTheme="majorHAnsi" w:cstheme="majorHAnsi"/>
                <w:sz w:val="28"/>
                <w:szCs w:val="28"/>
                <w:lang w:val="vi-VN"/>
              </w:rPr>
            </w:pPr>
            <w:r w:rsidRPr="00EF5956">
              <w:rPr>
                <w:rFonts w:asciiTheme="majorHAnsi" w:hAnsiTheme="majorHAnsi" w:cstheme="majorHAnsi"/>
                <w:sz w:val="28"/>
                <w:szCs w:val="28"/>
                <w:lang w:val="vi-VN"/>
              </w:rPr>
              <w:t>Bộ Giáo dục và Đào tạo</w:t>
            </w:r>
          </w:p>
        </w:tc>
        <w:tc>
          <w:tcPr>
            <w:tcW w:w="618" w:type="pct"/>
            <w:vAlign w:val="center"/>
          </w:tcPr>
          <w:p w14:paraId="62936CAA" w14:textId="77777777" w:rsidR="00EC1B13" w:rsidRPr="00EF5956" w:rsidRDefault="00EC1B13" w:rsidP="00856596">
            <w:pPr>
              <w:spacing w:before="120" w:after="0" w:line="240" w:lineRule="auto"/>
              <w:jc w:val="both"/>
              <w:rPr>
                <w:rFonts w:asciiTheme="majorHAnsi" w:hAnsiTheme="majorHAnsi" w:cstheme="majorHAnsi"/>
                <w:sz w:val="28"/>
                <w:szCs w:val="28"/>
                <w:lang w:val="vi-VN"/>
              </w:rPr>
            </w:pPr>
          </w:p>
        </w:tc>
        <w:tc>
          <w:tcPr>
            <w:tcW w:w="516" w:type="pct"/>
            <w:vAlign w:val="center"/>
          </w:tcPr>
          <w:p w14:paraId="4CBCA4BA" w14:textId="77777777" w:rsidR="00EC1B13" w:rsidRPr="00EF5956" w:rsidRDefault="00EC1B13" w:rsidP="00856596">
            <w:pPr>
              <w:spacing w:before="120" w:after="0" w:line="240" w:lineRule="auto"/>
              <w:jc w:val="both"/>
              <w:rPr>
                <w:rFonts w:asciiTheme="majorHAnsi" w:hAnsiTheme="majorHAnsi" w:cstheme="majorHAnsi"/>
                <w:sz w:val="28"/>
                <w:szCs w:val="28"/>
              </w:rPr>
            </w:pPr>
            <w:r w:rsidRPr="00EF5956">
              <w:rPr>
                <w:rFonts w:asciiTheme="majorHAnsi" w:hAnsiTheme="majorHAnsi" w:cstheme="majorHAnsi"/>
                <w:sz w:val="28"/>
                <w:szCs w:val="28"/>
              </w:rPr>
              <w:t>Tháng 12/2025</w:t>
            </w:r>
          </w:p>
        </w:tc>
      </w:tr>
      <w:tr w:rsidR="00E1005D" w:rsidRPr="00EF5956" w14:paraId="096CC0E7" w14:textId="77777777" w:rsidTr="00856596">
        <w:tc>
          <w:tcPr>
            <w:tcW w:w="272" w:type="pct"/>
            <w:vAlign w:val="center"/>
          </w:tcPr>
          <w:p w14:paraId="4F36EAD8" w14:textId="77777777" w:rsidR="00EC1B13" w:rsidRPr="00EF5956" w:rsidRDefault="00EC1B13" w:rsidP="00856596">
            <w:pPr>
              <w:pStyle w:val="Thutu"/>
              <w:widowControl w:val="0"/>
              <w:spacing w:after="0"/>
              <w:ind w:left="1" w:hanging="3"/>
              <w:contextualSpacing w:val="0"/>
              <w:jc w:val="center"/>
              <w:rPr>
                <w:rFonts w:asciiTheme="majorHAnsi" w:hAnsiTheme="majorHAnsi" w:cstheme="majorHAnsi"/>
                <w:szCs w:val="28"/>
              </w:rPr>
            </w:pPr>
          </w:p>
        </w:tc>
        <w:tc>
          <w:tcPr>
            <w:tcW w:w="3078" w:type="pct"/>
          </w:tcPr>
          <w:p w14:paraId="08DC378A" w14:textId="77777777" w:rsidR="00EC1B13" w:rsidRPr="00EF5956" w:rsidRDefault="00EC1B13" w:rsidP="00856596">
            <w:pPr>
              <w:spacing w:before="120" w:after="0" w:line="240" w:lineRule="auto"/>
              <w:jc w:val="both"/>
              <w:rPr>
                <w:rFonts w:asciiTheme="majorHAnsi" w:hAnsiTheme="majorHAnsi" w:cstheme="majorHAnsi"/>
                <w:sz w:val="28"/>
                <w:szCs w:val="28"/>
                <w:lang w:val="vi-VN"/>
              </w:rPr>
            </w:pPr>
            <w:r w:rsidRPr="00EF5956">
              <w:rPr>
                <w:rFonts w:asciiTheme="majorHAnsi" w:hAnsiTheme="majorHAnsi" w:cstheme="majorHAnsi"/>
                <w:sz w:val="28"/>
                <w:szCs w:val="28"/>
                <w:lang w:val="vi-VN"/>
              </w:rPr>
              <w:t>Xây dựng trình Thủ tướng Chính phủ phê duyệt chương trình cấp học bổng toàn phần gửi các nhà khoa học trẻ, sinh viên xuất sắc đi đào tạo tại các trường đại học hàng đầu thế giới về các công nghệ chiến lược (bán dẫn, trí tuệ nhân tạo, công nghệ sinh học…).</w:t>
            </w:r>
            <w:r w:rsidRPr="00EF5956">
              <w:rPr>
                <w:rFonts w:asciiTheme="majorHAnsi" w:hAnsiTheme="majorHAnsi" w:cstheme="majorHAnsi"/>
                <w:b/>
                <w:sz w:val="28"/>
                <w:szCs w:val="28"/>
                <w:lang w:val="vi-VN"/>
              </w:rPr>
              <w:t xml:space="preserve"> </w:t>
            </w:r>
          </w:p>
        </w:tc>
        <w:tc>
          <w:tcPr>
            <w:tcW w:w="516" w:type="pct"/>
            <w:vAlign w:val="center"/>
          </w:tcPr>
          <w:p w14:paraId="034B5F29" w14:textId="77777777" w:rsidR="00EC1B13" w:rsidRPr="00EF5956" w:rsidRDefault="00EC1B13" w:rsidP="00856596">
            <w:pPr>
              <w:spacing w:before="120" w:after="0" w:line="240" w:lineRule="auto"/>
              <w:jc w:val="both"/>
              <w:rPr>
                <w:rFonts w:asciiTheme="majorHAnsi" w:hAnsiTheme="majorHAnsi" w:cstheme="majorHAnsi"/>
                <w:sz w:val="28"/>
                <w:szCs w:val="28"/>
                <w:lang w:val="vi-VN"/>
              </w:rPr>
            </w:pPr>
            <w:r w:rsidRPr="00EF5956">
              <w:rPr>
                <w:rFonts w:asciiTheme="majorHAnsi" w:hAnsiTheme="majorHAnsi" w:cstheme="majorHAnsi"/>
                <w:sz w:val="28"/>
                <w:szCs w:val="28"/>
                <w:lang w:val="vi-VN"/>
              </w:rPr>
              <w:t>Bộ Giáo dục và Đào tạo</w:t>
            </w:r>
          </w:p>
        </w:tc>
        <w:tc>
          <w:tcPr>
            <w:tcW w:w="618" w:type="pct"/>
            <w:vAlign w:val="center"/>
          </w:tcPr>
          <w:p w14:paraId="7D8E59F1" w14:textId="77777777" w:rsidR="00EC1B13" w:rsidRPr="00EF5956" w:rsidRDefault="00EC1B13" w:rsidP="00856596">
            <w:pPr>
              <w:spacing w:before="120" w:after="0" w:line="240" w:lineRule="auto"/>
              <w:jc w:val="both"/>
              <w:rPr>
                <w:rFonts w:asciiTheme="majorHAnsi" w:hAnsiTheme="majorHAnsi" w:cstheme="majorHAnsi"/>
                <w:sz w:val="28"/>
                <w:szCs w:val="28"/>
                <w:lang w:val="vi-VN"/>
              </w:rPr>
            </w:pPr>
            <w:r w:rsidRPr="00EF5956">
              <w:rPr>
                <w:rFonts w:asciiTheme="majorHAnsi" w:hAnsiTheme="majorHAnsi" w:cstheme="majorHAnsi"/>
                <w:sz w:val="28"/>
                <w:szCs w:val="28"/>
                <w:lang w:val="vi-VN"/>
              </w:rPr>
              <w:t>Bộ Khoa học và Công nghệ, Bộ Nội vụ, Bộ Ngoại giao</w:t>
            </w:r>
          </w:p>
        </w:tc>
        <w:tc>
          <w:tcPr>
            <w:tcW w:w="516" w:type="pct"/>
            <w:vAlign w:val="center"/>
          </w:tcPr>
          <w:p w14:paraId="591D7FA4" w14:textId="77777777" w:rsidR="00EC1B13" w:rsidRPr="00EF5956" w:rsidRDefault="00EC1B13" w:rsidP="00856596">
            <w:pPr>
              <w:spacing w:before="120" w:after="0" w:line="240" w:lineRule="auto"/>
              <w:jc w:val="both"/>
              <w:rPr>
                <w:rFonts w:asciiTheme="majorHAnsi" w:hAnsiTheme="majorHAnsi" w:cstheme="majorHAnsi"/>
                <w:sz w:val="28"/>
                <w:szCs w:val="28"/>
              </w:rPr>
            </w:pPr>
            <w:r w:rsidRPr="00EF5956">
              <w:rPr>
                <w:rFonts w:asciiTheme="majorHAnsi" w:hAnsiTheme="majorHAnsi" w:cstheme="majorHAnsi"/>
                <w:sz w:val="28"/>
                <w:szCs w:val="28"/>
              </w:rPr>
              <w:t>Trình Thủ tướng trong tháng 10/2025.</w:t>
            </w:r>
          </w:p>
        </w:tc>
      </w:tr>
      <w:tr w:rsidR="00E1005D" w:rsidRPr="00EF5956" w14:paraId="780E3AD1" w14:textId="77777777" w:rsidTr="00856596">
        <w:tc>
          <w:tcPr>
            <w:tcW w:w="272" w:type="pct"/>
            <w:vAlign w:val="center"/>
          </w:tcPr>
          <w:p w14:paraId="2C3120AE" w14:textId="77777777" w:rsidR="00EC1B13" w:rsidRPr="00EF5956" w:rsidRDefault="00EC1B13" w:rsidP="00856596">
            <w:pPr>
              <w:pStyle w:val="Thutu"/>
              <w:widowControl w:val="0"/>
              <w:spacing w:after="0"/>
              <w:ind w:left="1" w:hanging="3"/>
              <w:contextualSpacing w:val="0"/>
              <w:jc w:val="center"/>
              <w:rPr>
                <w:rFonts w:asciiTheme="majorHAnsi" w:hAnsiTheme="majorHAnsi" w:cstheme="majorHAnsi"/>
                <w:szCs w:val="28"/>
              </w:rPr>
            </w:pPr>
          </w:p>
        </w:tc>
        <w:tc>
          <w:tcPr>
            <w:tcW w:w="3078" w:type="pct"/>
          </w:tcPr>
          <w:p w14:paraId="73BF86FA" w14:textId="77777777" w:rsidR="00EC1B13" w:rsidRPr="00EF5956" w:rsidRDefault="00EC1B13" w:rsidP="00856596">
            <w:pPr>
              <w:spacing w:before="120" w:after="0" w:line="240" w:lineRule="auto"/>
              <w:jc w:val="both"/>
              <w:rPr>
                <w:rFonts w:asciiTheme="majorHAnsi" w:hAnsiTheme="majorHAnsi" w:cstheme="majorHAnsi"/>
                <w:sz w:val="28"/>
                <w:szCs w:val="28"/>
                <w:lang w:val="vi-VN"/>
              </w:rPr>
            </w:pPr>
            <w:r w:rsidRPr="00EF5956">
              <w:rPr>
                <w:rFonts w:asciiTheme="majorHAnsi" w:hAnsiTheme="majorHAnsi" w:cstheme="majorHAnsi"/>
                <w:sz w:val="28"/>
                <w:szCs w:val="28"/>
                <w:lang w:val="vi-VN"/>
              </w:rPr>
              <w:t>Rà soát, thống kê nhu cầu xây dựng các trường và khu nội trú cho giáo viên, học sinh tại các xã vùng sâu, vùng xa, biên giới, hải đảo.</w:t>
            </w:r>
          </w:p>
        </w:tc>
        <w:tc>
          <w:tcPr>
            <w:tcW w:w="516" w:type="pct"/>
            <w:vAlign w:val="center"/>
          </w:tcPr>
          <w:p w14:paraId="15AA27DF" w14:textId="77777777" w:rsidR="00EC1B13" w:rsidRPr="00EF5956" w:rsidRDefault="00EC1B13" w:rsidP="00856596">
            <w:pPr>
              <w:spacing w:before="120" w:after="0" w:line="240" w:lineRule="auto"/>
              <w:jc w:val="both"/>
              <w:rPr>
                <w:rFonts w:asciiTheme="majorHAnsi" w:hAnsiTheme="majorHAnsi" w:cstheme="majorHAnsi"/>
                <w:sz w:val="28"/>
                <w:szCs w:val="28"/>
                <w:lang w:val="vi-VN"/>
              </w:rPr>
            </w:pPr>
            <w:r w:rsidRPr="00EF5956">
              <w:rPr>
                <w:rFonts w:asciiTheme="majorHAnsi" w:hAnsiTheme="majorHAnsi" w:cstheme="majorHAnsi"/>
                <w:sz w:val="28"/>
                <w:szCs w:val="28"/>
                <w:lang w:val="vi-VN"/>
              </w:rPr>
              <w:t>Bộ Giáo dục và Đào tạo</w:t>
            </w:r>
          </w:p>
        </w:tc>
        <w:tc>
          <w:tcPr>
            <w:tcW w:w="618" w:type="pct"/>
            <w:vAlign w:val="center"/>
          </w:tcPr>
          <w:p w14:paraId="3BC86403" w14:textId="77777777" w:rsidR="00EC1B13" w:rsidRPr="00EF5956" w:rsidRDefault="00EC1B13" w:rsidP="00856596">
            <w:pPr>
              <w:spacing w:before="120" w:after="0" w:line="240" w:lineRule="auto"/>
              <w:jc w:val="both"/>
              <w:rPr>
                <w:rFonts w:asciiTheme="majorHAnsi" w:hAnsiTheme="majorHAnsi" w:cstheme="majorHAnsi"/>
                <w:sz w:val="28"/>
                <w:szCs w:val="28"/>
                <w:lang w:val="vi-VN"/>
              </w:rPr>
            </w:pPr>
            <w:r w:rsidRPr="00EF5956">
              <w:rPr>
                <w:rFonts w:asciiTheme="majorHAnsi" w:hAnsiTheme="majorHAnsi" w:cstheme="majorHAnsi"/>
                <w:sz w:val="28"/>
                <w:szCs w:val="28"/>
                <w:lang w:val="vi-VN"/>
              </w:rPr>
              <w:t xml:space="preserve">Bộ Tài chính, Bộ Nội vụ, Ngân hàng Nhà nước Việt Nam và các địa phương có liên quan </w:t>
            </w:r>
          </w:p>
        </w:tc>
        <w:tc>
          <w:tcPr>
            <w:tcW w:w="516" w:type="pct"/>
            <w:vAlign w:val="center"/>
          </w:tcPr>
          <w:p w14:paraId="11B1A44E" w14:textId="77777777" w:rsidR="00EC1B13" w:rsidRPr="00EF5956" w:rsidRDefault="00EC1B13" w:rsidP="00856596">
            <w:pPr>
              <w:spacing w:before="120" w:after="0" w:line="240" w:lineRule="auto"/>
              <w:jc w:val="both"/>
              <w:rPr>
                <w:rFonts w:asciiTheme="majorHAnsi" w:hAnsiTheme="majorHAnsi" w:cstheme="majorHAnsi"/>
                <w:sz w:val="28"/>
                <w:szCs w:val="28"/>
              </w:rPr>
            </w:pPr>
            <w:r w:rsidRPr="00EF5956">
              <w:rPr>
                <w:rFonts w:asciiTheme="majorHAnsi" w:hAnsiTheme="majorHAnsi" w:cstheme="majorHAnsi"/>
                <w:sz w:val="28"/>
                <w:szCs w:val="28"/>
              </w:rPr>
              <w:t>Tháng 8/2025</w:t>
            </w:r>
          </w:p>
        </w:tc>
      </w:tr>
      <w:tr w:rsidR="00E1005D" w:rsidRPr="00EF5956" w14:paraId="7A2A6D2F" w14:textId="77777777" w:rsidTr="00856596">
        <w:tc>
          <w:tcPr>
            <w:tcW w:w="272" w:type="pct"/>
            <w:vAlign w:val="center"/>
          </w:tcPr>
          <w:p w14:paraId="54F3695F" w14:textId="77777777" w:rsidR="00EC1B13" w:rsidRPr="00EF5956" w:rsidRDefault="00EC1B13" w:rsidP="00856596">
            <w:pPr>
              <w:spacing w:before="120" w:after="0" w:line="240" w:lineRule="auto"/>
              <w:jc w:val="center"/>
              <w:rPr>
                <w:rFonts w:asciiTheme="majorHAnsi" w:hAnsiTheme="majorHAnsi" w:cstheme="majorHAnsi"/>
                <w:b/>
                <w:bCs/>
                <w:sz w:val="28"/>
                <w:szCs w:val="28"/>
              </w:rPr>
            </w:pPr>
            <w:r w:rsidRPr="00EF5956">
              <w:rPr>
                <w:rFonts w:asciiTheme="majorHAnsi" w:hAnsiTheme="majorHAnsi" w:cstheme="majorHAnsi"/>
                <w:b/>
                <w:bCs/>
                <w:sz w:val="28"/>
                <w:szCs w:val="28"/>
              </w:rPr>
              <w:t>V</w:t>
            </w:r>
          </w:p>
        </w:tc>
        <w:tc>
          <w:tcPr>
            <w:tcW w:w="3078" w:type="pct"/>
          </w:tcPr>
          <w:p w14:paraId="191E4EAF" w14:textId="77777777" w:rsidR="00EC1B13" w:rsidRPr="00EF5956" w:rsidRDefault="00EC1B13" w:rsidP="00856596">
            <w:pPr>
              <w:spacing w:before="120" w:after="0" w:line="240" w:lineRule="auto"/>
              <w:jc w:val="both"/>
              <w:rPr>
                <w:rFonts w:asciiTheme="majorHAnsi" w:hAnsiTheme="majorHAnsi" w:cstheme="majorHAnsi"/>
                <w:b/>
                <w:bCs/>
                <w:sz w:val="28"/>
                <w:szCs w:val="28"/>
              </w:rPr>
            </w:pPr>
            <w:r w:rsidRPr="00EF5956">
              <w:rPr>
                <w:rStyle w:val="ng-star-inserted1"/>
                <w:rFonts w:asciiTheme="majorHAnsi" w:hAnsiTheme="majorHAnsi" w:cstheme="majorHAnsi"/>
                <w:b/>
                <w:bCs/>
                <w:sz w:val="28"/>
                <w:szCs w:val="28"/>
              </w:rPr>
              <w:t>Về bảo đảm kinh phí cho khoa học, công nghệ, đổi mới sáng tạo và chuyển đổi số quốc gia</w:t>
            </w:r>
          </w:p>
        </w:tc>
        <w:tc>
          <w:tcPr>
            <w:tcW w:w="516" w:type="pct"/>
            <w:vAlign w:val="center"/>
          </w:tcPr>
          <w:p w14:paraId="3ABD5C00" w14:textId="77777777" w:rsidR="00EC1B13" w:rsidRPr="00EF5956" w:rsidRDefault="00EC1B13" w:rsidP="00856596">
            <w:pPr>
              <w:spacing w:before="120" w:after="0" w:line="240" w:lineRule="auto"/>
              <w:jc w:val="both"/>
              <w:rPr>
                <w:rFonts w:asciiTheme="majorHAnsi" w:hAnsiTheme="majorHAnsi" w:cstheme="majorHAnsi"/>
                <w:b/>
                <w:bCs/>
                <w:sz w:val="28"/>
                <w:szCs w:val="28"/>
              </w:rPr>
            </w:pPr>
          </w:p>
        </w:tc>
        <w:tc>
          <w:tcPr>
            <w:tcW w:w="618" w:type="pct"/>
            <w:vAlign w:val="center"/>
          </w:tcPr>
          <w:p w14:paraId="0D7F5055" w14:textId="77777777" w:rsidR="00EC1B13" w:rsidRPr="00EF5956" w:rsidRDefault="00EC1B13" w:rsidP="00856596">
            <w:pPr>
              <w:spacing w:before="120" w:after="0" w:line="240" w:lineRule="auto"/>
              <w:jc w:val="both"/>
              <w:rPr>
                <w:rFonts w:asciiTheme="majorHAnsi" w:hAnsiTheme="majorHAnsi" w:cstheme="majorHAnsi"/>
                <w:b/>
                <w:bCs/>
                <w:sz w:val="28"/>
                <w:szCs w:val="28"/>
              </w:rPr>
            </w:pPr>
          </w:p>
        </w:tc>
        <w:tc>
          <w:tcPr>
            <w:tcW w:w="516" w:type="pct"/>
            <w:vAlign w:val="center"/>
          </w:tcPr>
          <w:p w14:paraId="683988AB" w14:textId="77777777" w:rsidR="00EC1B13" w:rsidRPr="00EF5956" w:rsidRDefault="00EC1B13" w:rsidP="00856596">
            <w:pPr>
              <w:spacing w:before="120" w:after="0" w:line="240" w:lineRule="auto"/>
              <w:jc w:val="both"/>
              <w:rPr>
                <w:rFonts w:asciiTheme="majorHAnsi" w:hAnsiTheme="majorHAnsi" w:cstheme="majorHAnsi"/>
                <w:b/>
                <w:bCs/>
                <w:sz w:val="28"/>
                <w:szCs w:val="28"/>
              </w:rPr>
            </w:pPr>
          </w:p>
        </w:tc>
      </w:tr>
      <w:tr w:rsidR="00E1005D" w:rsidRPr="00EF5956" w14:paraId="2080EE29" w14:textId="77777777" w:rsidTr="00856596">
        <w:tc>
          <w:tcPr>
            <w:tcW w:w="272" w:type="pct"/>
            <w:vAlign w:val="center"/>
          </w:tcPr>
          <w:p w14:paraId="48AB9BE3" w14:textId="77777777" w:rsidR="00EC1B13" w:rsidRPr="00EF5956" w:rsidRDefault="00EC1B13" w:rsidP="00856596">
            <w:pPr>
              <w:pStyle w:val="Thutu"/>
              <w:widowControl w:val="0"/>
              <w:spacing w:after="0"/>
              <w:ind w:left="1" w:hanging="3"/>
              <w:contextualSpacing w:val="0"/>
              <w:jc w:val="center"/>
              <w:rPr>
                <w:rFonts w:asciiTheme="majorHAnsi" w:hAnsiTheme="majorHAnsi" w:cstheme="majorHAnsi"/>
                <w:szCs w:val="28"/>
              </w:rPr>
            </w:pPr>
          </w:p>
        </w:tc>
        <w:tc>
          <w:tcPr>
            <w:tcW w:w="3078" w:type="pct"/>
          </w:tcPr>
          <w:p w14:paraId="7A882EF3" w14:textId="77777777" w:rsidR="00EC1B13" w:rsidRPr="00EF5956" w:rsidRDefault="00EC1B13" w:rsidP="00856596">
            <w:pPr>
              <w:spacing w:before="120" w:after="0" w:line="240" w:lineRule="auto"/>
              <w:jc w:val="both"/>
              <w:rPr>
                <w:rFonts w:asciiTheme="majorHAnsi" w:hAnsiTheme="majorHAnsi" w:cstheme="majorHAnsi"/>
                <w:sz w:val="28"/>
                <w:szCs w:val="28"/>
                <w:lang w:val="vi-VN"/>
              </w:rPr>
            </w:pPr>
            <w:r w:rsidRPr="00EF5956">
              <w:rPr>
                <w:rFonts w:asciiTheme="majorHAnsi" w:hAnsiTheme="majorHAnsi" w:cstheme="majorHAnsi"/>
                <w:bCs/>
                <w:sz w:val="28"/>
                <w:szCs w:val="28"/>
                <w:lang w:val="de-DE"/>
              </w:rPr>
              <w:t xml:space="preserve">(1) Trên cơ sở đề xuất từ các bộ, ngành, </w:t>
            </w:r>
            <w:r w:rsidRPr="00EF5956">
              <w:rPr>
                <w:rFonts w:asciiTheme="majorHAnsi" w:hAnsiTheme="majorHAnsi" w:cstheme="majorHAnsi"/>
                <w:bCs/>
                <w:spacing w:val="-2"/>
                <w:sz w:val="28"/>
                <w:szCs w:val="28"/>
                <w:lang w:val="de-DE"/>
              </w:rPr>
              <w:t>địa phương, t</w:t>
            </w:r>
            <w:r w:rsidRPr="00EF5956">
              <w:rPr>
                <w:rFonts w:asciiTheme="majorHAnsi" w:hAnsiTheme="majorHAnsi" w:cstheme="majorHAnsi"/>
                <w:spacing w:val="-2"/>
                <w:sz w:val="28"/>
                <w:szCs w:val="28"/>
                <w:lang w:val="de-DE"/>
              </w:rPr>
              <w:t xml:space="preserve">ham mưu cấp có thẩm quyền bố trí đủ ngân sách nhà nước cho </w:t>
            </w:r>
            <w:r w:rsidRPr="00EF5956">
              <w:rPr>
                <w:rFonts w:asciiTheme="majorHAnsi" w:hAnsiTheme="majorHAnsi" w:cstheme="majorHAnsi"/>
                <w:spacing w:val="-2"/>
                <w:sz w:val="28"/>
                <w:szCs w:val="28"/>
                <w:lang w:val="vi-VN"/>
              </w:rPr>
              <w:t>khoa học, công nghệ, đổi mới sáng tạo, chuyển đổi số</w:t>
            </w:r>
            <w:r w:rsidRPr="00EF5956">
              <w:rPr>
                <w:rFonts w:asciiTheme="majorHAnsi" w:hAnsiTheme="majorHAnsi" w:cstheme="majorHAnsi"/>
                <w:spacing w:val="-2"/>
                <w:sz w:val="28"/>
                <w:szCs w:val="28"/>
                <w:lang w:val="de-DE"/>
              </w:rPr>
              <w:t xml:space="preserve"> để đạt mục tiêu Nghị quyết số 57-NQ/TW; (2) Hướng dẫn, đôn đốc các bộ, ngành, địa phương đăng ký vốn, ưu tiên các dự án trọng điểm, liên ngành, liên vùng, có tính đột phá, lan tỏa; (3) R</w:t>
            </w:r>
            <w:r w:rsidRPr="00EF5956">
              <w:rPr>
                <w:rFonts w:asciiTheme="majorHAnsi" w:hAnsiTheme="majorHAnsi" w:cstheme="majorHAnsi"/>
                <w:spacing w:val="-2"/>
                <w:sz w:val="28"/>
                <w:szCs w:val="28"/>
                <w:lang w:val="vi-VN"/>
              </w:rPr>
              <w:t>à soát lại danh mục các nhiệm vụ, dự án đã đăng ký, kiên quyết cắt giảm các nhiệm vụ, dự án dàn trải, hình thức; tập trung nguồn vốn cho các dự án đầu tư phòng thí nghiệm, trung tâm nghiên cứu và các dự án phát triển công nghệ chiến lược; (4) Xem xét lại mô hình, hình thức hoạt động của các quỹ tài chính nhà nước, ngoài ngân sách, có giải pháp bảo đảm hiệu quả hoạt động, không để lãng phí, tiêu cực.</w:t>
            </w:r>
          </w:p>
        </w:tc>
        <w:tc>
          <w:tcPr>
            <w:tcW w:w="516" w:type="pct"/>
            <w:vAlign w:val="center"/>
          </w:tcPr>
          <w:p w14:paraId="557E1829" w14:textId="77777777" w:rsidR="00EC1B13" w:rsidRPr="00EF5956" w:rsidRDefault="00EC1B13" w:rsidP="00856596">
            <w:pPr>
              <w:spacing w:before="120" w:after="0" w:line="240" w:lineRule="auto"/>
              <w:jc w:val="both"/>
              <w:rPr>
                <w:rFonts w:asciiTheme="majorHAnsi" w:hAnsiTheme="majorHAnsi" w:cstheme="majorHAnsi"/>
                <w:sz w:val="28"/>
                <w:szCs w:val="28"/>
                <w:lang w:val="vi-VN"/>
              </w:rPr>
            </w:pPr>
            <w:r w:rsidRPr="00EF5956">
              <w:rPr>
                <w:rFonts w:asciiTheme="majorHAnsi" w:hAnsiTheme="majorHAnsi" w:cstheme="majorHAnsi"/>
                <w:sz w:val="28"/>
                <w:szCs w:val="28"/>
                <w:lang w:val="de-DE"/>
              </w:rPr>
              <w:t>Bộ</w:t>
            </w:r>
            <w:r w:rsidRPr="00EF5956">
              <w:rPr>
                <w:rFonts w:asciiTheme="majorHAnsi" w:hAnsiTheme="majorHAnsi" w:cstheme="majorHAnsi"/>
                <w:sz w:val="28"/>
                <w:szCs w:val="28"/>
                <w:lang w:val="vi-VN"/>
              </w:rPr>
              <w:t xml:space="preserve"> </w:t>
            </w:r>
            <w:r w:rsidRPr="00EF5956">
              <w:rPr>
                <w:rFonts w:asciiTheme="majorHAnsi" w:hAnsiTheme="majorHAnsi" w:cstheme="majorHAnsi"/>
                <w:sz w:val="28"/>
                <w:szCs w:val="28"/>
                <w:lang w:val="de-DE"/>
              </w:rPr>
              <w:t>Khoa</w:t>
            </w:r>
            <w:r w:rsidRPr="00EF5956">
              <w:rPr>
                <w:rFonts w:asciiTheme="majorHAnsi" w:hAnsiTheme="majorHAnsi" w:cstheme="majorHAnsi"/>
                <w:sz w:val="28"/>
                <w:szCs w:val="28"/>
                <w:lang w:val="vi-VN"/>
              </w:rPr>
              <w:t xml:space="preserve"> học và Công nghệ cùng </w:t>
            </w:r>
            <w:r w:rsidRPr="00EF5956">
              <w:rPr>
                <w:rFonts w:asciiTheme="majorHAnsi" w:hAnsiTheme="majorHAnsi" w:cstheme="majorHAnsi"/>
                <w:bCs/>
                <w:sz w:val="28"/>
                <w:szCs w:val="28"/>
                <w:lang w:val="de-DE"/>
              </w:rPr>
              <w:t>Bộ Tài chính</w:t>
            </w:r>
          </w:p>
        </w:tc>
        <w:tc>
          <w:tcPr>
            <w:tcW w:w="618" w:type="pct"/>
            <w:vAlign w:val="center"/>
          </w:tcPr>
          <w:p w14:paraId="6171CEB5" w14:textId="77777777" w:rsidR="00EC1B13" w:rsidRPr="00EF5956" w:rsidRDefault="00EC1B13" w:rsidP="00856596">
            <w:pPr>
              <w:spacing w:before="120" w:after="0" w:line="240" w:lineRule="auto"/>
              <w:jc w:val="both"/>
              <w:rPr>
                <w:rFonts w:asciiTheme="majorHAnsi" w:hAnsiTheme="majorHAnsi" w:cstheme="majorHAnsi"/>
                <w:sz w:val="28"/>
                <w:szCs w:val="28"/>
                <w:lang w:val="vi-VN"/>
              </w:rPr>
            </w:pPr>
          </w:p>
        </w:tc>
        <w:tc>
          <w:tcPr>
            <w:tcW w:w="516" w:type="pct"/>
            <w:vAlign w:val="center"/>
          </w:tcPr>
          <w:p w14:paraId="6613F295" w14:textId="77777777" w:rsidR="00EC1B13" w:rsidRPr="00EF5956" w:rsidRDefault="00EC1B13" w:rsidP="00856596">
            <w:pPr>
              <w:spacing w:before="120" w:after="0" w:line="240" w:lineRule="auto"/>
              <w:jc w:val="both"/>
              <w:rPr>
                <w:rFonts w:asciiTheme="majorHAnsi" w:hAnsiTheme="majorHAnsi" w:cstheme="majorHAnsi"/>
                <w:sz w:val="28"/>
                <w:szCs w:val="28"/>
              </w:rPr>
            </w:pPr>
            <w:r w:rsidRPr="00EF5956">
              <w:rPr>
                <w:rFonts w:asciiTheme="majorHAnsi" w:hAnsiTheme="majorHAnsi" w:cstheme="majorHAnsi"/>
                <w:sz w:val="28"/>
                <w:szCs w:val="28"/>
              </w:rPr>
              <w:t>Tháng 12/2025</w:t>
            </w:r>
          </w:p>
        </w:tc>
      </w:tr>
      <w:tr w:rsidR="00E1005D" w:rsidRPr="00EF5956" w14:paraId="288AF3EA" w14:textId="77777777" w:rsidTr="00856596">
        <w:tc>
          <w:tcPr>
            <w:tcW w:w="272" w:type="pct"/>
            <w:vAlign w:val="center"/>
          </w:tcPr>
          <w:p w14:paraId="0D3D5844" w14:textId="77777777" w:rsidR="00EC1B13" w:rsidRPr="00EF5956" w:rsidRDefault="00EC1B13" w:rsidP="00856596">
            <w:pPr>
              <w:pStyle w:val="Thutu"/>
              <w:widowControl w:val="0"/>
              <w:spacing w:after="0"/>
              <w:ind w:left="1" w:hanging="3"/>
              <w:contextualSpacing w:val="0"/>
              <w:jc w:val="center"/>
              <w:rPr>
                <w:rFonts w:asciiTheme="majorHAnsi" w:hAnsiTheme="majorHAnsi" w:cstheme="majorHAnsi"/>
                <w:szCs w:val="28"/>
              </w:rPr>
            </w:pPr>
          </w:p>
        </w:tc>
        <w:tc>
          <w:tcPr>
            <w:tcW w:w="3078" w:type="pct"/>
          </w:tcPr>
          <w:p w14:paraId="056FD31E" w14:textId="77777777" w:rsidR="00EC1B13" w:rsidRPr="00EF5956" w:rsidRDefault="00EC1B13" w:rsidP="00856596">
            <w:pPr>
              <w:spacing w:before="120" w:after="0" w:line="240" w:lineRule="auto"/>
              <w:jc w:val="both"/>
              <w:rPr>
                <w:rFonts w:asciiTheme="majorHAnsi" w:hAnsiTheme="majorHAnsi" w:cstheme="majorHAnsi"/>
                <w:sz w:val="28"/>
                <w:szCs w:val="28"/>
                <w:lang w:val="vi-VN"/>
              </w:rPr>
            </w:pPr>
            <w:r w:rsidRPr="00EF5956">
              <w:rPr>
                <w:rFonts w:asciiTheme="majorHAnsi" w:hAnsiTheme="majorHAnsi" w:cstheme="majorHAnsi"/>
                <w:spacing w:val="-2"/>
                <w:sz w:val="28"/>
                <w:szCs w:val="28"/>
                <w:lang w:val="vi-VN"/>
              </w:rPr>
              <w:t>Chủ động xây dựng, đề xuất các nhiệm vụ, dự án khoa học, công nghệ, đổi mới sáng tạo, chuyển đổi số</w:t>
            </w:r>
            <w:r w:rsidRPr="00EF5956">
              <w:rPr>
                <w:rFonts w:asciiTheme="majorHAnsi" w:hAnsiTheme="majorHAnsi" w:cstheme="majorHAnsi"/>
                <w:spacing w:val="-2"/>
                <w:sz w:val="28"/>
                <w:szCs w:val="28"/>
                <w:lang w:val="de-DE"/>
              </w:rPr>
              <w:t xml:space="preserve"> </w:t>
            </w:r>
            <w:r w:rsidRPr="00EF5956">
              <w:rPr>
                <w:rFonts w:asciiTheme="majorHAnsi" w:hAnsiTheme="majorHAnsi" w:cstheme="majorHAnsi"/>
                <w:spacing w:val="-2"/>
                <w:sz w:val="28"/>
                <w:szCs w:val="28"/>
                <w:lang w:val="vi-VN"/>
              </w:rPr>
              <w:t>có mục tiêu, sản phẩm đầu ra cụ thể, khả thi, tránh dàn trải, hình thức. Ưu tiên các dự án chuyển đổi số phục vụ vận hành chính quyền địa phương 2 cấp.</w:t>
            </w:r>
          </w:p>
        </w:tc>
        <w:tc>
          <w:tcPr>
            <w:tcW w:w="516" w:type="pct"/>
            <w:vAlign w:val="center"/>
          </w:tcPr>
          <w:p w14:paraId="2E02D208" w14:textId="77777777" w:rsidR="00EC1B13" w:rsidRPr="00EF5956" w:rsidRDefault="00EC1B13" w:rsidP="00856596">
            <w:pPr>
              <w:spacing w:before="120" w:after="0" w:line="240" w:lineRule="auto"/>
              <w:jc w:val="both"/>
              <w:rPr>
                <w:rFonts w:asciiTheme="majorHAnsi" w:hAnsiTheme="majorHAnsi" w:cstheme="majorHAnsi"/>
                <w:sz w:val="28"/>
                <w:szCs w:val="28"/>
              </w:rPr>
            </w:pPr>
            <w:r w:rsidRPr="00EF5956">
              <w:rPr>
                <w:rFonts w:asciiTheme="majorHAnsi" w:hAnsiTheme="majorHAnsi" w:cstheme="majorHAnsi"/>
                <w:bCs/>
                <w:spacing w:val="-2"/>
                <w:sz w:val="28"/>
                <w:szCs w:val="28"/>
                <w:lang w:val="en-US"/>
              </w:rPr>
              <w:t>B</w:t>
            </w:r>
            <w:r w:rsidRPr="00EF5956">
              <w:rPr>
                <w:rFonts w:asciiTheme="majorHAnsi" w:hAnsiTheme="majorHAnsi" w:cstheme="majorHAnsi"/>
                <w:bCs/>
                <w:spacing w:val="-2"/>
                <w:sz w:val="28"/>
                <w:szCs w:val="28"/>
                <w:lang w:val="vi-VN"/>
              </w:rPr>
              <w:t>ộ, ngành, địa phương</w:t>
            </w:r>
          </w:p>
        </w:tc>
        <w:tc>
          <w:tcPr>
            <w:tcW w:w="618" w:type="pct"/>
            <w:vAlign w:val="center"/>
          </w:tcPr>
          <w:p w14:paraId="3D405639" w14:textId="77777777" w:rsidR="00EC1B13" w:rsidRPr="00EF5956" w:rsidRDefault="00EC1B13" w:rsidP="00856596">
            <w:pPr>
              <w:spacing w:before="120" w:after="0" w:line="240" w:lineRule="auto"/>
              <w:jc w:val="both"/>
              <w:rPr>
                <w:rFonts w:asciiTheme="majorHAnsi" w:hAnsiTheme="majorHAnsi" w:cstheme="majorHAnsi"/>
                <w:sz w:val="28"/>
                <w:szCs w:val="28"/>
              </w:rPr>
            </w:pPr>
          </w:p>
        </w:tc>
        <w:tc>
          <w:tcPr>
            <w:tcW w:w="516" w:type="pct"/>
            <w:vAlign w:val="center"/>
          </w:tcPr>
          <w:p w14:paraId="68388FF6" w14:textId="77777777" w:rsidR="00EC1B13" w:rsidRPr="00EF5956" w:rsidRDefault="00EC1B13" w:rsidP="00856596">
            <w:pPr>
              <w:spacing w:before="120" w:after="0" w:line="240" w:lineRule="auto"/>
              <w:jc w:val="both"/>
              <w:rPr>
                <w:rFonts w:asciiTheme="majorHAnsi" w:hAnsiTheme="majorHAnsi" w:cstheme="majorHAnsi"/>
                <w:sz w:val="28"/>
                <w:szCs w:val="28"/>
              </w:rPr>
            </w:pPr>
            <w:r w:rsidRPr="00EF5956">
              <w:rPr>
                <w:rFonts w:asciiTheme="majorHAnsi" w:hAnsiTheme="majorHAnsi" w:cstheme="majorHAnsi"/>
                <w:sz w:val="28"/>
                <w:szCs w:val="28"/>
              </w:rPr>
              <w:t>Tháng 12/2025</w:t>
            </w:r>
          </w:p>
        </w:tc>
      </w:tr>
      <w:tr w:rsidR="00E1005D" w:rsidRPr="00EF5956" w14:paraId="0CFF9481" w14:textId="77777777" w:rsidTr="00856596">
        <w:tc>
          <w:tcPr>
            <w:tcW w:w="272" w:type="pct"/>
            <w:vAlign w:val="center"/>
          </w:tcPr>
          <w:p w14:paraId="75BC160C" w14:textId="77777777" w:rsidR="00EC1B13" w:rsidRPr="00EF5956" w:rsidRDefault="00EC1B13" w:rsidP="00856596">
            <w:pPr>
              <w:spacing w:before="120" w:after="0" w:line="240" w:lineRule="auto"/>
              <w:jc w:val="center"/>
              <w:rPr>
                <w:rFonts w:asciiTheme="majorHAnsi" w:hAnsiTheme="majorHAnsi" w:cstheme="majorHAnsi"/>
                <w:b/>
                <w:bCs/>
                <w:sz w:val="28"/>
                <w:szCs w:val="28"/>
              </w:rPr>
            </w:pPr>
            <w:r w:rsidRPr="00EF5956">
              <w:rPr>
                <w:rFonts w:asciiTheme="majorHAnsi" w:hAnsiTheme="majorHAnsi" w:cstheme="majorHAnsi"/>
                <w:b/>
                <w:bCs/>
                <w:sz w:val="28"/>
                <w:szCs w:val="28"/>
              </w:rPr>
              <w:t>VI</w:t>
            </w:r>
          </w:p>
        </w:tc>
        <w:tc>
          <w:tcPr>
            <w:tcW w:w="3078" w:type="pct"/>
          </w:tcPr>
          <w:p w14:paraId="4BA6B37C" w14:textId="77777777" w:rsidR="00EC1B13" w:rsidRPr="00EF5956" w:rsidRDefault="00EC1B13" w:rsidP="00856596">
            <w:pPr>
              <w:spacing w:before="120" w:after="0" w:line="240" w:lineRule="auto"/>
              <w:jc w:val="both"/>
              <w:rPr>
                <w:rFonts w:asciiTheme="majorHAnsi" w:hAnsiTheme="majorHAnsi" w:cstheme="majorHAnsi"/>
                <w:b/>
                <w:bCs/>
                <w:sz w:val="28"/>
                <w:szCs w:val="28"/>
              </w:rPr>
            </w:pPr>
            <w:r w:rsidRPr="00EF5956">
              <w:rPr>
                <w:rFonts w:asciiTheme="majorHAnsi" w:hAnsiTheme="majorHAnsi" w:cstheme="majorHAnsi"/>
                <w:b/>
                <w:spacing w:val="-2"/>
                <w:sz w:val="28"/>
                <w:szCs w:val="28"/>
                <w:lang w:val="en-SG"/>
              </w:rPr>
              <w:t>Công tác bảo đảm an toàn thông tin, an ninh mạng và bảo mật, bảo vệ dữ liệu quốc gia, dữ liệu cá nhân, sở hữu trí tuệ</w:t>
            </w:r>
          </w:p>
        </w:tc>
        <w:tc>
          <w:tcPr>
            <w:tcW w:w="516" w:type="pct"/>
            <w:vAlign w:val="center"/>
          </w:tcPr>
          <w:p w14:paraId="55406FE4" w14:textId="77777777" w:rsidR="00EC1B13" w:rsidRPr="00EF5956" w:rsidRDefault="00EC1B13" w:rsidP="00856596">
            <w:pPr>
              <w:spacing w:before="120" w:after="0" w:line="240" w:lineRule="auto"/>
              <w:jc w:val="both"/>
              <w:rPr>
                <w:rFonts w:asciiTheme="majorHAnsi" w:hAnsiTheme="majorHAnsi" w:cstheme="majorHAnsi"/>
                <w:b/>
                <w:bCs/>
                <w:sz w:val="28"/>
                <w:szCs w:val="28"/>
              </w:rPr>
            </w:pPr>
          </w:p>
        </w:tc>
        <w:tc>
          <w:tcPr>
            <w:tcW w:w="618" w:type="pct"/>
            <w:vAlign w:val="center"/>
          </w:tcPr>
          <w:p w14:paraId="2411617C" w14:textId="77777777" w:rsidR="00EC1B13" w:rsidRPr="00EF5956" w:rsidRDefault="00EC1B13" w:rsidP="00856596">
            <w:pPr>
              <w:spacing w:before="120" w:after="0" w:line="240" w:lineRule="auto"/>
              <w:jc w:val="both"/>
              <w:rPr>
                <w:rFonts w:asciiTheme="majorHAnsi" w:hAnsiTheme="majorHAnsi" w:cstheme="majorHAnsi"/>
                <w:b/>
                <w:bCs/>
                <w:sz w:val="28"/>
                <w:szCs w:val="28"/>
              </w:rPr>
            </w:pPr>
          </w:p>
        </w:tc>
        <w:tc>
          <w:tcPr>
            <w:tcW w:w="516" w:type="pct"/>
            <w:vAlign w:val="center"/>
          </w:tcPr>
          <w:p w14:paraId="49D59BDA" w14:textId="77777777" w:rsidR="00EC1B13" w:rsidRPr="00EF5956" w:rsidRDefault="00EC1B13" w:rsidP="00856596">
            <w:pPr>
              <w:spacing w:before="120" w:after="0" w:line="240" w:lineRule="auto"/>
              <w:jc w:val="both"/>
              <w:rPr>
                <w:rFonts w:asciiTheme="majorHAnsi" w:hAnsiTheme="majorHAnsi" w:cstheme="majorHAnsi"/>
                <w:b/>
                <w:bCs/>
                <w:sz w:val="28"/>
                <w:szCs w:val="28"/>
              </w:rPr>
            </w:pPr>
          </w:p>
        </w:tc>
      </w:tr>
      <w:tr w:rsidR="00E1005D" w:rsidRPr="00EF5956" w14:paraId="77C61CC6" w14:textId="77777777" w:rsidTr="00856596">
        <w:trPr>
          <w:trHeight w:val="2146"/>
        </w:trPr>
        <w:tc>
          <w:tcPr>
            <w:tcW w:w="272" w:type="pct"/>
            <w:vAlign w:val="center"/>
          </w:tcPr>
          <w:p w14:paraId="43F0E3A4" w14:textId="77777777" w:rsidR="00EC1B13" w:rsidRPr="00EF5956" w:rsidRDefault="00EC1B13" w:rsidP="00856596">
            <w:pPr>
              <w:pStyle w:val="Thutu"/>
              <w:widowControl w:val="0"/>
              <w:spacing w:after="0"/>
              <w:ind w:left="1" w:hanging="3"/>
              <w:contextualSpacing w:val="0"/>
              <w:jc w:val="center"/>
              <w:rPr>
                <w:rFonts w:asciiTheme="majorHAnsi" w:hAnsiTheme="majorHAnsi" w:cstheme="majorHAnsi"/>
                <w:szCs w:val="28"/>
              </w:rPr>
            </w:pPr>
          </w:p>
        </w:tc>
        <w:tc>
          <w:tcPr>
            <w:tcW w:w="3078" w:type="pct"/>
          </w:tcPr>
          <w:p w14:paraId="0B59EF0F" w14:textId="77777777" w:rsidR="00EC1B13" w:rsidRPr="00EF5956" w:rsidRDefault="00EC1B13" w:rsidP="00856596">
            <w:pPr>
              <w:spacing w:before="120" w:after="0" w:line="240" w:lineRule="auto"/>
              <w:jc w:val="both"/>
              <w:rPr>
                <w:rFonts w:asciiTheme="majorHAnsi" w:hAnsiTheme="majorHAnsi" w:cstheme="majorHAnsi"/>
                <w:sz w:val="28"/>
                <w:szCs w:val="28"/>
                <w:lang w:val="vi-VN"/>
              </w:rPr>
            </w:pPr>
            <w:r w:rsidRPr="00EF5956">
              <w:rPr>
                <w:rFonts w:asciiTheme="majorHAnsi" w:hAnsiTheme="majorHAnsi" w:cstheme="majorHAnsi"/>
                <w:spacing w:val="4"/>
                <w:sz w:val="28"/>
                <w:szCs w:val="28"/>
                <w:lang w:val="vi-VN"/>
              </w:rPr>
              <w:t xml:space="preserve">Theo chức năng, nhiệm vụ, chủ trì, phối hợp với các cơ quan liên quan bảo đảm an toàn thông tin, an ninh mạng, bảo mật, bảo vệ dữ liệu quốc gia, dữ liệu cá nhân, sở hữu trí tuệ. </w:t>
            </w:r>
          </w:p>
        </w:tc>
        <w:tc>
          <w:tcPr>
            <w:tcW w:w="516" w:type="pct"/>
            <w:vAlign w:val="center"/>
          </w:tcPr>
          <w:p w14:paraId="1434DC2F" w14:textId="77777777" w:rsidR="00EC1B13" w:rsidRPr="00EF5956" w:rsidRDefault="00EC1B13" w:rsidP="00856596">
            <w:pPr>
              <w:spacing w:before="120" w:after="0" w:line="240" w:lineRule="auto"/>
              <w:jc w:val="both"/>
              <w:rPr>
                <w:rFonts w:asciiTheme="majorHAnsi" w:hAnsiTheme="majorHAnsi" w:cstheme="majorHAnsi"/>
                <w:sz w:val="28"/>
                <w:szCs w:val="28"/>
                <w:lang w:val="vi-VN"/>
              </w:rPr>
            </w:pPr>
            <w:r w:rsidRPr="00EF5956">
              <w:rPr>
                <w:rFonts w:asciiTheme="majorHAnsi" w:hAnsiTheme="majorHAnsi" w:cstheme="majorHAnsi"/>
                <w:spacing w:val="4"/>
                <w:sz w:val="28"/>
                <w:szCs w:val="28"/>
                <w:lang w:val="vi-VN"/>
              </w:rPr>
              <w:t>Bộ Công an, Bộ Quốc phòng, Bộ Khoa học và Công nghệ </w:t>
            </w:r>
          </w:p>
        </w:tc>
        <w:tc>
          <w:tcPr>
            <w:tcW w:w="618" w:type="pct"/>
            <w:vAlign w:val="center"/>
          </w:tcPr>
          <w:p w14:paraId="4AEFA05C" w14:textId="77777777" w:rsidR="00EC1B13" w:rsidRPr="00EF5956" w:rsidRDefault="00EC1B13" w:rsidP="00856596">
            <w:pPr>
              <w:spacing w:before="120" w:after="0" w:line="240" w:lineRule="auto"/>
              <w:jc w:val="both"/>
              <w:rPr>
                <w:rFonts w:asciiTheme="majorHAnsi" w:hAnsiTheme="majorHAnsi" w:cstheme="majorHAnsi"/>
                <w:sz w:val="28"/>
                <w:szCs w:val="28"/>
                <w:lang w:val="vi-VN"/>
              </w:rPr>
            </w:pPr>
          </w:p>
        </w:tc>
        <w:tc>
          <w:tcPr>
            <w:tcW w:w="516" w:type="pct"/>
            <w:vAlign w:val="center"/>
          </w:tcPr>
          <w:p w14:paraId="65E7C67B" w14:textId="77777777" w:rsidR="00EC1B13" w:rsidRPr="00EF5956" w:rsidRDefault="00EC1B13" w:rsidP="00856596">
            <w:pPr>
              <w:spacing w:before="120" w:after="0" w:line="240" w:lineRule="auto"/>
              <w:jc w:val="both"/>
              <w:rPr>
                <w:rFonts w:asciiTheme="majorHAnsi" w:hAnsiTheme="majorHAnsi" w:cstheme="majorHAnsi"/>
                <w:sz w:val="28"/>
                <w:szCs w:val="28"/>
                <w:lang w:val="vi-VN"/>
              </w:rPr>
            </w:pPr>
          </w:p>
        </w:tc>
      </w:tr>
      <w:tr w:rsidR="00E1005D" w:rsidRPr="00EF5956" w14:paraId="03C05904" w14:textId="77777777" w:rsidTr="00856596">
        <w:trPr>
          <w:trHeight w:val="1706"/>
        </w:trPr>
        <w:tc>
          <w:tcPr>
            <w:tcW w:w="272" w:type="pct"/>
            <w:vAlign w:val="center"/>
          </w:tcPr>
          <w:p w14:paraId="064ADCA2" w14:textId="77777777" w:rsidR="00EC1B13" w:rsidRPr="00EF5956" w:rsidRDefault="00EC1B13" w:rsidP="00856596">
            <w:pPr>
              <w:pStyle w:val="Thutu"/>
              <w:widowControl w:val="0"/>
              <w:spacing w:after="0"/>
              <w:ind w:left="1" w:hanging="3"/>
              <w:contextualSpacing w:val="0"/>
              <w:jc w:val="center"/>
              <w:rPr>
                <w:rFonts w:asciiTheme="majorHAnsi" w:hAnsiTheme="majorHAnsi" w:cstheme="majorHAnsi"/>
                <w:szCs w:val="28"/>
              </w:rPr>
            </w:pPr>
          </w:p>
        </w:tc>
        <w:tc>
          <w:tcPr>
            <w:tcW w:w="3078" w:type="pct"/>
          </w:tcPr>
          <w:p w14:paraId="00FEDA58" w14:textId="77777777" w:rsidR="00EC1B13" w:rsidRPr="00EF5956" w:rsidRDefault="00EC1B13" w:rsidP="00856596">
            <w:pPr>
              <w:spacing w:before="120" w:after="0" w:line="240" w:lineRule="auto"/>
              <w:jc w:val="both"/>
              <w:rPr>
                <w:rFonts w:asciiTheme="majorHAnsi" w:hAnsiTheme="majorHAnsi" w:cstheme="majorHAnsi"/>
                <w:sz w:val="28"/>
                <w:szCs w:val="28"/>
                <w:lang w:val="vi-VN"/>
              </w:rPr>
            </w:pPr>
            <w:r w:rsidRPr="00EF5956">
              <w:rPr>
                <w:rFonts w:asciiTheme="majorHAnsi" w:hAnsiTheme="majorHAnsi" w:cstheme="majorHAnsi"/>
                <w:spacing w:val="-2"/>
                <w:sz w:val="28"/>
                <w:szCs w:val="28"/>
                <w:lang w:val="vi-VN"/>
              </w:rPr>
              <w:t>Có trách nhiệm chấp hành pháp luật, chủ động nâng cao ý thức và thực hiện các biện pháp tự bảo vệ dữ liệu của tổ chức và cá nhân; bảo đảm an ninh, an toàn thông tin theo quy định.</w:t>
            </w:r>
          </w:p>
        </w:tc>
        <w:tc>
          <w:tcPr>
            <w:tcW w:w="516" w:type="pct"/>
            <w:vAlign w:val="center"/>
          </w:tcPr>
          <w:p w14:paraId="4C0B0AE1" w14:textId="77777777" w:rsidR="00EC1B13" w:rsidRPr="00EF5956" w:rsidRDefault="00EC1B13" w:rsidP="00856596">
            <w:pPr>
              <w:spacing w:before="120" w:after="0" w:line="240" w:lineRule="auto"/>
              <w:jc w:val="both"/>
              <w:rPr>
                <w:rFonts w:asciiTheme="majorHAnsi" w:hAnsiTheme="majorHAnsi" w:cstheme="majorHAnsi"/>
                <w:sz w:val="28"/>
                <w:szCs w:val="28"/>
              </w:rPr>
            </w:pPr>
            <w:r w:rsidRPr="00EF5956">
              <w:rPr>
                <w:rFonts w:asciiTheme="majorHAnsi" w:hAnsiTheme="majorHAnsi" w:cstheme="majorHAnsi"/>
                <w:sz w:val="28"/>
                <w:szCs w:val="28"/>
              </w:rPr>
              <w:t>Bộ, ngành, địa phương</w:t>
            </w:r>
          </w:p>
        </w:tc>
        <w:tc>
          <w:tcPr>
            <w:tcW w:w="618" w:type="pct"/>
            <w:vAlign w:val="center"/>
          </w:tcPr>
          <w:p w14:paraId="5EAD3A52" w14:textId="77777777" w:rsidR="00EC1B13" w:rsidRPr="00EF5956" w:rsidRDefault="00EC1B13" w:rsidP="00856596">
            <w:pPr>
              <w:spacing w:before="120" w:after="0" w:line="240" w:lineRule="auto"/>
              <w:jc w:val="both"/>
              <w:rPr>
                <w:rFonts w:asciiTheme="majorHAnsi" w:hAnsiTheme="majorHAnsi" w:cstheme="majorHAnsi"/>
                <w:sz w:val="28"/>
                <w:szCs w:val="28"/>
              </w:rPr>
            </w:pPr>
          </w:p>
        </w:tc>
        <w:tc>
          <w:tcPr>
            <w:tcW w:w="516" w:type="pct"/>
            <w:vAlign w:val="center"/>
          </w:tcPr>
          <w:p w14:paraId="36A34643" w14:textId="77777777" w:rsidR="00EC1B13" w:rsidRPr="00EF5956" w:rsidRDefault="00EC1B13" w:rsidP="00856596">
            <w:pPr>
              <w:spacing w:before="120" w:after="0" w:line="240" w:lineRule="auto"/>
              <w:jc w:val="both"/>
              <w:rPr>
                <w:rFonts w:asciiTheme="majorHAnsi" w:hAnsiTheme="majorHAnsi" w:cstheme="majorHAnsi"/>
                <w:sz w:val="28"/>
                <w:szCs w:val="28"/>
              </w:rPr>
            </w:pPr>
          </w:p>
        </w:tc>
      </w:tr>
      <w:tr w:rsidR="00E1005D" w:rsidRPr="00EF5956" w14:paraId="2A33EEBA" w14:textId="77777777" w:rsidTr="00856596">
        <w:tc>
          <w:tcPr>
            <w:tcW w:w="272" w:type="pct"/>
            <w:vAlign w:val="center"/>
          </w:tcPr>
          <w:p w14:paraId="05239CC3" w14:textId="77777777" w:rsidR="00EC1B13" w:rsidRPr="00EF5956" w:rsidRDefault="00EC1B13" w:rsidP="00856596">
            <w:pPr>
              <w:spacing w:before="120" w:after="0" w:line="240" w:lineRule="auto"/>
              <w:jc w:val="center"/>
              <w:rPr>
                <w:rFonts w:asciiTheme="majorHAnsi" w:hAnsiTheme="majorHAnsi" w:cstheme="majorHAnsi"/>
                <w:b/>
                <w:bCs/>
                <w:sz w:val="28"/>
                <w:szCs w:val="28"/>
              </w:rPr>
            </w:pPr>
            <w:r w:rsidRPr="00EF5956">
              <w:rPr>
                <w:rFonts w:asciiTheme="majorHAnsi" w:hAnsiTheme="majorHAnsi" w:cstheme="majorHAnsi"/>
                <w:b/>
                <w:bCs/>
                <w:sz w:val="28"/>
                <w:szCs w:val="28"/>
              </w:rPr>
              <w:t>V</w:t>
            </w:r>
            <w:r w:rsidRPr="00EF5956">
              <w:rPr>
                <w:rFonts w:asciiTheme="majorHAnsi" w:hAnsiTheme="majorHAnsi" w:cstheme="majorHAnsi"/>
                <w:b/>
                <w:sz w:val="28"/>
                <w:szCs w:val="28"/>
              </w:rPr>
              <w:t>II</w:t>
            </w:r>
          </w:p>
        </w:tc>
        <w:tc>
          <w:tcPr>
            <w:tcW w:w="3078" w:type="pct"/>
            <w:vAlign w:val="center"/>
          </w:tcPr>
          <w:p w14:paraId="4241A20E" w14:textId="77777777" w:rsidR="00EC1B13" w:rsidRPr="00EF5956" w:rsidRDefault="00EC1B13" w:rsidP="00856596">
            <w:pPr>
              <w:spacing w:before="120" w:after="0" w:line="240" w:lineRule="auto"/>
              <w:jc w:val="both"/>
              <w:rPr>
                <w:rFonts w:asciiTheme="majorHAnsi" w:hAnsiTheme="majorHAnsi" w:cstheme="majorHAnsi"/>
                <w:b/>
                <w:bCs/>
                <w:sz w:val="28"/>
                <w:szCs w:val="28"/>
              </w:rPr>
            </w:pPr>
            <w:r w:rsidRPr="00EF5956">
              <w:rPr>
                <w:rFonts w:asciiTheme="majorHAnsi" w:hAnsiTheme="majorHAnsi" w:cstheme="majorHAnsi"/>
                <w:b/>
                <w:bCs/>
                <w:sz w:val="28"/>
                <w:szCs w:val="28"/>
              </w:rPr>
              <w:t>Về vận hành 03 hệ thống: Cổng Thông tin điện tử Đảng Cộng sản Việt Nam; Hệ thống thông tin giám sát, đánh giá việc thực hiện Nghị quyết số 57-NQ/TW; Hệ thống thông tin tiếp nhận, xử lý phản ánh, kiến nghị, sáng kiến, giải pháp phát triển khoa học, công nghệ, đổi mới sáng tạo và chuyển đổi số quốc gia</w:t>
            </w:r>
          </w:p>
        </w:tc>
        <w:tc>
          <w:tcPr>
            <w:tcW w:w="516" w:type="pct"/>
            <w:vAlign w:val="center"/>
          </w:tcPr>
          <w:p w14:paraId="6AF2DC48" w14:textId="77777777" w:rsidR="00EC1B13" w:rsidRPr="00EF5956" w:rsidRDefault="00EC1B13" w:rsidP="00856596">
            <w:pPr>
              <w:spacing w:before="120" w:after="0" w:line="240" w:lineRule="auto"/>
              <w:jc w:val="both"/>
              <w:rPr>
                <w:rFonts w:asciiTheme="majorHAnsi" w:hAnsiTheme="majorHAnsi" w:cstheme="majorHAnsi"/>
                <w:b/>
                <w:bCs/>
                <w:sz w:val="28"/>
                <w:szCs w:val="28"/>
              </w:rPr>
            </w:pPr>
          </w:p>
        </w:tc>
        <w:tc>
          <w:tcPr>
            <w:tcW w:w="618" w:type="pct"/>
            <w:vAlign w:val="center"/>
          </w:tcPr>
          <w:p w14:paraId="01F9B743" w14:textId="77777777" w:rsidR="00EC1B13" w:rsidRPr="00EF5956" w:rsidRDefault="00EC1B13" w:rsidP="00856596">
            <w:pPr>
              <w:spacing w:before="120" w:after="0" w:line="240" w:lineRule="auto"/>
              <w:jc w:val="both"/>
              <w:rPr>
                <w:rFonts w:asciiTheme="majorHAnsi" w:hAnsiTheme="majorHAnsi" w:cstheme="majorHAnsi"/>
                <w:b/>
                <w:bCs/>
                <w:sz w:val="28"/>
                <w:szCs w:val="28"/>
              </w:rPr>
            </w:pPr>
          </w:p>
        </w:tc>
        <w:tc>
          <w:tcPr>
            <w:tcW w:w="516" w:type="pct"/>
            <w:vAlign w:val="center"/>
          </w:tcPr>
          <w:p w14:paraId="63F8379D" w14:textId="77777777" w:rsidR="00EC1B13" w:rsidRPr="00EF5956" w:rsidRDefault="00EC1B13" w:rsidP="00856596">
            <w:pPr>
              <w:spacing w:before="120" w:after="0" w:line="240" w:lineRule="auto"/>
              <w:jc w:val="both"/>
              <w:rPr>
                <w:rFonts w:asciiTheme="majorHAnsi" w:hAnsiTheme="majorHAnsi" w:cstheme="majorHAnsi"/>
                <w:b/>
                <w:bCs/>
                <w:sz w:val="28"/>
                <w:szCs w:val="28"/>
              </w:rPr>
            </w:pPr>
          </w:p>
        </w:tc>
      </w:tr>
      <w:tr w:rsidR="00EC1B13" w:rsidRPr="00EF5956" w14:paraId="3CDBA262" w14:textId="77777777" w:rsidTr="00856596">
        <w:tc>
          <w:tcPr>
            <w:tcW w:w="272" w:type="pct"/>
            <w:vAlign w:val="center"/>
          </w:tcPr>
          <w:p w14:paraId="255A14BD" w14:textId="77777777" w:rsidR="00EC1B13" w:rsidRPr="00EF5956" w:rsidRDefault="00EC1B13" w:rsidP="00856596">
            <w:pPr>
              <w:pStyle w:val="Thutu"/>
              <w:widowControl w:val="0"/>
              <w:spacing w:after="0"/>
              <w:ind w:left="1" w:hanging="3"/>
              <w:contextualSpacing w:val="0"/>
              <w:jc w:val="center"/>
              <w:rPr>
                <w:rFonts w:asciiTheme="majorHAnsi" w:hAnsiTheme="majorHAnsi" w:cstheme="majorHAnsi"/>
                <w:szCs w:val="28"/>
              </w:rPr>
            </w:pPr>
          </w:p>
        </w:tc>
        <w:tc>
          <w:tcPr>
            <w:tcW w:w="3078" w:type="pct"/>
            <w:vAlign w:val="center"/>
          </w:tcPr>
          <w:p w14:paraId="0BDA4EDC" w14:textId="77777777" w:rsidR="00EC1B13" w:rsidRPr="00EF5956" w:rsidRDefault="00EC1B13" w:rsidP="00856596">
            <w:pPr>
              <w:spacing w:before="120" w:after="0" w:line="240" w:lineRule="auto"/>
              <w:jc w:val="both"/>
              <w:rPr>
                <w:rFonts w:asciiTheme="majorHAnsi" w:hAnsiTheme="majorHAnsi" w:cstheme="majorHAnsi"/>
                <w:sz w:val="28"/>
                <w:szCs w:val="28"/>
                <w:lang w:val="vi-VN"/>
              </w:rPr>
            </w:pPr>
            <w:r w:rsidRPr="00EF5956">
              <w:rPr>
                <w:rFonts w:asciiTheme="majorHAnsi" w:hAnsiTheme="majorHAnsi" w:cstheme="majorHAnsi"/>
                <w:sz w:val="28"/>
                <w:szCs w:val="28"/>
                <w:lang w:val="vi-VN"/>
              </w:rPr>
              <w:t>Chịu trách nhiệm tiếp nhận và xử lý dứt điểm, kịp thời mọi phản ánh, kiến nghị, sáng kiến, giải pháp liên quan đến chức năng, nhiệm vụ, thẩm quyền của mình; Bảo đảm việc xử lý phải được thực hiện công khai, minh bạch, đáp ứng sự mong đợi và củng cố niềm tin của người dân, doanh nghiệp.</w:t>
            </w:r>
          </w:p>
        </w:tc>
        <w:tc>
          <w:tcPr>
            <w:tcW w:w="516" w:type="pct"/>
            <w:vAlign w:val="center"/>
          </w:tcPr>
          <w:p w14:paraId="51100A3D" w14:textId="77777777" w:rsidR="00EC1B13" w:rsidRPr="00EF5956" w:rsidRDefault="00EC1B13" w:rsidP="00856596">
            <w:pPr>
              <w:spacing w:before="120" w:after="0" w:line="240" w:lineRule="auto"/>
              <w:jc w:val="both"/>
              <w:rPr>
                <w:rFonts w:asciiTheme="majorHAnsi" w:hAnsiTheme="majorHAnsi" w:cstheme="majorHAnsi"/>
                <w:sz w:val="28"/>
                <w:szCs w:val="28"/>
              </w:rPr>
            </w:pPr>
            <w:r w:rsidRPr="00EF5956">
              <w:rPr>
                <w:rFonts w:asciiTheme="majorHAnsi" w:hAnsiTheme="majorHAnsi" w:cstheme="majorHAnsi"/>
                <w:sz w:val="28"/>
                <w:szCs w:val="28"/>
              </w:rPr>
              <w:t>Bộ, ngành, địa phương</w:t>
            </w:r>
          </w:p>
        </w:tc>
        <w:tc>
          <w:tcPr>
            <w:tcW w:w="618" w:type="pct"/>
            <w:vAlign w:val="center"/>
          </w:tcPr>
          <w:p w14:paraId="6F65A877" w14:textId="77777777" w:rsidR="00EC1B13" w:rsidRPr="00EF5956" w:rsidRDefault="00EC1B13" w:rsidP="00856596">
            <w:pPr>
              <w:spacing w:before="120" w:after="0" w:line="240" w:lineRule="auto"/>
              <w:jc w:val="both"/>
              <w:rPr>
                <w:rFonts w:asciiTheme="majorHAnsi" w:hAnsiTheme="majorHAnsi" w:cstheme="majorHAnsi"/>
                <w:sz w:val="28"/>
                <w:szCs w:val="28"/>
              </w:rPr>
            </w:pPr>
          </w:p>
        </w:tc>
        <w:tc>
          <w:tcPr>
            <w:tcW w:w="516" w:type="pct"/>
            <w:vAlign w:val="center"/>
          </w:tcPr>
          <w:p w14:paraId="29FCC30F" w14:textId="77777777" w:rsidR="00EC1B13" w:rsidRPr="00EF5956" w:rsidRDefault="00EC1B13" w:rsidP="00856596">
            <w:pPr>
              <w:spacing w:before="120" w:after="0" w:line="240" w:lineRule="auto"/>
              <w:jc w:val="both"/>
              <w:rPr>
                <w:rFonts w:asciiTheme="majorHAnsi" w:hAnsiTheme="majorHAnsi" w:cstheme="majorHAnsi"/>
                <w:sz w:val="28"/>
                <w:szCs w:val="28"/>
              </w:rPr>
            </w:pPr>
          </w:p>
        </w:tc>
      </w:tr>
    </w:tbl>
    <w:p w14:paraId="74A73332" w14:textId="6C7F39A8" w:rsidR="00EC1B13" w:rsidRPr="00EF5956" w:rsidRDefault="00EC1B13">
      <w:pPr>
        <w:spacing w:before="120" w:after="120" w:line="240" w:lineRule="auto"/>
        <w:ind w:firstLine="720"/>
        <w:jc w:val="both"/>
        <w:rPr>
          <w:rFonts w:ascii="Times New Roman" w:eastAsia="Times New Roman" w:hAnsi="Times New Roman" w:cs="Times New Roman"/>
          <w:sz w:val="28"/>
          <w:szCs w:val="28"/>
          <w:lang w:val="vi-VN"/>
        </w:rPr>
      </w:pPr>
    </w:p>
    <w:p w14:paraId="67D3D425" w14:textId="77777777" w:rsidR="00EC1B13" w:rsidRPr="00EF5956" w:rsidRDefault="00EC1B13">
      <w:pPr>
        <w:spacing w:before="120" w:after="120" w:line="240" w:lineRule="auto"/>
        <w:ind w:firstLine="720"/>
        <w:jc w:val="both"/>
        <w:rPr>
          <w:rFonts w:ascii="Times New Roman" w:eastAsia="Times New Roman" w:hAnsi="Times New Roman" w:cs="Times New Roman"/>
          <w:sz w:val="28"/>
          <w:szCs w:val="28"/>
          <w:lang w:val="vi-VN"/>
        </w:rPr>
      </w:pPr>
      <w:r w:rsidRPr="00EF5956">
        <w:rPr>
          <w:rFonts w:ascii="Times New Roman" w:eastAsia="Times New Roman" w:hAnsi="Times New Roman" w:cs="Times New Roman"/>
          <w:sz w:val="28"/>
          <w:szCs w:val="28"/>
          <w:lang w:val="vi-VN"/>
        </w:rPr>
        <w:br w:type="page"/>
      </w:r>
    </w:p>
    <w:p w14:paraId="7FA4B34B" w14:textId="77777777" w:rsidR="00C20FBE" w:rsidRPr="00EF5956" w:rsidRDefault="00C20FBE">
      <w:pPr>
        <w:spacing w:before="120" w:after="120" w:line="240" w:lineRule="auto"/>
        <w:ind w:firstLine="720"/>
        <w:jc w:val="both"/>
        <w:rPr>
          <w:rFonts w:ascii="Times New Roman" w:eastAsia="Times New Roman" w:hAnsi="Times New Roman" w:cs="Times New Roman"/>
          <w:sz w:val="28"/>
          <w:szCs w:val="28"/>
          <w:lang w:val="vi-VN"/>
        </w:rPr>
      </w:pPr>
    </w:p>
    <w:p w14:paraId="5561B8D6" w14:textId="4E46EC29" w:rsidR="00B526AF" w:rsidRPr="00EF5956" w:rsidRDefault="00B526AF" w:rsidP="00B526AF">
      <w:pPr>
        <w:jc w:val="center"/>
        <w:rPr>
          <w:rFonts w:ascii="Times New Roman" w:hAnsi="Times New Roman" w:cs="Times New Roman"/>
          <w:b/>
          <w:bCs/>
          <w:spacing w:val="-10"/>
          <w:sz w:val="28"/>
          <w:szCs w:val="28"/>
          <w:lang w:val="en-US"/>
        </w:rPr>
      </w:pPr>
      <w:r w:rsidRPr="00EF5956">
        <w:rPr>
          <w:rFonts w:ascii="Times New Roman" w:hAnsi="Times New Roman" w:cs="Times New Roman"/>
          <w:b/>
          <w:bCs/>
          <w:spacing w:val="-10"/>
          <w:sz w:val="28"/>
          <w:szCs w:val="28"/>
          <w:lang w:val="vi-VN"/>
        </w:rPr>
        <w:t>Phụ lục 0</w:t>
      </w:r>
      <w:r w:rsidRPr="00EF5956">
        <w:rPr>
          <w:rFonts w:ascii="Times New Roman" w:hAnsi="Times New Roman" w:cs="Times New Roman"/>
          <w:b/>
          <w:bCs/>
          <w:spacing w:val="-10"/>
          <w:sz w:val="28"/>
          <w:szCs w:val="28"/>
          <w:lang w:val="en-US"/>
        </w:rPr>
        <w:t>3</w:t>
      </w:r>
      <w:r w:rsidRPr="00EF5956">
        <w:rPr>
          <w:rFonts w:ascii="Times New Roman" w:hAnsi="Times New Roman" w:cs="Times New Roman"/>
          <w:b/>
          <w:bCs/>
          <w:spacing w:val="-10"/>
          <w:sz w:val="28"/>
          <w:szCs w:val="28"/>
          <w:lang w:val="vi-VN"/>
        </w:rPr>
        <w:t xml:space="preserve">: </w:t>
      </w:r>
      <w:r w:rsidR="00740D1A" w:rsidRPr="00EF5956">
        <w:rPr>
          <w:rFonts w:ascii="Times New Roman" w:hAnsi="Times New Roman" w:cs="Times New Roman"/>
          <w:b/>
          <w:bCs/>
          <w:spacing w:val="-10"/>
          <w:sz w:val="28"/>
          <w:szCs w:val="28"/>
          <w:lang w:val="en-US"/>
        </w:rPr>
        <w:br/>
      </w:r>
      <w:r w:rsidRPr="00EF5956">
        <w:rPr>
          <w:rFonts w:ascii="Times New Roman" w:hAnsi="Times New Roman" w:cs="Times New Roman"/>
          <w:b/>
          <w:bCs/>
          <w:spacing w:val="-10"/>
          <w:sz w:val="28"/>
          <w:szCs w:val="28"/>
          <w:lang w:val="vi-VN"/>
        </w:rPr>
        <w:t>NHIỆM VỤ, GIẢI PHÁP GIAO CÁC BỘ, NGÀNH, ĐỊA PHƯƠNG TẠI KẾ HOẠCH SỐ 02-KH/BCĐTW</w:t>
      </w:r>
      <w:r w:rsidR="00740D1A" w:rsidRPr="00EF5956">
        <w:rPr>
          <w:rFonts w:ascii="Times New Roman" w:hAnsi="Times New Roman" w:cs="Times New Roman"/>
          <w:b/>
          <w:bCs/>
          <w:spacing w:val="-10"/>
          <w:sz w:val="28"/>
          <w:szCs w:val="28"/>
          <w:lang w:val="en-US"/>
        </w:rPr>
        <w:br/>
      </w:r>
      <w:r w:rsidR="00740D1A" w:rsidRPr="00EF5956">
        <w:rPr>
          <w:rFonts w:ascii="Times New Roman" w:hAnsi="Times New Roman" w:cs="Times New Roman"/>
          <w:i/>
          <w:iCs/>
          <w:sz w:val="28"/>
          <w:szCs w:val="28"/>
          <w:lang w:val="en-US"/>
        </w:rPr>
        <w:t>(Kèm theo Báo cáo số:          /BC-BKHCN ngày     tháng 8 năm 2025 của Bộ Khoa học và Công nghệ)</w:t>
      </w:r>
    </w:p>
    <w:p w14:paraId="63938FBF" w14:textId="77777777" w:rsidR="00C20FBE" w:rsidRPr="00EF5956" w:rsidRDefault="00C20FBE" w:rsidP="00B526AF">
      <w:pPr>
        <w:jc w:val="center"/>
        <w:rPr>
          <w:rFonts w:ascii="Times New Roman" w:hAnsi="Times New Roman" w:cs="Times New Roman"/>
          <w:b/>
          <w:bCs/>
          <w:spacing w:val="-10"/>
          <w:sz w:val="28"/>
          <w:szCs w:val="28"/>
          <w:lang w:val="vi-VN"/>
        </w:rPr>
      </w:pPr>
    </w:p>
    <w:tbl>
      <w:tblPr>
        <w:tblStyle w:val="TableGrid"/>
        <w:tblW w:w="14170" w:type="dxa"/>
        <w:tblLook w:val="04A0" w:firstRow="1" w:lastRow="0" w:firstColumn="1" w:lastColumn="0" w:noHBand="0" w:noVBand="1"/>
      </w:tblPr>
      <w:tblGrid>
        <w:gridCol w:w="754"/>
        <w:gridCol w:w="7321"/>
        <w:gridCol w:w="2693"/>
        <w:gridCol w:w="1560"/>
        <w:gridCol w:w="1842"/>
      </w:tblGrid>
      <w:tr w:rsidR="00E1005D" w:rsidRPr="00EF5956" w14:paraId="0389A31E" w14:textId="77777777" w:rsidTr="00856596">
        <w:trPr>
          <w:tblHeader/>
        </w:trPr>
        <w:tc>
          <w:tcPr>
            <w:tcW w:w="0" w:type="auto"/>
            <w:vAlign w:val="center"/>
          </w:tcPr>
          <w:p w14:paraId="4181AD93" w14:textId="77777777" w:rsidR="00EC1B13" w:rsidRPr="00EF5956" w:rsidRDefault="00EC1B13" w:rsidP="00856596">
            <w:pPr>
              <w:spacing w:before="120" w:after="0" w:line="240" w:lineRule="auto"/>
              <w:ind w:left="1" w:hanging="3"/>
              <w:contextualSpacing/>
              <w:jc w:val="center"/>
              <w:rPr>
                <w:rFonts w:asciiTheme="majorHAnsi" w:hAnsiTheme="majorHAnsi" w:cstheme="majorHAnsi"/>
                <w:b/>
                <w:bCs/>
                <w:sz w:val="28"/>
                <w:szCs w:val="28"/>
              </w:rPr>
            </w:pPr>
            <w:r w:rsidRPr="00EF5956">
              <w:rPr>
                <w:rFonts w:asciiTheme="majorHAnsi" w:hAnsiTheme="majorHAnsi" w:cstheme="majorHAnsi"/>
                <w:b/>
                <w:bCs/>
                <w:sz w:val="28"/>
                <w:szCs w:val="28"/>
              </w:rPr>
              <w:t>STT</w:t>
            </w:r>
          </w:p>
        </w:tc>
        <w:tc>
          <w:tcPr>
            <w:tcW w:w="7321" w:type="dxa"/>
            <w:vAlign w:val="center"/>
          </w:tcPr>
          <w:p w14:paraId="26ECAB42" w14:textId="77777777" w:rsidR="00EC1B13" w:rsidRPr="00EF5956" w:rsidRDefault="00EC1B13" w:rsidP="00856596">
            <w:pPr>
              <w:spacing w:before="120" w:after="0" w:line="240" w:lineRule="auto"/>
              <w:ind w:left="1" w:hanging="3"/>
              <w:contextualSpacing/>
              <w:jc w:val="center"/>
              <w:rPr>
                <w:rFonts w:asciiTheme="majorHAnsi" w:hAnsiTheme="majorHAnsi" w:cstheme="majorHAnsi"/>
                <w:b/>
                <w:bCs/>
                <w:sz w:val="28"/>
                <w:szCs w:val="28"/>
              </w:rPr>
            </w:pPr>
            <w:r w:rsidRPr="00EF5956">
              <w:rPr>
                <w:rFonts w:asciiTheme="majorHAnsi" w:hAnsiTheme="majorHAnsi" w:cstheme="majorHAnsi"/>
                <w:b/>
                <w:bCs/>
                <w:sz w:val="28"/>
                <w:szCs w:val="28"/>
              </w:rPr>
              <w:t>Tên nhiệm vụ</w:t>
            </w:r>
          </w:p>
        </w:tc>
        <w:tc>
          <w:tcPr>
            <w:tcW w:w="2693" w:type="dxa"/>
            <w:vAlign w:val="center"/>
          </w:tcPr>
          <w:p w14:paraId="6072C80F" w14:textId="77777777" w:rsidR="00EC1B13" w:rsidRPr="00EF5956" w:rsidRDefault="00EC1B13" w:rsidP="00856596">
            <w:pPr>
              <w:spacing w:before="120" w:after="0" w:line="240" w:lineRule="auto"/>
              <w:ind w:left="1" w:hanging="3"/>
              <w:contextualSpacing/>
              <w:jc w:val="center"/>
              <w:rPr>
                <w:rFonts w:asciiTheme="majorHAnsi" w:hAnsiTheme="majorHAnsi" w:cstheme="majorHAnsi"/>
                <w:b/>
                <w:bCs/>
                <w:sz w:val="28"/>
                <w:szCs w:val="28"/>
              </w:rPr>
            </w:pPr>
            <w:r w:rsidRPr="00EF5956">
              <w:rPr>
                <w:rFonts w:asciiTheme="majorHAnsi" w:hAnsiTheme="majorHAnsi" w:cstheme="majorHAnsi"/>
                <w:b/>
                <w:bCs/>
                <w:sz w:val="28"/>
                <w:szCs w:val="28"/>
              </w:rPr>
              <w:t xml:space="preserve">Cơ quan </w:t>
            </w:r>
            <w:r w:rsidRPr="00EF5956">
              <w:rPr>
                <w:rFonts w:asciiTheme="majorHAnsi" w:hAnsiTheme="majorHAnsi" w:cstheme="majorHAnsi"/>
                <w:b/>
                <w:bCs/>
                <w:sz w:val="28"/>
                <w:szCs w:val="28"/>
              </w:rPr>
              <w:br/>
              <w:t>chủ trì</w:t>
            </w:r>
          </w:p>
        </w:tc>
        <w:tc>
          <w:tcPr>
            <w:tcW w:w="1560" w:type="dxa"/>
            <w:vAlign w:val="center"/>
          </w:tcPr>
          <w:p w14:paraId="5FC8A642" w14:textId="77777777" w:rsidR="00EC1B13" w:rsidRPr="00EF5956" w:rsidRDefault="00EC1B13" w:rsidP="00856596">
            <w:pPr>
              <w:spacing w:before="120" w:after="0" w:line="240" w:lineRule="auto"/>
              <w:ind w:left="1" w:hanging="3"/>
              <w:contextualSpacing/>
              <w:jc w:val="center"/>
              <w:rPr>
                <w:rFonts w:asciiTheme="majorHAnsi" w:hAnsiTheme="majorHAnsi" w:cstheme="majorHAnsi"/>
                <w:b/>
                <w:bCs/>
                <w:sz w:val="28"/>
                <w:szCs w:val="28"/>
              </w:rPr>
            </w:pPr>
            <w:r w:rsidRPr="00EF5956">
              <w:rPr>
                <w:rFonts w:asciiTheme="majorHAnsi" w:hAnsiTheme="majorHAnsi" w:cstheme="majorHAnsi"/>
                <w:b/>
                <w:bCs/>
                <w:sz w:val="28"/>
                <w:szCs w:val="28"/>
              </w:rPr>
              <w:t>Thời hạn</w:t>
            </w:r>
          </w:p>
        </w:tc>
        <w:tc>
          <w:tcPr>
            <w:tcW w:w="1842" w:type="dxa"/>
            <w:vAlign w:val="center"/>
          </w:tcPr>
          <w:p w14:paraId="2F9F0B84" w14:textId="77777777" w:rsidR="00EC1B13" w:rsidRPr="00EF5956" w:rsidRDefault="00EC1B13" w:rsidP="00856596">
            <w:pPr>
              <w:spacing w:before="120" w:after="0" w:line="240" w:lineRule="auto"/>
              <w:ind w:left="1" w:hanging="3"/>
              <w:contextualSpacing/>
              <w:jc w:val="center"/>
              <w:rPr>
                <w:rFonts w:asciiTheme="majorHAnsi" w:hAnsiTheme="majorHAnsi" w:cstheme="majorHAnsi"/>
                <w:b/>
                <w:bCs/>
                <w:sz w:val="28"/>
                <w:szCs w:val="28"/>
              </w:rPr>
            </w:pPr>
            <w:r w:rsidRPr="00EF5956">
              <w:rPr>
                <w:rFonts w:asciiTheme="majorHAnsi" w:hAnsiTheme="majorHAnsi" w:cstheme="majorHAnsi"/>
                <w:b/>
                <w:bCs/>
                <w:sz w:val="28"/>
                <w:szCs w:val="28"/>
              </w:rPr>
              <w:t>Ghi chú</w:t>
            </w:r>
          </w:p>
        </w:tc>
      </w:tr>
      <w:tr w:rsidR="00E1005D" w:rsidRPr="00EF5956" w14:paraId="04543CF3" w14:textId="77777777" w:rsidTr="00856596">
        <w:tc>
          <w:tcPr>
            <w:tcW w:w="0" w:type="auto"/>
            <w:vAlign w:val="center"/>
          </w:tcPr>
          <w:p w14:paraId="52437968" w14:textId="77777777" w:rsidR="00EC1B13" w:rsidRPr="00EF5956" w:rsidRDefault="00EC1B13" w:rsidP="00856596">
            <w:pPr>
              <w:spacing w:before="120" w:after="0" w:line="240" w:lineRule="auto"/>
              <w:ind w:left="1" w:hanging="3"/>
              <w:contextualSpacing/>
              <w:jc w:val="center"/>
              <w:rPr>
                <w:rFonts w:asciiTheme="majorHAnsi" w:hAnsiTheme="majorHAnsi" w:cstheme="majorHAnsi"/>
                <w:b/>
                <w:bCs/>
                <w:sz w:val="28"/>
                <w:szCs w:val="28"/>
              </w:rPr>
            </w:pPr>
            <w:r w:rsidRPr="00EF5956">
              <w:rPr>
                <w:rFonts w:asciiTheme="majorHAnsi" w:hAnsiTheme="majorHAnsi" w:cstheme="majorHAnsi"/>
                <w:b/>
                <w:bCs/>
                <w:sz w:val="28"/>
                <w:szCs w:val="28"/>
              </w:rPr>
              <w:t>I</w:t>
            </w:r>
          </w:p>
        </w:tc>
        <w:tc>
          <w:tcPr>
            <w:tcW w:w="7321" w:type="dxa"/>
            <w:vAlign w:val="center"/>
          </w:tcPr>
          <w:p w14:paraId="01957DE0" w14:textId="77777777" w:rsidR="00EC1B13" w:rsidRPr="00EF5956" w:rsidRDefault="00EC1B13" w:rsidP="00856596">
            <w:pPr>
              <w:spacing w:before="120" w:after="0" w:line="240" w:lineRule="auto"/>
              <w:ind w:left="1" w:hanging="3"/>
              <w:contextualSpacing/>
              <w:jc w:val="both"/>
              <w:rPr>
                <w:rFonts w:asciiTheme="majorHAnsi" w:hAnsiTheme="majorHAnsi" w:cstheme="majorHAnsi"/>
                <w:b/>
                <w:bCs/>
                <w:sz w:val="28"/>
                <w:szCs w:val="28"/>
              </w:rPr>
            </w:pPr>
            <w:r w:rsidRPr="00EF5956">
              <w:rPr>
                <w:rFonts w:asciiTheme="majorHAnsi" w:hAnsiTheme="majorHAnsi" w:cstheme="majorHAnsi"/>
                <w:b/>
                <w:bCs/>
                <w:sz w:val="28"/>
                <w:szCs w:val="28"/>
              </w:rPr>
              <w:t>Về thể chế</w:t>
            </w:r>
          </w:p>
        </w:tc>
        <w:tc>
          <w:tcPr>
            <w:tcW w:w="2693" w:type="dxa"/>
            <w:vAlign w:val="center"/>
          </w:tcPr>
          <w:p w14:paraId="5F0AADD9" w14:textId="77777777" w:rsidR="00EC1B13" w:rsidRPr="00EF5956" w:rsidRDefault="00EC1B13" w:rsidP="00856596">
            <w:pPr>
              <w:spacing w:before="120" w:after="0" w:line="240" w:lineRule="auto"/>
              <w:ind w:left="1" w:hanging="3"/>
              <w:contextualSpacing/>
              <w:jc w:val="both"/>
              <w:rPr>
                <w:rFonts w:asciiTheme="majorHAnsi" w:hAnsiTheme="majorHAnsi" w:cstheme="majorHAnsi"/>
                <w:b/>
                <w:bCs/>
                <w:sz w:val="28"/>
                <w:szCs w:val="28"/>
              </w:rPr>
            </w:pPr>
          </w:p>
        </w:tc>
        <w:tc>
          <w:tcPr>
            <w:tcW w:w="1560" w:type="dxa"/>
            <w:vAlign w:val="center"/>
          </w:tcPr>
          <w:p w14:paraId="4F370A80" w14:textId="77777777" w:rsidR="00EC1B13" w:rsidRPr="00EF5956" w:rsidRDefault="00EC1B13" w:rsidP="00856596">
            <w:pPr>
              <w:spacing w:before="120" w:after="0" w:line="240" w:lineRule="auto"/>
              <w:ind w:left="1" w:hanging="3"/>
              <w:contextualSpacing/>
              <w:jc w:val="center"/>
              <w:rPr>
                <w:rFonts w:asciiTheme="majorHAnsi" w:hAnsiTheme="majorHAnsi" w:cstheme="majorHAnsi"/>
                <w:b/>
                <w:bCs/>
                <w:sz w:val="28"/>
                <w:szCs w:val="28"/>
              </w:rPr>
            </w:pPr>
          </w:p>
        </w:tc>
        <w:tc>
          <w:tcPr>
            <w:tcW w:w="1842" w:type="dxa"/>
          </w:tcPr>
          <w:p w14:paraId="0D9ABD13" w14:textId="77777777" w:rsidR="00EC1B13" w:rsidRPr="00EF5956" w:rsidRDefault="00EC1B13" w:rsidP="00856596">
            <w:pPr>
              <w:spacing w:before="120" w:after="0" w:line="240" w:lineRule="auto"/>
              <w:ind w:left="1" w:hanging="3"/>
              <w:contextualSpacing/>
              <w:jc w:val="both"/>
              <w:rPr>
                <w:rFonts w:asciiTheme="majorHAnsi" w:hAnsiTheme="majorHAnsi" w:cstheme="majorHAnsi"/>
                <w:b/>
                <w:bCs/>
                <w:sz w:val="28"/>
                <w:szCs w:val="28"/>
              </w:rPr>
            </w:pPr>
          </w:p>
        </w:tc>
      </w:tr>
      <w:tr w:rsidR="00E1005D" w:rsidRPr="00EF5956" w14:paraId="0800B69A" w14:textId="77777777" w:rsidTr="00856596">
        <w:tc>
          <w:tcPr>
            <w:tcW w:w="0" w:type="auto"/>
            <w:vAlign w:val="center"/>
          </w:tcPr>
          <w:p w14:paraId="2EB2EED9" w14:textId="77777777" w:rsidR="00EC1B13" w:rsidRPr="00EF5956" w:rsidRDefault="00EC1B13" w:rsidP="00856596">
            <w:pPr>
              <w:pStyle w:val="Thutu"/>
              <w:numPr>
                <w:ilvl w:val="0"/>
                <w:numId w:val="4"/>
              </w:numPr>
              <w:spacing w:after="0"/>
              <w:ind w:left="357" w:hanging="357"/>
              <w:jc w:val="center"/>
              <w:rPr>
                <w:rFonts w:asciiTheme="majorHAnsi" w:hAnsiTheme="majorHAnsi" w:cstheme="majorHAnsi"/>
                <w:szCs w:val="28"/>
              </w:rPr>
            </w:pPr>
          </w:p>
        </w:tc>
        <w:tc>
          <w:tcPr>
            <w:tcW w:w="7321" w:type="dxa"/>
            <w:vAlign w:val="center"/>
          </w:tcPr>
          <w:p w14:paraId="2181D9FE" w14:textId="77777777" w:rsidR="00EC1B13" w:rsidRPr="00EF5956" w:rsidRDefault="00EC1B13" w:rsidP="00856596">
            <w:pPr>
              <w:spacing w:before="120" w:after="0" w:line="240" w:lineRule="auto"/>
              <w:ind w:left="1" w:hanging="3"/>
              <w:contextualSpacing/>
              <w:jc w:val="both"/>
              <w:rPr>
                <w:rFonts w:asciiTheme="majorHAnsi" w:hAnsiTheme="majorHAnsi" w:cstheme="majorHAnsi"/>
                <w:sz w:val="28"/>
                <w:szCs w:val="28"/>
                <w:lang w:val="vi-VN"/>
              </w:rPr>
            </w:pPr>
            <w:r w:rsidRPr="00EF5956">
              <w:rPr>
                <w:rFonts w:asciiTheme="majorHAnsi" w:hAnsiTheme="majorHAnsi" w:cstheme="majorHAnsi"/>
                <w:sz w:val="28"/>
                <w:szCs w:val="28"/>
                <w:lang w:val="vi-VN"/>
              </w:rPr>
              <w:t>Rà soát, nghiên cứu xây dựng và trình cấp có thẩm quyền ban hành Quy định về kết nối, chia sẻ dữ liệu bắt buộc giữa các cơ quan trong hệ thống chính trị. Quy chế cần xác định rõ danh mục dữ liệu phải chia sẻ, tiêu chuẩn kỹ thuật kết nối và trách nhiệm của từng cơ quan</w:t>
            </w:r>
          </w:p>
        </w:tc>
        <w:tc>
          <w:tcPr>
            <w:tcW w:w="2693" w:type="dxa"/>
            <w:vAlign w:val="center"/>
          </w:tcPr>
          <w:p w14:paraId="0D94B2FA" w14:textId="77777777" w:rsidR="00EC1B13" w:rsidRPr="00EF5956" w:rsidRDefault="00EC1B13" w:rsidP="00856596">
            <w:pPr>
              <w:spacing w:before="120" w:after="0" w:line="240" w:lineRule="auto"/>
              <w:ind w:left="1" w:hanging="3"/>
              <w:contextualSpacing/>
              <w:jc w:val="both"/>
              <w:rPr>
                <w:rFonts w:asciiTheme="majorHAnsi" w:hAnsiTheme="majorHAnsi" w:cstheme="majorHAnsi"/>
                <w:sz w:val="28"/>
                <w:szCs w:val="28"/>
              </w:rPr>
            </w:pPr>
            <w:r w:rsidRPr="00EF5956">
              <w:rPr>
                <w:rFonts w:asciiTheme="majorHAnsi" w:hAnsiTheme="majorHAnsi" w:cstheme="majorHAnsi"/>
                <w:sz w:val="28"/>
                <w:szCs w:val="28"/>
              </w:rPr>
              <w:t>Bộ Công an</w:t>
            </w:r>
          </w:p>
        </w:tc>
        <w:tc>
          <w:tcPr>
            <w:tcW w:w="1560" w:type="dxa"/>
            <w:vAlign w:val="center"/>
          </w:tcPr>
          <w:p w14:paraId="2FCB015B" w14:textId="77777777" w:rsidR="00EC1B13" w:rsidRPr="00EF5956" w:rsidRDefault="00EC1B13" w:rsidP="00856596">
            <w:pPr>
              <w:spacing w:before="120" w:after="0" w:line="240" w:lineRule="auto"/>
              <w:ind w:left="1" w:hanging="3"/>
              <w:contextualSpacing/>
              <w:jc w:val="center"/>
              <w:rPr>
                <w:rFonts w:asciiTheme="majorHAnsi" w:hAnsiTheme="majorHAnsi" w:cstheme="majorHAnsi"/>
                <w:sz w:val="28"/>
                <w:szCs w:val="28"/>
              </w:rPr>
            </w:pPr>
            <w:r w:rsidRPr="00EF5956">
              <w:rPr>
                <w:rFonts w:asciiTheme="majorHAnsi" w:hAnsiTheme="majorHAnsi" w:cstheme="majorHAnsi"/>
                <w:sz w:val="28"/>
                <w:szCs w:val="28"/>
              </w:rPr>
              <w:t>Tháng 8/2025</w:t>
            </w:r>
          </w:p>
        </w:tc>
        <w:tc>
          <w:tcPr>
            <w:tcW w:w="1842" w:type="dxa"/>
          </w:tcPr>
          <w:p w14:paraId="19FFDE52" w14:textId="77777777" w:rsidR="00EC1B13" w:rsidRPr="00EF5956" w:rsidRDefault="00EC1B13" w:rsidP="00856596">
            <w:pPr>
              <w:spacing w:before="120" w:after="0" w:line="240" w:lineRule="auto"/>
              <w:ind w:left="1" w:hanging="3"/>
              <w:contextualSpacing/>
              <w:jc w:val="both"/>
              <w:rPr>
                <w:rFonts w:asciiTheme="majorHAnsi" w:hAnsiTheme="majorHAnsi" w:cstheme="majorHAnsi"/>
                <w:sz w:val="28"/>
                <w:szCs w:val="28"/>
              </w:rPr>
            </w:pPr>
          </w:p>
        </w:tc>
      </w:tr>
      <w:tr w:rsidR="00E1005D" w:rsidRPr="00EF5956" w14:paraId="602BEB25" w14:textId="77777777" w:rsidTr="00856596">
        <w:tc>
          <w:tcPr>
            <w:tcW w:w="0" w:type="auto"/>
            <w:vAlign w:val="center"/>
          </w:tcPr>
          <w:p w14:paraId="1E69D803" w14:textId="77777777" w:rsidR="00EC1B13" w:rsidRPr="00EF5956" w:rsidRDefault="00EC1B13" w:rsidP="00856596">
            <w:pPr>
              <w:pStyle w:val="Thutu"/>
              <w:spacing w:after="0"/>
              <w:ind w:left="0" w:hanging="2"/>
              <w:jc w:val="center"/>
              <w:rPr>
                <w:rFonts w:asciiTheme="majorHAnsi" w:hAnsiTheme="majorHAnsi" w:cstheme="majorHAnsi"/>
                <w:szCs w:val="28"/>
              </w:rPr>
            </w:pPr>
          </w:p>
        </w:tc>
        <w:tc>
          <w:tcPr>
            <w:tcW w:w="7321" w:type="dxa"/>
            <w:vAlign w:val="center"/>
          </w:tcPr>
          <w:p w14:paraId="5D90A90E" w14:textId="77777777" w:rsidR="00EC1B13" w:rsidRPr="00EF5956" w:rsidRDefault="00EC1B13" w:rsidP="00856596">
            <w:pPr>
              <w:spacing w:before="120" w:after="0" w:line="240" w:lineRule="auto"/>
              <w:ind w:left="1" w:hanging="3"/>
              <w:contextualSpacing/>
              <w:jc w:val="both"/>
              <w:rPr>
                <w:rFonts w:asciiTheme="majorHAnsi" w:hAnsiTheme="majorHAnsi" w:cstheme="majorHAnsi"/>
                <w:sz w:val="28"/>
                <w:szCs w:val="28"/>
                <w:lang w:val="vi-VN"/>
              </w:rPr>
            </w:pPr>
            <w:r w:rsidRPr="00EF5956">
              <w:rPr>
                <w:rFonts w:asciiTheme="majorHAnsi" w:hAnsiTheme="majorHAnsi" w:cstheme="majorHAnsi"/>
                <w:sz w:val="28"/>
                <w:szCs w:val="28"/>
                <w:lang w:val="vi-VN"/>
              </w:rPr>
              <w:t>Nghị định quy định trách nhiệm của Bộ Công an và các bộ ngành trong xây dựng cơ sở dữ liệu dùng chung và huy động các nguồn lực để phục vụ chuyển đổi số của cả hệ thống chính trị</w:t>
            </w:r>
          </w:p>
        </w:tc>
        <w:tc>
          <w:tcPr>
            <w:tcW w:w="2693" w:type="dxa"/>
            <w:vAlign w:val="center"/>
          </w:tcPr>
          <w:p w14:paraId="11B2603F" w14:textId="77777777" w:rsidR="00EC1B13" w:rsidRPr="00EF5956" w:rsidRDefault="00EC1B13" w:rsidP="00856596">
            <w:pPr>
              <w:spacing w:before="120" w:after="0" w:line="240" w:lineRule="auto"/>
              <w:ind w:left="1" w:hanging="3"/>
              <w:contextualSpacing/>
              <w:jc w:val="both"/>
              <w:rPr>
                <w:rFonts w:asciiTheme="majorHAnsi" w:hAnsiTheme="majorHAnsi" w:cstheme="majorHAnsi"/>
                <w:sz w:val="28"/>
                <w:szCs w:val="28"/>
              </w:rPr>
            </w:pPr>
            <w:r w:rsidRPr="00EF5956">
              <w:rPr>
                <w:rFonts w:asciiTheme="majorHAnsi" w:hAnsiTheme="majorHAnsi" w:cstheme="majorHAnsi"/>
                <w:sz w:val="28"/>
                <w:szCs w:val="28"/>
              </w:rPr>
              <w:t>Bộ Công an</w:t>
            </w:r>
          </w:p>
        </w:tc>
        <w:tc>
          <w:tcPr>
            <w:tcW w:w="1560" w:type="dxa"/>
            <w:vAlign w:val="center"/>
          </w:tcPr>
          <w:p w14:paraId="712078D1" w14:textId="77777777" w:rsidR="00EC1B13" w:rsidRPr="00EF5956" w:rsidRDefault="00EC1B13" w:rsidP="00856596">
            <w:pPr>
              <w:spacing w:before="120" w:after="0" w:line="240" w:lineRule="auto"/>
              <w:ind w:left="1" w:hanging="3"/>
              <w:contextualSpacing/>
              <w:jc w:val="center"/>
              <w:rPr>
                <w:rFonts w:asciiTheme="majorHAnsi" w:hAnsiTheme="majorHAnsi" w:cstheme="majorHAnsi"/>
                <w:sz w:val="28"/>
                <w:szCs w:val="28"/>
              </w:rPr>
            </w:pPr>
            <w:r w:rsidRPr="00EF5956">
              <w:rPr>
                <w:rFonts w:asciiTheme="majorHAnsi" w:hAnsiTheme="majorHAnsi" w:cstheme="majorHAnsi"/>
                <w:sz w:val="28"/>
                <w:szCs w:val="28"/>
              </w:rPr>
              <w:t>Tháng 8/2025</w:t>
            </w:r>
          </w:p>
        </w:tc>
        <w:tc>
          <w:tcPr>
            <w:tcW w:w="1842" w:type="dxa"/>
          </w:tcPr>
          <w:p w14:paraId="05C7E1BE" w14:textId="77777777" w:rsidR="00EC1B13" w:rsidRPr="00EF5956" w:rsidRDefault="00EC1B13" w:rsidP="00856596">
            <w:pPr>
              <w:spacing w:before="120" w:after="0" w:line="240" w:lineRule="auto"/>
              <w:ind w:left="1" w:hanging="3"/>
              <w:contextualSpacing/>
              <w:jc w:val="both"/>
              <w:rPr>
                <w:rFonts w:asciiTheme="majorHAnsi" w:hAnsiTheme="majorHAnsi" w:cstheme="majorHAnsi"/>
                <w:sz w:val="28"/>
                <w:szCs w:val="28"/>
              </w:rPr>
            </w:pPr>
          </w:p>
        </w:tc>
      </w:tr>
      <w:tr w:rsidR="00E1005D" w:rsidRPr="00EF5956" w14:paraId="048A51A0" w14:textId="77777777" w:rsidTr="00856596">
        <w:tc>
          <w:tcPr>
            <w:tcW w:w="0" w:type="auto"/>
            <w:vAlign w:val="center"/>
          </w:tcPr>
          <w:p w14:paraId="0FE8E254" w14:textId="77777777" w:rsidR="00EC1B13" w:rsidRPr="00EF5956" w:rsidRDefault="00EC1B13" w:rsidP="00856596">
            <w:pPr>
              <w:pStyle w:val="Thutu"/>
              <w:spacing w:after="0"/>
              <w:ind w:left="0" w:hanging="2"/>
              <w:jc w:val="center"/>
              <w:rPr>
                <w:rFonts w:asciiTheme="majorHAnsi" w:hAnsiTheme="majorHAnsi" w:cstheme="majorHAnsi"/>
                <w:szCs w:val="28"/>
              </w:rPr>
            </w:pPr>
          </w:p>
        </w:tc>
        <w:tc>
          <w:tcPr>
            <w:tcW w:w="7321" w:type="dxa"/>
            <w:vAlign w:val="center"/>
          </w:tcPr>
          <w:p w14:paraId="743F7BF7" w14:textId="77777777" w:rsidR="00EC1B13" w:rsidRPr="00EF5956" w:rsidRDefault="00EC1B13" w:rsidP="00856596">
            <w:pPr>
              <w:spacing w:before="120" w:after="0" w:line="240" w:lineRule="auto"/>
              <w:ind w:left="1" w:hanging="3"/>
              <w:contextualSpacing/>
              <w:jc w:val="both"/>
              <w:rPr>
                <w:rFonts w:asciiTheme="majorHAnsi" w:hAnsiTheme="majorHAnsi" w:cstheme="majorHAnsi"/>
                <w:sz w:val="28"/>
                <w:szCs w:val="28"/>
                <w:lang w:val="vi-VN"/>
              </w:rPr>
            </w:pPr>
            <w:r w:rsidRPr="00EF5956">
              <w:rPr>
                <w:rFonts w:asciiTheme="majorHAnsi" w:hAnsiTheme="majorHAnsi" w:cstheme="majorHAnsi"/>
                <w:sz w:val="28"/>
                <w:szCs w:val="28"/>
                <w:lang w:val="vi-VN"/>
              </w:rPr>
              <w:t>Chủ trì xây dựng và trình cấp có thẩm quyền ban hành các nghị định, thông tư hướng dẫn thi hành Luật Dữ liệu, Kiến trúc dữ liệu quốc gia tổng thể, Khung quản trị, quản lý dữ liệu quốc gia, Từ điển dữ liệu dùng chung phù hợp với yêu cầu phân cấp, phân quyền trong quản lý.</w:t>
            </w:r>
          </w:p>
        </w:tc>
        <w:tc>
          <w:tcPr>
            <w:tcW w:w="2693" w:type="dxa"/>
            <w:vAlign w:val="center"/>
          </w:tcPr>
          <w:p w14:paraId="4283AF90" w14:textId="77777777" w:rsidR="00EC1B13" w:rsidRPr="00EF5956" w:rsidRDefault="00EC1B13" w:rsidP="00856596">
            <w:pPr>
              <w:spacing w:before="120" w:after="0" w:line="240" w:lineRule="auto"/>
              <w:ind w:left="1" w:hanging="3"/>
              <w:contextualSpacing/>
              <w:jc w:val="both"/>
              <w:rPr>
                <w:rFonts w:asciiTheme="majorHAnsi" w:hAnsiTheme="majorHAnsi" w:cstheme="majorHAnsi"/>
                <w:sz w:val="28"/>
                <w:szCs w:val="28"/>
              </w:rPr>
            </w:pPr>
            <w:r w:rsidRPr="00EF5956">
              <w:rPr>
                <w:rFonts w:asciiTheme="majorHAnsi" w:hAnsiTheme="majorHAnsi" w:cstheme="majorHAnsi"/>
                <w:sz w:val="28"/>
                <w:szCs w:val="28"/>
              </w:rPr>
              <w:t>Bộ Công an</w:t>
            </w:r>
          </w:p>
        </w:tc>
        <w:tc>
          <w:tcPr>
            <w:tcW w:w="1560" w:type="dxa"/>
            <w:vAlign w:val="center"/>
          </w:tcPr>
          <w:p w14:paraId="134CA031" w14:textId="77777777" w:rsidR="00EC1B13" w:rsidRPr="00EF5956" w:rsidRDefault="00EC1B13" w:rsidP="00856596">
            <w:pPr>
              <w:spacing w:before="120" w:after="0" w:line="240" w:lineRule="auto"/>
              <w:ind w:left="1" w:hanging="3"/>
              <w:contextualSpacing/>
              <w:jc w:val="center"/>
              <w:rPr>
                <w:rFonts w:asciiTheme="majorHAnsi" w:hAnsiTheme="majorHAnsi" w:cstheme="majorHAnsi"/>
                <w:sz w:val="28"/>
                <w:szCs w:val="28"/>
              </w:rPr>
            </w:pPr>
            <w:r w:rsidRPr="00EF5956">
              <w:rPr>
                <w:rFonts w:asciiTheme="majorHAnsi" w:hAnsiTheme="majorHAnsi" w:cstheme="majorHAnsi"/>
                <w:sz w:val="28"/>
                <w:szCs w:val="28"/>
              </w:rPr>
              <w:t>Tháng 8/2025</w:t>
            </w:r>
          </w:p>
        </w:tc>
        <w:tc>
          <w:tcPr>
            <w:tcW w:w="1842" w:type="dxa"/>
          </w:tcPr>
          <w:p w14:paraId="7DAA2CEC" w14:textId="77777777" w:rsidR="00EC1B13" w:rsidRPr="00EF5956" w:rsidRDefault="00EC1B13" w:rsidP="00856596">
            <w:pPr>
              <w:spacing w:before="120" w:after="0" w:line="240" w:lineRule="auto"/>
              <w:ind w:left="1" w:hanging="3"/>
              <w:contextualSpacing/>
              <w:jc w:val="both"/>
              <w:rPr>
                <w:rFonts w:asciiTheme="majorHAnsi" w:hAnsiTheme="majorHAnsi" w:cstheme="majorHAnsi"/>
                <w:sz w:val="28"/>
                <w:szCs w:val="28"/>
              </w:rPr>
            </w:pPr>
          </w:p>
        </w:tc>
      </w:tr>
      <w:tr w:rsidR="00E1005D" w:rsidRPr="00EF5956" w14:paraId="473EA3A1" w14:textId="77777777" w:rsidTr="00856596">
        <w:tc>
          <w:tcPr>
            <w:tcW w:w="0" w:type="auto"/>
            <w:vAlign w:val="center"/>
          </w:tcPr>
          <w:p w14:paraId="496A0C37" w14:textId="77777777" w:rsidR="00EC1B13" w:rsidRPr="00EF5956" w:rsidRDefault="00EC1B13" w:rsidP="00856596">
            <w:pPr>
              <w:pStyle w:val="Thutu"/>
              <w:spacing w:after="0"/>
              <w:ind w:left="0" w:hanging="2"/>
              <w:jc w:val="center"/>
              <w:rPr>
                <w:rFonts w:asciiTheme="majorHAnsi" w:hAnsiTheme="majorHAnsi" w:cstheme="majorHAnsi"/>
                <w:szCs w:val="28"/>
              </w:rPr>
            </w:pPr>
          </w:p>
        </w:tc>
        <w:tc>
          <w:tcPr>
            <w:tcW w:w="7321" w:type="dxa"/>
            <w:vAlign w:val="center"/>
          </w:tcPr>
          <w:p w14:paraId="04637074" w14:textId="77777777" w:rsidR="00EC1B13" w:rsidRPr="00EF5956" w:rsidRDefault="00EC1B13" w:rsidP="00856596">
            <w:pPr>
              <w:spacing w:before="120" w:after="0" w:line="240" w:lineRule="auto"/>
              <w:ind w:left="1" w:hanging="3"/>
              <w:contextualSpacing/>
              <w:jc w:val="both"/>
              <w:rPr>
                <w:rFonts w:asciiTheme="majorHAnsi" w:hAnsiTheme="majorHAnsi" w:cstheme="majorHAnsi"/>
                <w:sz w:val="28"/>
                <w:szCs w:val="28"/>
                <w:lang w:val="vi-VN"/>
              </w:rPr>
            </w:pPr>
            <w:r w:rsidRPr="00EF5956">
              <w:rPr>
                <w:rFonts w:asciiTheme="majorHAnsi" w:hAnsiTheme="majorHAnsi" w:cstheme="majorHAnsi"/>
                <w:sz w:val="28"/>
                <w:szCs w:val="28"/>
                <w:lang w:val="vi-VN"/>
              </w:rPr>
              <w:t>Rà soát, sửa đổi các văn bản pháp luật chuyên ngành để công nhận đầy đủ giá trị pháp lý của hồ sơ và kết quả giải quyết thủ tục hành chính điện tử</w:t>
            </w:r>
          </w:p>
        </w:tc>
        <w:tc>
          <w:tcPr>
            <w:tcW w:w="2693" w:type="dxa"/>
            <w:vAlign w:val="center"/>
          </w:tcPr>
          <w:p w14:paraId="75DDB6C7" w14:textId="77777777" w:rsidR="00EC1B13" w:rsidRPr="00EF5956" w:rsidRDefault="00EC1B13" w:rsidP="00856596">
            <w:pPr>
              <w:spacing w:before="120" w:after="0" w:line="240" w:lineRule="auto"/>
              <w:ind w:left="1" w:hanging="3"/>
              <w:contextualSpacing/>
              <w:jc w:val="both"/>
              <w:rPr>
                <w:rFonts w:asciiTheme="majorHAnsi" w:hAnsiTheme="majorHAnsi" w:cstheme="majorHAnsi"/>
                <w:sz w:val="28"/>
                <w:szCs w:val="28"/>
              </w:rPr>
            </w:pPr>
            <w:r w:rsidRPr="00EF5956">
              <w:rPr>
                <w:rFonts w:asciiTheme="majorHAnsi" w:hAnsiTheme="majorHAnsi" w:cstheme="majorHAnsi"/>
                <w:sz w:val="28"/>
                <w:szCs w:val="28"/>
              </w:rPr>
              <w:t>Các bộ, ngành</w:t>
            </w:r>
          </w:p>
        </w:tc>
        <w:tc>
          <w:tcPr>
            <w:tcW w:w="1560" w:type="dxa"/>
            <w:vAlign w:val="center"/>
          </w:tcPr>
          <w:p w14:paraId="58467593" w14:textId="77777777" w:rsidR="00EC1B13" w:rsidRPr="00EF5956" w:rsidRDefault="00EC1B13" w:rsidP="00856596">
            <w:pPr>
              <w:spacing w:before="120" w:after="0" w:line="240" w:lineRule="auto"/>
              <w:ind w:left="1" w:hanging="3"/>
              <w:contextualSpacing/>
              <w:jc w:val="center"/>
              <w:rPr>
                <w:rFonts w:asciiTheme="majorHAnsi" w:hAnsiTheme="majorHAnsi" w:cstheme="majorHAnsi"/>
                <w:sz w:val="28"/>
                <w:szCs w:val="28"/>
              </w:rPr>
            </w:pPr>
            <w:r w:rsidRPr="00EF5956">
              <w:rPr>
                <w:rFonts w:asciiTheme="majorHAnsi" w:hAnsiTheme="majorHAnsi" w:cstheme="majorHAnsi"/>
                <w:sz w:val="28"/>
                <w:szCs w:val="28"/>
              </w:rPr>
              <w:t>Tháng 9/2025</w:t>
            </w:r>
          </w:p>
        </w:tc>
        <w:tc>
          <w:tcPr>
            <w:tcW w:w="1842" w:type="dxa"/>
          </w:tcPr>
          <w:p w14:paraId="22197F8A" w14:textId="77777777" w:rsidR="00EC1B13" w:rsidRPr="00EF5956" w:rsidRDefault="00EC1B13" w:rsidP="00856596">
            <w:pPr>
              <w:spacing w:before="120" w:after="0" w:line="240" w:lineRule="auto"/>
              <w:ind w:left="1" w:hanging="3"/>
              <w:contextualSpacing/>
              <w:jc w:val="both"/>
              <w:rPr>
                <w:rFonts w:asciiTheme="majorHAnsi" w:hAnsiTheme="majorHAnsi" w:cstheme="majorHAnsi"/>
                <w:sz w:val="28"/>
                <w:szCs w:val="28"/>
              </w:rPr>
            </w:pPr>
          </w:p>
        </w:tc>
      </w:tr>
      <w:tr w:rsidR="00E1005D" w:rsidRPr="00EF5956" w14:paraId="2A56D85E" w14:textId="77777777" w:rsidTr="00856596">
        <w:tc>
          <w:tcPr>
            <w:tcW w:w="0" w:type="auto"/>
            <w:vAlign w:val="center"/>
          </w:tcPr>
          <w:p w14:paraId="491830CD" w14:textId="77777777" w:rsidR="00EC1B13" w:rsidRPr="00EF5956" w:rsidRDefault="00EC1B13" w:rsidP="00856596">
            <w:pPr>
              <w:pStyle w:val="Thutu"/>
              <w:spacing w:after="0"/>
              <w:ind w:left="0" w:hanging="2"/>
              <w:jc w:val="center"/>
              <w:rPr>
                <w:rFonts w:asciiTheme="majorHAnsi" w:hAnsiTheme="majorHAnsi" w:cstheme="majorHAnsi"/>
                <w:szCs w:val="28"/>
              </w:rPr>
            </w:pPr>
          </w:p>
        </w:tc>
        <w:tc>
          <w:tcPr>
            <w:tcW w:w="7321" w:type="dxa"/>
            <w:vAlign w:val="center"/>
          </w:tcPr>
          <w:p w14:paraId="40151618" w14:textId="77777777" w:rsidR="00EC1B13" w:rsidRPr="00EF5956" w:rsidRDefault="00EC1B13" w:rsidP="00856596">
            <w:pPr>
              <w:spacing w:before="120" w:after="0" w:line="240" w:lineRule="auto"/>
              <w:ind w:left="1" w:hanging="3"/>
              <w:contextualSpacing/>
              <w:jc w:val="both"/>
              <w:rPr>
                <w:rFonts w:asciiTheme="majorHAnsi" w:hAnsiTheme="majorHAnsi" w:cstheme="majorHAnsi"/>
                <w:sz w:val="28"/>
                <w:szCs w:val="28"/>
                <w:lang w:val="vi-VN"/>
              </w:rPr>
            </w:pPr>
            <w:r w:rsidRPr="00EF5956">
              <w:rPr>
                <w:rFonts w:asciiTheme="majorHAnsi" w:hAnsiTheme="majorHAnsi" w:cstheme="majorHAnsi"/>
                <w:sz w:val="28"/>
                <w:szCs w:val="28"/>
                <w:lang w:val="vi-VN"/>
              </w:rPr>
              <w:t>Xây dựng, ban hành Khung Kiến trúc tổng thể quốc gia số theo nhiệm vụ được giao cho Chính phủ tại Luật Giao dịch điện tử 2023, trong đó bảo đảm tính kết nối, đồng bộ, liên thông giữa các khối cơ quan (Đảng, Nhà nước, Mặt trận Tổ quốc và các tổ chức chính trị - xã hội), phù hợp với mô hình chính quyền từ Trung ương đến cấp xã</w:t>
            </w:r>
          </w:p>
        </w:tc>
        <w:tc>
          <w:tcPr>
            <w:tcW w:w="2693" w:type="dxa"/>
            <w:vAlign w:val="center"/>
          </w:tcPr>
          <w:p w14:paraId="03FD6699" w14:textId="77777777" w:rsidR="00EC1B13" w:rsidRPr="00EF5956" w:rsidRDefault="00EC1B13" w:rsidP="00856596">
            <w:pPr>
              <w:spacing w:before="120" w:after="0" w:line="240" w:lineRule="auto"/>
              <w:ind w:left="1" w:hanging="3"/>
              <w:contextualSpacing/>
              <w:jc w:val="both"/>
              <w:rPr>
                <w:rFonts w:asciiTheme="majorHAnsi" w:hAnsiTheme="majorHAnsi" w:cstheme="majorHAnsi"/>
                <w:sz w:val="28"/>
                <w:szCs w:val="28"/>
                <w:lang w:val="vi-VN"/>
              </w:rPr>
            </w:pPr>
            <w:r w:rsidRPr="00EF5956">
              <w:rPr>
                <w:rFonts w:asciiTheme="majorHAnsi" w:hAnsiTheme="majorHAnsi" w:cstheme="majorHAnsi"/>
                <w:sz w:val="28"/>
                <w:szCs w:val="28"/>
                <w:lang w:val="vi-VN"/>
              </w:rPr>
              <w:t>Bộ Khoa học và Công nghệ</w:t>
            </w:r>
          </w:p>
        </w:tc>
        <w:tc>
          <w:tcPr>
            <w:tcW w:w="1560" w:type="dxa"/>
            <w:vAlign w:val="center"/>
          </w:tcPr>
          <w:p w14:paraId="0F077CB2" w14:textId="77777777" w:rsidR="00EC1B13" w:rsidRPr="00EF5956" w:rsidRDefault="00EC1B13" w:rsidP="00856596">
            <w:pPr>
              <w:spacing w:before="120" w:after="0" w:line="240" w:lineRule="auto"/>
              <w:ind w:left="1" w:hanging="3"/>
              <w:contextualSpacing/>
              <w:jc w:val="center"/>
              <w:rPr>
                <w:rFonts w:asciiTheme="majorHAnsi" w:hAnsiTheme="majorHAnsi" w:cstheme="majorHAnsi"/>
                <w:sz w:val="28"/>
                <w:szCs w:val="28"/>
              </w:rPr>
            </w:pPr>
            <w:r w:rsidRPr="00EF5956">
              <w:rPr>
                <w:rFonts w:asciiTheme="majorHAnsi" w:hAnsiTheme="majorHAnsi" w:cstheme="majorHAnsi"/>
                <w:sz w:val="28"/>
                <w:szCs w:val="28"/>
              </w:rPr>
              <w:t>Tháng 8/2025</w:t>
            </w:r>
          </w:p>
        </w:tc>
        <w:tc>
          <w:tcPr>
            <w:tcW w:w="1842" w:type="dxa"/>
          </w:tcPr>
          <w:p w14:paraId="2D477B6D" w14:textId="77777777" w:rsidR="00EC1B13" w:rsidRPr="00EF5956" w:rsidRDefault="00EC1B13" w:rsidP="00856596">
            <w:pPr>
              <w:spacing w:before="120" w:after="0" w:line="240" w:lineRule="auto"/>
              <w:ind w:left="1" w:hanging="3"/>
              <w:contextualSpacing/>
              <w:jc w:val="both"/>
              <w:rPr>
                <w:rFonts w:asciiTheme="majorHAnsi" w:hAnsiTheme="majorHAnsi" w:cstheme="majorHAnsi"/>
                <w:sz w:val="28"/>
                <w:szCs w:val="28"/>
              </w:rPr>
            </w:pPr>
          </w:p>
        </w:tc>
      </w:tr>
      <w:tr w:rsidR="00E1005D" w:rsidRPr="00EF5956" w14:paraId="0D0B9607" w14:textId="77777777" w:rsidTr="00856596">
        <w:tc>
          <w:tcPr>
            <w:tcW w:w="0" w:type="auto"/>
            <w:vAlign w:val="center"/>
          </w:tcPr>
          <w:p w14:paraId="60B76AD5" w14:textId="77777777" w:rsidR="00EC1B13" w:rsidRPr="00EF5956" w:rsidRDefault="00EC1B13" w:rsidP="00856596">
            <w:pPr>
              <w:pStyle w:val="Thutu"/>
              <w:spacing w:after="0"/>
              <w:ind w:left="0" w:hanging="2"/>
              <w:jc w:val="center"/>
              <w:rPr>
                <w:rFonts w:asciiTheme="majorHAnsi" w:hAnsiTheme="majorHAnsi" w:cstheme="majorHAnsi"/>
                <w:szCs w:val="28"/>
              </w:rPr>
            </w:pPr>
          </w:p>
        </w:tc>
        <w:tc>
          <w:tcPr>
            <w:tcW w:w="7321" w:type="dxa"/>
            <w:vAlign w:val="center"/>
          </w:tcPr>
          <w:p w14:paraId="778A61AA" w14:textId="77777777" w:rsidR="00EC1B13" w:rsidRPr="00EF5956" w:rsidRDefault="00EC1B13" w:rsidP="00856596">
            <w:pPr>
              <w:spacing w:before="120" w:after="0" w:line="240" w:lineRule="auto"/>
              <w:ind w:left="1" w:hanging="3"/>
              <w:contextualSpacing/>
              <w:jc w:val="both"/>
              <w:rPr>
                <w:rFonts w:asciiTheme="majorHAnsi" w:hAnsiTheme="majorHAnsi" w:cstheme="majorHAnsi"/>
                <w:sz w:val="28"/>
                <w:szCs w:val="28"/>
                <w:lang w:val="vi-VN"/>
              </w:rPr>
            </w:pPr>
            <w:r w:rsidRPr="00EF5956">
              <w:rPr>
                <w:rFonts w:asciiTheme="majorHAnsi" w:hAnsiTheme="majorHAnsi" w:cstheme="majorHAnsi"/>
                <w:sz w:val="28"/>
                <w:szCs w:val="28"/>
                <w:lang w:val="vi-VN"/>
              </w:rPr>
              <w:t>Trình Thủ tướng Chính phủ ban hành Quyết định sửa đổi, bổ sung hoặc thay thế Quyết định số 08/2023/QĐ-TTg, ngày 05/4/2023 để thống nhất mô hình quản lý, đầu tư Mạng truyền số liệu chuyên dùng tập trung từ Trung ương đến xã</w:t>
            </w:r>
          </w:p>
        </w:tc>
        <w:tc>
          <w:tcPr>
            <w:tcW w:w="2693" w:type="dxa"/>
            <w:vAlign w:val="center"/>
          </w:tcPr>
          <w:p w14:paraId="12D1B35E" w14:textId="77777777" w:rsidR="00EC1B13" w:rsidRPr="00EF5956" w:rsidRDefault="00EC1B13" w:rsidP="00856596">
            <w:pPr>
              <w:spacing w:before="120" w:after="0" w:line="240" w:lineRule="auto"/>
              <w:ind w:left="1" w:hanging="3"/>
              <w:contextualSpacing/>
              <w:jc w:val="both"/>
              <w:rPr>
                <w:rFonts w:asciiTheme="majorHAnsi" w:hAnsiTheme="majorHAnsi" w:cstheme="majorHAnsi"/>
                <w:sz w:val="28"/>
                <w:szCs w:val="28"/>
                <w:lang w:val="vi-VN"/>
              </w:rPr>
            </w:pPr>
            <w:r w:rsidRPr="00EF5956">
              <w:rPr>
                <w:rFonts w:asciiTheme="majorHAnsi" w:hAnsiTheme="majorHAnsi" w:cstheme="majorHAnsi"/>
                <w:sz w:val="28"/>
                <w:szCs w:val="28"/>
                <w:lang w:val="vi-VN"/>
              </w:rPr>
              <w:t>Bộ Khoa học và Công nghệ</w:t>
            </w:r>
          </w:p>
        </w:tc>
        <w:tc>
          <w:tcPr>
            <w:tcW w:w="1560" w:type="dxa"/>
            <w:vAlign w:val="center"/>
          </w:tcPr>
          <w:p w14:paraId="12E9D725" w14:textId="77777777" w:rsidR="00EC1B13" w:rsidRPr="00EF5956" w:rsidRDefault="00EC1B13" w:rsidP="00856596">
            <w:pPr>
              <w:spacing w:before="120" w:after="0" w:line="240" w:lineRule="auto"/>
              <w:ind w:left="1" w:hanging="3"/>
              <w:contextualSpacing/>
              <w:jc w:val="center"/>
              <w:rPr>
                <w:rFonts w:asciiTheme="majorHAnsi" w:hAnsiTheme="majorHAnsi" w:cstheme="majorHAnsi"/>
                <w:sz w:val="28"/>
                <w:szCs w:val="28"/>
              </w:rPr>
            </w:pPr>
            <w:r w:rsidRPr="00EF5956">
              <w:rPr>
                <w:rFonts w:asciiTheme="majorHAnsi" w:hAnsiTheme="majorHAnsi" w:cstheme="majorHAnsi"/>
                <w:sz w:val="28"/>
                <w:szCs w:val="28"/>
              </w:rPr>
              <w:t>Tháng 8/2025</w:t>
            </w:r>
          </w:p>
        </w:tc>
        <w:tc>
          <w:tcPr>
            <w:tcW w:w="1842" w:type="dxa"/>
          </w:tcPr>
          <w:p w14:paraId="2FEF5E90" w14:textId="77777777" w:rsidR="00EC1B13" w:rsidRPr="00EF5956" w:rsidRDefault="00EC1B13" w:rsidP="00856596">
            <w:pPr>
              <w:spacing w:before="120" w:after="0" w:line="240" w:lineRule="auto"/>
              <w:ind w:left="1" w:hanging="3"/>
              <w:contextualSpacing/>
              <w:jc w:val="both"/>
              <w:rPr>
                <w:rFonts w:asciiTheme="majorHAnsi" w:hAnsiTheme="majorHAnsi" w:cstheme="majorHAnsi"/>
                <w:sz w:val="28"/>
                <w:szCs w:val="28"/>
              </w:rPr>
            </w:pPr>
          </w:p>
        </w:tc>
      </w:tr>
      <w:tr w:rsidR="00E1005D" w:rsidRPr="00EF5956" w14:paraId="25A340AF" w14:textId="77777777" w:rsidTr="00856596">
        <w:tc>
          <w:tcPr>
            <w:tcW w:w="0" w:type="auto"/>
            <w:vAlign w:val="center"/>
          </w:tcPr>
          <w:p w14:paraId="10874A9C" w14:textId="77777777" w:rsidR="00EC1B13" w:rsidRPr="00EF5956" w:rsidRDefault="00EC1B13" w:rsidP="00856596">
            <w:pPr>
              <w:pStyle w:val="Thutu"/>
              <w:spacing w:after="0"/>
              <w:ind w:left="0" w:hanging="2"/>
              <w:jc w:val="center"/>
              <w:rPr>
                <w:rFonts w:asciiTheme="majorHAnsi" w:hAnsiTheme="majorHAnsi" w:cstheme="majorHAnsi"/>
                <w:szCs w:val="28"/>
              </w:rPr>
            </w:pPr>
          </w:p>
        </w:tc>
        <w:tc>
          <w:tcPr>
            <w:tcW w:w="7321" w:type="dxa"/>
            <w:vAlign w:val="center"/>
          </w:tcPr>
          <w:p w14:paraId="314601C3" w14:textId="77777777" w:rsidR="00EC1B13" w:rsidRPr="00EF5956" w:rsidRDefault="00EC1B13" w:rsidP="00856596">
            <w:pPr>
              <w:spacing w:before="120" w:after="0" w:line="240" w:lineRule="auto"/>
              <w:ind w:left="1" w:hanging="3"/>
              <w:contextualSpacing/>
              <w:jc w:val="both"/>
              <w:rPr>
                <w:rFonts w:asciiTheme="majorHAnsi" w:hAnsiTheme="majorHAnsi" w:cstheme="majorHAnsi"/>
                <w:sz w:val="28"/>
                <w:szCs w:val="28"/>
                <w:lang w:val="vi-VN"/>
              </w:rPr>
            </w:pPr>
            <w:r w:rsidRPr="00EF5956">
              <w:rPr>
                <w:rFonts w:asciiTheme="majorHAnsi" w:hAnsiTheme="majorHAnsi" w:cstheme="majorHAnsi"/>
                <w:sz w:val="28"/>
                <w:szCs w:val="28"/>
                <w:lang w:val="vi-VN"/>
              </w:rPr>
              <w:t>Rà soát, sửa đổi các văn bản pháp luật chuyên ngành để công nhận đầy đủ giá trị pháp lý của hồ sơ điện tử và kết quả giải quyết thủ tục hành chính điện tử; ký số văn bản tố tụng và thực hiện một số thủ tục tố tụng điện tử</w:t>
            </w:r>
          </w:p>
        </w:tc>
        <w:tc>
          <w:tcPr>
            <w:tcW w:w="2693" w:type="dxa"/>
            <w:vAlign w:val="center"/>
          </w:tcPr>
          <w:p w14:paraId="65BE6D6E" w14:textId="77777777" w:rsidR="00EC1B13" w:rsidRPr="00EF5956" w:rsidRDefault="00EC1B13" w:rsidP="00856596">
            <w:pPr>
              <w:spacing w:before="120" w:after="0" w:line="240" w:lineRule="auto"/>
              <w:ind w:left="1" w:hanging="3"/>
              <w:contextualSpacing/>
              <w:jc w:val="both"/>
              <w:rPr>
                <w:rFonts w:asciiTheme="majorHAnsi" w:hAnsiTheme="majorHAnsi" w:cstheme="majorHAnsi"/>
                <w:sz w:val="28"/>
                <w:szCs w:val="28"/>
              </w:rPr>
            </w:pPr>
            <w:r w:rsidRPr="00EF5956">
              <w:rPr>
                <w:rFonts w:asciiTheme="majorHAnsi" w:hAnsiTheme="majorHAnsi" w:cstheme="majorHAnsi"/>
                <w:sz w:val="28"/>
                <w:szCs w:val="28"/>
              </w:rPr>
              <w:t>Các bộ, ngành</w:t>
            </w:r>
          </w:p>
        </w:tc>
        <w:tc>
          <w:tcPr>
            <w:tcW w:w="1560" w:type="dxa"/>
            <w:vAlign w:val="center"/>
          </w:tcPr>
          <w:p w14:paraId="1D5F49C6" w14:textId="77777777" w:rsidR="00EC1B13" w:rsidRPr="00EF5956" w:rsidRDefault="00EC1B13" w:rsidP="00856596">
            <w:pPr>
              <w:spacing w:before="120" w:after="0" w:line="240" w:lineRule="auto"/>
              <w:ind w:left="1" w:hanging="3"/>
              <w:contextualSpacing/>
              <w:jc w:val="center"/>
              <w:rPr>
                <w:rFonts w:asciiTheme="majorHAnsi" w:hAnsiTheme="majorHAnsi" w:cstheme="majorHAnsi"/>
                <w:sz w:val="28"/>
                <w:szCs w:val="28"/>
              </w:rPr>
            </w:pPr>
            <w:r w:rsidRPr="00EF5956">
              <w:rPr>
                <w:rFonts w:asciiTheme="majorHAnsi" w:hAnsiTheme="majorHAnsi" w:cstheme="majorHAnsi"/>
                <w:sz w:val="28"/>
                <w:szCs w:val="28"/>
              </w:rPr>
              <w:t>Tháng 9/2025</w:t>
            </w:r>
          </w:p>
        </w:tc>
        <w:tc>
          <w:tcPr>
            <w:tcW w:w="1842" w:type="dxa"/>
          </w:tcPr>
          <w:p w14:paraId="6B9DF3EA" w14:textId="77777777" w:rsidR="00EC1B13" w:rsidRPr="00EF5956" w:rsidRDefault="00EC1B13" w:rsidP="00856596">
            <w:pPr>
              <w:spacing w:before="120" w:after="0" w:line="240" w:lineRule="auto"/>
              <w:ind w:left="1" w:hanging="3"/>
              <w:contextualSpacing/>
              <w:jc w:val="both"/>
              <w:rPr>
                <w:rFonts w:asciiTheme="majorHAnsi" w:hAnsiTheme="majorHAnsi" w:cstheme="majorHAnsi"/>
                <w:sz w:val="28"/>
                <w:szCs w:val="28"/>
              </w:rPr>
            </w:pPr>
          </w:p>
        </w:tc>
      </w:tr>
      <w:tr w:rsidR="00E1005D" w:rsidRPr="00EF5956" w14:paraId="77EDE862" w14:textId="77777777" w:rsidTr="00856596">
        <w:tc>
          <w:tcPr>
            <w:tcW w:w="0" w:type="auto"/>
            <w:vAlign w:val="center"/>
          </w:tcPr>
          <w:p w14:paraId="02F549FA" w14:textId="77777777" w:rsidR="00EC1B13" w:rsidRPr="00EF5956" w:rsidRDefault="00EC1B13" w:rsidP="00856596">
            <w:pPr>
              <w:spacing w:before="120" w:after="0" w:line="240" w:lineRule="auto"/>
              <w:ind w:left="1" w:hanging="3"/>
              <w:contextualSpacing/>
              <w:jc w:val="center"/>
              <w:rPr>
                <w:rFonts w:asciiTheme="majorHAnsi" w:hAnsiTheme="majorHAnsi" w:cstheme="majorHAnsi"/>
                <w:b/>
                <w:bCs/>
                <w:sz w:val="28"/>
                <w:szCs w:val="28"/>
              </w:rPr>
            </w:pPr>
            <w:r w:rsidRPr="00EF5956">
              <w:rPr>
                <w:rFonts w:asciiTheme="majorHAnsi" w:hAnsiTheme="majorHAnsi" w:cstheme="majorHAnsi"/>
                <w:b/>
                <w:bCs/>
                <w:sz w:val="28"/>
                <w:szCs w:val="28"/>
              </w:rPr>
              <w:t>II</w:t>
            </w:r>
          </w:p>
        </w:tc>
        <w:tc>
          <w:tcPr>
            <w:tcW w:w="7321" w:type="dxa"/>
            <w:vAlign w:val="center"/>
          </w:tcPr>
          <w:p w14:paraId="1723AB7A" w14:textId="77777777" w:rsidR="00EC1B13" w:rsidRPr="00EF5956" w:rsidRDefault="00EC1B13" w:rsidP="00856596">
            <w:pPr>
              <w:spacing w:before="120" w:after="0" w:line="240" w:lineRule="auto"/>
              <w:ind w:left="1" w:hanging="3"/>
              <w:contextualSpacing/>
              <w:jc w:val="both"/>
              <w:rPr>
                <w:rFonts w:asciiTheme="majorHAnsi" w:hAnsiTheme="majorHAnsi" w:cstheme="majorHAnsi"/>
                <w:b/>
                <w:bCs/>
                <w:sz w:val="28"/>
                <w:szCs w:val="28"/>
              </w:rPr>
            </w:pPr>
            <w:r w:rsidRPr="00EF5956">
              <w:rPr>
                <w:rFonts w:asciiTheme="majorHAnsi" w:hAnsiTheme="majorHAnsi" w:cstheme="majorHAnsi"/>
                <w:b/>
                <w:bCs/>
                <w:sz w:val="28"/>
                <w:szCs w:val="28"/>
              </w:rPr>
              <w:t>Về hạ tầng kỹ thuật, công nghệ</w:t>
            </w:r>
          </w:p>
        </w:tc>
        <w:tc>
          <w:tcPr>
            <w:tcW w:w="2693" w:type="dxa"/>
            <w:vAlign w:val="center"/>
          </w:tcPr>
          <w:p w14:paraId="4E762EE1" w14:textId="77777777" w:rsidR="00EC1B13" w:rsidRPr="00EF5956" w:rsidRDefault="00EC1B13" w:rsidP="00856596">
            <w:pPr>
              <w:spacing w:before="120" w:after="0" w:line="240" w:lineRule="auto"/>
              <w:ind w:left="1" w:hanging="3"/>
              <w:contextualSpacing/>
              <w:jc w:val="both"/>
              <w:rPr>
                <w:rFonts w:asciiTheme="majorHAnsi" w:hAnsiTheme="majorHAnsi" w:cstheme="majorHAnsi"/>
                <w:b/>
                <w:bCs/>
                <w:sz w:val="28"/>
                <w:szCs w:val="28"/>
              </w:rPr>
            </w:pPr>
          </w:p>
        </w:tc>
        <w:tc>
          <w:tcPr>
            <w:tcW w:w="1560" w:type="dxa"/>
            <w:vAlign w:val="center"/>
          </w:tcPr>
          <w:p w14:paraId="11B5860B" w14:textId="77777777" w:rsidR="00EC1B13" w:rsidRPr="00EF5956" w:rsidRDefault="00EC1B13" w:rsidP="00856596">
            <w:pPr>
              <w:spacing w:before="120" w:after="0" w:line="240" w:lineRule="auto"/>
              <w:ind w:left="1" w:hanging="3"/>
              <w:contextualSpacing/>
              <w:jc w:val="center"/>
              <w:rPr>
                <w:rFonts w:asciiTheme="majorHAnsi" w:hAnsiTheme="majorHAnsi" w:cstheme="majorHAnsi"/>
                <w:b/>
                <w:bCs/>
                <w:sz w:val="28"/>
                <w:szCs w:val="28"/>
              </w:rPr>
            </w:pPr>
          </w:p>
        </w:tc>
        <w:tc>
          <w:tcPr>
            <w:tcW w:w="1842" w:type="dxa"/>
          </w:tcPr>
          <w:p w14:paraId="7BE4145B" w14:textId="77777777" w:rsidR="00EC1B13" w:rsidRPr="00EF5956" w:rsidRDefault="00EC1B13" w:rsidP="00856596">
            <w:pPr>
              <w:spacing w:before="120" w:after="0" w:line="240" w:lineRule="auto"/>
              <w:ind w:left="1" w:hanging="3"/>
              <w:contextualSpacing/>
              <w:jc w:val="both"/>
              <w:rPr>
                <w:rFonts w:asciiTheme="majorHAnsi" w:hAnsiTheme="majorHAnsi" w:cstheme="majorHAnsi"/>
                <w:b/>
                <w:bCs/>
                <w:sz w:val="28"/>
                <w:szCs w:val="28"/>
              </w:rPr>
            </w:pPr>
          </w:p>
        </w:tc>
      </w:tr>
      <w:tr w:rsidR="00E1005D" w:rsidRPr="00EF5956" w14:paraId="25BF9F47" w14:textId="77777777" w:rsidTr="00856596">
        <w:tc>
          <w:tcPr>
            <w:tcW w:w="0" w:type="auto"/>
            <w:vAlign w:val="center"/>
          </w:tcPr>
          <w:p w14:paraId="7CF8E538" w14:textId="77777777" w:rsidR="00EC1B13" w:rsidRPr="00EF5956" w:rsidRDefault="00EC1B13" w:rsidP="00856596">
            <w:pPr>
              <w:pStyle w:val="Thutu"/>
              <w:spacing w:after="0"/>
              <w:ind w:left="0" w:hanging="2"/>
              <w:jc w:val="center"/>
              <w:rPr>
                <w:rFonts w:asciiTheme="majorHAnsi" w:hAnsiTheme="majorHAnsi" w:cstheme="majorHAnsi"/>
                <w:szCs w:val="28"/>
              </w:rPr>
            </w:pPr>
          </w:p>
        </w:tc>
        <w:tc>
          <w:tcPr>
            <w:tcW w:w="7321" w:type="dxa"/>
            <w:vAlign w:val="center"/>
          </w:tcPr>
          <w:p w14:paraId="737E8BA7" w14:textId="77777777" w:rsidR="00EC1B13" w:rsidRPr="00EF5956" w:rsidRDefault="00EC1B13" w:rsidP="00856596">
            <w:pPr>
              <w:spacing w:before="120" w:after="0" w:line="240" w:lineRule="auto"/>
              <w:ind w:left="1" w:hanging="3"/>
              <w:contextualSpacing/>
              <w:jc w:val="both"/>
              <w:rPr>
                <w:rFonts w:asciiTheme="majorHAnsi" w:hAnsiTheme="majorHAnsi" w:cstheme="majorHAnsi"/>
                <w:sz w:val="28"/>
                <w:szCs w:val="28"/>
                <w:lang w:val="vi-VN"/>
              </w:rPr>
            </w:pPr>
            <w:r w:rsidRPr="00EF5956">
              <w:rPr>
                <w:rFonts w:asciiTheme="majorHAnsi" w:hAnsiTheme="majorHAnsi" w:cstheme="majorHAnsi"/>
                <w:sz w:val="28"/>
                <w:szCs w:val="28"/>
                <w:lang w:val="vi-VN"/>
              </w:rPr>
              <w:t>Khẩn trương xóa các điểm lõm sóng, thiếu điện để các thôn, bản có điều kiện tiếp cận chuyển đổi số</w:t>
            </w:r>
          </w:p>
        </w:tc>
        <w:tc>
          <w:tcPr>
            <w:tcW w:w="2693" w:type="dxa"/>
            <w:vAlign w:val="center"/>
          </w:tcPr>
          <w:p w14:paraId="58C07EAD" w14:textId="77777777" w:rsidR="00EC1B13" w:rsidRPr="00EF5956" w:rsidRDefault="00EC1B13" w:rsidP="00856596">
            <w:pPr>
              <w:spacing w:before="120" w:after="0" w:line="240" w:lineRule="auto"/>
              <w:ind w:left="1" w:hanging="3"/>
              <w:contextualSpacing/>
              <w:jc w:val="both"/>
              <w:rPr>
                <w:rFonts w:asciiTheme="majorHAnsi" w:hAnsiTheme="majorHAnsi" w:cstheme="majorHAnsi"/>
                <w:sz w:val="28"/>
                <w:szCs w:val="28"/>
                <w:lang w:val="vi-VN"/>
              </w:rPr>
            </w:pPr>
            <w:r w:rsidRPr="00EF5956">
              <w:rPr>
                <w:rFonts w:asciiTheme="majorHAnsi" w:hAnsiTheme="majorHAnsi" w:cstheme="majorHAnsi"/>
                <w:sz w:val="28"/>
                <w:szCs w:val="28"/>
                <w:lang w:val="vi-VN"/>
              </w:rPr>
              <w:t>Bộ Khoa học và Công nghệ</w:t>
            </w:r>
          </w:p>
        </w:tc>
        <w:tc>
          <w:tcPr>
            <w:tcW w:w="1560" w:type="dxa"/>
            <w:vAlign w:val="center"/>
          </w:tcPr>
          <w:p w14:paraId="09CF7656" w14:textId="77777777" w:rsidR="00EC1B13" w:rsidRPr="00EF5956" w:rsidRDefault="00EC1B13" w:rsidP="00856596">
            <w:pPr>
              <w:spacing w:before="120" w:after="0" w:line="240" w:lineRule="auto"/>
              <w:ind w:left="1" w:hanging="3"/>
              <w:contextualSpacing/>
              <w:jc w:val="center"/>
              <w:rPr>
                <w:rFonts w:asciiTheme="majorHAnsi" w:hAnsiTheme="majorHAnsi" w:cstheme="majorHAnsi"/>
                <w:sz w:val="28"/>
                <w:szCs w:val="28"/>
              </w:rPr>
            </w:pPr>
            <w:r w:rsidRPr="00EF5956">
              <w:rPr>
                <w:rFonts w:asciiTheme="majorHAnsi" w:hAnsiTheme="majorHAnsi" w:cstheme="majorHAnsi"/>
                <w:sz w:val="28"/>
                <w:szCs w:val="28"/>
              </w:rPr>
              <w:t>Tháng 11/2025</w:t>
            </w:r>
          </w:p>
        </w:tc>
        <w:tc>
          <w:tcPr>
            <w:tcW w:w="1842" w:type="dxa"/>
          </w:tcPr>
          <w:p w14:paraId="76FB6787" w14:textId="77777777" w:rsidR="00EC1B13" w:rsidRPr="00EF5956" w:rsidRDefault="00EC1B13" w:rsidP="00856596">
            <w:pPr>
              <w:spacing w:before="120" w:after="0" w:line="240" w:lineRule="auto"/>
              <w:ind w:left="1" w:hanging="3"/>
              <w:contextualSpacing/>
              <w:jc w:val="both"/>
              <w:rPr>
                <w:rFonts w:asciiTheme="majorHAnsi" w:hAnsiTheme="majorHAnsi" w:cstheme="majorHAnsi"/>
                <w:sz w:val="28"/>
                <w:szCs w:val="28"/>
              </w:rPr>
            </w:pPr>
          </w:p>
        </w:tc>
      </w:tr>
      <w:tr w:rsidR="00E1005D" w:rsidRPr="00EF5956" w14:paraId="7EF0CFE7" w14:textId="77777777" w:rsidTr="00856596">
        <w:tc>
          <w:tcPr>
            <w:tcW w:w="0" w:type="auto"/>
            <w:vAlign w:val="center"/>
          </w:tcPr>
          <w:p w14:paraId="434E3CBC" w14:textId="77777777" w:rsidR="00EC1B13" w:rsidRPr="00EF5956" w:rsidRDefault="00EC1B13" w:rsidP="00856596">
            <w:pPr>
              <w:pStyle w:val="Thutu"/>
              <w:spacing w:after="0"/>
              <w:ind w:left="0" w:hanging="2"/>
              <w:jc w:val="center"/>
              <w:rPr>
                <w:rFonts w:asciiTheme="majorHAnsi" w:hAnsiTheme="majorHAnsi" w:cstheme="majorHAnsi"/>
                <w:szCs w:val="28"/>
              </w:rPr>
            </w:pPr>
          </w:p>
        </w:tc>
        <w:tc>
          <w:tcPr>
            <w:tcW w:w="7321" w:type="dxa"/>
            <w:vAlign w:val="center"/>
          </w:tcPr>
          <w:p w14:paraId="2B7CDF40" w14:textId="77777777" w:rsidR="00EC1B13" w:rsidRPr="00EF5956" w:rsidRDefault="00EC1B13" w:rsidP="00856596">
            <w:pPr>
              <w:spacing w:before="120" w:after="0" w:line="240" w:lineRule="auto"/>
              <w:ind w:left="1" w:hanging="3"/>
              <w:contextualSpacing/>
              <w:jc w:val="both"/>
              <w:rPr>
                <w:rFonts w:asciiTheme="majorHAnsi" w:hAnsiTheme="majorHAnsi" w:cstheme="majorHAnsi"/>
                <w:sz w:val="28"/>
                <w:szCs w:val="28"/>
                <w:lang w:val="vi-VN"/>
              </w:rPr>
            </w:pPr>
            <w:r w:rsidRPr="00EF5956">
              <w:rPr>
                <w:rFonts w:asciiTheme="majorHAnsi" w:hAnsiTheme="majorHAnsi" w:cstheme="majorHAnsi"/>
                <w:sz w:val="28"/>
                <w:szCs w:val="28"/>
                <w:lang w:val="vi-VN"/>
              </w:rPr>
              <w:t>Hướng dẫn các địa phương trong việc xây dựng, triển khai Trung tâm điều hành thông minh (IOC) bảo đảm kết nối liên thông, khai thác hiệu quả thông tin, dữ liệu phục vụ chỉ đạo, điều hành, phát triển kinh tế - xã hội của địa phương</w:t>
            </w:r>
          </w:p>
        </w:tc>
        <w:tc>
          <w:tcPr>
            <w:tcW w:w="2693" w:type="dxa"/>
            <w:vAlign w:val="center"/>
          </w:tcPr>
          <w:p w14:paraId="708D63C1" w14:textId="77777777" w:rsidR="00EC1B13" w:rsidRPr="00EF5956" w:rsidRDefault="00EC1B13" w:rsidP="00856596">
            <w:pPr>
              <w:spacing w:before="120" w:after="0" w:line="240" w:lineRule="auto"/>
              <w:ind w:left="1" w:hanging="3"/>
              <w:contextualSpacing/>
              <w:jc w:val="both"/>
              <w:rPr>
                <w:rFonts w:asciiTheme="majorHAnsi" w:hAnsiTheme="majorHAnsi" w:cstheme="majorHAnsi"/>
                <w:sz w:val="28"/>
                <w:szCs w:val="28"/>
                <w:lang w:val="vi-VN"/>
              </w:rPr>
            </w:pPr>
            <w:r w:rsidRPr="00EF5956">
              <w:rPr>
                <w:rFonts w:asciiTheme="majorHAnsi" w:hAnsiTheme="majorHAnsi" w:cstheme="majorHAnsi"/>
                <w:sz w:val="28"/>
                <w:szCs w:val="28"/>
                <w:lang w:val="vi-VN"/>
              </w:rPr>
              <w:t>Bộ Khoa học và Công nghệ</w:t>
            </w:r>
          </w:p>
        </w:tc>
        <w:tc>
          <w:tcPr>
            <w:tcW w:w="1560" w:type="dxa"/>
            <w:vAlign w:val="center"/>
          </w:tcPr>
          <w:p w14:paraId="4BCC81C4" w14:textId="77777777" w:rsidR="00EC1B13" w:rsidRPr="00EF5956" w:rsidRDefault="00EC1B13" w:rsidP="00856596">
            <w:pPr>
              <w:spacing w:before="120" w:after="0" w:line="240" w:lineRule="auto"/>
              <w:ind w:left="1" w:hanging="3"/>
              <w:contextualSpacing/>
              <w:jc w:val="center"/>
              <w:rPr>
                <w:rFonts w:asciiTheme="majorHAnsi" w:hAnsiTheme="majorHAnsi" w:cstheme="majorHAnsi"/>
                <w:sz w:val="28"/>
                <w:szCs w:val="28"/>
              </w:rPr>
            </w:pPr>
            <w:r w:rsidRPr="00EF5956">
              <w:rPr>
                <w:rFonts w:asciiTheme="majorHAnsi" w:hAnsiTheme="majorHAnsi" w:cstheme="majorHAnsi"/>
                <w:sz w:val="28"/>
                <w:szCs w:val="28"/>
              </w:rPr>
              <w:t>Tháng 7/2025</w:t>
            </w:r>
          </w:p>
        </w:tc>
        <w:tc>
          <w:tcPr>
            <w:tcW w:w="1842" w:type="dxa"/>
          </w:tcPr>
          <w:p w14:paraId="7F9B2BEB" w14:textId="77777777" w:rsidR="00EC1B13" w:rsidRPr="00EF5956" w:rsidRDefault="00EC1B13" w:rsidP="00856596">
            <w:pPr>
              <w:spacing w:before="120" w:after="0" w:line="240" w:lineRule="auto"/>
              <w:ind w:left="1" w:hanging="3"/>
              <w:contextualSpacing/>
              <w:jc w:val="both"/>
              <w:rPr>
                <w:rFonts w:asciiTheme="majorHAnsi" w:hAnsiTheme="majorHAnsi" w:cstheme="majorHAnsi"/>
                <w:sz w:val="28"/>
                <w:szCs w:val="28"/>
              </w:rPr>
            </w:pPr>
          </w:p>
        </w:tc>
      </w:tr>
      <w:tr w:rsidR="00E1005D" w:rsidRPr="00EF5956" w14:paraId="08B95AFD" w14:textId="77777777" w:rsidTr="00856596">
        <w:tc>
          <w:tcPr>
            <w:tcW w:w="0" w:type="auto"/>
            <w:vAlign w:val="center"/>
          </w:tcPr>
          <w:p w14:paraId="7764C2BB" w14:textId="77777777" w:rsidR="00EC1B13" w:rsidRPr="00EF5956" w:rsidRDefault="00EC1B13" w:rsidP="00856596">
            <w:pPr>
              <w:pStyle w:val="Thutu"/>
              <w:spacing w:after="0"/>
              <w:ind w:left="0" w:hanging="2"/>
              <w:jc w:val="center"/>
              <w:rPr>
                <w:rFonts w:asciiTheme="majorHAnsi" w:hAnsiTheme="majorHAnsi" w:cstheme="majorHAnsi"/>
                <w:szCs w:val="28"/>
              </w:rPr>
            </w:pPr>
          </w:p>
        </w:tc>
        <w:tc>
          <w:tcPr>
            <w:tcW w:w="7321" w:type="dxa"/>
            <w:vAlign w:val="center"/>
          </w:tcPr>
          <w:p w14:paraId="6F8F7CD6" w14:textId="77777777" w:rsidR="00EC1B13" w:rsidRPr="00EF5956" w:rsidRDefault="00EC1B13" w:rsidP="00856596">
            <w:pPr>
              <w:spacing w:before="120" w:after="0" w:line="240" w:lineRule="auto"/>
              <w:ind w:left="1" w:hanging="3"/>
              <w:contextualSpacing/>
              <w:jc w:val="both"/>
              <w:rPr>
                <w:rFonts w:asciiTheme="majorHAnsi" w:hAnsiTheme="majorHAnsi" w:cstheme="majorHAnsi"/>
                <w:sz w:val="28"/>
                <w:szCs w:val="28"/>
                <w:lang w:val="vi-VN"/>
              </w:rPr>
            </w:pPr>
            <w:r w:rsidRPr="00EF5956">
              <w:rPr>
                <w:rFonts w:asciiTheme="majorHAnsi" w:hAnsiTheme="majorHAnsi" w:cstheme="majorHAnsi"/>
                <w:sz w:val="28"/>
                <w:szCs w:val="28"/>
                <w:lang w:val="vi-VN"/>
              </w:rPr>
              <w:t>Bảo đảm nguồn cung năng lượng điện ổn định, hiệu quả và bền vững</w:t>
            </w:r>
          </w:p>
        </w:tc>
        <w:tc>
          <w:tcPr>
            <w:tcW w:w="2693" w:type="dxa"/>
            <w:vAlign w:val="center"/>
          </w:tcPr>
          <w:p w14:paraId="6EB51626" w14:textId="77777777" w:rsidR="00EC1B13" w:rsidRPr="00EF5956" w:rsidRDefault="00EC1B13" w:rsidP="00856596">
            <w:pPr>
              <w:spacing w:before="120" w:after="0" w:line="240" w:lineRule="auto"/>
              <w:ind w:left="1" w:hanging="3"/>
              <w:contextualSpacing/>
              <w:jc w:val="both"/>
              <w:rPr>
                <w:rFonts w:asciiTheme="majorHAnsi" w:hAnsiTheme="majorHAnsi" w:cstheme="majorHAnsi"/>
                <w:sz w:val="28"/>
                <w:szCs w:val="28"/>
                <w:lang w:val="vi-VN"/>
              </w:rPr>
            </w:pPr>
            <w:r w:rsidRPr="00EF5956">
              <w:rPr>
                <w:rFonts w:asciiTheme="majorHAnsi" w:hAnsiTheme="majorHAnsi" w:cstheme="majorHAnsi"/>
                <w:sz w:val="28"/>
                <w:szCs w:val="28"/>
                <w:lang w:val="vi-VN"/>
              </w:rPr>
              <w:t>Bộ Công Thương và Tập đoàn Điện lực Việt Nam</w:t>
            </w:r>
          </w:p>
        </w:tc>
        <w:tc>
          <w:tcPr>
            <w:tcW w:w="1560" w:type="dxa"/>
            <w:vAlign w:val="center"/>
          </w:tcPr>
          <w:p w14:paraId="3E1A9533" w14:textId="77777777" w:rsidR="00EC1B13" w:rsidRPr="00EF5956" w:rsidRDefault="00EC1B13" w:rsidP="00856596">
            <w:pPr>
              <w:spacing w:before="120" w:after="0" w:line="240" w:lineRule="auto"/>
              <w:ind w:left="1" w:hanging="3"/>
              <w:contextualSpacing/>
              <w:jc w:val="center"/>
              <w:rPr>
                <w:rFonts w:asciiTheme="majorHAnsi" w:hAnsiTheme="majorHAnsi" w:cstheme="majorHAnsi"/>
                <w:sz w:val="28"/>
                <w:szCs w:val="28"/>
              </w:rPr>
            </w:pPr>
            <w:r w:rsidRPr="00EF5956">
              <w:rPr>
                <w:rFonts w:asciiTheme="majorHAnsi" w:hAnsiTheme="majorHAnsi" w:cstheme="majorHAnsi"/>
                <w:sz w:val="28"/>
                <w:szCs w:val="28"/>
              </w:rPr>
              <w:t>Thường xuyên</w:t>
            </w:r>
          </w:p>
        </w:tc>
        <w:tc>
          <w:tcPr>
            <w:tcW w:w="1842" w:type="dxa"/>
          </w:tcPr>
          <w:p w14:paraId="1CDA9601" w14:textId="77777777" w:rsidR="00EC1B13" w:rsidRPr="00EF5956" w:rsidRDefault="00EC1B13" w:rsidP="00856596">
            <w:pPr>
              <w:spacing w:before="120" w:after="0" w:line="240" w:lineRule="auto"/>
              <w:ind w:left="1" w:hanging="3"/>
              <w:contextualSpacing/>
              <w:jc w:val="both"/>
              <w:rPr>
                <w:rFonts w:asciiTheme="majorHAnsi" w:hAnsiTheme="majorHAnsi" w:cstheme="majorHAnsi"/>
                <w:sz w:val="28"/>
                <w:szCs w:val="28"/>
              </w:rPr>
            </w:pPr>
          </w:p>
        </w:tc>
      </w:tr>
      <w:tr w:rsidR="00E1005D" w:rsidRPr="00EF5956" w14:paraId="6E5219CF" w14:textId="77777777" w:rsidTr="00856596">
        <w:tc>
          <w:tcPr>
            <w:tcW w:w="0" w:type="auto"/>
            <w:vAlign w:val="center"/>
          </w:tcPr>
          <w:p w14:paraId="49E45F58" w14:textId="77777777" w:rsidR="00EC1B13" w:rsidRPr="00EF5956" w:rsidRDefault="00EC1B13" w:rsidP="00856596">
            <w:pPr>
              <w:pStyle w:val="Thutu"/>
              <w:spacing w:after="0"/>
              <w:ind w:left="0" w:hanging="2"/>
              <w:jc w:val="center"/>
              <w:rPr>
                <w:rFonts w:asciiTheme="majorHAnsi" w:hAnsiTheme="majorHAnsi" w:cstheme="majorHAnsi"/>
                <w:szCs w:val="28"/>
              </w:rPr>
            </w:pPr>
          </w:p>
        </w:tc>
        <w:tc>
          <w:tcPr>
            <w:tcW w:w="7321" w:type="dxa"/>
            <w:vAlign w:val="center"/>
          </w:tcPr>
          <w:p w14:paraId="592A9F17" w14:textId="77777777" w:rsidR="00EC1B13" w:rsidRPr="00EF5956" w:rsidRDefault="00EC1B13" w:rsidP="00856596">
            <w:pPr>
              <w:spacing w:before="120" w:after="0" w:line="240" w:lineRule="auto"/>
              <w:ind w:left="1" w:hanging="3"/>
              <w:contextualSpacing/>
              <w:jc w:val="both"/>
              <w:rPr>
                <w:rFonts w:asciiTheme="majorHAnsi" w:hAnsiTheme="majorHAnsi" w:cstheme="majorHAnsi"/>
                <w:sz w:val="28"/>
                <w:szCs w:val="28"/>
                <w:lang w:val="vi-VN"/>
              </w:rPr>
            </w:pPr>
            <w:r w:rsidRPr="00EF5956">
              <w:rPr>
                <w:rFonts w:asciiTheme="majorHAnsi" w:hAnsiTheme="majorHAnsi" w:cstheme="majorHAnsi"/>
                <w:sz w:val="28"/>
                <w:szCs w:val="28"/>
                <w:lang w:val="vi-VN"/>
              </w:rPr>
              <w:t>Xây dựng, trình Thủ tướng Chính phủ phê duyệt phương án triển khai và lộ trình tích hợp các hệ thống camera giám sát an ninh, trật tự, giao thông công cộng về các Trung tâm điều hành thông minh cấp tỉnh (IOC) và kết nối liên thông với Cơ sở dữ liệu quốc gia về dân cư trên cơ sở nguyên tắc kế thừa, cùng khai thác, chia sẻ trên một nền tảng thống nhất</w:t>
            </w:r>
          </w:p>
        </w:tc>
        <w:tc>
          <w:tcPr>
            <w:tcW w:w="2693" w:type="dxa"/>
            <w:vAlign w:val="center"/>
          </w:tcPr>
          <w:p w14:paraId="53261351" w14:textId="77777777" w:rsidR="00EC1B13" w:rsidRPr="00EF5956" w:rsidRDefault="00EC1B13" w:rsidP="00856596">
            <w:pPr>
              <w:spacing w:before="120" w:after="0" w:line="240" w:lineRule="auto"/>
              <w:ind w:left="1" w:hanging="3"/>
              <w:contextualSpacing/>
              <w:jc w:val="both"/>
              <w:rPr>
                <w:rFonts w:asciiTheme="majorHAnsi" w:hAnsiTheme="majorHAnsi" w:cstheme="majorHAnsi"/>
                <w:sz w:val="28"/>
                <w:szCs w:val="28"/>
              </w:rPr>
            </w:pPr>
            <w:r w:rsidRPr="00EF5956">
              <w:rPr>
                <w:rFonts w:asciiTheme="majorHAnsi" w:hAnsiTheme="majorHAnsi" w:cstheme="majorHAnsi"/>
                <w:sz w:val="28"/>
                <w:szCs w:val="28"/>
              </w:rPr>
              <w:t>Bộ Công an</w:t>
            </w:r>
          </w:p>
        </w:tc>
        <w:tc>
          <w:tcPr>
            <w:tcW w:w="1560" w:type="dxa"/>
            <w:vAlign w:val="center"/>
          </w:tcPr>
          <w:p w14:paraId="395D251E" w14:textId="77777777" w:rsidR="00EC1B13" w:rsidRPr="00EF5956" w:rsidRDefault="00EC1B13" w:rsidP="00856596">
            <w:pPr>
              <w:spacing w:before="120" w:after="0" w:line="240" w:lineRule="auto"/>
              <w:ind w:left="1" w:hanging="3"/>
              <w:contextualSpacing/>
              <w:jc w:val="center"/>
              <w:rPr>
                <w:rFonts w:asciiTheme="majorHAnsi" w:hAnsiTheme="majorHAnsi" w:cstheme="majorHAnsi"/>
                <w:sz w:val="28"/>
                <w:szCs w:val="28"/>
              </w:rPr>
            </w:pPr>
            <w:r w:rsidRPr="00EF5956">
              <w:rPr>
                <w:rFonts w:asciiTheme="majorHAnsi" w:hAnsiTheme="majorHAnsi" w:cstheme="majorHAnsi"/>
                <w:sz w:val="28"/>
                <w:szCs w:val="28"/>
              </w:rPr>
              <w:t>Tháng 7/2025</w:t>
            </w:r>
          </w:p>
        </w:tc>
        <w:tc>
          <w:tcPr>
            <w:tcW w:w="1842" w:type="dxa"/>
          </w:tcPr>
          <w:p w14:paraId="4565D2BB" w14:textId="77777777" w:rsidR="00EC1B13" w:rsidRPr="00EF5956" w:rsidRDefault="00EC1B13" w:rsidP="00856596">
            <w:pPr>
              <w:spacing w:before="120" w:after="0" w:line="240" w:lineRule="auto"/>
              <w:ind w:left="1" w:hanging="3"/>
              <w:contextualSpacing/>
              <w:jc w:val="both"/>
              <w:rPr>
                <w:rFonts w:asciiTheme="majorHAnsi" w:hAnsiTheme="majorHAnsi" w:cstheme="majorHAnsi"/>
                <w:sz w:val="28"/>
                <w:szCs w:val="28"/>
              </w:rPr>
            </w:pPr>
          </w:p>
        </w:tc>
      </w:tr>
      <w:tr w:rsidR="00E1005D" w:rsidRPr="00EF5956" w14:paraId="2EED16EF" w14:textId="77777777" w:rsidTr="00856596">
        <w:tc>
          <w:tcPr>
            <w:tcW w:w="0" w:type="auto"/>
            <w:vAlign w:val="center"/>
          </w:tcPr>
          <w:p w14:paraId="5EB51E25" w14:textId="77777777" w:rsidR="00EC1B13" w:rsidRPr="00EF5956" w:rsidRDefault="00EC1B13" w:rsidP="00856596">
            <w:pPr>
              <w:pStyle w:val="Thutu"/>
              <w:spacing w:after="0"/>
              <w:ind w:left="0" w:hanging="2"/>
              <w:jc w:val="center"/>
              <w:rPr>
                <w:rFonts w:asciiTheme="majorHAnsi" w:hAnsiTheme="majorHAnsi" w:cstheme="majorHAnsi"/>
                <w:szCs w:val="28"/>
              </w:rPr>
            </w:pPr>
          </w:p>
        </w:tc>
        <w:tc>
          <w:tcPr>
            <w:tcW w:w="7321" w:type="dxa"/>
            <w:vAlign w:val="center"/>
          </w:tcPr>
          <w:p w14:paraId="65526CB2" w14:textId="77777777" w:rsidR="00EC1B13" w:rsidRPr="00EF5956" w:rsidRDefault="00EC1B13" w:rsidP="00856596">
            <w:pPr>
              <w:spacing w:before="120" w:after="0" w:line="240" w:lineRule="auto"/>
              <w:ind w:left="1" w:hanging="3"/>
              <w:contextualSpacing/>
              <w:jc w:val="both"/>
              <w:rPr>
                <w:rFonts w:asciiTheme="majorHAnsi" w:hAnsiTheme="majorHAnsi" w:cstheme="majorHAnsi"/>
                <w:sz w:val="28"/>
                <w:szCs w:val="28"/>
                <w:lang w:val="vi-VN"/>
              </w:rPr>
            </w:pPr>
            <w:r w:rsidRPr="00EF5956">
              <w:rPr>
                <w:rFonts w:asciiTheme="majorHAnsi" w:hAnsiTheme="majorHAnsi" w:cstheme="majorHAnsi"/>
                <w:sz w:val="28"/>
                <w:szCs w:val="28"/>
                <w:lang w:val="vi-VN"/>
              </w:rPr>
              <w:t>Xây dựng giải pháp bảo vệ an toàn, an ninh thông tin và bảo mật dữ liệu khi chia sẻ giữa các cơ quan trong hệ thống chính trị</w:t>
            </w:r>
          </w:p>
        </w:tc>
        <w:tc>
          <w:tcPr>
            <w:tcW w:w="2693" w:type="dxa"/>
            <w:vAlign w:val="center"/>
          </w:tcPr>
          <w:p w14:paraId="2620E127" w14:textId="77777777" w:rsidR="00EC1B13" w:rsidRPr="00EF5956" w:rsidRDefault="00EC1B13" w:rsidP="00856596">
            <w:pPr>
              <w:spacing w:before="120" w:after="0" w:line="240" w:lineRule="auto"/>
              <w:ind w:left="1" w:hanging="3"/>
              <w:contextualSpacing/>
              <w:jc w:val="both"/>
              <w:rPr>
                <w:rFonts w:asciiTheme="majorHAnsi" w:hAnsiTheme="majorHAnsi" w:cstheme="majorHAnsi"/>
                <w:sz w:val="28"/>
                <w:szCs w:val="28"/>
              </w:rPr>
            </w:pPr>
            <w:r w:rsidRPr="00EF5956">
              <w:rPr>
                <w:rFonts w:asciiTheme="majorHAnsi" w:hAnsiTheme="majorHAnsi" w:cstheme="majorHAnsi"/>
                <w:sz w:val="28"/>
                <w:szCs w:val="28"/>
              </w:rPr>
              <w:t>Ban Cơ yếu Chính phủ</w:t>
            </w:r>
          </w:p>
        </w:tc>
        <w:tc>
          <w:tcPr>
            <w:tcW w:w="1560" w:type="dxa"/>
            <w:vAlign w:val="center"/>
          </w:tcPr>
          <w:p w14:paraId="46E4AE71" w14:textId="77777777" w:rsidR="00EC1B13" w:rsidRPr="00EF5956" w:rsidRDefault="00EC1B13" w:rsidP="00856596">
            <w:pPr>
              <w:spacing w:before="120" w:after="0" w:line="240" w:lineRule="auto"/>
              <w:ind w:left="1" w:hanging="3"/>
              <w:contextualSpacing/>
              <w:jc w:val="center"/>
              <w:rPr>
                <w:rFonts w:asciiTheme="majorHAnsi" w:hAnsiTheme="majorHAnsi" w:cstheme="majorHAnsi"/>
                <w:sz w:val="28"/>
                <w:szCs w:val="28"/>
              </w:rPr>
            </w:pPr>
            <w:r w:rsidRPr="00EF5956">
              <w:rPr>
                <w:rFonts w:asciiTheme="majorHAnsi" w:hAnsiTheme="majorHAnsi" w:cstheme="majorHAnsi"/>
                <w:sz w:val="28"/>
                <w:szCs w:val="28"/>
              </w:rPr>
              <w:t>Tháng 7/2025</w:t>
            </w:r>
          </w:p>
        </w:tc>
        <w:tc>
          <w:tcPr>
            <w:tcW w:w="1842" w:type="dxa"/>
          </w:tcPr>
          <w:p w14:paraId="4E04F30D" w14:textId="77777777" w:rsidR="00EC1B13" w:rsidRPr="00EF5956" w:rsidRDefault="00EC1B13" w:rsidP="00856596">
            <w:pPr>
              <w:spacing w:before="120" w:after="0" w:line="240" w:lineRule="auto"/>
              <w:ind w:left="1" w:hanging="3"/>
              <w:contextualSpacing/>
              <w:jc w:val="both"/>
              <w:rPr>
                <w:rFonts w:asciiTheme="majorHAnsi" w:hAnsiTheme="majorHAnsi" w:cstheme="majorHAnsi"/>
                <w:sz w:val="28"/>
                <w:szCs w:val="28"/>
              </w:rPr>
            </w:pPr>
          </w:p>
        </w:tc>
      </w:tr>
      <w:tr w:rsidR="00E1005D" w:rsidRPr="00EF5956" w14:paraId="1AFD08EB" w14:textId="77777777" w:rsidTr="00856596">
        <w:tc>
          <w:tcPr>
            <w:tcW w:w="0" w:type="auto"/>
            <w:vAlign w:val="center"/>
          </w:tcPr>
          <w:p w14:paraId="5895A72A" w14:textId="77777777" w:rsidR="00EC1B13" w:rsidRPr="00EF5956" w:rsidRDefault="00EC1B13" w:rsidP="00856596">
            <w:pPr>
              <w:spacing w:before="120" w:after="0" w:line="240" w:lineRule="auto"/>
              <w:ind w:left="1" w:hanging="3"/>
              <w:contextualSpacing/>
              <w:jc w:val="center"/>
              <w:rPr>
                <w:rFonts w:asciiTheme="majorHAnsi" w:hAnsiTheme="majorHAnsi" w:cstheme="majorHAnsi"/>
                <w:b/>
                <w:bCs/>
                <w:sz w:val="28"/>
                <w:szCs w:val="28"/>
              </w:rPr>
            </w:pPr>
            <w:r w:rsidRPr="00EF5956">
              <w:rPr>
                <w:rFonts w:asciiTheme="majorHAnsi" w:hAnsiTheme="majorHAnsi" w:cstheme="majorHAnsi"/>
                <w:b/>
                <w:bCs/>
                <w:sz w:val="28"/>
                <w:szCs w:val="28"/>
              </w:rPr>
              <w:t>III</w:t>
            </w:r>
          </w:p>
        </w:tc>
        <w:tc>
          <w:tcPr>
            <w:tcW w:w="7321" w:type="dxa"/>
            <w:vAlign w:val="center"/>
          </w:tcPr>
          <w:p w14:paraId="003AD605" w14:textId="77777777" w:rsidR="00EC1B13" w:rsidRPr="00EF5956" w:rsidRDefault="00EC1B13" w:rsidP="00856596">
            <w:pPr>
              <w:spacing w:before="120" w:after="0" w:line="240" w:lineRule="auto"/>
              <w:ind w:left="1" w:hanging="3"/>
              <w:contextualSpacing/>
              <w:jc w:val="both"/>
              <w:rPr>
                <w:rFonts w:asciiTheme="majorHAnsi" w:hAnsiTheme="majorHAnsi" w:cstheme="majorHAnsi"/>
                <w:b/>
                <w:bCs/>
                <w:sz w:val="28"/>
                <w:szCs w:val="28"/>
              </w:rPr>
            </w:pPr>
            <w:r w:rsidRPr="00EF5956">
              <w:rPr>
                <w:rFonts w:asciiTheme="majorHAnsi" w:hAnsiTheme="majorHAnsi" w:cstheme="majorHAnsi"/>
                <w:b/>
                <w:bCs/>
                <w:sz w:val="28"/>
                <w:szCs w:val="28"/>
              </w:rPr>
              <w:t>Về dữ liệu</w:t>
            </w:r>
          </w:p>
        </w:tc>
        <w:tc>
          <w:tcPr>
            <w:tcW w:w="2693" w:type="dxa"/>
            <w:vAlign w:val="center"/>
          </w:tcPr>
          <w:p w14:paraId="6C313689" w14:textId="77777777" w:rsidR="00EC1B13" w:rsidRPr="00EF5956" w:rsidRDefault="00EC1B13" w:rsidP="00856596">
            <w:pPr>
              <w:spacing w:before="120" w:after="0" w:line="240" w:lineRule="auto"/>
              <w:ind w:left="1" w:hanging="3"/>
              <w:contextualSpacing/>
              <w:jc w:val="both"/>
              <w:rPr>
                <w:rFonts w:asciiTheme="majorHAnsi" w:hAnsiTheme="majorHAnsi" w:cstheme="majorHAnsi"/>
                <w:b/>
                <w:bCs/>
                <w:sz w:val="28"/>
                <w:szCs w:val="28"/>
              </w:rPr>
            </w:pPr>
          </w:p>
        </w:tc>
        <w:tc>
          <w:tcPr>
            <w:tcW w:w="1560" w:type="dxa"/>
            <w:vAlign w:val="center"/>
          </w:tcPr>
          <w:p w14:paraId="7F0EA27D" w14:textId="77777777" w:rsidR="00EC1B13" w:rsidRPr="00EF5956" w:rsidRDefault="00EC1B13" w:rsidP="00856596">
            <w:pPr>
              <w:spacing w:before="120" w:after="0" w:line="240" w:lineRule="auto"/>
              <w:ind w:left="1" w:hanging="3"/>
              <w:contextualSpacing/>
              <w:jc w:val="center"/>
              <w:rPr>
                <w:rFonts w:asciiTheme="majorHAnsi" w:hAnsiTheme="majorHAnsi" w:cstheme="majorHAnsi"/>
                <w:b/>
                <w:bCs/>
                <w:sz w:val="28"/>
                <w:szCs w:val="28"/>
              </w:rPr>
            </w:pPr>
          </w:p>
        </w:tc>
        <w:tc>
          <w:tcPr>
            <w:tcW w:w="1842" w:type="dxa"/>
          </w:tcPr>
          <w:p w14:paraId="6F7C9F6D" w14:textId="77777777" w:rsidR="00EC1B13" w:rsidRPr="00EF5956" w:rsidRDefault="00EC1B13" w:rsidP="00856596">
            <w:pPr>
              <w:spacing w:before="120" w:after="0" w:line="240" w:lineRule="auto"/>
              <w:ind w:left="1" w:hanging="3"/>
              <w:contextualSpacing/>
              <w:jc w:val="both"/>
              <w:rPr>
                <w:rFonts w:asciiTheme="majorHAnsi" w:hAnsiTheme="majorHAnsi" w:cstheme="majorHAnsi"/>
                <w:b/>
                <w:bCs/>
                <w:sz w:val="28"/>
                <w:szCs w:val="28"/>
              </w:rPr>
            </w:pPr>
          </w:p>
        </w:tc>
      </w:tr>
      <w:tr w:rsidR="00E1005D" w:rsidRPr="00EF5956" w14:paraId="4635B46B" w14:textId="77777777" w:rsidTr="00856596">
        <w:tc>
          <w:tcPr>
            <w:tcW w:w="0" w:type="auto"/>
            <w:vAlign w:val="center"/>
          </w:tcPr>
          <w:p w14:paraId="784BDDA2" w14:textId="77777777" w:rsidR="00EC1B13" w:rsidRPr="00EF5956" w:rsidRDefault="00EC1B13" w:rsidP="00856596">
            <w:pPr>
              <w:pStyle w:val="Thutu"/>
              <w:spacing w:after="0"/>
              <w:ind w:left="0" w:hanging="2"/>
              <w:jc w:val="center"/>
              <w:rPr>
                <w:rFonts w:asciiTheme="majorHAnsi" w:hAnsiTheme="majorHAnsi" w:cstheme="majorHAnsi"/>
                <w:szCs w:val="28"/>
              </w:rPr>
            </w:pPr>
          </w:p>
        </w:tc>
        <w:tc>
          <w:tcPr>
            <w:tcW w:w="7321" w:type="dxa"/>
            <w:vAlign w:val="center"/>
          </w:tcPr>
          <w:p w14:paraId="11828DE2" w14:textId="77777777" w:rsidR="00EC1B13" w:rsidRPr="00EF5956" w:rsidRDefault="00EC1B13" w:rsidP="00856596">
            <w:pPr>
              <w:spacing w:before="120" w:after="0" w:line="240" w:lineRule="auto"/>
              <w:ind w:left="1" w:hanging="3"/>
              <w:contextualSpacing/>
              <w:jc w:val="both"/>
              <w:rPr>
                <w:rFonts w:asciiTheme="majorHAnsi" w:hAnsiTheme="majorHAnsi" w:cstheme="majorHAnsi"/>
                <w:sz w:val="28"/>
                <w:szCs w:val="28"/>
                <w:lang w:val="vi-VN"/>
              </w:rPr>
            </w:pPr>
            <w:r w:rsidRPr="00EF5956">
              <w:rPr>
                <w:rFonts w:asciiTheme="majorHAnsi" w:hAnsiTheme="majorHAnsi" w:cstheme="majorHAnsi"/>
                <w:sz w:val="28"/>
                <w:szCs w:val="28"/>
                <w:lang w:val="vi-VN"/>
              </w:rPr>
              <w:t>Chủ trì, phối hợp với các bộ, ngành được giao nhiệm vụ, khẩn trương xây dựng, hoàn thiện, đưa vào khai thác sử dụng các cơ sở dữ liệu quốc gia, chuyên ngành theo lộ trình đã chỉ ra trong năm 2025</w:t>
            </w:r>
          </w:p>
        </w:tc>
        <w:tc>
          <w:tcPr>
            <w:tcW w:w="2693" w:type="dxa"/>
            <w:vAlign w:val="center"/>
          </w:tcPr>
          <w:p w14:paraId="5889DEA8" w14:textId="77777777" w:rsidR="00EC1B13" w:rsidRPr="00EF5956" w:rsidRDefault="00EC1B13" w:rsidP="00856596">
            <w:pPr>
              <w:spacing w:before="120" w:after="0" w:line="240" w:lineRule="auto"/>
              <w:ind w:left="1" w:hanging="3"/>
              <w:contextualSpacing/>
              <w:jc w:val="both"/>
              <w:rPr>
                <w:rFonts w:asciiTheme="majorHAnsi" w:hAnsiTheme="majorHAnsi" w:cstheme="majorHAnsi"/>
                <w:sz w:val="28"/>
                <w:szCs w:val="28"/>
              </w:rPr>
            </w:pPr>
            <w:r w:rsidRPr="00EF5956">
              <w:rPr>
                <w:rFonts w:asciiTheme="majorHAnsi" w:hAnsiTheme="majorHAnsi" w:cstheme="majorHAnsi"/>
                <w:sz w:val="28"/>
                <w:szCs w:val="28"/>
              </w:rPr>
              <w:t>Bộ Công an</w:t>
            </w:r>
          </w:p>
        </w:tc>
        <w:tc>
          <w:tcPr>
            <w:tcW w:w="1560" w:type="dxa"/>
            <w:vAlign w:val="center"/>
          </w:tcPr>
          <w:p w14:paraId="0EB6B9C7" w14:textId="77777777" w:rsidR="00EC1B13" w:rsidRPr="00EF5956" w:rsidRDefault="00EC1B13" w:rsidP="00856596">
            <w:pPr>
              <w:spacing w:before="120" w:after="0" w:line="240" w:lineRule="auto"/>
              <w:ind w:left="1" w:hanging="3"/>
              <w:contextualSpacing/>
              <w:jc w:val="center"/>
              <w:rPr>
                <w:rFonts w:asciiTheme="majorHAnsi" w:hAnsiTheme="majorHAnsi" w:cstheme="majorHAnsi"/>
                <w:sz w:val="28"/>
                <w:szCs w:val="28"/>
              </w:rPr>
            </w:pPr>
            <w:r w:rsidRPr="00EF5956">
              <w:rPr>
                <w:rFonts w:asciiTheme="majorHAnsi" w:hAnsiTheme="majorHAnsi" w:cstheme="majorHAnsi"/>
                <w:sz w:val="28"/>
                <w:szCs w:val="28"/>
              </w:rPr>
              <w:t>Tháng 9/2025</w:t>
            </w:r>
          </w:p>
        </w:tc>
        <w:tc>
          <w:tcPr>
            <w:tcW w:w="1842" w:type="dxa"/>
          </w:tcPr>
          <w:p w14:paraId="1301C6D6" w14:textId="77777777" w:rsidR="00EC1B13" w:rsidRPr="00EF5956" w:rsidRDefault="00EC1B13" w:rsidP="00856596">
            <w:pPr>
              <w:spacing w:before="120" w:after="0" w:line="240" w:lineRule="auto"/>
              <w:ind w:left="1" w:hanging="3"/>
              <w:contextualSpacing/>
              <w:jc w:val="both"/>
              <w:rPr>
                <w:rFonts w:asciiTheme="majorHAnsi" w:hAnsiTheme="majorHAnsi" w:cstheme="majorHAnsi"/>
                <w:sz w:val="28"/>
                <w:szCs w:val="28"/>
              </w:rPr>
            </w:pPr>
          </w:p>
        </w:tc>
      </w:tr>
      <w:tr w:rsidR="00E1005D" w:rsidRPr="00EF5956" w14:paraId="73A0F7C4" w14:textId="77777777" w:rsidTr="00856596">
        <w:tc>
          <w:tcPr>
            <w:tcW w:w="0" w:type="auto"/>
            <w:vAlign w:val="center"/>
          </w:tcPr>
          <w:p w14:paraId="15573AF3" w14:textId="77777777" w:rsidR="00EC1B13" w:rsidRPr="00EF5956" w:rsidRDefault="00EC1B13" w:rsidP="00856596">
            <w:pPr>
              <w:pStyle w:val="Thutu"/>
              <w:spacing w:after="0"/>
              <w:ind w:left="0" w:hanging="2"/>
              <w:jc w:val="center"/>
              <w:rPr>
                <w:rFonts w:asciiTheme="majorHAnsi" w:hAnsiTheme="majorHAnsi" w:cstheme="majorHAnsi"/>
                <w:szCs w:val="28"/>
              </w:rPr>
            </w:pPr>
          </w:p>
        </w:tc>
        <w:tc>
          <w:tcPr>
            <w:tcW w:w="7321" w:type="dxa"/>
            <w:vAlign w:val="center"/>
          </w:tcPr>
          <w:p w14:paraId="4E7D3A18" w14:textId="77777777" w:rsidR="00EC1B13" w:rsidRPr="00EF5956" w:rsidRDefault="00EC1B13" w:rsidP="00856596">
            <w:pPr>
              <w:spacing w:before="120" w:after="0" w:line="240" w:lineRule="auto"/>
              <w:ind w:left="1" w:hanging="3"/>
              <w:contextualSpacing/>
              <w:jc w:val="both"/>
              <w:rPr>
                <w:rFonts w:asciiTheme="majorHAnsi" w:hAnsiTheme="majorHAnsi" w:cstheme="majorHAnsi"/>
                <w:sz w:val="28"/>
                <w:szCs w:val="28"/>
                <w:lang w:val="vi-VN"/>
              </w:rPr>
            </w:pPr>
            <w:r w:rsidRPr="00EF5956">
              <w:rPr>
                <w:rFonts w:asciiTheme="majorHAnsi" w:hAnsiTheme="majorHAnsi" w:cstheme="majorHAnsi"/>
                <w:sz w:val="28"/>
                <w:szCs w:val="28"/>
                <w:lang w:val="vi-VN"/>
              </w:rPr>
              <w:t>Hoàn thiện triển khai xây dựng, đưa vào khai thác sử dụng các Cơ sở dữ liệu quốc gia, Cơ sở dữ liệu chuyên ngành; đồng bộ dữ liệu về Trung tâm dữ liệu quốc gia để xây dựng Cơ sở dữ liệu tổng hợp quốc gia, phục vụ chuyển đổi số quốc gia</w:t>
            </w:r>
          </w:p>
        </w:tc>
        <w:tc>
          <w:tcPr>
            <w:tcW w:w="2693" w:type="dxa"/>
            <w:vAlign w:val="center"/>
          </w:tcPr>
          <w:p w14:paraId="352A7EF0" w14:textId="77777777" w:rsidR="00EC1B13" w:rsidRPr="00EF5956" w:rsidRDefault="00EC1B13" w:rsidP="00856596">
            <w:pPr>
              <w:spacing w:before="120" w:after="0" w:line="240" w:lineRule="auto"/>
              <w:ind w:left="1" w:hanging="3"/>
              <w:contextualSpacing/>
              <w:jc w:val="both"/>
              <w:rPr>
                <w:rFonts w:asciiTheme="majorHAnsi" w:hAnsiTheme="majorHAnsi" w:cstheme="majorHAnsi"/>
                <w:sz w:val="28"/>
                <w:szCs w:val="28"/>
                <w:lang w:val="vi-VN"/>
              </w:rPr>
            </w:pPr>
            <w:r w:rsidRPr="00EF5956">
              <w:rPr>
                <w:rFonts w:asciiTheme="majorHAnsi" w:hAnsiTheme="majorHAnsi" w:cstheme="majorHAnsi"/>
                <w:sz w:val="28"/>
                <w:szCs w:val="28"/>
                <w:lang w:val="vi-VN"/>
              </w:rPr>
              <w:t>Các bộ, ngành được giao nhiệm vụ</w:t>
            </w:r>
          </w:p>
        </w:tc>
        <w:tc>
          <w:tcPr>
            <w:tcW w:w="1560" w:type="dxa"/>
            <w:vAlign w:val="center"/>
          </w:tcPr>
          <w:p w14:paraId="5B242E5A" w14:textId="77777777" w:rsidR="00EC1B13" w:rsidRPr="00EF5956" w:rsidRDefault="00EC1B13" w:rsidP="00856596">
            <w:pPr>
              <w:spacing w:before="120" w:after="0" w:line="240" w:lineRule="auto"/>
              <w:ind w:left="1" w:hanging="3"/>
              <w:contextualSpacing/>
              <w:jc w:val="center"/>
              <w:rPr>
                <w:rFonts w:asciiTheme="majorHAnsi" w:hAnsiTheme="majorHAnsi" w:cstheme="majorHAnsi"/>
                <w:sz w:val="28"/>
                <w:szCs w:val="28"/>
                <w:lang w:val="vi-VN"/>
              </w:rPr>
            </w:pPr>
          </w:p>
        </w:tc>
        <w:tc>
          <w:tcPr>
            <w:tcW w:w="1842" w:type="dxa"/>
          </w:tcPr>
          <w:p w14:paraId="16130B30" w14:textId="77777777" w:rsidR="00EC1B13" w:rsidRPr="00EF5956" w:rsidRDefault="00EC1B13" w:rsidP="00856596">
            <w:pPr>
              <w:spacing w:before="120" w:after="0" w:line="240" w:lineRule="auto"/>
              <w:ind w:left="1" w:hanging="3"/>
              <w:contextualSpacing/>
              <w:jc w:val="both"/>
              <w:rPr>
                <w:rFonts w:asciiTheme="majorHAnsi" w:hAnsiTheme="majorHAnsi" w:cstheme="majorHAnsi"/>
                <w:sz w:val="28"/>
                <w:szCs w:val="28"/>
                <w:lang w:val="vi-VN"/>
              </w:rPr>
            </w:pPr>
            <w:r w:rsidRPr="00EF5956">
              <w:rPr>
                <w:rFonts w:asciiTheme="majorHAnsi" w:hAnsiTheme="majorHAnsi" w:cstheme="majorHAnsi"/>
                <w:sz w:val="28"/>
                <w:szCs w:val="28"/>
                <w:lang w:val="vi-VN"/>
              </w:rPr>
              <w:t>Danh mục 116  CSDL được nêu tại Nghị quyết số 71/NQ-CP</w:t>
            </w:r>
          </w:p>
        </w:tc>
      </w:tr>
      <w:tr w:rsidR="00E1005D" w:rsidRPr="00EF5956" w14:paraId="215BE031" w14:textId="77777777" w:rsidTr="00856596">
        <w:tc>
          <w:tcPr>
            <w:tcW w:w="0" w:type="auto"/>
            <w:vAlign w:val="center"/>
          </w:tcPr>
          <w:p w14:paraId="014E176A" w14:textId="77777777" w:rsidR="00EC1B13" w:rsidRPr="00EF5956" w:rsidRDefault="00EC1B13" w:rsidP="00856596">
            <w:pPr>
              <w:pStyle w:val="Thutu"/>
              <w:spacing w:after="0"/>
              <w:ind w:left="0" w:hanging="2"/>
              <w:jc w:val="center"/>
              <w:rPr>
                <w:rFonts w:asciiTheme="majorHAnsi" w:hAnsiTheme="majorHAnsi" w:cstheme="majorHAnsi"/>
                <w:szCs w:val="28"/>
              </w:rPr>
            </w:pPr>
          </w:p>
        </w:tc>
        <w:tc>
          <w:tcPr>
            <w:tcW w:w="7321" w:type="dxa"/>
            <w:vAlign w:val="center"/>
          </w:tcPr>
          <w:p w14:paraId="2BE4DEB4" w14:textId="77777777" w:rsidR="00EC1B13" w:rsidRPr="00EF5956" w:rsidRDefault="00EC1B13" w:rsidP="00856596">
            <w:pPr>
              <w:spacing w:before="120" w:after="0" w:line="240" w:lineRule="auto"/>
              <w:ind w:left="1" w:hanging="3"/>
              <w:contextualSpacing/>
              <w:jc w:val="both"/>
              <w:rPr>
                <w:rFonts w:asciiTheme="majorHAnsi" w:hAnsiTheme="majorHAnsi" w:cstheme="majorHAnsi"/>
                <w:sz w:val="28"/>
                <w:szCs w:val="28"/>
                <w:lang w:val="vi-VN"/>
              </w:rPr>
            </w:pPr>
            <w:r w:rsidRPr="00EF5956">
              <w:rPr>
                <w:rFonts w:asciiTheme="majorHAnsi" w:hAnsiTheme="majorHAnsi" w:cstheme="majorHAnsi"/>
                <w:sz w:val="28"/>
                <w:szCs w:val="28"/>
                <w:lang w:val="vi-VN"/>
              </w:rPr>
              <w:t>Xây dựng kế hoạch và thực hiện kết nối, chia sẻ dữ liệu tư pháp (bản án, quyết định hình sự, dân sự, hành chính, kinh doanh thương mại) với Cơ sở dữ liệu tổng hợp quốc gia tại Trung tâm Dữ liệu quốc gia, đảm bảo hiệu quả, đúng quy định pháp luật</w:t>
            </w:r>
          </w:p>
        </w:tc>
        <w:tc>
          <w:tcPr>
            <w:tcW w:w="2693" w:type="dxa"/>
            <w:vAlign w:val="center"/>
          </w:tcPr>
          <w:p w14:paraId="064064C7" w14:textId="77777777" w:rsidR="00EC1B13" w:rsidRPr="00EF5956" w:rsidRDefault="00EC1B13" w:rsidP="00856596">
            <w:pPr>
              <w:spacing w:before="120" w:after="0" w:line="240" w:lineRule="auto"/>
              <w:ind w:left="1" w:hanging="3"/>
              <w:contextualSpacing/>
              <w:jc w:val="both"/>
              <w:rPr>
                <w:rFonts w:asciiTheme="majorHAnsi" w:hAnsiTheme="majorHAnsi" w:cstheme="majorHAnsi"/>
                <w:sz w:val="28"/>
                <w:szCs w:val="28"/>
              </w:rPr>
            </w:pPr>
            <w:r w:rsidRPr="00EF5956">
              <w:rPr>
                <w:rFonts w:asciiTheme="majorHAnsi" w:hAnsiTheme="majorHAnsi" w:cstheme="majorHAnsi"/>
                <w:sz w:val="28"/>
                <w:szCs w:val="28"/>
              </w:rPr>
              <w:t>Bộ Công an</w:t>
            </w:r>
          </w:p>
        </w:tc>
        <w:tc>
          <w:tcPr>
            <w:tcW w:w="1560" w:type="dxa"/>
            <w:vAlign w:val="center"/>
          </w:tcPr>
          <w:p w14:paraId="5A9B9B32" w14:textId="77777777" w:rsidR="00EC1B13" w:rsidRPr="00EF5956" w:rsidRDefault="00EC1B13" w:rsidP="00856596">
            <w:pPr>
              <w:spacing w:before="120" w:after="0" w:line="240" w:lineRule="auto"/>
              <w:ind w:left="1" w:hanging="3"/>
              <w:contextualSpacing/>
              <w:jc w:val="center"/>
              <w:rPr>
                <w:rFonts w:asciiTheme="majorHAnsi" w:hAnsiTheme="majorHAnsi" w:cstheme="majorHAnsi"/>
                <w:sz w:val="28"/>
                <w:szCs w:val="28"/>
              </w:rPr>
            </w:pPr>
            <w:r w:rsidRPr="00EF5956">
              <w:rPr>
                <w:rFonts w:asciiTheme="majorHAnsi" w:hAnsiTheme="majorHAnsi" w:cstheme="majorHAnsi"/>
                <w:sz w:val="28"/>
                <w:szCs w:val="28"/>
              </w:rPr>
              <w:t>Tháng 9/2025</w:t>
            </w:r>
          </w:p>
        </w:tc>
        <w:tc>
          <w:tcPr>
            <w:tcW w:w="1842" w:type="dxa"/>
          </w:tcPr>
          <w:p w14:paraId="1E9DA8A7" w14:textId="77777777" w:rsidR="00EC1B13" w:rsidRPr="00EF5956" w:rsidRDefault="00EC1B13" w:rsidP="00856596">
            <w:pPr>
              <w:spacing w:before="120" w:after="0" w:line="240" w:lineRule="auto"/>
              <w:ind w:left="1" w:hanging="3"/>
              <w:contextualSpacing/>
              <w:jc w:val="both"/>
              <w:rPr>
                <w:rFonts w:asciiTheme="majorHAnsi" w:hAnsiTheme="majorHAnsi" w:cstheme="majorHAnsi"/>
                <w:sz w:val="28"/>
                <w:szCs w:val="28"/>
              </w:rPr>
            </w:pPr>
          </w:p>
        </w:tc>
      </w:tr>
      <w:tr w:rsidR="00E1005D" w:rsidRPr="00EF5956" w14:paraId="7A714379" w14:textId="77777777" w:rsidTr="00856596">
        <w:tc>
          <w:tcPr>
            <w:tcW w:w="0" w:type="auto"/>
            <w:vAlign w:val="center"/>
          </w:tcPr>
          <w:p w14:paraId="5CB48341" w14:textId="77777777" w:rsidR="00EC1B13" w:rsidRPr="00EF5956" w:rsidRDefault="00EC1B13" w:rsidP="00856596">
            <w:pPr>
              <w:pStyle w:val="Thutu"/>
              <w:spacing w:after="0"/>
              <w:ind w:left="0" w:hanging="2"/>
              <w:jc w:val="center"/>
              <w:rPr>
                <w:rFonts w:asciiTheme="majorHAnsi" w:hAnsiTheme="majorHAnsi" w:cstheme="majorHAnsi"/>
                <w:szCs w:val="28"/>
              </w:rPr>
            </w:pPr>
          </w:p>
        </w:tc>
        <w:tc>
          <w:tcPr>
            <w:tcW w:w="7321" w:type="dxa"/>
            <w:vAlign w:val="center"/>
          </w:tcPr>
          <w:p w14:paraId="141C2B15" w14:textId="77777777" w:rsidR="00EC1B13" w:rsidRPr="00EF5956" w:rsidRDefault="00EC1B13" w:rsidP="00856596">
            <w:pPr>
              <w:spacing w:before="120" w:after="0" w:line="240" w:lineRule="auto"/>
              <w:ind w:left="1" w:hanging="3"/>
              <w:contextualSpacing/>
              <w:jc w:val="both"/>
              <w:rPr>
                <w:rFonts w:asciiTheme="majorHAnsi" w:hAnsiTheme="majorHAnsi" w:cstheme="majorHAnsi"/>
                <w:sz w:val="28"/>
                <w:szCs w:val="28"/>
                <w:lang w:val="vi-VN"/>
              </w:rPr>
            </w:pPr>
            <w:r w:rsidRPr="00EF5956">
              <w:rPr>
                <w:rFonts w:asciiTheme="majorHAnsi" w:hAnsiTheme="majorHAnsi" w:cstheme="majorHAnsi"/>
                <w:sz w:val="28"/>
                <w:szCs w:val="28"/>
                <w:lang w:val="vi-VN"/>
              </w:rPr>
              <w:t>Đảm bảo tiến độ đưa vào khai thác sử dụng của Trung tâm Dữ liệu quốc gia, đồng bộ tiến độ giữa hạ tầng vật lý quan trọng này với nền tảng hệ thống Cổng Dịch vụ công quốc gia</w:t>
            </w:r>
          </w:p>
        </w:tc>
        <w:tc>
          <w:tcPr>
            <w:tcW w:w="2693" w:type="dxa"/>
            <w:vAlign w:val="center"/>
          </w:tcPr>
          <w:p w14:paraId="17AD8FA3" w14:textId="77777777" w:rsidR="00EC1B13" w:rsidRPr="00EF5956" w:rsidRDefault="00EC1B13" w:rsidP="00856596">
            <w:pPr>
              <w:spacing w:before="120" w:after="0" w:line="240" w:lineRule="auto"/>
              <w:ind w:left="1" w:hanging="3"/>
              <w:contextualSpacing/>
              <w:jc w:val="both"/>
              <w:rPr>
                <w:rFonts w:asciiTheme="majorHAnsi" w:hAnsiTheme="majorHAnsi" w:cstheme="majorHAnsi"/>
                <w:sz w:val="28"/>
                <w:szCs w:val="28"/>
              </w:rPr>
            </w:pPr>
            <w:r w:rsidRPr="00EF5956">
              <w:rPr>
                <w:rFonts w:asciiTheme="majorHAnsi" w:hAnsiTheme="majorHAnsi" w:cstheme="majorHAnsi"/>
                <w:sz w:val="28"/>
                <w:szCs w:val="28"/>
              </w:rPr>
              <w:t>Bộ Công an</w:t>
            </w:r>
          </w:p>
        </w:tc>
        <w:tc>
          <w:tcPr>
            <w:tcW w:w="1560" w:type="dxa"/>
            <w:vAlign w:val="center"/>
          </w:tcPr>
          <w:p w14:paraId="6436AABD" w14:textId="77777777" w:rsidR="00EC1B13" w:rsidRPr="00EF5956" w:rsidRDefault="00EC1B13" w:rsidP="00856596">
            <w:pPr>
              <w:spacing w:before="120" w:after="0" w:line="240" w:lineRule="auto"/>
              <w:ind w:left="1" w:hanging="3"/>
              <w:contextualSpacing/>
              <w:jc w:val="center"/>
              <w:rPr>
                <w:rFonts w:asciiTheme="majorHAnsi" w:hAnsiTheme="majorHAnsi" w:cstheme="majorHAnsi"/>
                <w:sz w:val="28"/>
                <w:szCs w:val="28"/>
              </w:rPr>
            </w:pPr>
            <w:r w:rsidRPr="00EF5956">
              <w:rPr>
                <w:rFonts w:asciiTheme="majorHAnsi" w:hAnsiTheme="majorHAnsi" w:cstheme="majorHAnsi"/>
                <w:sz w:val="28"/>
                <w:szCs w:val="28"/>
              </w:rPr>
              <w:t>Tháng 12/2025</w:t>
            </w:r>
          </w:p>
        </w:tc>
        <w:tc>
          <w:tcPr>
            <w:tcW w:w="1842" w:type="dxa"/>
          </w:tcPr>
          <w:p w14:paraId="20410BE0" w14:textId="77777777" w:rsidR="00EC1B13" w:rsidRPr="00EF5956" w:rsidRDefault="00EC1B13" w:rsidP="00856596">
            <w:pPr>
              <w:spacing w:before="120" w:after="0" w:line="240" w:lineRule="auto"/>
              <w:ind w:left="1" w:hanging="3"/>
              <w:contextualSpacing/>
              <w:jc w:val="both"/>
              <w:rPr>
                <w:rFonts w:asciiTheme="majorHAnsi" w:hAnsiTheme="majorHAnsi" w:cstheme="majorHAnsi"/>
                <w:sz w:val="28"/>
                <w:szCs w:val="28"/>
              </w:rPr>
            </w:pPr>
          </w:p>
        </w:tc>
      </w:tr>
      <w:tr w:rsidR="00E1005D" w:rsidRPr="00EF5956" w14:paraId="0142E6A9" w14:textId="77777777" w:rsidTr="00856596">
        <w:tc>
          <w:tcPr>
            <w:tcW w:w="0" w:type="auto"/>
            <w:vAlign w:val="center"/>
          </w:tcPr>
          <w:p w14:paraId="66367483" w14:textId="77777777" w:rsidR="00EC1B13" w:rsidRPr="00EF5956" w:rsidRDefault="00EC1B13" w:rsidP="00856596">
            <w:pPr>
              <w:pStyle w:val="Thutu"/>
              <w:spacing w:after="0"/>
              <w:ind w:left="0" w:hanging="2"/>
              <w:jc w:val="center"/>
              <w:rPr>
                <w:rFonts w:asciiTheme="majorHAnsi" w:hAnsiTheme="majorHAnsi" w:cstheme="majorHAnsi"/>
                <w:szCs w:val="28"/>
              </w:rPr>
            </w:pPr>
          </w:p>
        </w:tc>
        <w:tc>
          <w:tcPr>
            <w:tcW w:w="7321" w:type="dxa"/>
            <w:vAlign w:val="center"/>
          </w:tcPr>
          <w:p w14:paraId="5220B3A9" w14:textId="77777777" w:rsidR="00EC1B13" w:rsidRPr="00EF5956" w:rsidRDefault="00EC1B13" w:rsidP="00856596">
            <w:pPr>
              <w:spacing w:before="120" w:after="0" w:line="240" w:lineRule="auto"/>
              <w:ind w:left="1" w:hanging="3"/>
              <w:contextualSpacing/>
              <w:jc w:val="both"/>
              <w:rPr>
                <w:rFonts w:asciiTheme="majorHAnsi" w:hAnsiTheme="majorHAnsi" w:cstheme="majorHAnsi"/>
                <w:sz w:val="28"/>
                <w:szCs w:val="28"/>
                <w:lang w:val="vi-VN"/>
              </w:rPr>
            </w:pPr>
            <w:r w:rsidRPr="00EF5956">
              <w:rPr>
                <w:rFonts w:asciiTheme="majorHAnsi" w:hAnsiTheme="majorHAnsi" w:cstheme="majorHAnsi"/>
                <w:sz w:val="28"/>
                <w:szCs w:val="28"/>
                <w:lang w:val="vi-VN"/>
              </w:rPr>
              <w:t>Chủ trì hoàn thành xây dựng, làm sạch và đưa vào khai thác, bảo đảm “đúng - đủ - sạch - sống - thống nhất - dùng chung” đối với 12 cơ sở dữ liệu quốc gia và chuyên ngành trọng yếu</w:t>
            </w:r>
          </w:p>
        </w:tc>
        <w:tc>
          <w:tcPr>
            <w:tcW w:w="2693" w:type="dxa"/>
            <w:vAlign w:val="center"/>
          </w:tcPr>
          <w:p w14:paraId="4B992DB7" w14:textId="77777777" w:rsidR="00EC1B13" w:rsidRPr="00EF5956" w:rsidRDefault="00EC1B13" w:rsidP="00856596">
            <w:pPr>
              <w:spacing w:before="120" w:after="0" w:line="240" w:lineRule="auto"/>
              <w:ind w:left="1" w:hanging="3"/>
              <w:contextualSpacing/>
              <w:jc w:val="both"/>
              <w:rPr>
                <w:rFonts w:asciiTheme="majorHAnsi" w:hAnsiTheme="majorHAnsi" w:cstheme="majorHAnsi"/>
                <w:sz w:val="28"/>
                <w:szCs w:val="28"/>
                <w:lang w:val="vi-VN"/>
              </w:rPr>
            </w:pPr>
            <w:r w:rsidRPr="00EF5956">
              <w:rPr>
                <w:rFonts w:asciiTheme="majorHAnsi" w:hAnsiTheme="majorHAnsi" w:cstheme="majorHAnsi"/>
                <w:sz w:val="28"/>
                <w:szCs w:val="28"/>
                <w:lang w:val="vi-VN"/>
              </w:rPr>
              <w:t>Bộ Nông nghiệp và Môi trường; Bộ Tài chính; Bộ Xây dựng; Ủy ban Kiểm tra Trung ương và Thanh tra Chính phủ; Bộ Tư pháp; Bộ Nội vụ; Bộ Giáo dục và Đào tạo; Bộ Y tế; Bộ Công Thương; Văn phòng Trung ương Đảng</w:t>
            </w:r>
          </w:p>
        </w:tc>
        <w:tc>
          <w:tcPr>
            <w:tcW w:w="1560" w:type="dxa"/>
            <w:vAlign w:val="center"/>
          </w:tcPr>
          <w:p w14:paraId="7784DF7E" w14:textId="77777777" w:rsidR="00EC1B13" w:rsidRPr="00EF5956" w:rsidRDefault="00EC1B13" w:rsidP="00856596">
            <w:pPr>
              <w:spacing w:before="120" w:after="0" w:line="240" w:lineRule="auto"/>
              <w:ind w:left="1" w:hanging="3"/>
              <w:contextualSpacing/>
              <w:jc w:val="center"/>
              <w:rPr>
                <w:rFonts w:asciiTheme="majorHAnsi" w:hAnsiTheme="majorHAnsi" w:cstheme="majorHAnsi"/>
                <w:sz w:val="28"/>
                <w:szCs w:val="28"/>
              </w:rPr>
            </w:pPr>
            <w:r w:rsidRPr="00EF5956">
              <w:rPr>
                <w:rFonts w:asciiTheme="majorHAnsi" w:hAnsiTheme="majorHAnsi" w:cstheme="majorHAnsi"/>
                <w:sz w:val="28"/>
                <w:szCs w:val="28"/>
              </w:rPr>
              <w:t>Trước ngày 20/12/2025</w:t>
            </w:r>
          </w:p>
        </w:tc>
        <w:tc>
          <w:tcPr>
            <w:tcW w:w="1842" w:type="dxa"/>
          </w:tcPr>
          <w:p w14:paraId="3F7EDF22" w14:textId="77777777" w:rsidR="00EC1B13" w:rsidRPr="00EF5956" w:rsidRDefault="00EC1B13" w:rsidP="00856596">
            <w:pPr>
              <w:spacing w:before="120" w:after="0" w:line="240" w:lineRule="auto"/>
              <w:ind w:left="1" w:hanging="3"/>
              <w:contextualSpacing/>
              <w:jc w:val="both"/>
              <w:rPr>
                <w:rFonts w:asciiTheme="majorHAnsi" w:hAnsiTheme="majorHAnsi" w:cstheme="majorHAnsi"/>
                <w:sz w:val="28"/>
                <w:szCs w:val="28"/>
              </w:rPr>
            </w:pPr>
          </w:p>
        </w:tc>
      </w:tr>
      <w:tr w:rsidR="00E1005D" w:rsidRPr="00EF5956" w14:paraId="311CA469" w14:textId="77777777" w:rsidTr="00856596">
        <w:tc>
          <w:tcPr>
            <w:tcW w:w="0" w:type="auto"/>
            <w:vAlign w:val="center"/>
          </w:tcPr>
          <w:p w14:paraId="7E97838F" w14:textId="77777777" w:rsidR="00EC1B13" w:rsidRPr="00EF5956" w:rsidRDefault="00EC1B13" w:rsidP="00856596">
            <w:pPr>
              <w:pStyle w:val="Thutu"/>
              <w:spacing w:after="0"/>
              <w:ind w:left="0" w:hanging="2"/>
              <w:jc w:val="center"/>
              <w:rPr>
                <w:rFonts w:asciiTheme="majorHAnsi" w:hAnsiTheme="majorHAnsi" w:cstheme="majorHAnsi"/>
                <w:szCs w:val="28"/>
              </w:rPr>
            </w:pPr>
          </w:p>
        </w:tc>
        <w:tc>
          <w:tcPr>
            <w:tcW w:w="7321" w:type="dxa"/>
            <w:vAlign w:val="center"/>
          </w:tcPr>
          <w:p w14:paraId="159EFE90" w14:textId="77777777" w:rsidR="00EC1B13" w:rsidRPr="00EF5956" w:rsidRDefault="00EC1B13" w:rsidP="00856596">
            <w:pPr>
              <w:spacing w:before="120" w:after="0" w:line="240" w:lineRule="auto"/>
              <w:ind w:left="1" w:hanging="3"/>
              <w:contextualSpacing/>
              <w:jc w:val="both"/>
              <w:rPr>
                <w:rFonts w:asciiTheme="majorHAnsi" w:hAnsiTheme="majorHAnsi" w:cstheme="majorHAnsi"/>
                <w:sz w:val="28"/>
                <w:szCs w:val="28"/>
                <w:lang w:val="vi-VN"/>
              </w:rPr>
            </w:pPr>
            <w:r w:rsidRPr="00EF5956">
              <w:rPr>
                <w:rFonts w:asciiTheme="majorHAnsi" w:hAnsiTheme="majorHAnsi" w:cstheme="majorHAnsi"/>
                <w:sz w:val="28"/>
                <w:szCs w:val="28"/>
                <w:lang w:val="vi-VN"/>
              </w:rPr>
              <w:t xml:space="preserve">Đồng bộ dữ liệu CSDL quốc gia, CSDL chuyên ngành về CSDL tổng hợp quốc gia để cắt giảm thủ tục hành chính, tối ưu hóa quy trình, giải quyết thủ tục hành chính theo mức độ tăng trưởng của dữ liệu đảm bảo người dân chỉ kê khai thông tin một lần khi giải quyết các thủ tục hành chính phục vụ người dân, doanh nghiệp. Nghiên cứu cơ chế cho phép các doanh nghiệp triển khai, đảm nhận các dịch vụ công của cơ quan nhà nước. </w:t>
            </w:r>
          </w:p>
        </w:tc>
        <w:tc>
          <w:tcPr>
            <w:tcW w:w="2693" w:type="dxa"/>
            <w:vAlign w:val="center"/>
          </w:tcPr>
          <w:p w14:paraId="0F9891D6" w14:textId="77777777" w:rsidR="00EC1B13" w:rsidRPr="00EF5956" w:rsidRDefault="00EC1B13" w:rsidP="00856596">
            <w:pPr>
              <w:spacing w:before="120" w:after="0" w:line="240" w:lineRule="auto"/>
              <w:ind w:left="1" w:hanging="3"/>
              <w:contextualSpacing/>
              <w:jc w:val="both"/>
              <w:rPr>
                <w:rFonts w:asciiTheme="majorHAnsi" w:hAnsiTheme="majorHAnsi" w:cstheme="majorHAnsi"/>
                <w:sz w:val="28"/>
                <w:szCs w:val="28"/>
                <w:lang w:val="vi-VN"/>
              </w:rPr>
            </w:pPr>
            <w:r w:rsidRPr="00EF5956">
              <w:rPr>
                <w:rFonts w:asciiTheme="majorHAnsi" w:hAnsiTheme="majorHAnsi" w:cstheme="majorHAnsi"/>
                <w:sz w:val="28"/>
                <w:szCs w:val="28"/>
                <w:lang w:val="vi-VN"/>
              </w:rPr>
              <w:t>Các bộ, ngành, địa phương</w:t>
            </w:r>
          </w:p>
        </w:tc>
        <w:tc>
          <w:tcPr>
            <w:tcW w:w="1560" w:type="dxa"/>
            <w:vAlign w:val="center"/>
          </w:tcPr>
          <w:p w14:paraId="33DA5893" w14:textId="77777777" w:rsidR="00EC1B13" w:rsidRPr="00EF5956" w:rsidRDefault="00EC1B13" w:rsidP="00856596">
            <w:pPr>
              <w:spacing w:before="120" w:after="0" w:line="240" w:lineRule="auto"/>
              <w:ind w:left="1" w:hanging="3"/>
              <w:contextualSpacing/>
              <w:jc w:val="center"/>
              <w:rPr>
                <w:rFonts w:asciiTheme="majorHAnsi" w:hAnsiTheme="majorHAnsi" w:cstheme="majorHAnsi"/>
                <w:sz w:val="28"/>
                <w:szCs w:val="28"/>
              </w:rPr>
            </w:pPr>
            <w:r w:rsidRPr="00EF5956">
              <w:rPr>
                <w:rFonts w:asciiTheme="majorHAnsi" w:hAnsiTheme="majorHAnsi" w:cstheme="majorHAnsi"/>
                <w:sz w:val="28"/>
                <w:szCs w:val="28"/>
              </w:rPr>
              <w:t>Thường xuyên</w:t>
            </w:r>
          </w:p>
        </w:tc>
        <w:tc>
          <w:tcPr>
            <w:tcW w:w="1842" w:type="dxa"/>
          </w:tcPr>
          <w:p w14:paraId="5A84BB92" w14:textId="77777777" w:rsidR="00EC1B13" w:rsidRPr="00EF5956" w:rsidRDefault="00EC1B13" w:rsidP="00856596">
            <w:pPr>
              <w:spacing w:before="120" w:after="0" w:line="240" w:lineRule="auto"/>
              <w:ind w:left="1" w:hanging="3"/>
              <w:contextualSpacing/>
              <w:jc w:val="both"/>
              <w:rPr>
                <w:rFonts w:asciiTheme="majorHAnsi" w:hAnsiTheme="majorHAnsi" w:cstheme="majorHAnsi"/>
                <w:sz w:val="28"/>
                <w:szCs w:val="28"/>
              </w:rPr>
            </w:pPr>
          </w:p>
        </w:tc>
      </w:tr>
      <w:tr w:rsidR="00E1005D" w:rsidRPr="00EF5956" w14:paraId="4BBE3C7A" w14:textId="77777777" w:rsidTr="00856596">
        <w:tc>
          <w:tcPr>
            <w:tcW w:w="0" w:type="auto"/>
            <w:vAlign w:val="center"/>
          </w:tcPr>
          <w:p w14:paraId="32DC17DA" w14:textId="77777777" w:rsidR="00EC1B13" w:rsidRPr="00EF5956" w:rsidRDefault="00EC1B13" w:rsidP="00856596">
            <w:pPr>
              <w:pStyle w:val="Thutu"/>
              <w:spacing w:after="0"/>
              <w:ind w:left="0" w:hanging="2"/>
              <w:jc w:val="center"/>
              <w:rPr>
                <w:rFonts w:asciiTheme="majorHAnsi" w:hAnsiTheme="majorHAnsi" w:cstheme="majorHAnsi"/>
                <w:szCs w:val="28"/>
              </w:rPr>
            </w:pPr>
          </w:p>
        </w:tc>
        <w:tc>
          <w:tcPr>
            <w:tcW w:w="7321" w:type="dxa"/>
            <w:vAlign w:val="center"/>
          </w:tcPr>
          <w:p w14:paraId="408BD984" w14:textId="77777777" w:rsidR="00EC1B13" w:rsidRPr="00EF5956" w:rsidRDefault="00EC1B13" w:rsidP="00856596">
            <w:pPr>
              <w:spacing w:before="120" w:after="0" w:line="240" w:lineRule="auto"/>
              <w:ind w:left="1" w:hanging="3"/>
              <w:contextualSpacing/>
              <w:jc w:val="both"/>
              <w:rPr>
                <w:rFonts w:asciiTheme="majorHAnsi" w:hAnsiTheme="majorHAnsi" w:cstheme="majorHAnsi"/>
                <w:sz w:val="28"/>
                <w:szCs w:val="28"/>
                <w:lang w:val="vi-VN"/>
              </w:rPr>
            </w:pPr>
            <w:r w:rsidRPr="00EF5956">
              <w:rPr>
                <w:rFonts w:asciiTheme="majorHAnsi" w:hAnsiTheme="majorHAnsi" w:cstheme="majorHAnsi"/>
                <w:sz w:val="28"/>
                <w:szCs w:val="28"/>
                <w:lang w:val="vi-VN"/>
              </w:rPr>
              <w:t>Hoàn thành rà soát, tái cấu trúc lại các thủ tục hành chính chuyển từ thủ công trên giấy sang môi trường điện tử</w:t>
            </w:r>
          </w:p>
        </w:tc>
        <w:tc>
          <w:tcPr>
            <w:tcW w:w="2693" w:type="dxa"/>
            <w:vAlign w:val="center"/>
          </w:tcPr>
          <w:p w14:paraId="50247631" w14:textId="77777777" w:rsidR="00EC1B13" w:rsidRPr="00EF5956" w:rsidRDefault="00EC1B13" w:rsidP="00856596">
            <w:pPr>
              <w:spacing w:before="120" w:after="0" w:line="240" w:lineRule="auto"/>
              <w:ind w:left="1" w:hanging="3"/>
              <w:contextualSpacing/>
              <w:jc w:val="both"/>
              <w:rPr>
                <w:rFonts w:asciiTheme="majorHAnsi" w:hAnsiTheme="majorHAnsi" w:cstheme="majorHAnsi"/>
                <w:sz w:val="28"/>
                <w:szCs w:val="28"/>
                <w:lang w:val="vi-VN"/>
              </w:rPr>
            </w:pPr>
            <w:r w:rsidRPr="00EF5956">
              <w:rPr>
                <w:rFonts w:asciiTheme="majorHAnsi" w:hAnsiTheme="majorHAnsi" w:cstheme="majorHAnsi"/>
                <w:sz w:val="28"/>
                <w:szCs w:val="28"/>
                <w:lang w:val="vi-VN"/>
              </w:rPr>
              <w:t>Các bộ, ngành, địa phương</w:t>
            </w:r>
          </w:p>
        </w:tc>
        <w:tc>
          <w:tcPr>
            <w:tcW w:w="1560" w:type="dxa"/>
            <w:vAlign w:val="center"/>
          </w:tcPr>
          <w:p w14:paraId="546B6222" w14:textId="77777777" w:rsidR="00EC1B13" w:rsidRPr="00EF5956" w:rsidRDefault="00EC1B13" w:rsidP="00856596">
            <w:pPr>
              <w:spacing w:before="120" w:after="0" w:line="240" w:lineRule="auto"/>
              <w:ind w:left="1" w:hanging="3"/>
              <w:contextualSpacing/>
              <w:jc w:val="center"/>
              <w:rPr>
                <w:rFonts w:asciiTheme="majorHAnsi" w:hAnsiTheme="majorHAnsi" w:cstheme="majorHAnsi"/>
                <w:sz w:val="28"/>
                <w:szCs w:val="28"/>
              </w:rPr>
            </w:pPr>
            <w:r w:rsidRPr="00EF5956">
              <w:rPr>
                <w:rFonts w:asciiTheme="majorHAnsi" w:hAnsiTheme="majorHAnsi" w:cstheme="majorHAnsi"/>
                <w:sz w:val="28"/>
                <w:szCs w:val="28"/>
              </w:rPr>
              <w:t>Trước ngày 20/12/2025</w:t>
            </w:r>
          </w:p>
        </w:tc>
        <w:tc>
          <w:tcPr>
            <w:tcW w:w="1842" w:type="dxa"/>
          </w:tcPr>
          <w:p w14:paraId="36A0A3F2" w14:textId="77777777" w:rsidR="00EC1B13" w:rsidRPr="00EF5956" w:rsidRDefault="00EC1B13" w:rsidP="00856596">
            <w:pPr>
              <w:spacing w:before="120" w:after="0" w:line="240" w:lineRule="auto"/>
              <w:ind w:left="1" w:hanging="3"/>
              <w:contextualSpacing/>
              <w:jc w:val="both"/>
              <w:rPr>
                <w:rFonts w:asciiTheme="majorHAnsi" w:hAnsiTheme="majorHAnsi" w:cstheme="majorHAnsi"/>
                <w:sz w:val="28"/>
                <w:szCs w:val="28"/>
              </w:rPr>
            </w:pPr>
          </w:p>
        </w:tc>
      </w:tr>
      <w:tr w:rsidR="00E1005D" w:rsidRPr="00EF5956" w14:paraId="165DD528" w14:textId="77777777" w:rsidTr="00856596">
        <w:tc>
          <w:tcPr>
            <w:tcW w:w="0" w:type="auto"/>
            <w:vAlign w:val="center"/>
          </w:tcPr>
          <w:p w14:paraId="5C22EBAF" w14:textId="77777777" w:rsidR="00EC1B13" w:rsidRPr="00EF5956" w:rsidRDefault="00EC1B13" w:rsidP="00856596">
            <w:pPr>
              <w:spacing w:before="120" w:after="0" w:line="240" w:lineRule="auto"/>
              <w:ind w:left="1" w:hanging="3"/>
              <w:contextualSpacing/>
              <w:jc w:val="center"/>
              <w:rPr>
                <w:rFonts w:asciiTheme="majorHAnsi" w:hAnsiTheme="majorHAnsi" w:cstheme="majorHAnsi"/>
                <w:b/>
                <w:bCs/>
                <w:sz w:val="28"/>
                <w:szCs w:val="28"/>
              </w:rPr>
            </w:pPr>
            <w:r w:rsidRPr="00EF5956">
              <w:rPr>
                <w:rFonts w:asciiTheme="majorHAnsi" w:hAnsiTheme="majorHAnsi" w:cstheme="majorHAnsi"/>
                <w:b/>
                <w:bCs/>
                <w:sz w:val="28"/>
                <w:szCs w:val="28"/>
              </w:rPr>
              <w:t>IV</w:t>
            </w:r>
          </w:p>
        </w:tc>
        <w:tc>
          <w:tcPr>
            <w:tcW w:w="7321" w:type="dxa"/>
            <w:vAlign w:val="center"/>
          </w:tcPr>
          <w:p w14:paraId="42B890D6" w14:textId="77777777" w:rsidR="00EC1B13" w:rsidRPr="00EF5956" w:rsidRDefault="00EC1B13" w:rsidP="00856596">
            <w:pPr>
              <w:spacing w:before="120" w:after="0" w:line="240" w:lineRule="auto"/>
              <w:ind w:left="1" w:hanging="3"/>
              <w:contextualSpacing/>
              <w:jc w:val="both"/>
              <w:rPr>
                <w:rFonts w:asciiTheme="majorHAnsi" w:hAnsiTheme="majorHAnsi" w:cstheme="majorHAnsi"/>
                <w:sz w:val="28"/>
                <w:szCs w:val="28"/>
              </w:rPr>
            </w:pPr>
            <w:r w:rsidRPr="00EF5956">
              <w:rPr>
                <w:rFonts w:asciiTheme="majorHAnsi" w:hAnsiTheme="majorHAnsi" w:cstheme="majorHAnsi"/>
                <w:b/>
                <w:bCs/>
                <w:sz w:val="28"/>
                <w:szCs w:val="28"/>
              </w:rPr>
              <w:t>Về các nền tảng, ứng dụng phục vụ người dân, doanh nghiệp và hoạt động trong các cơ quan hệ thống chính trị</w:t>
            </w:r>
          </w:p>
        </w:tc>
        <w:tc>
          <w:tcPr>
            <w:tcW w:w="2693" w:type="dxa"/>
            <w:vAlign w:val="center"/>
          </w:tcPr>
          <w:p w14:paraId="3D9929AC" w14:textId="77777777" w:rsidR="00EC1B13" w:rsidRPr="00EF5956" w:rsidRDefault="00EC1B13" w:rsidP="00856596">
            <w:pPr>
              <w:spacing w:before="120" w:after="0" w:line="240" w:lineRule="auto"/>
              <w:ind w:left="1" w:hanging="3"/>
              <w:contextualSpacing/>
              <w:jc w:val="both"/>
              <w:rPr>
                <w:rFonts w:asciiTheme="majorHAnsi" w:hAnsiTheme="majorHAnsi" w:cstheme="majorHAnsi"/>
                <w:sz w:val="28"/>
                <w:szCs w:val="28"/>
              </w:rPr>
            </w:pPr>
          </w:p>
        </w:tc>
        <w:tc>
          <w:tcPr>
            <w:tcW w:w="1560" w:type="dxa"/>
            <w:vAlign w:val="center"/>
          </w:tcPr>
          <w:p w14:paraId="3D8F79FE" w14:textId="77777777" w:rsidR="00EC1B13" w:rsidRPr="00EF5956" w:rsidRDefault="00EC1B13" w:rsidP="00856596">
            <w:pPr>
              <w:spacing w:before="120" w:after="0" w:line="240" w:lineRule="auto"/>
              <w:ind w:left="1" w:hanging="3"/>
              <w:contextualSpacing/>
              <w:jc w:val="center"/>
              <w:rPr>
                <w:rFonts w:asciiTheme="majorHAnsi" w:hAnsiTheme="majorHAnsi" w:cstheme="majorHAnsi"/>
                <w:sz w:val="28"/>
                <w:szCs w:val="28"/>
              </w:rPr>
            </w:pPr>
          </w:p>
        </w:tc>
        <w:tc>
          <w:tcPr>
            <w:tcW w:w="1842" w:type="dxa"/>
          </w:tcPr>
          <w:p w14:paraId="4447ED0D" w14:textId="77777777" w:rsidR="00EC1B13" w:rsidRPr="00EF5956" w:rsidRDefault="00EC1B13" w:rsidP="00856596">
            <w:pPr>
              <w:spacing w:before="120" w:after="0" w:line="240" w:lineRule="auto"/>
              <w:ind w:left="1" w:hanging="3"/>
              <w:contextualSpacing/>
              <w:jc w:val="both"/>
              <w:rPr>
                <w:rFonts w:asciiTheme="majorHAnsi" w:hAnsiTheme="majorHAnsi" w:cstheme="majorHAnsi"/>
                <w:sz w:val="28"/>
                <w:szCs w:val="28"/>
              </w:rPr>
            </w:pPr>
          </w:p>
        </w:tc>
      </w:tr>
      <w:tr w:rsidR="00E1005D" w:rsidRPr="00EF5956" w14:paraId="4E5ED443" w14:textId="77777777" w:rsidTr="00856596">
        <w:tc>
          <w:tcPr>
            <w:tcW w:w="0" w:type="auto"/>
            <w:vAlign w:val="center"/>
          </w:tcPr>
          <w:p w14:paraId="28C7134F" w14:textId="77777777" w:rsidR="00EC1B13" w:rsidRPr="00EF5956" w:rsidRDefault="00EC1B13" w:rsidP="00856596">
            <w:pPr>
              <w:pStyle w:val="Thutu"/>
              <w:spacing w:after="0"/>
              <w:ind w:left="0" w:hanging="2"/>
              <w:jc w:val="center"/>
              <w:rPr>
                <w:rFonts w:asciiTheme="majorHAnsi" w:hAnsiTheme="majorHAnsi" w:cstheme="majorHAnsi"/>
                <w:szCs w:val="28"/>
              </w:rPr>
            </w:pPr>
          </w:p>
        </w:tc>
        <w:tc>
          <w:tcPr>
            <w:tcW w:w="7321" w:type="dxa"/>
            <w:vAlign w:val="center"/>
          </w:tcPr>
          <w:p w14:paraId="783C84E1" w14:textId="77777777" w:rsidR="00EC1B13" w:rsidRPr="00EF5956" w:rsidRDefault="00EC1B13" w:rsidP="00856596">
            <w:pPr>
              <w:spacing w:before="120" w:after="0" w:line="240" w:lineRule="auto"/>
              <w:ind w:left="1" w:hanging="3"/>
              <w:contextualSpacing/>
              <w:jc w:val="both"/>
              <w:rPr>
                <w:rFonts w:asciiTheme="majorHAnsi" w:hAnsiTheme="majorHAnsi" w:cstheme="majorHAnsi"/>
                <w:sz w:val="28"/>
                <w:szCs w:val="28"/>
                <w:lang w:val="vi-VN"/>
              </w:rPr>
            </w:pPr>
            <w:r w:rsidRPr="00EF5956">
              <w:rPr>
                <w:rFonts w:asciiTheme="majorHAnsi" w:hAnsiTheme="majorHAnsi" w:cstheme="majorHAnsi"/>
                <w:sz w:val="28"/>
                <w:szCs w:val="28"/>
                <w:lang w:val="vi-VN"/>
              </w:rPr>
              <w:t>Chủ trì, phối hợp với Bộ Công an, Bộ Khoa học và Công nghệ, các bộ, ngành chủ quản cơ sở dữ liệu và các doanh nghiệp công nghệ triển khai xây dựng và đưa vào vận hành “Nền tảng tờ khai điện tử tương tác” trên Cổng Dịch vụ công quốc gia</w:t>
            </w:r>
          </w:p>
        </w:tc>
        <w:tc>
          <w:tcPr>
            <w:tcW w:w="2693" w:type="dxa"/>
            <w:vAlign w:val="center"/>
          </w:tcPr>
          <w:p w14:paraId="44C29B02" w14:textId="77777777" w:rsidR="00EC1B13" w:rsidRPr="00EF5956" w:rsidRDefault="00EC1B13" w:rsidP="00856596">
            <w:pPr>
              <w:spacing w:before="120" w:after="0" w:line="240" w:lineRule="auto"/>
              <w:ind w:left="1" w:hanging="3"/>
              <w:contextualSpacing/>
              <w:jc w:val="both"/>
              <w:rPr>
                <w:rFonts w:asciiTheme="majorHAnsi" w:hAnsiTheme="majorHAnsi" w:cstheme="majorHAnsi"/>
                <w:sz w:val="28"/>
                <w:szCs w:val="28"/>
              </w:rPr>
            </w:pPr>
            <w:r w:rsidRPr="00EF5956">
              <w:rPr>
                <w:rFonts w:asciiTheme="majorHAnsi" w:hAnsiTheme="majorHAnsi" w:cstheme="majorHAnsi"/>
                <w:sz w:val="28"/>
                <w:szCs w:val="28"/>
              </w:rPr>
              <w:t>Văn phòng Chính phủ</w:t>
            </w:r>
          </w:p>
        </w:tc>
        <w:tc>
          <w:tcPr>
            <w:tcW w:w="1560" w:type="dxa"/>
            <w:vAlign w:val="center"/>
          </w:tcPr>
          <w:p w14:paraId="2F46DEAE" w14:textId="77777777" w:rsidR="00EC1B13" w:rsidRPr="00EF5956" w:rsidRDefault="00EC1B13" w:rsidP="00856596">
            <w:pPr>
              <w:spacing w:before="120" w:after="0" w:line="240" w:lineRule="auto"/>
              <w:ind w:left="1" w:hanging="3"/>
              <w:contextualSpacing/>
              <w:jc w:val="center"/>
              <w:rPr>
                <w:rFonts w:asciiTheme="majorHAnsi" w:hAnsiTheme="majorHAnsi" w:cstheme="majorHAnsi"/>
                <w:sz w:val="28"/>
                <w:szCs w:val="28"/>
              </w:rPr>
            </w:pPr>
            <w:r w:rsidRPr="00EF5956">
              <w:rPr>
                <w:rFonts w:asciiTheme="majorHAnsi" w:hAnsiTheme="majorHAnsi" w:cstheme="majorHAnsi"/>
                <w:sz w:val="28"/>
                <w:szCs w:val="28"/>
              </w:rPr>
              <w:t xml:space="preserve">Thống nhất phương án kỹ thuật trong tháng </w:t>
            </w:r>
            <w:r w:rsidRPr="00EF5956">
              <w:rPr>
                <w:rFonts w:asciiTheme="majorHAnsi" w:hAnsiTheme="majorHAnsi" w:cstheme="majorHAnsi"/>
                <w:sz w:val="28"/>
                <w:szCs w:val="28"/>
              </w:rPr>
              <w:lastRenderedPageBreak/>
              <w:t>8/2025, triển khai thí điểm và đưa vào vận hành chính thức cùng lộ trình phát triển Cổng Dịch vụ công quốc gia trên Trung tâm dữ liệu quốc gia.</w:t>
            </w:r>
          </w:p>
        </w:tc>
        <w:tc>
          <w:tcPr>
            <w:tcW w:w="1842" w:type="dxa"/>
          </w:tcPr>
          <w:p w14:paraId="4CD97B5F" w14:textId="77777777" w:rsidR="00EC1B13" w:rsidRPr="00EF5956" w:rsidRDefault="00EC1B13" w:rsidP="00856596">
            <w:pPr>
              <w:spacing w:before="120" w:after="0" w:line="240" w:lineRule="auto"/>
              <w:ind w:left="1" w:hanging="3"/>
              <w:contextualSpacing/>
              <w:jc w:val="both"/>
              <w:rPr>
                <w:rFonts w:asciiTheme="majorHAnsi" w:hAnsiTheme="majorHAnsi" w:cstheme="majorHAnsi"/>
                <w:sz w:val="28"/>
                <w:szCs w:val="28"/>
              </w:rPr>
            </w:pPr>
          </w:p>
        </w:tc>
      </w:tr>
      <w:tr w:rsidR="00E1005D" w:rsidRPr="00EF5956" w14:paraId="76CC8F7C" w14:textId="77777777" w:rsidTr="00856596">
        <w:tc>
          <w:tcPr>
            <w:tcW w:w="0" w:type="auto"/>
            <w:vAlign w:val="center"/>
          </w:tcPr>
          <w:p w14:paraId="2701E5A2" w14:textId="77777777" w:rsidR="00EC1B13" w:rsidRPr="00EF5956" w:rsidRDefault="00EC1B13" w:rsidP="00856596">
            <w:pPr>
              <w:pStyle w:val="Thutu"/>
              <w:spacing w:after="0"/>
              <w:ind w:left="0" w:hanging="2"/>
              <w:jc w:val="center"/>
              <w:rPr>
                <w:rFonts w:asciiTheme="majorHAnsi" w:hAnsiTheme="majorHAnsi" w:cstheme="majorHAnsi"/>
                <w:szCs w:val="28"/>
              </w:rPr>
            </w:pPr>
          </w:p>
        </w:tc>
        <w:tc>
          <w:tcPr>
            <w:tcW w:w="7321" w:type="dxa"/>
            <w:vAlign w:val="center"/>
          </w:tcPr>
          <w:p w14:paraId="0ED342C8" w14:textId="77777777" w:rsidR="00EC1B13" w:rsidRPr="00EF5956" w:rsidRDefault="00EC1B13" w:rsidP="00856596">
            <w:pPr>
              <w:spacing w:before="120" w:after="0" w:line="240" w:lineRule="auto"/>
              <w:ind w:left="1" w:hanging="3"/>
              <w:contextualSpacing/>
              <w:jc w:val="both"/>
              <w:rPr>
                <w:rFonts w:asciiTheme="majorHAnsi" w:hAnsiTheme="majorHAnsi" w:cstheme="majorHAnsi"/>
                <w:sz w:val="28"/>
                <w:szCs w:val="28"/>
                <w:lang w:val="vi-VN"/>
              </w:rPr>
            </w:pPr>
            <w:r w:rsidRPr="00EF5956">
              <w:rPr>
                <w:rFonts w:asciiTheme="majorHAnsi" w:hAnsiTheme="majorHAnsi" w:cstheme="majorHAnsi"/>
                <w:sz w:val="28"/>
                <w:szCs w:val="28"/>
                <w:lang w:val="vi-VN"/>
              </w:rPr>
              <w:t>Phát triển nền tảng tờ khai điện tử tương tác trên Cổng Dịch vụ công quốc gia theo hướng tái sử dụng dữ liệu cắt giảm hồ sơ, giấy tờ phải nộp và thông tin phải điền của người dân, doanh nghiệp theo lộ trình xây dựng, kết nối, chia sẻ dữ liệu của các cơ sở dữ liệu quốc gia, chuyên ngành, trước mắt kết nối ngay với cơ sở dữ liệu dân cư, doanh nghiệp, hộ tịch, kho dữ liệu cá nhân, tổ chức để người dân, doanh nghiệp khai báo, nộp hồ sơ trực tuyến từ Cổng Dịch vụ công Quốc gia, giúp tiết kiệm trong đầu tư, bảo đảm chất lượng và kiểm soát chất lượng cung cấp dịch vụ công trực tuyến</w:t>
            </w:r>
          </w:p>
        </w:tc>
        <w:tc>
          <w:tcPr>
            <w:tcW w:w="2693" w:type="dxa"/>
            <w:vAlign w:val="center"/>
          </w:tcPr>
          <w:p w14:paraId="59B5BEB5" w14:textId="77777777" w:rsidR="00EC1B13" w:rsidRPr="00EF5956" w:rsidRDefault="00EC1B13" w:rsidP="00856596">
            <w:pPr>
              <w:spacing w:before="120" w:after="0" w:line="240" w:lineRule="auto"/>
              <w:ind w:left="1" w:hanging="3"/>
              <w:contextualSpacing/>
              <w:jc w:val="both"/>
              <w:rPr>
                <w:rFonts w:asciiTheme="majorHAnsi" w:hAnsiTheme="majorHAnsi" w:cstheme="majorHAnsi"/>
                <w:sz w:val="28"/>
                <w:szCs w:val="28"/>
              </w:rPr>
            </w:pPr>
            <w:r w:rsidRPr="00EF5956">
              <w:rPr>
                <w:rFonts w:asciiTheme="majorHAnsi" w:hAnsiTheme="majorHAnsi" w:cstheme="majorHAnsi"/>
                <w:sz w:val="28"/>
                <w:szCs w:val="28"/>
              </w:rPr>
              <w:t>Văn phòng Chính phủ</w:t>
            </w:r>
          </w:p>
        </w:tc>
        <w:tc>
          <w:tcPr>
            <w:tcW w:w="1560" w:type="dxa"/>
            <w:vAlign w:val="center"/>
          </w:tcPr>
          <w:p w14:paraId="48B0C3B5" w14:textId="77777777" w:rsidR="00EC1B13" w:rsidRPr="00EF5956" w:rsidRDefault="00EC1B13" w:rsidP="00856596">
            <w:pPr>
              <w:spacing w:before="120" w:after="0" w:line="240" w:lineRule="auto"/>
              <w:ind w:left="1" w:hanging="3"/>
              <w:contextualSpacing/>
              <w:jc w:val="center"/>
              <w:rPr>
                <w:rFonts w:asciiTheme="majorHAnsi" w:hAnsiTheme="majorHAnsi" w:cstheme="majorHAnsi"/>
                <w:sz w:val="28"/>
                <w:szCs w:val="28"/>
              </w:rPr>
            </w:pPr>
            <w:r w:rsidRPr="00EF5956">
              <w:rPr>
                <w:rFonts w:asciiTheme="majorHAnsi" w:hAnsiTheme="majorHAnsi" w:cstheme="majorHAnsi"/>
                <w:sz w:val="28"/>
                <w:szCs w:val="28"/>
              </w:rPr>
              <w:t>Tháng 8/2025, theo lộ trình phát triển Cổng Dịch vụ công quốc gia trên Trung tâm dữ liệu quốc gia.</w:t>
            </w:r>
          </w:p>
        </w:tc>
        <w:tc>
          <w:tcPr>
            <w:tcW w:w="1842" w:type="dxa"/>
          </w:tcPr>
          <w:p w14:paraId="4050CCC6" w14:textId="77777777" w:rsidR="00EC1B13" w:rsidRPr="00EF5956" w:rsidRDefault="00EC1B13" w:rsidP="00856596">
            <w:pPr>
              <w:spacing w:before="120" w:after="0" w:line="240" w:lineRule="auto"/>
              <w:ind w:left="1" w:hanging="3"/>
              <w:contextualSpacing/>
              <w:jc w:val="both"/>
              <w:rPr>
                <w:rFonts w:asciiTheme="majorHAnsi" w:hAnsiTheme="majorHAnsi" w:cstheme="majorHAnsi"/>
                <w:sz w:val="28"/>
                <w:szCs w:val="28"/>
              </w:rPr>
            </w:pPr>
          </w:p>
        </w:tc>
      </w:tr>
      <w:tr w:rsidR="00E1005D" w:rsidRPr="00EF5956" w14:paraId="22475C09" w14:textId="77777777" w:rsidTr="00856596">
        <w:tc>
          <w:tcPr>
            <w:tcW w:w="0" w:type="auto"/>
            <w:vAlign w:val="center"/>
          </w:tcPr>
          <w:p w14:paraId="20A973CC" w14:textId="77777777" w:rsidR="00EC1B13" w:rsidRPr="00EF5956" w:rsidRDefault="00EC1B13" w:rsidP="00856596">
            <w:pPr>
              <w:pStyle w:val="Thutu"/>
              <w:spacing w:after="0"/>
              <w:ind w:left="0" w:hanging="2"/>
              <w:jc w:val="center"/>
              <w:rPr>
                <w:rFonts w:asciiTheme="majorHAnsi" w:hAnsiTheme="majorHAnsi" w:cstheme="majorHAnsi"/>
                <w:szCs w:val="28"/>
              </w:rPr>
            </w:pPr>
          </w:p>
        </w:tc>
        <w:tc>
          <w:tcPr>
            <w:tcW w:w="7321" w:type="dxa"/>
            <w:vAlign w:val="center"/>
          </w:tcPr>
          <w:p w14:paraId="1FCC1461" w14:textId="77777777" w:rsidR="00EC1B13" w:rsidRPr="00EF5956" w:rsidRDefault="00EC1B13" w:rsidP="00856596">
            <w:pPr>
              <w:spacing w:before="120" w:after="0" w:line="240" w:lineRule="auto"/>
              <w:ind w:left="1" w:hanging="3"/>
              <w:contextualSpacing/>
              <w:jc w:val="both"/>
              <w:rPr>
                <w:rFonts w:asciiTheme="majorHAnsi" w:hAnsiTheme="majorHAnsi" w:cstheme="majorHAnsi"/>
                <w:sz w:val="28"/>
                <w:szCs w:val="28"/>
                <w:lang w:val="vi-VN"/>
              </w:rPr>
            </w:pPr>
            <w:r w:rsidRPr="00EF5956">
              <w:rPr>
                <w:rFonts w:asciiTheme="majorHAnsi" w:hAnsiTheme="majorHAnsi" w:cstheme="majorHAnsi"/>
                <w:sz w:val="28"/>
                <w:szCs w:val="28"/>
                <w:lang w:val="vi-VN"/>
              </w:rPr>
              <w:t>Ứng dụng trí tuệ nhân tạo trong việc cung cấp dịch vụ công trực tuyến trên Cổng Dịch vụ công Quốc gia; tổ chức hướng dẫn triển khai trên các hệ thống thông tin giải quyết thủ tục hành chính cấp bộ, cấp tỉnh và tại các Trung tâm phục vụ hành chính công cấp tỉnh, cấp xã</w:t>
            </w:r>
          </w:p>
        </w:tc>
        <w:tc>
          <w:tcPr>
            <w:tcW w:w="2693" w:type="dxa"/>
            <w:vAlign w:val="center"/>
          </w:tcPr>
          <w:p w14:paraId="73369AB6" w14:textId="77777777" w:rsidR="00EC1B13" w:rsidRPr="00EF5956" w:rsidRDefault="00EC1B13" w:rsidP="00856596">
            <w:pPr>
              <w:spacing w:before="120" w:after="0" w:line="240" w:lineRule="auto"/>
              <w:ind w:left="1" w:hanging="3"/>
              <w:contextualSpacing/>
              <w:jc w:val="both"/>
              <w:rPr>
                <w:rFonts w:asciiTheme="majorHAnsi" w:hAnsiTheme="majorHAnsi" w:cstheme="majorHAnsi"/>
                <w:sz w:val="28"/>
                <w:szCs w:val="28"/>
              </w:rPr>
            </w:pPr>
            <w:r w:rsidRPr="00EF5956">
              <w:rPr>
                <w:rFonts w:asciiTheme="majorHAnsi" w:hAnsiTheme="majorHAnsi" w:cstheme="majorHAnsi"/>
                <w:sz w:val="28"/>
                <w:szCs w:val="28"/>
              </w:rPr>
              <w:t>Văn phòng Chính phủ</w:t>
            </w:r>
          </w:p>
        </w:tc>
        <w:tc>
          <w:tcPr>
            <w:tcW w:w="1560" w:type="dxa"/>
            <w:vAlign w:val="center"/>
          </w:tcPr>
          <w:p w14:paraId="1DA13FB2" w14:textId="77777777" w:rsidR="00EC1B13" w:rsidRPr="00EF5956" w:rsidRDefault="00EC1B13" w:rsidP="00856596">
            <w:pPr>
              <w:spacing w:before="120" w:after="0" w:line="240" w:lineRule="auto"/>
              <w:ind w:left="1" w:hanging="3"/>
              <w:contextualSpacing/>
              <w:jc w:val="center"/>
              <w:rPr>
                <w:rFonts w:asciiTheme="majorHAnsi" w:hAnsiTheme="majorHAnsi" w:cstheme="majorHAnsi"/>
                <w:sz w:val="28"/>
                <w:szCs w:val="28"/>
              </w:rPr>
            </w:pPr>
            <w:r w:rsidRPr="00EF5956">
              <w:rPr>
                <w:rFonts w:asciiTheme="majorHAnsi" w:hAnsiTheme="majorHAnsi" w:cstheme="majorHAnsi"/>
                <w:sz w:val="28"/>
                <w:szCs w:val="28"/>
              </w:rPr>
              <w:t>Trước ngày 30/11/2025</w:t>
            </w:r>
          </w:p>
        </w:tc>
        <w:tc>
          <w:tcPr>
            <w:tcW w:w="1842" w:type="dxa"/>
          </w:tcPr>
          <w:p w14:paraId="4E154D68" w14:textId="77777777" w:rsidR="00EC1B13" w:rsidRPr="00EF5956" w:rsidRDefault="00EC1B13" w:rsidP="00856596">
            <w:pPr>
              <w:spacing w:before="120" w:after="0" w:line="240" w:lineRule="auto"/>
              <w:ind w:left="1" w:hanging="3"/>
              <w:contextualSpacing/>
              <w:jc w:val="both"/>
              <w:rPr>
                <w:rFonts w:asciiTheme="majorHAnsi" w:hAnsiTheme="majorHAnsi" w:cstheme="majorHAnsi"/>
                <w:sz w:val="28"/>
                <w:szCs w:val="28"/>
              </w:rPr>
            </w:pPr>
          </w:p>
        </w:tc>
      </w:tr>
      <w:tr w:rsidR="00E1005D" w:rsidRPr="00EF5956" w14:paraId="374B585F" w14:textId="77777777" w:rsidTr="00856596">
        <w:tc>
          <w:tcPr>
            <w:tcW w:w="0" w:type="auto"/>
            <w:vAlign w:val="center"/>
          </w:tcPr>
          <w:p w14:paraId="26A2832A" w14:textId="77777777" w:rsidR="00EC1B13" w:rsidRPr="00EF5956" w:rsidRDefault="00EC1B13" w:rsidP="00856596">
            <w:pPr>
              <w:pStyle w:val="Thutu"/>
              <w:spacing w:after="0"/>
              <w:ind w:left="0" w:hanging="2"/>
              <w:jc w:val="center"/>
              <w:rPr>
                <w:rFonts w:asciiTheme="majorHAnsi" w:hAnsiTheme="majorHAnsi" w:cstheme="majorHAnsi"/>
                <w:szCs w:val="28"/>
              </w:rPr>
            </w:pPr>
          </w:p>
        </w:tc>
        <w:tc>
          <w:tcPr>
            <w:tcW w:w="7321" w:type="dxa"/>
            <w:vAlign w:val="center"/>
          </w:tcPr>
          <w:p w14:paraId="438E9715" w14:textId="77777777" w:rsidR="00EC1B13" w:rsidRPr="00EF5956" w:rsidRDefault="00EC1B13" w:rsidP="00856596">
            <w:pPr>
              <w:spacing w:before="120" w:after="0" w:line="240" w:lineRule="auto"/>
              <w:ind w:left="1" w:hanging="3"/>
              <w:contextualSpacing/>
              <w:jc w:val="both"/>
              <w:rPr>
                <w:rFonts w:asciiTheme="majorHAnsi" w:hAnsiTheme="majorHAnsi" w:cstheme="majorHAnsi"/>
                <w:sz w:val="28"/>
                <w:szCs w:val="28"/>
                <w:lang w:val="vi-VN"/>
              </w:rPr>
            </w:pPr>
            <w:r w:rsidRPr="00EF5956">
              <w:rPr>
                <w:rFonts w:asciiTheme="majorHAnsi" w:hAnsiTheme="majorHAnsi" w:cstheme="majorHAnsi"/>
                <w:sz w:val="28"/>
                <w:szCs w:val="28"/>
                <w:lang w:val="vi-VN"/>
              </w:rPr>
              <w:t>Xây dựng Khung theo dõi đánh giá tiến độ, hiệu quả hoạt động chuyển đổ số trong hệ thống chính trị và mức độ hài lòng của người dân, doanh nghiệp; tích hợp, đồng bộ để theo dõi quản lý trên Hệ thống thông tin giám sát, đánh giá việc triển khai thực hiện Nghị quyết số 57-NQ/TW</w:t>
            </w:r>
          </w:p>
        </w:tc>
        <w:tc>
          <w:tcPr>
            <w:tcW w:w="2693" w:type="dxa"/>
            <w:vAlign w:val="center"/>
          </w:tcPr>
          <w:p w14:paraId="5046DCA4" w14:textId="77777777" w:rsidR="00EC1B13" w:rsidRPr="00EF5956" w:rsidRDefault="00EC1B13" w:rsidP="00856596">
            <w:pPr>
              <w:spacing w:before="120" w:after="0" w:line="240" w:lineRule="auto"/>
              <w:ind w:left="1" w:hanging="3"/>
              <w:contextualSpacing/>
              <w:jc w:val="both"/>
              <w:rPr>
                <w:rFonts w:asciiTheme="majorHAnsi" w:hAnsiTheme="majorHAnsi" w:cstheme="majorHAnsi"/>
                <w:sz w:val="28"/>
                <w:szCs w:val="28"/>
                <w:lang w:val="vi-VN"/>
              </w:rPr>
            </w:pPr>
            <w:r w:rsidRPr="00EF5956">
              <w:rPr>
                <w:rFonts w:asciiTheme="majorHAnsi" w:hAnsiTheme="majorHAnsi" w:cstheme="majorHAnsi"/>
                <w:sz w:val="28"/>
                <w:szCs w:val="28"/>
                <w:lang w:val="vi-VN"/>
              </w:rPr>
              <w:t>Bộ Khoa học và Công nghệ</w:t>
            </w:r>
          </w:p>
        </w:tc>
        <w:tc>
          <w:tcPr>
            <w:tcW w:w="1560" w:type="dxa"/>
            <w:vAlign w:val="center"/>
          </w:tcPr>
          <w:p w14:paraId="0242ABED" w14:textId="77777777" w:rsidR="00EC1B13" w:rsidRPr="00EF5956" w:rsidRDefault="00EC1B13" w:rsidP="00856596">
            <w:pPr>
              <w:spacing w:before="120" w:after="0" w:line="240" w:lineRule="auto"/>
              <w:ind w:left="1" w:hanging="3"/>
              <w:contextualSpacing/>
              <w:jc w:val="center"/>
              <w:rPr>
                <w:rFonts w:asciiTheme="majorHAnsi" w:hAnsiTheme="majorHAnsi" w:cstheme="majorHAnsi"/>
                <w:sz w:val="28"/>
                <w:szCs w:val="28"/>
              </w:rPr>
            </w:pPr>
            <w:r w:rsidRPr="00EF5956">
              <w:rPr>
                <w:rFonts w:asciiTheme="majorHAnsi" w:hAnsiTheme="majorHAnsi" w:cstheme="majorHAnsi"/>
                <w:sz w:val="28"/>
                <w:szCs w:val="28"/>
              </w:rPr>
              <w:t>Tháng 7/2025</w:t>
            </w:r>
          </w:p>
        </w:tc>
        <w:tc>
          <w:tcPr>
            <w:tcW w:w="1842" w:type="dxa"/>
          </w:tcPr>
          <w:p w14:paraId="52CA55D3" w14:textId="77777777" w:rsidR="00EC1B13" w:rsidRPr="00EF5956" w:rsidRDefault="00EC1B13" w:rsidP="00856596">
            <w:pPr>
              <w:spacing w:before="120" w:after="0" w:line="240" w:lineRule="auto"/>
              <w:ind w:left="1" w:hanging="3"/>
              <w:contextualSpacing/>
              <w:jc w:val="both"/>
              <w:rPr>
                <w:rFonts w:asciiTheme="majorHAnsi" w:hAnsiTheme="majorHAnsi" w:cstheme="majorHAnsi"/>
                <w:sz w:val="28"/>
                <w:szCs w:val="28"/>
              </w:rPr>
            </w:pPr>
          </w:p>
        </w:tc>
      </w:tr>
      <w:tr w:rsidR="00E1005D" w:rsidRPr="00EF5956" w14:paraId="46DB9B7C" w14:textId="77777777" w:rsidTr="00856596">
        <w:tc>
          <w:tcPr>
            <w:tcW w:w="0" w:type="auto"/>
            <w:vAlign w:val="center"/>
          </w:tcPr>
          <w:p w14:paraId="608A0163" w14:textId="77777777" w:rsidR="00EC1B13" w:rsidRPr="00EF5956" w:rsidRDefault="00EC1B13" w:rsidP="00856596">
            <w:pPr>
              <w:pStyle w:val="Thutu"/>
              <w:spacing w:after="0"/>
              <w:ind w:left="0" w:hanging="2"/>
              <w:jc w:val="center"/>
              <w:rPr>
                <w:rFonts w:asciiTheme="majorHAnsi" w:hAnsiTheme="majorHAnsi" w:cstheme="majorHAnsi"/>
                <w:szCs w:val="28"/>
              </w:rPr>
            </w:pPr>
          </w:p>
        </w:tc>
        <w:tc>
          <w:tcPr>
            <w:tcW w:w="7321" w:type="dxa"/>
            <w:vAlign w:val="center"/>
          </w:tcPr>
          <w:p w14:paraId="29641ABE" w14:textId="77777777" w:rsidR="00EC1B13" w:rsidRPr="00EF5956" w:rsidRDefault="00EC1B13" w:rsidP="00856596">
            <w:pPr>
              <w:spacing w:before="120" w:after="0" w:line="240" w:lineRule="auto"/>
              <w:ind w:left="1" w:hanging="3"/>
              <w:contextualSpacing/>
              <w:jc w:val="both"/>
              <w:rPr>
                <w:rFonts w:asciiTheme="majorHAnsi" w:hAnsiTheme="majorHAnsi" w:cstheme="majorHAnsi"/>
                <w:sz w:val="28"/>
                <w:szCs w:val="28"/>
                <w:lang w:val="vi-VN"/>
              </w:rPr>
            </w:pPr>
            <w:r w:rsidRPr="00EF5956">
              <w:rPr>
                <w:rFonts w:asciiTheme="majorHAnsi" w:hAnsiTheme="majorHAnsi" w:cstheme="majorHAnsi"/>
                <w:sz w:val="28"/>
                <w:szCs w:val="28"/>
                <w:lang w:val="vi-VN"/>
              </w:rPr>
              <w:t>Xây dựng phương án và triển khai nền tảng họp trực tuyến kết nối thông suốt trong toàn bộ hệ thống chính trị từ Trung ương đến cơ sở</w:t>
            </w:r>
          </w:p>
        </w:tc>
        <w:tc>
          <w:tcPr>
            <w:tcW w:w="2693" w:type="dxa"/>
            <w:vAlign w:val="center"/>
          </w:tcPr>
          <w:p w14:paraId="0062B475" w14:textId="77777777" w:rsidR="00EC1B13" w:rsidRPr="00EF5956" w:rsidRDefault="00EC1B13" w:rsidP="00856596">
            <w:pPr>
              <w:spacing w:before="120" w:after="0" w:line="240" w:lineRule="auto"/>
              <w:ind w:left="1" w:hanging="3"/>
              <w:contextualSpacing/>
              <w:jc w:val="both"/>
              <w:rPr>
                <w:rFonts w:asciiTheme="majorHAnsi" w:hAnsiTheme="majorHAnsi" w:cstheme="majorHAnsi"/>
                <w:sz w:val="28"/>
                <w:szCs w:val="28"/>
                <w:lang w:val="vi-VN"/>
              </w:rPr>
            </w:pPr>
            <w:r w:rsidRPr="00EF5956">
              <w:rPr>
                <w:rFonts w:asciiTheme="majorHAnsi" w:hAnsiTheme="majorHAnsi" w:cstheme="majorHAnsi"/>
                <w:sz w:val="28"/>
                <w:szCs w:val="28"/>
                <w:lang w:val="vi-VN"/>
              </w:rPr>
              <w:t>Bộ Khoa học và Công nghệ</w:t>
            </w:r>
          </w:p>
        </w:tc>
        <w:tc>
          <w:tcPr>
            <w:tcW w:w="1560" w:type="dxa"/>
            <w:vAlign w:val="center"/>
          </w:tcPr>
          <w:p w14:paraId="6A5EB156" w14:textId="77777777" w:rsidR="00EC1B13" w:rsidRPr="00EF5956" w:rsidRDefault="00EC1B13" w:rsidP="00856596">
            <w:pPr>
              <w:spacing w:before="120" w:after="0" w:line="240" w:lineRule="auto"/>
              <w:ind w:left="1" w:hanging="3"/>
              <w:contextualSpacing/>
              <w:jc w:val="center"/>
              <w:rPr>
                <w:rFonts w:asciiTheme="majorHAnsi" w:hAnsiTheme="majorHAnsi" w:cstheme="majorHAnsi"/>
                <w:sz w:val="28"/>
                <w:szCs w:val="28"/>
              </w:rPr>
            </w:pPr>
            <w:r w:rsidRPr="00EF5956">
              <w:rPr>
                <w:rFonts w:asciiTheme="majorHAnsi" w:hAnsiTheme="majorHAnsi" w:cstheme="majorHAnsi"/>
                <w:sz w:val="28"/>
                <w:szCs w:val="28"/>
              </w:rPr>
              <w:t>Tháng 7/2025</w:t>
            </w:r>
          </w:p>
        </w:tc>
        <w:tc>
          <w:tcPr>
            <w:tcW w:w="1842" w:type="dxa"/>
          </w:tcPr>
          <w:p w14:paraId="4DC62DE5" w14:textId="77777777" w:rsidR="00EC1B13" w:rsidRPr="00EF5956" w:rsidRDefault="00EC1B13" w:rsidP="00856596">
            <w:pPr>
              <w:spacing w:before="120" w:after="0" w:line="240" w:lineRule="auto"/>
              <w:ind w:left="1" w:hanging="3"/>
              <w:contextualSpacing/>
              <w:jc w:val="both"/>
              <w:rPr>
                <w:rFonts w:asciiTheme="majorHAnsi" w:hAnsiTheme="majorHAnsi" w:cstheme="majorHAnsi"/>
                <w:sz w:val="28"/>
                <w:szCs w:val="28"/>
              </w:rPr>
            </w:pPr>
          </w:p>
        </w:tc>
      </w:tr>
      <w:tr w:rsidR="00E1005D" w:rsidRPr="00EF5956" w14:paraId="63A96983" w14:textId="77777777" w:rsidTr="00856596">
        <w:tc>
          <w:tcPr>
            <w:tcW w:w="0" w:type="auto"/>
            <w:vAlign w:val="center"/>
          </w:tcPr>
          <w:p w14:paraId="71E8B019" w14:textId="77777777" w:rsidR="00EC1B13" w:rsidRPr="00EF5956" w:rsidRDefault="00EC1B13" w:rsidP="00856596">
            <w:pPr>
              <w:pStyle w:val="Thutu"/>
              <w:spacing w:after="0"/>
              <w:ind w:left="0" w:hanging="2"/>
              <w:jc w:val="center"/>
              <w:rPr>
                <w:rFonts w:asciiTheme="majorHAnsi" w:hAnsiTheme="majorHAnsi" w:cstheme="majorHAnsi"/>
                <w:szCs w:val="28"/>
              </w:rPr>
            </w:pPr>
          </w:p>
        </w:tc>
        <w:tc>
          <w:tcPr>
            <w:tcW w:w="7321" w:type="dxa"/>
            <w:vAlign w:val="center"/>
          </w:tcPr>
          <w:p w14:paraId="06B896F0" w14:textId="77777777" w:rsidR="00EC1B13" w:rsidRPr="00EF5956" w:rsidRDefault="00EC1B13" w:rsidP="00856596">
            <w:pPr>
              <w:spacing w:before="120" w:after="0" w:line="240" w:lineRule="auto"/>
              <w:ind w:left="1" w:hanging="3"/>
              <w:contextualSpacing/>
              <w:jc w:val="both"/>
              <w:rPr>
                <w:rFonts w:asciiTheme="majorHAnsi" w:hAnsiTheme="majorHAnsi" w:cstheme="majorHAnsi"/>
                <w:sz w:val="28"/>
                <w:szCs w:val="28"/>
                <w:lang w:val="vi-VN"/>
              </w:rPr>
            </w:pPr>
            <w:r w:rsidRPr="00EF5956">
              <w:rPr>
                <w:rFonts w:asciiTheme="majorHAnsi" w:hAnsiTheme="majorHAnsi" w:cstheme="majorHAnsi"/>
                <w:sz w:val="28"/>
                <w:szCs w:val="28"/>
                <w:lang w:val="vi-VN"/>
              </w:rPr>
              <w:t>Tiếp tục đẩy mạnh số hóa hồ sơ, kết quả giải quyết thủ tục hành chính theo quy định, phục vụ tái sử dụng thông tin, dữ liệu, thuận tiện cho người dân, doanh nghiệp khi thực hiện thủ tục hành chính</w:t>
            </w:r>
          </w:p>
        </w:tc>
        <w:tc>
          <w:tcPr>
            <w:tcW w:w="2693" w:type="dxa"/>
            <w:vAlign w:val="center"/>
          </w:tcPr>
          <w:p w14:paraId="72831F5F" w14:textId="77777777" w:rsidR="00EC1B13" w:rsidRPr="00EF5956" w:rsidRDefault="00EC1B13" w:rsidP="00856596">
            <w:pPr>
              <w:spacing w:before="120" w:after="0" w:line="240" w:lineRule="auto"/>
              <w:ind w:left="1" w:hanging="3"/>
              <w:contextualSpacing/>
              <w:jc w:val="both"/>
              <w:rPr>
                <w:rFonts w:asciiTheme="majorHAnsi" w:hAnsiTheme="majorHAnsi" w:cstheme="majorHAnsi"/>
                <w:sz w:val="28"/>
                <w:szCs w:val="28"/>
                <w:lang w:val="vi-VN"/>
              </w:rPr>
            </w:pPr>
            <w:r w:rsidRPr="00EF5956">
              <w:rPr>
                <w:rFonts w:asciiTheme="majorHAnsi" w:hAnsiTheme="majorHAnsi" w:cstheme="majorHAnsi"/>
                <w:sz w:val="28"/>
                <w:szCs w:val="28"/>
                <w:lang w:val="vi-VN"/>
              </w:rPr>
              <w:t>Các bộ, ngành, địa phương</w:t>
            </w:r>
          </w:p>
        </w:tc>
        <w:tc>
          <w:tcPr>
            <w:tcW w:w="1560" w:type="dxa"/>
            <w:vAlign w:val="center"/>
          </w:tcPr>
          <w:p w14:paraId="528FB20F" w14:textId="77777777" w:rsidR="00EC1B13" w:rsidRPr="00EF5956" w:rsidRDefault="00EC1B13" w:rsidP="00856596">
            <w:pPr>
              <w:spacing w:before="120" w:after="0" w:line="240" w:lineRule="auto"/>
              <w:ind w:left="1" w:hanging="3"/>
              <w:contextualSpacing/>
              <w:jc w:val="center"/>
              <w:rPr>
                <w:rFonts w:asciiTheme="majorHAnsi" w:hAnsiTheme="majorHAnsi" w:cstheme="majorHAnsi"/>
                <w:sz w:val="28"/>
                <w:szCs w:val="28"/>
              </w:rPr>
            </w:pPr>
            <w:r w:rsidRPr="00EF5956">
              <w:rPr>
                <w:rFonts w:asciiTheme="majorHAnsi" w:hAnsiTheme="majorHAnsi" w:cstheme="majorHAnsi"/>
                <w:sz w:val="28"/>
                <w:szCs w:val="28"/>
              </w:rPr>
              <w:t>Thường xuyên</w:t>
            </w:r>
          </w:p>
        </w:tc>
        <w:tc>
          <w:tcPr>
            <w:tcW w:w="1842" w:type="dxa"/>
          </w:tcPr>
          <w:p w14:paraId="6DAEBD84" w14:textId="77777777" w:rsidR="00EC1B13" w:rsidRPr="00EF5956" w:rsidRDefault="00EC1B13" w:rsidP="00856596">
            <w:pPr>
              <w:spacing w:before="120" w:after="0" w:line="240" w:lineRule="auto"/>
              <w:ind w:left="1" w:hanging="3"/>
              <w:contextualSpacing/>
              <w:jc w:val="both"/>
              <w:rPr>
                <w:rFonts w:asciiTheme="majorHAnsi" w:hAnsiTheme="majorHAnsi" w:cstheme="majorHAnsi"/>
                <w:sz w:val="28"/>
                <w:szCs w:val="28"/>
              </w:rPr>
            </w:pPr>
          </w:p>
        </w:tc>
      </w:tr>
      <w:tr w:rsidR="00E1005D" w:rsidRPr="00EF5956" w14:paraId="62E40EE4" w14:textId="77777777" w:rsidTr="00856596">
        <w:tc>
          <w:tcPr>
            <w:tcW w:w="0" w:type="auto"/>
            <w:vAlign w:val="center"/>
          </w:tcPr>
          <w:p w14:paraId="7541AA77" w14:textId="77777777" w:rsidR="00EC1B13" w:rsidRPr="00EF5956" w:rsidRDefault="00EC1B13" w:rsidP="00856596">
            <w:pPr>
              <w:pStyle w:val="Thutu"/>
              <w:spacing w:after="0"/>
              <w:ind w:left="0" w:hanging="2"/>
              <w:jc w:val="center"/>
              <w:rPr>
                <w:rFonts w:asciiTheme="majorHAnsi" w:hAnsiTheme="majorHAnsi" w:cstheme="majorHAnsi"/>
                <w:szCs w:val="28"/>
              </w:rPr>
            </w:pPr>
          </w:p>
        </w:tc>
        <w:tc>
          <w:tcPr>
            <w:tcW w:w="7321" w:type="dxa"/>
            <w:vAlign w:val="center"/>
          </w:tcPr>
          <w:p w14:paraId="73359C4D" w14:textId="77777777" w:rsidR="00EC1B13" w:rsidRPr="00EF5956" w:rsidRDefault="00EC1B13" w:rsidP="00856596">
            <w:pPr>
              <w:spacing w:before="120" w:after="0" w:line="240" w:lineRule="auto"/>
              <w:ind w:left="1" w:hanging="3"/>
              <w:contextualSpacing/>
              <w:jc w:val="both"/>
              <w:rPr>
                <w:rFonts w:asciiTheme="majorHAnsi" w:hAnsiTheme="majorHAnsi" w:cstheme="majorHAnsi"/>
                <w:sz w:val="28"/>
                <w:szCs w:val="28"/>
                <w:lang w:val="vi-VN"/>
              </w:rPr>
            </w:pPr>
            <w:r w:rsidRPr="00EF5956">
              <w:rPr>
                <w:rFonts w:asciiTheme="majorHAnsi" w:hAnsiTheme="majorHAnsi" w:cstheme="majorHAnsi"/>
                <w:sz w:val="28"/>
                <w:szCs w:val="28"/>
                <w:lang w:val="vi-VN"/>
              </w:rPr>
              <w:t xml:space="preserve">Tiếp tục thực hiện rà soát, đánh giá, nâng cấp hệ thống thông tin, cơ sở dữ liệu, kết nối, chia sẻ dữ liệu để bảo đảm: (1) Duy trì và cung cấp thực chất, hiệu quả 25 dịch vụ công trực tuyến toàn trình đã tích hợp trên Cổng Dịch vụ công quốc gia phục vụ người dân, doanh nghiệp; (2) Cung cấp 982 dịch vụ công trực tuyến với số lượng hồ sơ trung bình phát sinh 1.000 hồ sơ/năm/tỉnh và đáp ứng yêu cầu cung cấp 100% kết quả điện tử và tái sử dụng thông tin, dữ liệu; (3) Cung cấp dịch vụ công trực </w:t>
            </w:r>
            <w:r w:rsidRPr="00EF5956">
              <w:rPr>
                <w:rFonts w:asciiTheme="majorHAnsi" w:hAnsiTheme="majorHAnsi" w:cstheme="majorHAnsi"/>
                <w:sz w:val="28"/>
                <w:szCs w:val="28"/>
                <w:lang w:val="vi-VN"/>
              </w:rPr>
              <w:lastRenderedPageBreak/>
              <w:t>tuyến toàn trình đối với 82 nhóm thủ tục hành chính; (4) Cung cấp dịch vụ công trực tuyến đối với 1.139 thủ tục hành chính có thành phần hồ sơ được thay thế bằng dữ liệu, cắt giảm giấy tờ và chi phí</w:t>
            </w:r>
          </w:p>
        </w:tc>
        <w:tc>
          <w:tcPr>
            <w:tcW w:w="2693" w:type="dxa"/>
            <w:vAlign w:val="center"/>
          </w:tcPr>
          <w:p w14:paraId="6ABA2696" w14:textId="77777777" w:rsidR="00EC1B13" w:rsidRPr="00EF5956" w:rsidRDefault="00EC1B13" w:rsidP="00856596">
            <w:pPr>
              <w:spacing w:before="120" w:after="0" w:line="240" w:lineRule="auto"/>
              <w:ind w:left="1" w:hanging="3"/>
              <w:contextualSpacing/>
              <w:jc w:val="both"/>
              <w:rPr>
                <w:rFonts w:asciiTheme="majorHAnsi" w:hAnsiTheme="majorHAnsi" w:cstheme="majorHAnsi"/>
                <w:sz w:val="28"/>
                <w:szCs w:val="28"/>
                <w:lang w:val="vi-VN"/>
              </w:rPr>
            </w:pPr>
            <w:r w:rsidRPr="00EF5956">
              <w:rPr>
                <w:rFonts w:asciiTheme="majorHAnsi" w:hAnsiTheme="majorHAnsi" w:cstheme="majorHAnsi"/>
                <w:sz w:val="28"/>
                <w:szCs w:val="28"/>
                <w:lang w:val="vi-VN"/>
              </w:rPr>
              <w:lastRenderedPageBreak/>
              <w:t>Các bộ, ngành, địa phương</w:t>
            </w:r>
          </w:p>
        </w:tc>
        <w:tc>
          <w:tcPr>
            <w:tcW w:w="1560" w:type="dxa"/>
            <w:vAlign w:val="center"/>
          </w:tcPr>
          <w:p w14:paraId="4F6825D1" w14:textId="77777777" w:rsidR="00EC1B13" w:rsidRPr="00EF5956" w:rsidRDefault="00EC1B13" w:rsidP="00856596">
            <w:pPr>
              <w:spacing w:before="120" w:after="0" w:line="240" w:lineRule="auto"/>
              <w:ind w:left="1" w:hanging="3"/>
              <w:contextualSpacing/>
              <w:jc w:val="center"/>
              <w:rPr>
                <w:rFonts w:asciiTheme="majorHAnsi" w:hAnsiTheme="majorHAnsi" w:cstheme="majorHAnsi"/>
                <w:sz w:val="28"/>
                <w:szCs w:val="28"/>
              </w:rPr>
            </w:pPr>
            <w:r w:rsidRPr="00EF5956">
              <w:rPr>
                <w:rFonts w:asciiTheme="majorHAnsi" w:hAnsiTheme="majorHAnsi" w:cstheme="majorHAnsi"/>
                <w:sz w:val="28"/>
                <w:szCs w:val="28"/>
              </w:rPr>
              <w:t>Thường xuyên</w:t>
            </w:r>
          </w:p>
        </w:tc>
        <w:tc>
          <w:tcPr>
            <w:tcW w:w="1842" w:type="dxa"/>
          </w:tcPr>
          <w:p w14:paraId="697FB232" w14:textId="77777777" w:rsidR="00EC1B13" w:rsidRPr="00EF5956" w:rsidRDefault="00EC1B13" w:rsidP="00856596">
            <w:pPr>
              <w:spacing w:before="120" w:after="0" w:line="240" w:lineRule="auto"/>
              <w:ind w:left="1" w:hanging="3"/>
              <w:contextualSpacing/>
              <w:jc w:val="both"/>
              <w:rPr>
                <w:rFonts w:asciiTheme="majorHAnsi" w:hAnsiTheme="majorHAnsi" w:cstheme="majorHAnsi"/>
                <w:sz w:val="28"/>
                <w:szCs w:val="28"/>
              </w:rPr>
            </w:pPr>
          </w:p>
        </w:tc>
      </w:tr>
      <w:tr w:rsidR="00E1005D" w:rsidRPr="00EF5956" w14:paraId="6B4AD542" w14:textId="77777777" w:rsidTr="00856596">
        <w:tc>
          <w:tcPr>
            <w:tcW w:w="0" w:type="auto"/>
            <w:vAlign w:val="center"/>
          </w:tcPr>
          <w:p w14:paraId="621C1BCA" w14:textId="77777777" w:rsidR="00EC1B13" w:rsidRPr="00EF5956" w:rsidRDefault="00EC1B13" w:rsidP="00856596">
            <w:pPr>
              <w:spacing w:before="120" w:after="0" w:line="240" w:lineRule="auto"/>
              <w:ind w:left="1" w:hanging="3"/>
              <w:contextualSpacing/>
              <w:jc w:val="center"/>
              <w:rPr>
                <w:rFonts w:asciiTheme="majorHAnsi" w:hAnsiTheme="majorHAnsi" w:cstheme="majorHAnsi"/>
                <w:b/>
                <w:bCs/>
                <w:sz w:val="28"/>
                <w:szCs w:val="28"/>
              </w:rPr>
            </w:pPr>
            <w:r w:rsidRPr="00EF5956">
              <w:rPr>
                <w:rFonts w:asciiTheme="majorHAnsi" w:hAnsiTheme="majorHAnsi" w:cstheme="majorHAnsi"/>
                <w:b/>
                <w:bCs/>
                <w:sz w:val="28"/>
                <w:szCs w:val="28"/>
              </w:rPr>
              <w:t>V</w:t>
            </w:r>
          </w:p>
        </w:tc>
        <w:tc>
          <w:tcPr>
            <w:tcW w:w="7321" w:type="dxa"/>
            <w:vAlign w:val="center"/>
          </w:tcPr>
          <w:p w14:paraId="6B6301DA" w14:textId="77777777" w:rsidR="00EC1B13" w:rsidRPr="00EF5956" w:rsidRDefault="00EC1B13" w:rsidP="00856596">
            <w:pPr>
              <w:spacing w:before="120" w:after="0" w:line="240" w:lineRule="auto"/>
              <w:ind w:left="1" w:hanging="3"/>
              <w:contextualSpacing/>
              <w:jc w:val="both"/>
              <w:rPr>
                <w:rFonts w:asciiTheme="majorHAnsi" w:hAnsiTheme="majorHAnsi" w:cstheme="majorHAnsi"/>
                <w:b/>
                <w:bCs/>
                <w:sz w:val="28"/>
                <w:szCs w:val="28"/>
              </w:rPr>
            </w:pPr>
            <w:r w:rsidRPr="00EF5956">
              <w:rPr>
                <w:rFonts w:asciiTheme="majorHAnsi" w:hAnsiTheme="majorHAnsi" w:cstheme="majorHAnsi"/>
                <w:b/>
                <w:bCs/>
                <w:sz w:val="28"/>
                <w:szCs w:val="28"/>
              </w:rPr>
              <w:t>Về nhân lực cho chuyển đổi số</w:t>
            </w:r>
          </w:p>
        </w:tc>
        <w:tc>
          <w:tcPr>
            <w:tcW w:w="2693" w:type="dxa"/>
            <w:vAlign w:val="center"/>
          </w:tcPr>
          <w:p w14:paraId="504AF07F" w14:textId="77777777" w:rsidR="00EC1B13" w:rsidRPr="00EF5956" w:rsidRDefault="00EC1B13" w:rsidP="00856596">
            <w:pPr>
              <w:spacing w:before="120" w:after="0" w:line="240" w:lineRule="auto"/>
              <w:ind w:left="1" w:hanging="3"/>
              <w:contextualSpacing/>
              <w:jc w:val="both"/>
              <w:rPr>
                <w:rFonts w:asciiTheme="majorHAnsi" w:hAnsiTheme="majorHAnsi" w:cstheme="majorHAnsi"/>
                <w:b/>
                <w:bCs/>
                <w:sz w:val="28"/>
                <w:szCs w:val="28"/>
              </w:rPr>
            </w:pPr>
          </w:p>
        </w:tc>
        <w:tc>
          <w:tcPr>
            <w:tcW w:w="1560" w:type="dxa"/>
            <w:vAlign w:val="center"/>
          </w:tcPr>
          <w:p w14:paraId="1E4D7FD7" w14:textId="77777777" w:rsidR="00EC1B13" w:rsidRPr="00EF5956" w:rsidRDefault="00EC1B13" w:rsidP="00856596">
            <w:pPr>
              <w:spacing w:before="120" w:after="0" w:line="240" w:lineRule="auto"/>
              <w:ind w:left="1" w:hanging="3"/>
              <w:contextualSpacing/>
              <w:jc w:val="center"/>
              <w:rPr>
                <w:rFonts w:asciiTheme="majorHAnsi" w:hAnsiTheme="majorHAnsi" w:cstheme="majorHAnsi"/>
                <w:b/>
                <w:bCs/>
                <w:sz w:val="28"/>
                <w:szCs w:val="28"/>
              </w:rPr>
            </w:pPr>
          </w:p>
        </w:tc>
        <w:tc>
          <w:tcPr>
            <w:tcW w:w="1842" w:type="dxa"/>
          </w:tcPr>
          <w:p w14:paraId="1E2E24EA" w14:textId="77777777" w:rsidR="00EC1B13" w:rsidRPr="00EF5956" w:rsidRDefault="00EC1B13" w:rsidP="00856596">
            <w:pPr>
              <w:spacing w:before="120" w:after="0" w:line="240" w:lineRule="auto"/>
              <w:ind w:left="1" w:hanging="3"/>
              <w:contextualSpacing/>
              <w:jc w:val="both"/>
              <w:rPr>
                <w:rFonts w:asciiTheme="majorHAnsi" w:hAnsiTheme="majorHAnsi" w:cstheme="majorHAnsi"/>
                <w:b/>
                <w:bCs/>
                <w:sz w:val="28"/>
                <w:szCs w:val="28"/>
              </w:rPr>
            </w:pPr>
          </w:p>
        </w:tc>
      </w:tr>
      <w:tr w:rsidR="00E1005D" w:rsidRPr="00EF5956" w14:paraId="06A66ACB" w14:textId="77777777" w:rsidTr="00856596">
        <w:tc>
          <w:tcPr>
            <w:tcW w:w="0" w:type="auto"/>
            <w:vAlign w:val="center"/>
          </w:tcPr>
          <w:p w14:paraId="30E44448" w14:textId="77777777" w:rsidR="00EC1B13" w:rsidRPr="00EF5956" w:rsidRDefault="00EC1B13" w:rsidP="00856596">
            <w:pPr>
              <w:pStyle w:val="Thutu"/>
              <w:spacing w:after="0"/>
              <w:ind w:left="0" w:hanging="2"/>
              <w:jc w:val="center"/>
              <w:rPr>
                <w:rFonts w:asciiTheme="majorHAnsi" w:hAnsiTheme="majorHAnsi" w:cstheme="majorHAnsi"/>
                <w:szCs w:val="28"/>
              </w:rPr>
            </w:pPr>
          </w:p>
        </w:tc>
        <w:tc>
          <w:tcPr>
            <w:tcW w:w="7321" w:type="dxa"/>
            <w:vAlign w:val="center"/>
          </w:tcPr>
          <w:p w14:paraId="401C4903" w14:textId="77777777" w:rsidR="00EC1B13" w:rsidRPr="00EF5956" w:rsidRDefault="00EC1B13" w:rsidP="00856596">
            <w:pPr>
              <w:spacing w:before="120" w:after="0" w:line="240" w:lineRule="auto"/>
              <w:ind w:left="1" w:hanging="3"/>
              <w:contextualSpacing/>
              <w:jc w:val="both"/>
              <w:rPr>
                <w:rFonts w:asciiTheme="majorHAnsi" w:hAnsiTheme="majorHAnsi" w:cstheme="majorHAnsi"/>
                <w:sz w:val="28"/>
                <w:szCs w:val="28"/>
                <w:lang w:val="vi-VN"/>
              </w:rPr>
            </w:pPr>
            <w:r w:rsidRPr="00EF5956">
              <w:rPr>
                <w:rFonts w:asciiTheme="majorHAnsi" w:hAnsiTheme="majorHAnsi" w:cstheme="majorHAnsi"/>
                <w:sz w:val="28"/>
                <w:szCs w:val="28"/>
                <w:lang w:val="vi-VN"/>
              </w:rPr>
              <w:t>Rà soát, đánh giá lại thực trạng đội ngũ cán bộ công chức, viên chức về chuyển đổi số</w:t>
            </w:r>
          </w:p>
        </w:tc>
        <w:tc>
          <w:tcPr>
            <w:tcW w:w="2693" w:type="dxa"/>
            <w:vAlign w:val="center"/>
          </w:tcPr>
          <w:p w14:paraId="1829BD2D" w14:textId="77777777" w:rsidR="00EC1B13" w:rsidRPr="00EF5956" w:rsidRDefault="00EC1B13" w:rsidP="00856596">
            <w:pPr>
              <w:spacing w:before="120" w:after="0" w:line="240" w:lineRule="auto"/>
              <w:ind w:left="1" w:hanging="3"/>
              <w:contextualSpacing/>
              <w:jc w:val="both"/>
              <w:rPr>
                <w:rFonts w:asciiTheme="majorHAnsi" w:hAnsiTheme="majorHAnsi" w:cstheme="majorHAnsi"/>
                <w:sz w:val="28"/>
                <w:szCs w:val="28"/>
              </w:rPr>
            </w:pPr>
            <w:r w:rsidRPr="00EF5956">
              <w:rPr>
                <w:rFonts w:asciiTheme="majorHAnsi" w:hAnsiTheme="majorHAnsi" w:cstheme="majorHAnsi"/>
                <w:sz w:val="28"/>
                <w:szCs w:val="28"/>
              </w:rPr>
              <w:t>Bộ Nội vụ</w:t>
            </w:r>
          </w:p>
        </w:tc>
        <w:tc>
          <w:tcPr>
            <w:tcW w:w="1560" w:type="dxa"/>
            <w:vAlign w:val="center"/>
          </w:tcPr>
          <w:p w14:paraId="23088308" w14:textId="77777777" w:rsidR="00EC1B13" w:rsidRPr="00EF5956" w:rsidRDefault="00EC1B13" w:rsidP="00856596">
            <w:pPr>
              <w:spacing w:before="120" w:after="0" w:line="240" w:lineRule="auto"/>
              <w:ind w:left="1" w:hanging="3"/>
              <w:contextualSpacing/>
              <w:jc w:val="center"/>
              <w:rPr>
                <w:rFonts w:asciiTheme="majorHAnsi" w:hAnsiTheme="majorHAnsi" w:cstheme="majorHAnsi"/>
                <w:sz w:val="28"/>
                <w:szCs w:val="28"/>
              </w:rPr>
            </w:pPr>
            <w:r w:rsidRPr="00EF5956">
              <w:rPr>
                <w:rFonts w:asciiTheme="majorHAnsi" w:hAnsiTheme="majorHAnsi" w:cstheme="majorHAnsi"/>
                <w:sz w:val="28"/>
                <w:szCs w:val="28"/>
              </w:rPr>
              <w:t>Tháng 8/2025</w:t>
            </w:r>
          </w:p>
        </w:tc>
        <w:tc>
          <w:tcPr>
            <w:tcW w:w="1842" w:type="dxa"/>
          </w:tcPr>
          <w:p w14:paraId="18977D16" w14:textId="77777777" w:rsidR="00EC1B13" w:rsidRPr="00EF5956" w:rsidRDefault="00EC1B13" w:rsidP="00856596">
            <w:pPr>
              <w:spacing w:before="120" w:after="0" w:line="240" w:lineRule="auto"/>
              <w:ind w:left="1" w:hanging="3"/>
              <w:contextualSpacing/>
              <w:jc w:val="both"/>
              <w:rPr>
                <w:rFonts w:asciiTheme="majorHAnsi" w:hAnsiTheme="majorHAnsi" w:cstheme="majorHAnsi"/>
                <w:sz w:val="28"/>
                <w:szCs w:val="28"/>
              </w:rPr>
            </w:pPr>
          </w:p>
        </w:tc>
      </w:tr>
      <w:tr w:rsidR="00E1005D" w:rsidRPr="00EF5956" w14:paraId="4AB9B7DE" w14:textId="77777777" w:rsidTr="00856596">
        <w:tc>
          <w:tcPr>
            <w:tcW w:w="0" w:type="auto"/>
            <w:vAlign w:val="center"/>
          </w:tcPr>
          <w:p w14:paraId="395BB142" w14:textId="77777777" w:rsidR="00EC1B13" w:rsidRPr="00EF5956" w:rsidRDefault="00EC1B13" w:rsidP="00856596">
            <w:pPr>
              <w:pStyle w:val="Thutu"/>
              <w:spacing w:after="0"/>
              <w:ind w:left="0" w:hanging="2"/>
              <w:jc w:val="center"/>
              <w:rPr>
                <w:rFonts w:asciiTheme="majorHAnsi" w:hAnsiTheme="majorHAnsi" w:cstheme="majorHAnsi"/>
                <w:szCs w:val="28"/>
              </w:rPr>
            </w:pPr>
          </w:p>
        </w:tc>
        <w:tc>
          <w:tcPr>
            <w:tcW w:w="7321" w:type="dxa"/>
            <w:vAlign w:val="center"/>
          </w:tcPr>
          <w:p w14:paraId="0DABFDB5" w14:textId="77777777" w:rsidR="00EC1B13" w:rsidRPr="00EF5956" w:rsidRDefault="00EC1B13" w:rsidP="00856596">
            <w:pPr>
              <w:spacing w:before="120" w:after="0" w:line="240" w:lineRule="auto"/>
              <w:ind w:left="1" w:hanging="3"/>
              <w:contextualSpacing/>
              <w:jc w:val="both"/>
              <w:rPr>
                <w:rFonts w:asciiTheme="majorHAnsi" w:hAnsiTheme="majorHAnsi" w:cstheme="majorHAnsi"/>
                <w:sz w:val="28"/>
                <w:szCs w:val="28"/>
                <w:lang w:val="vi-VN"/>
              </w:rPr>
            </w:pPr>
            <w:r w:rsidRPr="00EF5956">
              <w:rPr>
                <w:rFonts w:asciiTheme="majorHAnsi" w:hAnsiTheme="majorHAnsi" w:cstheme="majorHAnsi"/>
                <w:sz w:val="28"/>
                <w:szCs w:val="28"/>
                <w:lang w:val="vi-VN"/>
              </w:rPr>
              <w:t>Đa dạng hóa hình thức sử dụng chuyên gia: Cho phép các cơ quan nhà nước triển khai các hình thức linh hoạt như ký hợp đồng thuê chuyên gia theo từng dự án, nhiệm vụ, không phụ thuộc vào biên chế, nhằm thu hút các chuyên gia hàng đầu tham gia giải quyết những bài toán chuyển đổi số phức tạp của quốc gia và địa phương</w:t>
            </w:r>
          </w:p>
        </w:tc>
        <w:tc>
          <w:tcPr>
            <w:tcW w:w="2693" w:type="dxa"/>
            <w:vAlign w:val="center"/>
          </w:tcPr>
          <w:p w14:paraId="1A30BC3B" w14:textId="77777777" w:rsidR="00EC1B13" w:rsidRPr="00EF5956" w:rsidRDefault="00EC1B13" w:rsidP="00856596">
            <w:pPr>
              <w:spacing w:before="120" w:after="0" w:line="240" w:lineRule="auto"/>
              <w:ind w:left="1" w:hanging="3"/>
              <w:contextualSpacing/>
              <w:jc w:val="both"/>
              <w:rPr>
                <w:rFonts w:asciiTheme="majorHAnsi" w:hAnsiTheme="majorHAnsi" w:cstheme="majorHAnsi"/>
                <w:sz w:val="28"/>
                <w:szCs w:val="28"/>
              </w:rPr>
            </w:pPr>
            <w:r w:rsidRPr="00EF5956">
              <w:rPr>
                <w:rFonts w:asciiTheme="majorHAnsi" w:hAnsiTheme="majorHAnsi" w:cstheme="majorHAnsi"/>
                <w:sz w:val="28"/>
                <w:szCs w:val="28"/>
              </w:rPr>
              <w:t>Bộ Nội vụ</w:t>
            </w:r>
          </w:p>
        </w:tc>
        <w:tc>
          <w:tcPr>
            <w:tcW w:w="1560" w:type="dxa"/>
            <w:vAlign w:val="center"/>
          </w:tcPr>
          <w:p w14:paraId="7814E632" w14:textId="77777777" w:rsidR="00EC1B13" w:rsidRPr="00EF5956" w:rsidRDefault="00EC1B13" w:rsidP="00856596">
            <w:pPr>
              <w:spacing w:before="120" w:after="0" w:line="240" w:lineRule="auto"/>
              <w:ind w:left="1" w:hanging="3"/>
              <w:contextualSpacing/>
              <w:jc w:val="center"/>
              <w:rPr>
                <w:rFonts w:asciiTheme="majorHAnsi" w:hAnsiTheme="majorHAnsi" w:cstheme="majorHAnsi"/>
                <w:sz w:val="28"/>
                <w:szCs w:val="28"/>
              </w:rPr>
            </w:pPr>
            <w:r w:rsidRPr="00EF5956">
              <w:rPr>
                <w:rFonts w:asciiTheme="majorHAnsi" w:hAnsiTheme="majorHAnsi" w:cstheme="majorHAnsi"/>
                <w:sz w:val="28"/>
                <w:szCs w:val="28"/>
              </w:rPr>
              <w:t>Tháng 8/2025</w:t>
            </w:r>
          </w:p>
        </w:tc>
        <w:tc>
          <w:tcPr>
            <w:tcW w:w="1842" w:type="dxa"/>
          </w:tcPr>
          <w:p w14:paraId="54D000C0" w14:textId="77777777" w:rsidR="00EC1B13" w:rsidRPr="00EF5956" w:rsidRDefault="00EC1B13" w:rsidP="00856596">
            <w:pPr>
              <w:spacing w:before="120" w:after="0" w:line="240" w:lineRule="auto"/>
              <w:ind w:left="1" w:hanging="3"/>
              <w:contextualSpacing/>
              <w:jc w:val="both"/>
              <w:rPr>
                <w:rFonts w:asciiTheme="majorHAnsi" w:hAnsiTheme="majorHAnsi" w:cstheme="majorHAnsi"/>
                <w:sz w:val="28"/>
                <w:szCs w:val="28"/>
              </w:rPr>
            </w:pPr>
          </w:p>
        </w:tc>
      </w:tr>
      <w:tr w:rsidR="00E1005D" w:rsidRPr="00EF5956" w14:paraId="3DC0B8E1" w14:textId="77777777" w:rsidTr="00856596">
        <w:tc>
          <w:tcPr>
            <w:tcW w:w="0" w:type="auto"/>
            <w:vAlign w:val="center"/>
          </w:tcPr>
          <w:p w14:paraId="51CF8BA0" w14:textId="77777777" w:rsidR="00EC1B13" w:rsidRPr="00EF5956" w:rsidRDefault="00EC1B13" w:rsidP="00856596">
            <w:pPr>
              <w:spacing w:before="120" w:after="0" w:line="240" w:lineRule="auto"/>
              <w:ind w:left="1" w:hanging="3"/>
              <w:contextualSpacing/>
              <w:jc w:val="center"/>
              <w:rPr>
                <w:rFonts w:asciiTheme="majorHAnsi" w:hAnsiTheme="majorHAnsi" w:cstheme="majorHAnsi"/>
                <w:b/>
                <w:bCs/>
                <w:sz w:val="28"/>
                <w:szCs w:val="28"/>
              </w:rPr>
            </w:pPr>
            <w:r w:rsidRPr="00EF5956">
              <w:rPr>
                <w:rFonts w:asciiTheme="majorHAnsi" w:hAnsiTheme="majorHAnsi" w:cstheme="majorHAnsi"/>
                <w:b/>
                <w:bCs/>
                <w:sz w:val="28"/>
                <w:szCs w:val="28"/>
              </w:rPr>
              <w:t>VI</w:t>
            </w:r>
          </w:p>
        </w:tc>
        <w:tc>
          <w:tcPr>
            <w:tcW w:w="7321" w:type="dxa"/>
            <w:vAlign w:val="center"/>
          </w:tcPr>
          <w:p w14:paraId="222C5A02" w14:textId="77777777" w:rsidR="00EC1B13" w:rsidRPr="00EF5956" w:rsidRDefault="00EC1B13" w:rsidP="00856596">
            <w:pPr>
              <w:spacing w:before="120" w:after="0" w:line="240" w:lineRule="auto"/>
              <w:ind w:left="1" w:hanging="3"/>
              <w:contextualSpacing/>
              <w:jc w:val="both"/>
              <w:rPr>
                <w:rFonts w:asciiTheme="majorHAnsi" w:hAnsiTheme="majorHAnsi" w:cstheme="majorHAnsi"/>
                <w:b/>
                <w:bCs/>
                <w:sz w:val="28"/>
                <w:szCs w:val="28"/>
              </w:rPr>
            </w:pPr>
            <w:r w:rsidRPr="00EF5956">
              <w:rPr>
                <w:rFonts w:asciiTheme="majorHAnsi" w:hAnsiTheme="majorHAnsi" w:cstheme="majorHAnsi"/>
                <w:b/>
                <w:bCs/>
                <w:sz w:val="28"/>
                <w:szCs w:val="28"/>
              </w:rPr>
              <w:t>Về nguồn lực tài chính</w:t>
            </w:r>
          </w:p>
        </w:tc>
        <w:tc>
          <w:tcPr>
            <w:tcW w:w="2693" w:type="dxa"/>
            <w:vAlign w:val="center"/>
          </w:tcPr>
          <w:p w14:paraId="1A85D340" w14:textId="77777777" w:rsidR="00EC1B13" w:rsidRPr="00EF5956" w:rsidRDefault="00EC1B13" w:rsidP="00856596">
            <w:pPr>
              <w:spacing w:before="120" w:after="0" w:line="240" w:lineRule="auto"/>
              <w:ind w:left="1" w:hanging="3"/>
              <w:contextualSpacing/>
              <w:jc w:val="both"/>
              <w:rPr>
                <w:rFonts w:asciiTheme="majorHAnsi" w:hAnsiTheme="majorHAnsi" w:cstheme="majorHAnsi"/>
                <w:b/>
                <w:bCs/>
                <w:sz w:val="28"/>
                <w:szCs w:val="28"/>
              </w:rPr>
            </w:pPr>
          </w:p>
        </w:tc>
        <w:tc>
          <w:tcPr>
            <w:tcW w:w="1560" w:type="dxa"/>
            <w:vAlign w:val="center"/>
          </w:tcPr>
          <w:p w14:paraId="4D76457C" w14:textId="77777777" w:rsidR="00EC1B13" w:rsidRPr="00EF5956" w:rsidRDefault="00EC1B13" w:rsidP="00856596">
            <w:pPr>
              <w:spacing w:before="120" w:after="0" w:line="240" w:lineRule="auto"/>
              <w:ind w:left="1" w:hanging="3"/>
              <w:contextualSpacing/>
              <w:jc w:val="center"/>
              <w:rPr>
                <w:rFonts w:asciiTheme="majorHAnsi" w:hAnsiTheme="majorHAnsi" w:cstheme="majorHAnsi"/>
                <w:b/>
                <w:bCs/>
                <w:sz w:val="28"/>
                <w:szCs w:val="28"/>
              </w:rPr>
            </w:pPr>
          </w:p>
        </w:tc>
        <w:tc>
          <w:tcPr>
            <w:tcW w:w="1842" w:type="dxa"/>
          </w:tcPr>
          <w:p w14:paraId="4D548009" w14:textId="77777777" w:rsidR="00EC1B13" w:rsidRPr="00EF5956" w:rsidRDefault="00EC1B13" w:rsidP="00856596">
            <w:pPr>
              <w:spacing w:before="120" w:after="0" w:line="240" w:lineRule="auto"/>
              <w:ind w:left="1" w:hanging="3"/>
              <w:contextualSpacing/>
              <w:jc w:val="both"/>
              <w:rPr>
                <w:rFonts w:asciiTheme="majorHAnsi" w:hAnsiTheme="majorHAnsi" w:cstheme="majorHAnsi"/>
                <w:b/>
                <w:bCs/>
                <w:sz w:val="28"/>
                <w:szCs w:val="28"/>
              </w:rPr>
            </w:pPr>
          </w:p>
        </w:tc>
      </w:tr>
      <w:tr w:rsidR="00E1005D" w:rsidRPr="00EF5956" w14:paraId="0307D5FD" w14:textId="77777777" w:rsidTr="00856596">
        <w:tc>
          <w:tcPr>
            <w:tcW w:w="0" w:type="auto"/>
            <w:vAlign w:val="center"/>
          </w:tcPr>
          <w:p w14:paraId="258160E3" w14:textId="77777777" w:rsidR="00EC1B13" w:rsidRPr="00EF5956" w:rsidRDefault="00EC1B13" w:rsidP="00856596">
            <w:pPr>
              <w:pStyle w:val="Thutu"/>
              <w:spacing w:after="0"/>
              <w:ind w:left="0" w:hanging="2"/>
              <w:jc w:val="center"/>
              <w:rPr>
                <w:rFonts w:asciiTheme="majorHAnsi" w:hAnsiTheme="majorHAnsi" w:cstheme="majorHAnsi"/>
                <w:szCs w:val="28"/>
              </w:rPr>
            </w:pPr>
          </w:p>
        </w:tc>
        <w:tc>
          <w:tcPr>
            <w:tcW w:w="7321" w:type="dxa"/>
            <w:vAlign w:val="center"/>
          </w:tcPr>
          <w:p w14:paraId="6F6EB370" w14:textId="77777777" w:rsidR="00EC1B13" w:rsidRPr="00EF5956" w:rsidRDefault="00EC1B13" w:rsidP="00856596">
            <w:pPr>
              <w:spacing w:before="120" w:after="0" w:line="240" w:lineRule="auto"/>
              <w:ind w:left="1" w:hanging="3"/>
              <w:contextualSpacing/>
              <w:jc w:val="both"/>
              <w:rPr>
                <w:rFonts w:asciiTheme="majorHAnsi" w:hAnsiTheme="majorHAnsi" w:cstheme="majorHAnsi"/>
                <w:sz w:val="28"/>
                <w:szCs w:val="28"/>
                <w:lang w:val="vi-VN"/>
              </w:rPr>
            </w:pPr>
            <w:r w:rsidRPr="00EF5956">
              <w:rPr>
                <w:rFonts w:asciiTheme="majorHAnsi" w:hAnsiTheme="majorHAnsi" w:cstheme="majorHAnsi"/>
                <w:sz w:val="28"/>
                <w:szCs w:val="28"/>
                <w:lang w:val="vi-VN"/>
              </w:rPr>
              <w:t>Rà soát, đề xuất sửa đổi, bổ sung hoặc thay thế các quy định tại Nghị định 73/2019/NĐ-CP và Nghị định 82/2024/NĐ-CP và các văn bản hướng dẫn theo hướng rút gọn tối đa thủ tục, rút ngắn thời gian thẩm định, phê duyệt và giải ngân cho các dự án công nghệ thông tin, chuyển đổi số</w:t>
            </w:r>
          </w:p>
        </w:tc>
        <w:tc>
          <w:tcPr>
            <w:tcW w:w="2693" w:type="dxa"/>
            <w:vAlign w:val="center"/>
          </w:tcPr>
          <w:p w14:paraId="04E6BAC4" w14:textId="77777777" w:rsidR="00EC1B13" w:rsidRPr="00EF5956" w:rsidRDefault="00EC1B13" w:rsidP="00856596">
            <w:pPr>
              <w:spacing w:before="120" w:after="0" w:line="240" w:lineRule="auto"/>
              <w:ind w:left="1" w:hanging="3"/>
              <w:contextualSpacing/>
              <w:jc w:val="both"/>
              <w:rPr>
                <w:rFonts w:asciiTheme="majorHAnsi" w:hAnsiTheme="majorHAnsi" w:cstheme="majorHAnsi"/>
                <w:sz w:val="28"/>
                <w:szCs w:val="28"/>
                <w:lang w:val="vi-VN"/>
              </w:rPr>
            </w:pPr>
            <w:r w:rsidRPr="00EF5956">
              <w:rPr>
                <w:rFonts w:asciiTheme="majorHAnsi" w:hAnsiTheme="majorHAnsi" w:cstheme="majorHAnsi"/>
                <w:sz w:val="28"/>
                <w:szCs w:val="28"/>
                <w:lang w:val="vi-VN"/>
              </w:rPr>
              <w:t>Bộ Khoa học và Công nghệ</w:t>
            </w:r>
          </w:p>
        </w:tc>
        <w:tc>
          <w:tcPr>
            <w:tcW w:w="1560" w:type="dxa"/>
            <w:vAlign w:val="center"/>
          </w:tcPr>
          <w:p w14:paraId="2C175598" w14:textId="77777777" w:rsidR="00EC1B13" w:rsidRPr="00EF5956" w:rsidRDefault="00EC1B13" w:rsidP="00856596">
            <w:pPr>
              <w:spacing w:before="120" w:after="0" w:line="240" w:lineRule="auto"/>
              <w:ind w:left="1" w:hanging="3"/>
              <w:contextualSpacing/>
              <w:jc w:val="center"/>
              <w:rPr>
                <w:rFonts w:asciiTheme="majorHAnsi" w:hAnsiTheme="majorHAnsi" w:cstheme="majorHAnsi"/>
                <w:sz w:val="28"/>
                <w:szCs w:val="28"/>
              </w:rPr>
            </w:pPr>
            <w:r w:rsidRPr="00EF5956">
              <w:rPr>
                <w:rFonts w:asciiTheme="majorHAnsi" w:hAnsiTheme="majorHAnsi" w:cstheme="majorHAnsi"/>
                <w:sz w:val="28"/>
                <w:szCs w:val="28"/>
              </w:rPr>
              <w:t>Tháng 8/2025</w:t>
            </w:r>
          </w:p>
        </w:tc>
        <w:tc>
          <w:tcPr>
            <w:tcW w:w="1842" w:type="dxa"/>
          </w:tcPr>
          <w:p w14:paraId="163B7BC4" w14:textId="77777777" w:rsidR="00EC1B13" w:rsidRPr="00EF5956" w:rsidRDefault="00EC1B13" w:rsidP="00856596">
            <w:pPr>
              <w:spacing w:before="120" w:after="0" w:line="240" w:lineRule="auto"/>
              <w:ind w:left="1" w:hanging="3"/>
              <w:contextualSpacing/>
              <w:jc w:val="both"/>
              <w:rPr>
                <w:rFonts w:asciiTheme="majorHAnsi" w:hAnsiTheme="majorHAnsi" w:cstheme="majorHAnsi"/>
                <w:sz w:val="28"/>
                <w:szCs w:val="28"/>
              </w:rPr>
            </w:pPr>
          </w:p>
        </w:tc>
      </w:tr>
      <w:tr w:rsidR="00E1005D" w:rsidRPr="00EF5956" w14:paraId="1BD21720" w14:textId="77777777" w:rsidTr="00856596">
        <w:tc>
          <w:tcPr>
            <w:tcW w:w="0" w:type="auto"/>
            <w:vAlign w:val="center"/>
          </w:tcPr>
          <w:p w14:paraId="5EA8FED5" w14:textId="77777777" w:rsidR="00EC1B13" w:rsidRPr="00EF5956" w:rsidRDefault="00EC1B13" w:rsidP="00856596">
            <w:pPr>
              <w:pStyle w:val="Thutu"/>
              <w:spacing w:after="0"/>
              <w:ind w:left="0" w:hanging="2"/>
              <w:jc w:val="center"/>
              <w:rPr>
                <w:rFonts w:asciiTheme="majorHAnsi" w:hAnsiTheme="majorHAnsi" w:cstheme="majorHAnsi"/>
                <w:szCs w:val="28"/>
              </w:rPr>
            </w:pPr>
          </w:p>
        </w:tc>
        <w:tc>
          <w:tcPr>
            <w:tcW w:w="7321" w:type="dxa"/>
            <w:vAlign w:val="center"/>
          </w:tcPr>
          <w:p w14:paraId="14452CDE" w14:textId="77777777" w:rsidR="00EC1B13" w:rsidRPr="00EF5956" w:rsidRDefault="00EC1B13" w:rsidP="00856596">
            <w:pPr>
              <w:spacing w:before="120" w:after="0" w:line="240" w:lineRule="auto"/>
              <w:ind w:left="1" w:hanging="3"/>
              <w:contextualSpacing/>
              <w:jc w:val="both"/>
              <w:rPr>
                <w:rFonts w:asciiTheme="majorHAnsi" w:hAnsiTheme="majorHAnsi" w:cstheme="majorHAnsi"/>
                <w:sz w:val="28"/>
                <w:szCs w:val="28"/>
                <w:lang w:val="vi-VN"/>
              </w:rPr>
            </w:pPr>
            <w:r w:rsidRPr="00EF5956">
              <w:rPr>
                <w:rFonts w:asciiTheme="majorHAnsi" w:hAnsiTheme="majorHAnsi" w:cstheme="majorHAnsi"/>
                <w:sz w:val="28"/>
                <w:szCs w:val="28"/>
                <w:lang w:val="vi-VN"/>
              </w:rPr>
              <w:t>Tổ chức các khóa đào tạo, tập huấn về kỹ năng số, kỹ năng vận hành hệ thống mới cho cán bộ, công chức, viên chức</w:t>
            </w:r>
          </w:p>
        </w:tc>
        <w:tc>
          <w:tcPr>
            <w:tcW w:w="2693" w:type="dxa"/>
            <w:vAlign w:val="center"/>
          </w:tcPr>
          <w:p w14:paraId="3CD6F1F4" w14:textId="77777777" w:rsidR="00EC1B13" w:rsidRPr="00EF5956" w:rsidRDefault="00EC1B13" w:rsidP="00856596">
            <w:pPr>
              <w:spacing w:before="120" w:after="0" w:line="240" w:lineRule="auto"/>
              <w:ind w:left="1" w:hanging="3"/>
              <w:contextualSpacing/>
              <w:jc w:val="both"/>
              <w:rPr>
                <w:rFonts w:asciiTheme="majorHAnsi" w:hAnsiTheme="majorHAnsi" w:cstheme="majorHAnsi"/>
                <w:sz w:val="28"/>
                <w:szCs w:val="28"/>
                <w:lang w:val="vi-VN"/>
              </w:rPr>
            </w:pPr>
            <w:r w:rsidRPr="00EF5956">
              <w:rPr>
                <w:rFonts w:asciiTheme="majorHAnsi" w:hAnsiTheme="majorHAnsi" w:cstheme="majorHAnsi"/>
                <w:sz w:val="28"/>
                <w:szCs w:val="28"/>
                <w:lang w:val="vi-VN"/>
              </w:rPr>
              <w:t>Các bộ, ngành, địa phương</w:t>
            </w:r>
          </w:p>
        </w:tc>
        <w:tc>
          <w:tcPr>
            <w:tcW w:w="1560" w:type="dxa"/>
            <w:vAlign w:val="center"/>
          </w:tcPr>
          <w:p w14:paraId="12BBDB2C" w14:textId="77777777" w:rsidR="00EC1B13" w:rsidRPr="00EF5956" w:rsidRDefault="00EC1B13" w:rsidP="00856596">
            <w:pPr>
              <w:spacing w:before="120" w:after="0" w:line="240" w:lineRule="auto"/>
              <w:ind w:left="1" w:hanging="3"/>
              <w:contextualSpacing/>
              <w:jc w:val="center"/>
              <w:rPr>
                <w:rFonts w:asciiTheme="majorHAnsi" w:hAnsiTheme="majorHAnsi" w:cstheme="majorHAnsi"/>
                <w:sz w:val="28"/>
                <w:szCs w:val="28"/>
                <w:lang w:val="vi-VN"/>
              </w:rPr>
            </w:pPr>
            <w:r w:rsidRPr="00EF5956">
              <w:rPr>
                <w:rFonts w:asciiTheme="majorHAnsi" w:hAnsiTheme="majorHAnsi" w:cstheme="majorHAnsi"/>
                <w:sz w:val="28"/>
                <w:szCs w:val="28"/>
                <w:lang w:val="vi-VN"/>
              </w:rPr>
              <w:t>Thường xuyên trong 6 tháng cuối năm</w:t>
            </w:r>
          </w:p>
        </w:tc>
        <w:tc>
          <w:tcPr>
            <w:tcW w:w="1842" w:type="dxa"/>
          </w:tcPr>
          <w:p w14:paraId="4BD3EA58" w14:textId="77777777" w:rsidR="00EC1B13" w:rsidRPr="00EF5956" w:rsidRDefault="00EC1B13" w:rsidP="00856596">
            <w:pPr>
              <w:spacing w:before="120" w:after="0" w:line="240" w:lineRule="auto"/>
              <w:ind w:left="1" w:hanging="3"/>
              <w:contextualSpacing/>
              <w:jc w:val="both"/>
              <w:rPr>
                <w:rFonts w:asciiTheme="majorHAnsi" w:hAnsiTheme="majorHAnsi" w:cstheme="majorHAnsi"/>
                <w:sz w:val="28"/>
                <w:szCs w:val="28"/>
                <w:lang w:val="vi-VN"/>
              </w:rPr>
            </w:pPr>
          </w:p>
        </w:tc>
      </w:tr>
      <w:tr w:rsidR="00E1005D" w:rsidRPr="00EF5956" w14:paraId="488F05C6" w14:textId="77777777" w:rsidTr="00856596">
        <w:tc>
          <w:tcPr>
            <w:tcW w:w="0" w:type="auto"/>
            <w:vAlign w:val="center"/>
          </w:tcPr>
          <w:p w14:paraId="65CDE257" w14:textId="77777777" w:rsidR="00EC1B13" w:rsidRPr="00EF5956" w:rsidRDefault="00EC1B13" w:rsidP="00856596">
            <w:pPr>
              <w:spacing w:before="120" w:after="0" w:line="240" w:lineRule="auto"/>
              <w:ind w:left="1" w:hanging="3"/>
              <w:contextualSpacing/>
              <w:jc w:val="center"/>
              <w:rPr>
                <w:rFonts w:asciiTheme="majorHAnsi" w:hAnsiTheme="majorHAnsi" w:cstheme="majorHAnsi"/>
                <w:b/>
                <w:bCs/>
                <w:sz w:val="28"/>
                <w:szCs w:val="28"/>
              </w:rPr>
            </w:pPr>
            <w:r w:rsidRPr="00EF5956">
              <w:rPr>
                <w:rFonts w:asciiTheme="majorHAnsi" w:hAnsiTheme="majorHAnsi" w:cstheme="majorHAnsi"/>
                <w:b/>
                <w:bCs/>
                <w:sz w:val="28"/>
                <w:szCs w:val="28"/>
              </w:rPr>
              <w:t>VII</w:t>
            </w:r>
          </w:p>
        </w:tc>
        <w:tc>
          <w:tcPr>
            <w:tcW w:w="7321" w:type="dxa"/>
            <w:vAlign w:val="center"/>
          </w:tcPr>
          <w:p w14:paraId="26711AE5" w14:textId="77777777" w:rsidR="00EC1B13" w:rsidRPr="00EF5956" w:rsidRDefault="00EC1B13" w:rsidP="00856596">
            <w:pPr>
              <w:spacing w:before="120" w:after="0" w:line="240" w:lineRule="auto"/>
              <w:ind w:left="1" w:hanging="3"/>
              <w:contextualSpacing/>
              <w:jc w:val="both"/>
              <w:rPr>
                <w:rFonts w:asciiTheme="majorHAnsi" w:hAnsiTheme="majorHAnsi" w:cstheme="majorHAnsi"/>
                <w:b/>
                <w:bCs/>
                <w:sz w:val="28"/>
                <w:szCs w:val="28"/>
              </w:rPr>
            </w:pPr>
            <w:r w:rsidRPr="00EF5956">
              <w:rPr>
                <w:rFonts w:asciiTheme="majorHAnsi" w:hAnsiTheme="majorHAnsi" w:cstheme="majorHAnsi"/>
                <w:b/>
                <w:bCs/>
                <w:sz w:val="28"/>
                <w:szCs w:val="28"/>
              </w:rPr>
              <w:t>Bảo đảm an toàn, an ninh thông tin và bảo mật</w:t>
            </w:r>
          </w:p>
        </w:tc>
        <w:tc>
          <w:tcPr>
            <w:tcW w:w="2693" w:type="dxa"/>
            <w:vAlign w:val="center"/>
          </w:tcPr>
          <w:p w14:paraId="5C217D42" w14:textId="77777777" w:rsidR="00EC1B13" w:rsidRPr="00EF5956" w:rsidRDefault="00EC1B13" w:rsidP="00856596">
            <w:pPr>
              <w:spacing w:before="120" w:after="0" w:line="240" w:lineRule="auto"/>
              <w:ind w:left="1" w:hanging="3"/>
              <w:contextualSpacing/>
              <w:jc w:val="both"/>
              <w:rPr>
                <w:rFonts w:asciiTheme="majorHAnsi" w:hAnsiTheme="majorHAnsi" w:cstheme="majorHAnsi"/>
                <w:b/>
                <w:bCs/>
                <w:sz w:val="28"/>
                <w:szCs w:val="28"/>
              </w:rPr>
            </w:pPr>
          </w:p>
        </w:tc>
        <w:tc>
          <w:tcPr>
            <w:tcW w:w="1560" w:type="dxa"/>
            <w:vAlign w:val="center"/>
          </w:tcPr>
          <w:p w14:paraId="29805E84" w14:textId="77777777" w:rsidR="00EC1B13" w:rsidRPr="00EF5956" w:rsidRDefault="00EC1B13" w:rsidP="00856596">
            <w:pPr>
              <w:spacing w:before="120" w:after="0" w:line="240" w:lineRule="auto"/>
              <w:ind w:left="1" w:hanging="3"/>
              <w:contextualSpacing/>
              <w:jc w:val="center"/>
              <w:rPr>
                <w:rFonts w:asciiTheme="majorHAnsi" w:hAnsiTheme="majorHAnsi" w:cstheme="majorHAnsi"/>
                <w:b/>
                <w:bCs/>
                <w:sz w:val="28"/>
                <w:szCs w:val="28"/>
              </w:rPr>
            </w:pPr>
          </w:p>
        </w:tc>
        <w:tc>
          <w:tcPr>
            <w:tcW w:w="1842" w:type="dxa"/>
          </w:tcPr>
          <w:p w14:paraId="3CB6B6C9" w14:textId="77777777" w:rsidR="00EC1B13" w:rsidRPr="00EF5956" w:rsidRDefault="00EC1B13" w:rsidP="00856596">
            <w:pPr>
              <w:spacing w:before="120" w:after="0" w:line="240" w:lineRule="auto"/>
              <w:ind w:left="1" w:hanging="3"/>
              <w:contextualSpacing/>
              <w:jc w:val="both"/>
              <w:rPr>
                <w:rFonts w:asciiTheme="majorHAnsi" w:hAnsiTheme="majorHAnsi" w:cstheme="majorHAnsi"/>
                <w:b/>
                <w:bCs/>
                <w:sz w:val="28"/>
                <w:szCs w:val="28"/>
              </w:rPr>
            </w:pPr>
          </w:p>
        </w:tc>
      </w:tr>
      <w:tr w:rsidR="00E1005D" w:rsidRPr="00EF5956" w14:paraId="45CAAEBA" w14:textId="77777777" w:rsidTr="00856596">
        <w:tc>
          <w:tcPr>
            <w:tcW w:w="0" w:type="auto"/>
            <w:vAlign w:val="center"/>
          </w:tcPr>
          <w:p w14:paraId="31DD6515" w14:textId="77777777" w:rsidR="00EC1B13" w:rsidRPr="00EF5956" w:rsidRDefault="00EC1B13" w:rsidP="00856596">
            <w:pPr>
              <w:pStyle w:val="Thutu"/>
              <w:spacing w:after="0"/>
              <w:ind w:left="0" w:hanging="2"/>
              <w:jc w:val="center"/>
              <w:rPr>
                <w:rFonts w:asciiTheme="majorHAnsi" w:hAnsiTheme="majorHAnsi" w:cstheme="majorHAnsi"/>
                <w:szCs w:val="28"/>
              </w:rPr>
            </w:pPr>
          </w:p>
        </w:tc>
        <w:tc>
          <w:tcPr>
            <w:tcW w:w="7321" w:type="dxa"/>
            <w:vAlign w:val="center"/>
          </w:tcPr>
          <w:p w14:paraId="157B9C8A" w14:textId="77777777" w:rsidR="00EC1B13" w:rsidRPr="00EF5956" w:rsidRDefault="00EC1B13" w:rsidP="00856596">
            <w:pPr>
              <w:spacing w:before="120" w:after="0" w:line="240" w:lineRule="auto"/>
              <w:ind w:left="1" w:hanging="3"/>
              <w:contextualSpacing/>
              <w:jc w:val="both"/>
              <w:rPr>
                <w:rFonts w:asciiTheme="majorHAnsi" w:hAnsiTheme="majorHAnsi" w:cstheme="majorHAnsi"/>
                <w:sz w:val="28"/>
                <w:szCs w:val="28"/>
                <w:lang w:val="vi-VN"/>
              </w:rPr>
            </w:pPr>
            <w:r w:rsidRPr="00EF5956">
              <w:rPr>
                <w:rFonts w:asciiTheme="majorHAnsi" w:hAnsiTheme="majorHAnsi" w:cstheme="majorHAnsi"/>
                <w:sz w:val="28"/>
                <w:szCs w:val="28"/>
                <w:lang w:val="vi-VN"/>
              </w:rPr>
              <w:t xml:space="preserve">Chủ trì phối hợp với các cơ quan liên quan: (1) Triển khai các giải pháp giám sát, đảm bảo an toàn, an ninh thông tin các cơ sở dữ liệu, hệ thống thông tin cho chuyển đổi số trong toàn hệ thống chính trị; (2) Xây dựng, ban hành và tổ chức thực hiện phương án ứng cứu sự cố, bảo vệ dữ liệu và khôi phục hoạt động trong trường hợp bị tấn công mạng hoặc xảy ra sự cố an ninh thông tin. </w:t>
            </w:r>
          </w:p>
        </w:tc>
        <w:tc>
          <w:tcPr>
            <w:tcW w:w="2693" w:type="dxa"/>
            <w:vAlign w:val="center"/>
          </w:tcPr>
          <w:p w14:paraId="42311FAB" w14:textId="77777777" w:rsidR="00EC1B13" w:rsidRPr="00EF5956" w:rsidRDefault="00EC1B13" w:rsidP="00856596">
            <w:pPr>
              <w:spacing w:before="120" w:after="0" w:line="240" w:lineRule="auto"/>
              <w:ind w:left="1" w:hanging="3"/>
              <w:contextualSpacing/>
              <w:jc w:val="both"/>
              <w:rPr>
                <w:rFonts w:asciiTheme="majorHAnsi" w:hAnsiTheme="majorHAnsi" w:cstheme="majorHAnsi"/>
                <w:sz w:val="28"/>
                <w:szCs w:val="28"/>
              </w:rPr>
            </w:pPr>
            <w:r w:rsidRPr="00EF5956">
              <w:rPr>
                <w:rFonts w:asciiTheme="majorHAnsi" w:hAnsiTheme="majorHAnsi" w:cstheme="majorHAnsi"/>
                <w:sz w:val="28"/>
                <w:szCs w:val="28"/>
              </w:rPr>
              <w:t>Bộ Công an</w:t>
            </w:r>
          </w:p>
        </w:tc>
        <w:tc>
          <w:tcPr>
            <w:tcW w:w="1560" w:type="dxa"/>
            <w:vAlign w:val="center"/>
          </w:tcPr>
          <w:p w14:paraId="09121803" w14:textId="77777777" w:rsidR="00EC1B13" w:rsidRPr="00EF5956" w:rsidRDefault="00EC1B13" w:rsidP="00856596">
            <w:pPr>
              <w:spacing w:before="120" w:after="0" w:line="240" w:lineRule="auto"/>
              <w:ind w:left="1" w:hanging="3"/>
              <w:contextualSpacing/>
              <w:jc w:val="center"/>
              <w:rPr>
                <w:rFonts w:asciiTheme="majorHAnsi" w:hAnsiTheme="majorHAnsi" w:cstheme="majorHAnsi"/>
                <w:sz w:val="28"/>
                <w:szCs w:val="28"/>
              </w:rPr>
            </w:pPr>
            <w:r w:rsidRPr="00EF5956">
              <w:rPr>
                <w:rFonts w:asciiTheme="majorHAnsi" w:hAnsiTheme="majorHAnsi" w:cstheme="majorHAnsi"/>
                <w:sz w:val="28"/>
                <w:szCs w:val="28"/>
              </w:rPr>
              <w:t>Thường xuyên</w:t>
            </w:r>
          </w:p>
        </w:tc>
        <w:tc>
          <w:tcPr>
            <w:tcW w:w="1842" w:type="dxa"/>
          </w:tcPr>
          <w:p w14:paraId="162FE0AB" w14:textId="77777777" w:rsidR="00EC1B13" w:rsidRPr="00EF5956" w:rsidRDefault="00EC1B13" w:rsidP="00856596">
            <w:pPr>
              <w:spacing w:before="120" w:after="0" w:line="240" w:lineRule="auto"/>
              <w:ind w:left="1" w:hanging="3"/>
              <w:contextualSpacing/>
              <w:jc w:val="both"/>
              <w:rPr>
                <w:rFonts w:asciiTheme="majorHAnsi" w:hAnsiTheme="majorHAnsi" w:cstheme="majorHAnsi"/>
                <w:sz w:val="28"/>
                <w:szCs w:val="28"/>
              </w:rPr>
            </w:pPr>
          </w:p>
        </w:tc>
      </w:tr>
      <w:tr w:rsidR="00E1005D" w:rsidRPr="00EF5956" w14:paraId="3C0F0BBD" w14:textId="77777777" w:rsidTr="00856596">
        <w:tc>
          <w:tcPr>
            <w:tcW w:w="0" w:type="auto"/>
            <w:vAlign w:val="center"/>
          </w:tcPr>
          <w:p w14:paraId="0B9DEEAA" w14:textId="77777777" w:rsidR="00EC1B13" w:rsidRPr="00EF5956" w:rsidRDefault="00EC1B13" w:rsidP="00856596">
            <w:pPr>
              <w:pStyle w:val="Thutu"/>
              <w:spacing w:after="0"/>
              <w:ind w:left="0" w:hanging="2"/>
              <w:jc w:val="center"/>
              <w:rPr>
                <w:rFonts w:asciiTheme="majorHAnsi" w:hAnsiTheme="majorHAnsi" w:cstheme="majorHAnsi"/>
                <w:szCs w:val="28"/>
              </w:rPr>
            </w:pPr>
          </w:p>
        </w:tc>
        <w:tc>
          <w:tcPr>
            <w:tcW w:w="7321" w:type="dxa"/>
            <w:vAlign w:val="center"/>
          </w:tcPr>
          <w:p w14:paraId="44D9A21C" w14:textId="77777777" w:rsidR="00EC1B13" w:rsidRPr="00EF5956" w:rsidRDefault="00EC1B13" w:rsidP="00856596">
            <w:pPr>
              <w:spacing w:before="120" w:after="0" w:line="240" w:lineRule="auto"/>
              <w:ind w:left="1" w:hanging="3"/>
              <w:contextualSpacing/>
              <w:jc w:val="both"/>
              <w:rPr>
                <w:rFonts w:asciiTheme="majorHAnsi" w:hAnsiTheme="majorHAnsi" w:cstheme="majorHAnsi"/>
                <w:sz w:val="28"/>
                <w:szCs w:val="28"/>
                <w:lang w:val="vi-VN"/>
              </w:rPr>
            </w:pPr>
            <w:r w:rsidRPr="00EF5956">
              <w:rPr>
                <w:rFonts w:asciiTheme="majorHAnsi" w:hAnsiTheme="majorHAnsi" w:cstheme="majorHAnsi"/>
                <w:sz w:val="28"/>
                <w:szCs w:val="28"/>
                <w:lang w:val="vi-VN"/>
              </w:rPr>
              <w:t>Triển khai đồng bộ các giải pháp bảo mật cơ yếu đối với hạ tầng đường truyền, cơ sở dữ liệu, hệ thống thông tin, ứng dụng theo chức năng nhiệm vụ được giao</w:t>
            </w:r>
          </w:p>
        </w:tc>
        <w:tc>
          <w:tcPr>
            <w:tcW w:w="2693" w:type="dxa"/>
            <w:vAlign w:val="center"/>
          </w:tcPr>
          <w:p w14:paraId="6C2CE868" w14:textId="77777777" w:rsidR="00EC1B13" w:rsidRPr="00EF5956" w:rsidRDefault="00EC1B13" w:rsidP="00856596">
            <w:pPr>
              <w:spacing w:before="120" w:after="0" w:line="240" w:lineRule="auto"/>
              <w:ind w:left="1" w:hanging="3"/>
              <w:contextualSpacing/>
              <w:jc w:val="both"/>
              <w:rPr>
                <w:rFonts w:asciiTheme="majorHAnsi" w:hAnsiTheme="majorHAnsi" w:cstheme="majorHAnsi"/>
                <w:sz w:val="28"/>
                <w:szCs w:val="28"/>
                <w:lang w:val="vi-VN"/>
              </w:rPr>
            </w:pPr>
            <w:r w:rsidRPr="00EF5956">
              <w:rPr>
                <w:rFonts w:asciiTheme="majorHAnsi" w:hAnsiTheme="majorHAnsi" w:cstheme="majorHAnsi"/>
                <w:sz w:val="28"/>
                <w:szCs w:val="28"/>
                <w:lang w:val="vi-VN"/>
              </w:rPr>
              <w:t>Bộ Quốc phòng (Ban Cơ yếu Chính phủ)</w:t>
            </w:r>
          </w:p>
        </w:tc>
        <w:tc>
          <w:tcPr>
            <w:tcW w:w="1560" w:type="dxa"/>
            <w:vAlign w:val="center"/>
          </w:tcPr>
          <w:p w14:paraId="5EEF98E1" w14:textId="77777777" w:rsidR="00EC1B13" w:rsidRPr="00EF5956" w:rsidRDefault="00EC1B13" w:rsidP="00856596">
            <w:pPr>
              <w:spacing w:before="120" w:after="0" w:line="240" w:lineRule="auto"/>
              <w:ind w:left="1" w:hanging="3"/>
              <w:contextualSpacing/>
              <w:jc w:val="center"/>
              <w:rPr>
                <w:rFonts w:asciiTheme="majorHAnsi" w:hAnsiTheme="majorHAnsi" w:cstheme="majorHAnsi"/>
                <w:sz w:val="28"/>
                <w:szCs w:val="28"/>
              </w:rPr>
            </w:pPr>
            <w:r w:rsidRPr="00EF5956">
              <w:rPr>
                <w:rFonts w:asciiTheme="majorHAnsi" w:hAnsiTheme="majorHAnsi" w:cstheme="majorHAnsi"/>
                <w:sz w:val="28"/>
                <w:szCs w:val="28"/>
              </w:rPr>
              <w:t>Thường xuyên</w:t>
            </w:r>
          </w:p>
        </w:tc>
        <w:tc>
          <w:tcPr>
            <w:tcW w:w="1842" w:type="dxa"/>
          </w:tcPr>
          <w:p w14:paraId="28C8D7E4" w14:textId="77777777" w:rsidR="00EC1B13" w:rsidRPr="00EF5956" w:rsidRDefault="00EC1B13" w:rsidP="00856596">
            <w:pPr>
              <w:spacing w:before="120" w:after="0" w:line="240" w:lineRule="auto"/>
              <w:ind w:left="1" w:hanging="3"/>
              <w:contextualSpacing/>
              <w:jc w:val="both"/>
              <w:rPr>
                <w:rFonts w:asciiTheme="majorHAnsi" w:hAnsiTheme="majorHAnsi" w:cstheme="majorHAnsi"/>
                <w:sz w:val="28"/>
                <w:szCs w:val="28"/>
              </w:rPr>
            </w:pPr>
          </w:p>
        </w:tc>
      </w:tr>
      <w:tr w:rsidR="00E1005D" w:rsidRPr="00EF5956" w14:paraId="2C29DDE4" w14:textId="77777777" w:rsidTr="00856596">
        <w:tc>
          <w:tcPr>
            <w:tcW w:w="0" w:type="auto"/>
            <w:vAlign w:val="center"/>
          </w:tcPr>
          <w:p w14:paraId="28421732" w14:textId="77777777" w:rsidR="00EC1B13" w:rsidRPr="00EF5956" w:rsidRDefault="00EC1B13" w:rsidP="00856596">
            <w:pPr>
              <w:pStyle w:val="Thutu"/>
              <w:spacing w:after="0"/>
              <w:ind w:left="0" w:hanging="2"/>
              <w:jc w:val="center"/>
              <w:rPr>
                <w:rFonts w:asciiTheme="majorHAnsi" w:hAnsiTheme="majorHAnsi" w:cstheme="majorHAnsi"/>
                <w:szCs w:val="28"/>
              </w:rPr>
            </w:pPr>
          </w:p>
        </w:tc>
        <w:tc>
          <w:tcPr>
            <w:tcW w:w="7321" w:type="dxa"/>
            <w:vAlign w:val="center"/>
          </w:tcPr>
          <w:p w14:paraId="0A80A239" w14:textId="77777777" w:rsidR="00EC1B13" w:rsidRPr="00EF5956" w:rsidRDefault="00EC1B13" w:rsidP="00856596">
            <w:pPr>
              <w:spacing w:before="120" w:after="0" w:line="240" w:lineRule="auto"/>
              <w:ind w:hanging="2"/>
              <w:contextualSpacing/>
              <w:jc w:val="both"/>
              <w:rPr>
                <w:rFonts w:asciiTheme="majorHAnsi" w:hAnsiTheme="majorHAnsi" w:cstheme="majorHAnsi"/>
                <w:sz w:val="28"/>
                <w:szCs w:val="28"/>
                <w:lang w:val="vi-VN"/>
              </w:rPr>
            </w:pPr>
            <w:r w:rsidRPr="00EF5956">
              <w:rPr>
                <w:rStyle w:val="ng-star-inserted1"/>
                <w:rFonts w:asciiTheme="majorHAnsi" w:hAnsiTheme="majorHAnsi" w:cstheme="majorHAnsi"/>
                <w:sz w:val="28"/>
                <w:szCs w:val="28"/>
                <w:lang w:val="vi-VN"/>
              </w:rPr>
              <w:t>Đánh giá toàn diện về sự an toàn của các thuật toán mã hoá Cơ yếu đang sử dụng trước sự phát triển của máy tính lượng tử</w:t>
            </w:r>
          </w:p>
        </w:tc>
        <w:tc>
          <w:tcPr>
            <w:tcW w:w="2693" w:type="dxa"/>
            <w:vAlign w:val="center"/>
          </w:tcPr>
          <w:p w14:paraId="03DC1C02" w14:textId="77777777" w:rsidR="00EC1B13" w:rsidRPr="00EF5956" w:rsidRDefault="00EC1B13" w:rsidP="00856596">
            <w:pPr>
              <w:spacing w:before="120" w:after="0" w:line="240" w:lineRule="auto"/>
              <w:ind w:left="1" w:hanging="3"/>
              <w:contextualSpacing/>
              <w:jc w:val="both"/>
              <w:rPr>
                <w:rFonts w:asciiTheme="majorHAnsi" w:hAnsiTheme="majorHAnsi" w:cstheme="majorHAnsi"/>
                <w:sz w:val="28"/>
                <w:szCs w:val="28"/>
                <w:lang w:val="vi-VN"/>
              </w:rPr>
            </w:pPr>
            <w:r w:rsidRPr="00EF5956">
              <w:rPr>
                <w:rFonts w:asciiTheme="majorHAnsi" w:hAnsiTheme="majorHAnsi" w:cstheme="majorHAnsi"/>
                <w:sz w:val="28"/>
                <w:szCs w:val="28"/>
                <w:lang w:val="vi-VN"/>
              </w:rPr>
              <w:t>Bộ Quốc phòng (Ban Cơ yếu Chính phủ)</w:t>
            </w:r>
          </w:p>
        </w:tc>
        <w:tc>
          <w:tcPr>
            <w:tcW w:w="1560" w:type="dxa"/>
            <w:vAlign w:val="center"/>
          </w:tcPr>
          <w:p w14:paraId="49965533" w14:textId="77777777" w:rsidR="00EC1B13" w:rsidRPr="00EF5956" w:rsidRDefault="00EC1B13" w:rsidP="00856596">
            <w:pPr>
              <w:spacing w:before="120" w:after="0" w:line="240" w:lineRule="auto"/>
              <w:ind w:left="1" w:hanging="3"/>
              <w:contextualSpacing/>
              <w:jc w:val="center"/>
              <w:rPr>
                <w:rFonts w:asciiTheme="majorHAnsi" w:hAnsiTheme="majorHAnsi" w:cstheme="majorHAnsi"/>
                <w:sz w:val="28"/>
                <w:szCs w:val="28"/>
              </w:rPr>
            </w:pPr>
            <w:r w:rsidRPr="00EF5956">
              <w:rPr>
                <w:rFonts w:asciiTheme="majorHAnsi" w:hAnsiTheme="majorHAnsi" w:cstheme="majorHAnsi"/>
                <w:sz w:val="28"/>
                <w:szCs w:val="28"/>
              </w:rPr>
              <w:t>Tháng 8/2025</w:t>
            </w:r>
          </w:p>
        </w:tc>
        <w:tc>
          <w:tcPr>
            <w:tcW w:w="1842" w:type="dxa"/>
          </w:tcPr>
          <w:p w14:paraId="274F66DC" w14:textId="77777777" w:rsidR="00EC1B13" w:rsidRPr="00EF5956" w:rsidRDefault="00EC1B13" w:rsidP="00856596">
            <w:pPr>
              <w:spacing w:before="120" w:after="0" w:line="240" w:lineRule="auto"/>
              <w:ind w:left="1" w:hanging="3"/>
              <w:contextualSpacing/>
              <w:jc w:val="both"/>
              <w:rPr>
                <w:rFonts w:asciiTheme="majorHAnsi" w:hAnsiTheme="majorHAnsi" w:cstheme="majorHAnsi"/>
                <w:sz w:val="28"/>
                <w:szCs w:val="28"/>
              </w:rPr>
            </w:pPr>
          </w:p>
        </w:tc>
      </w:tr>
      <w:tr w:rsidR="00E1005D" w:rsidRPr="00EF5956" w14:paraId="2D64D253" w14:textId="77777777" w:rsidTr="00856596">
        <w:tc>
          <w:tcPr>
            <w:tcW w:w="0" w:type="auto"/>
            <w:vAlign w:val="center"/>
          </w:tcPr>
          <w:p w14:paraId="5D3230BE" w14:textId="77777777" w:rsidR="00EC1B13" w:rsidRPr="00EF5956" w:rsidRDefault="00EC1B13" w:rsidP="00856596">
            <w:pPr>
              <w:pStyle w:val="Thutu"/>
              <w:spacing w:after="0"/>
              <w:ind w:left="0" w:hanging="2"/>
              <w:jc w:val="center"/>
              <w:rPr>
                <w:rFonts w:asciiTheme="majorHAnsi" w:hAnsiTheme="majorHAnsi" w:cstheme="majorHAnsi"/>
                <w:szCs w:val="28"/>
              </w:rPr>
            </w:pPr>
          </w:p>
        </w:tc>
        <w:tc>
          <w:tcPr>
            <w:tcW w:w="7321" w:type="dxa"/>
            <w:vAlign w:val="center"/>
          </w:tcPr>
          <w:p w14:paraId="6984DCB6" w14:textId="77777777" w:rsidR="00EC1B13" w:rsidRPr="00EF5956" w:rsidRDefault="00EC1B13" w:rsidP="00856596">
            <w:pPr>
              <w:spacing w:before="120" w:after="0" w:line="240" w:lineRule="auto"/>
              <w:ind w:left="1" w:hanging="3"/>
              <w:contextualSpacing/>
              <w:jc w:val="both"/>
              <w:rPr>
                <w:rFonts w:asciiTheme="majorHAnsi" w:hAnsiTheme="majorHAnsi" w:cstheme="majorHAnsi"/>
                <w:sz w:val="28"/>
                <w:szCs w:val="28"/>
                <w:lang w:val="vi-VN"/>
              </w:rPr>
            </w:pPr>
            <w:r w:rsidRPr="00EF5956">
              <w:rPr>
                <w:rFonts w:asciiTheme="majorHAnsi" w:hAnsiTheme="majorHAnsi" w:cstheme="majorHAnsi"/>
                <w:sz w:val="28"/>
                <w:szCs w:val="28"/>
                <w:lang w:val="vi-VN"/>
              </w:rPr>
              <w:t>Nghiên cứu, đánh giá toàn diện sự cần thiết của việc sửa đổi Luật Cơ yếu, bảo đảm vừa bảo vệ bí mật nhà nước, vừa thúc đẩy phát triển công nghệ, đáp ứng yêu cầu, nhiệm vụ trong giai đoạn cách mạng mới</w:t>
            </w:r>
          </w:p>
        </w:tc>
        <w:tc>
          <w:tcPr>
            <w:tcW w:w="2693" w:type="dxa"/>
            <w:vAlign w:val="center"/>
          </w:tcPr>
          <w:p w14:paraId="29141D57" w14:textId="77777777" w:rsidR="00EC1B13" w:rsidRPr="00EF5956" w:rsidRDefault="00EC1B13" w:rsidP="00856596">
            <w:pPr>
              <w:spacing w:before="120" w:after="0" w:line="240" w:lineRule="auto"/>
              <w:ind w:left="1" w:hanging="3"/>
              <w:contextualSpacing/>
              <w:jc w:val="both"/>
              <w:rPr>
                <w:rFonts w:asciiTheme="majorHAnsi" w:hAnsiTheme="majorHAnsi" w:cstheme="majorHAnsi"/>
                <w:sz w:val="28"/>
                <w:szCs w:val="28"/>
                <w:lang w:val="vi-VN"/>
              </w:rPr>
            </w:pPr>
            <w:r w:rsidRPr="00EF5956">
              <w:rPr>
                <w:rFonts w:asciiTheme="majorHAnsi" w:hAnsiTheme="majorHAnsi" w:cstheme="majorHAnsi"/>
                <w:sz w:val="28"/>
                <w:szCs w:val="28"/>
                <w:lang w:val="vi-VN"/>
              </w:rPr>
              <w:t>Bộ Quốc phòng (Ban Cơ yếu Chính phủ)</w:t>
            </w:r>
          </w:p>
        </w:tc>
        <w:tc>
          <w:tcPr>
            <w:tcW w:w="1560" w:type="dxa"/>
            <w:vAlign w:val="center"/>
          </w:tcPr>
          <w:p w14:paraId="0800C7E0" w14:textId="77777777" w:rsidR="00EC1B13" w:rsidRPr="00EF5956" w:rsidRDefault="00EC1B13" w:rsidP="00856596">
            <w:pPr>
              <w:spacing w:before="120" w:after="0" w:line="240" w:lineRule="auto"/>
              <w:ind w:left="1" w:hanging="3"/>
              <w:contextualSpacing/>
              <w:jc w:val="center"/>
              <w:rPr>
                <w:rFonts w:asciiTheme="majorHAnsi" w:hAnsiTheme="majorHAnsi" w:cstheme="majorHAnsi"/>
                <w:sz w:val="28"/>
                <w:szCs w:val="28"/>
              </w:rPr>
            </w:pPr>
            <w:r w:rsidRPr="00EF5956">
              <w:rPr>
                <w:rFonts w:asciiTheme="majorHAnsi" w:hAnsiTheme="majorHAnsi" w:cstheme="majorHAnsi"/>
                <w:sz w:val="28"/>
                <w:szCs w:val="28"/>
              </w:rPr>
              <w:t>Tháng 9/2025</w:t>
            </w:r>
          </w:p>
        </w:tc>
        <w:tc>
          <w:tcPr>
            <w:tcW w:w="1842" w:type="dxa"/>
          </w:tcPr>
          <w:p w14:paraId="21008E6E" w14:textId="77777777" w:rsidR="00EC1B13" w:rsidRPr="00EF5956" w:rsidRDefault="00EC1B13" w:rsidP="00856596">
            <w:pPr>
              <w:spacing w:before="120" w:after="0" w:line="240" w:lineRule="auto"/>
              <w:ind w:left="1" w:hanging="3"/>
              <w:contextualSpacing/>
              <w:jc w:val="both"/>
              <w:rPr>
                <w:rFonts w:asciiTheme="majorHAnsi" w:hAnsiTheme="majorHAnsi" w:cstheme="majorHAnsi"/>
                <w:sz w:val="28"/>
                <w:szCs w:val="28"/>
              </w:rPr>
            </w:pPr>
          </w:p>
        </w:tc>
      </w:tr>
      <w:tr w:rsidR="00E1005D" w:rsidRPr="00EF5956" w14:paraId="42AA1E5E" w14:textId="77777777" w:rsidTr="00856596">
        <w:tc>
          <w:tcPr>
            <w:tcW w:w="0" w:type="auto"/>
            <w:vAlign w:val="center"/>
          </w:tcPr>
          <w:p w14:paraId="0FE5951E" w14:textId="77777777" w:rsidR="00EC1B13" w:rsidRPr="00EF5956" w:rsidRDefault="00EC1B13" w:rsidP="00856596">
            <w:pPr>
              <w:pStyle w:val="Thutu"/>
              <w:spacing w:after="0"/>
              <w:ind w:left="0" w:hanging="2"/>
              <w:jc w:val="center"/>
              <w:rPr>
                <w:rFonts w:asciiTheme="majorHAnsi" w:hAnsiTheme="majorHAnsi" w:cstheme="majorHAnsi"/>
                <w:szCs w:val="28"/>
              </w:rPr>
            </w:pPr>
          </w:p>
        </w:tc>
        <w:tc>
          <w:tcPr>
            <w:tcW w:w="7321" w:type="dxa"/>
            <w:vAlign w:val="center"/>
          </w:tcPr>
          <w:p w14:paraId="75966701" w14:textId="77777777" w:rsidR="00EC1B13" w:rsidRPr="00EF5956" w:rsidRDefault="00EC1B13" w:rsidP="00856596">
            <w:pPr>
              <w:spacing w:before="120" w:after="0" w:line="240" w:lineRule="auto"/>
              <w:ind w:left="1" w:hanging="3"/>
              <w:contextualSpacing/>
              <w:jc w:val="both"/>
              <w:rPr>
                <w:rFonts w:asciiTheme="majorHAnsi" w:hAnsiTheme="majorHAnsi" w:cstheme="majorHAnsi"/>
                <w:sz w:val="28"/>
                <w:szCs w:val="28"/>
                <w:lang w:val="vi-VN"/>
              </w:rPr>
            </w:pPr>
            <w:r w:rsidRPr="00EF5956">
              <w:rPr>
                <w:rFonts w:asciiTheme="majorHAnsi" w:hAnsiTheme="majorHAnsi" w:cstheme="majorHAnsi"/>
                <w:sz w:val="28"/>
                <w:szCs w:val="28"/>
                <w:lang w:val="vi-VN"/>
              </w:rPr>
              <w:t>Phối hợp với Bộ Công an, Bộ Quốc phòng, Bộ Khoa học và Công nghệ trong việc bảo đảm an toàn thông tin, an ninh mạng cho các hạ tầng kỹ thuật, dữ liệu, ứng dụng triển khai tại các bộ, cơ quan, địa phương</w:t>
            </w:r>
          </w:p>
        </w:tc>
        <w:tc>
          <w:tcPr>
            <w:tcW w:w="2693" w:type="dxa"/>
            <w:vAlign w:val="center"/>
          </w:tcPr>
          <w:p w14:paraId="25FA79AA" w14:textId="77777777" w:rsidR="00EC1B13" w:rsidRPr="00EF5956" w:rsidRDefault="00EC1B13" w:rsidP="00856596">
            <w:pPr>
              <w:spacing w:before="120" w:after="0" w:line="240" w:lineRule="auto"/>
              <w:ind w:left="1" w:hanging="3"/>
              <w:contextualSpacing/>
              <w:jc w:val="both"/>
              <w:rPr>
                <w:rFonts w:asciiTheme="majorHAnsi" w:hAnsiTheme="majorHAnsi" w:cstheme="majorHAnsi"/>
                <w:sz w:val="28"/>
                <w:szCs w:val="28"/>
                <w:lang w:val="vi-VN"/>
              </w:rPr>
            </w:pPr>
            <w:r w:rsidRPr="00EF5956">
              <w:rPr>
                <w:rFonts w:asciiTheme="majorHAnsi" w:hAnsiTheme="majorHAnsi" w:cstheme="majorHAnsi"/>
                <w:sz w:val="28"/>
                <w:szCs w:val="28"/>
                <w:lang w:val="vi-VN"/>
              </w:rPr>
              <w:t>Các bộ, cơ quan, địa phương</w:t>
            </w:r>
          </w:p>
        </w:tc>
        <w:tc>
          <w:tcPr>
            <w:tcW w:w="1560" w:type="dxa"/>
            <w:vAlign w:val="center"/>
          </w:tcPr>
          <w:p w14:paraId="2B79F19A" w14:textId="77777777" w:rsidR="00EC1B13" w:rsidRPr="00EF5956" w:rsidRDefault="00EC1B13" w:rsidP="00856596">
            <w:pPr>
              <w:spacing w:before="120" w:after="0" w:line="240" w:lineRule="auto"/>
              <w:ind w:left="1" w:hanging="3"/>
              <w:contextualSpacing/>
              <w:jc w:val="center"/>
              <w:rPr>
                <w:rFonts w:asciiTheme="majorHAnsi" w:hAnsiTheme="majorHAnsi" w:cstheme="majorHAnsi"/>
                <w:sz w:val="28"/>
                <w:szCs w:val="28"/>
              </w:rPr>
            </w:pPr>
            <w:r w:rsidRPr="00EF5956">
              <w:rPr>
                <w:rFonts w:asciiTheme="majorHAnsi" w:hAnsiTheme="majorHAnsi" w:cstheme="majorHAnsi"/>
                <w:sz w:val="28"/>
                <w:szCs w:val="28"/>
              </w:rPr>
              <w:t>Tháng 12/2025</w:t>
            </w:r>
          </w:p>
        </w:tc>
        <w:tc>
          <w:tcPr>
            <w:tcW w:w="1842" w:type="dxa"/>
          </w:tcPr>
          <w:p w14:paraId="00366AC1" w14:textId="77777777" w:rsidR="00EC1B13" w:rsidRPr="00EF5956" w:rsidRDefault="00EC1B13" w:rsidP="00856596">
            <w:pPr>
              <w:spacing w:before="120" w:after="0" w:line="240" w:lineRule="auto"/>
              <w:ind w:left="1" w:hanging="3"/>
              <w:contextualSpacing/>
              <w:jc w:val="both"/>
              <w:rPr>
                <w:rFonts w:asciiTheme="majorHAnsi" w:hAnsiTheme="majorHAnsi" w:cstheme="majorHAnsi"/>
                <w:sz w:val="28"/>
                <w:szCs w:val="28"/>
              </w:rPr>
            </w:pPr>
          </w:p>
        </w:tc>
      </w:tr>
      <w:tr w:rsidR="00E1005D" w:rsidRPr="00EF5956" w14:paraId="7DD2AA22" w14:textId="77777777" w:rsidTr="00856596">
        <w:tc>
          <w:tcPr>
            <w:tcW w:w="0" w:type="auto"/>
            <w:vAlign w:val="center"/>
          </w:tcPr>
          <w:p w14:paraId="135BD518" w14:textId="77777777" w:rsidR="00EC1B13" w:rsidRPr="00EF5956" w:rsidRDefault="00EC1B13" w:rsidP="00856596">
            <w:pPr>
              <w:pStyle w:val="Thutu"/>
              <w:spacing w:after="0"/>
              <w:ind w:left="0" w:hanging="2"/>
              <w:jc w:val="center"/>
              <w:rPr>
                <w:rFonts w:asciiTheme="majorHAnsi" w:hAnsiTheme="majorHAnsi" w:cstheme="majorHAnsi"/>
                <w:szCs w:val="28"/>
              </w:rPr>
            </w:pPr>
          </w:p>
        </w:tc>
        <w:tc>
          <w:tcPr>
            <w:tcW w:w="7321" w:type="dxa"/>
            <w:vAlign w:val="center"/>
          </w:tcPr>
          <w:p w14:paraId="450AAC85" w14:textId="77777777" w:rsidR="00EC1B13" w:rsidRPr="00EF5956" w:rsidRDefault="00EC1B13" w:rsidP="00856596">
            <w:pPr>
              <w:spacing w:before="120" w:after="0" w:line="240" w:lineRule="auto"/>
              <w:ind w:left="1" w:hanging="3"/>
              <w:contextualSpacing/>
              <w:jc w:val="both"/>
              <w:rPr>
                <w:rFonts w:asciiTheme="majorHAnsi" w:hAnsiTheme="majorHAnsi" w:cstheme="majorHAnsi"/>
                <w:sz w:val="28"/>
                <w:szCs w:val="28"/>
                <w:lang w:val="vi-VN"/>
              </w:rPr>
            </w:pPr>
            <w:r w:rsidRPr="00EF5956">
              <w:rPr>
                <w:rFonts w:asciiTheme="majorHAnsi" w:hAnsiTheme="majorHAnsi" w:cstheme="majorHAnsi"/>
                <w:sz w:val="28"/>
                <w:szCs w:val="28"/>
                <w:lang w:val="vi-VN"/>
              </w:rPr>
              <w:t>Sẵn sàng có phương án dự phòng, kịch bản ứng phó khi hệ thống bị lỗi, bị tấn công, bảo đảm phục vụ người dân, doanh nghiệp không bị gián đoạn, an toàn</w:t>
            </w:r>
          </w:p>
        </w:tc>
        <w:tc>
          <w:tcPr>
            <w:tcW w:w="2693" w:type="dxa"/>
            <w:vAlign w:val="center"/>
          </w:tcPr>
          <w:p w14:paraId="45894A00" w14:textId="77777777" w:rsidR="00EC1B13" w:rsidRPr="00EF5956" w:rsidRDefault="00EC1B13" w:rsidP="00856596">
            <w:pPr>
              <w:spacing w:before="120" w:after="0" w:line="240" w:lineRule="auto"/>
              <w:ind w:left="1" w:hanging="3"/>
              <w:contextualSpacing/>
              <w:jc w:val="both"/>
              <w:rPr>
                <w:rFonts w:asciiTheme="majorHAnsi" w:hAnsiTheme="majorHAnsi" w:cstheme="majorHAnsi"/>
                <w:sz w:val="28"/>
                <w:szCs w:val="28"/>
                <w:lang w:val="vi-VN"/>
              </w:rPr>
            </w:pPr>
            <w:r w:rsidRPr="00EF5956">
              <w:rPr>
                <w:rFonts w:asciiTheme="majorHAnsi" w:hAnsiTheme="majorHAnsi" w:cstheme="majorHAnsi"/>
                <w:sz w:val="28"/>
                <w:szCs w:val="28"/>
                <w:lang w:val="vi-VN"/>
              </w:rPr>
              <w:t>Các cơ quan chủ trì quản lý, vận hành các nền tảng số, hệ thống thông tin, cơ sở dữ liệu</w:t>
            </w:r>
          </w:p>
        </w:tc>
        <w:tc>
          <w:tcPr>
            <w:tcW w:w="1560" w:type="dxa"/>
            <w:vAlign w:val="center"/>
          </w:tcPr>
          <w:p w14:paraId="0138DBC2" w14:textId="77777777" w:rsidR="00EC1B13" w:rsidRPr="00EF5956" w:rsidRDefault="00EC1B13" w:rsidP="00856596">
            <w:pPr>
              <w:spacing w:before="120" w:after="0" w:line="240" w:lineRule="auto"/>
              <w:ind w:left="1" w:hanging="3"/>
              <w:contextualSpacing/>
              <w:jc w:val="center"/>
              <w:rPr>
                <w:rFonts w:asciiTheme="majorHAnsi" w:hAnsiTheme="majorHAnsi" w:cstheme="majorHAnsi"/>
                <w:sz w:val="28"/>
                <w:szCs w:val="28"/>
              </w:rPr>
            </w:pPr>
            <w:r w:rsidRPr="00EF5956">
              <w:rPr>
                <w:rFonts w:asciiTheme="majorHAnsi" w:hAnsiTheme="majorHAnsi" w:cstheme="majorHAnsi"/>
                <w:sz w:val="28"/>
                <w:szCs w:val="28"/>
              </w:rPr>
              <w:t>Tháng 12/2025</w:t>
            </w:r>
          </w:p>
        </w:tc>
        <w:tc>
          <w:tcPr>
            <w:tcW w:w="1842" w:type="dxa"/>
          </w:tcPr>
          <w:p w14:paraId="7D534032" w14:textId="77777777" w:rsidR="00EC1B13" w:rsidRPr="00EF5956" w:rsidRDefault="00EC1B13" w:rsidP="00856596">
            <w:pPr>
              <w:spacing w:before="120" w:after="0" w:line="240" w:lineRule="auto"/>
              <w:ind w:left="1" w:hanging="3"/>
              <w:contextualSpacing/>
              <w:jc w:val="both"/>
              <w:rPr>
                <w:rFonts w:asciiTheme="majorHAnsi" w:hAnsiTheme="majorHAnsi" w:cstheme="majorHAnsi"/>
                <w:sz w:val="28"/>
                <w:szCs w:val="28"/>
              </w:rPr>
            </w:pPr>
          </w:p>
        </w:tc>
      </w:tr>
    </w:tbl>
    <w:p w14:paraId="262A0BCD" w14:textId="51A5A2F7" w:rsidR="00106652" w:rsidRPr="00EF5956" w:rsidRDefault="00B526AF" w:rsidP="00856596">
      <w:pPr>
        <w:spacing w:after="0" w:line="240" w:lineRule="auto"/>
        <w:jc w:val="center"/>
        <w:rPr>
          <w:rFonts w:ascii="Times New Roman" w:hAnsi="Times New Roman" w:cs="Times New Roman"/>
          <w:b/>
          <w:bCs/>
          <w:spacing w:val="-10"/>
          <w:sz w:val="28"/>
          <w:szCs w:val="28"/>
          <w:lang w:val="vi-VN"/>
        </w:rPr>
      </w:pPr>
      <w:r w:rsidRPr="00EF5956">
        <w:rPr>
          <w:rFonts w:ascii="Times New Roman" w:hAnsi="Times New Roman" w:cs="Times New Roman"/>
          <w:b/>
          <w:bCs/>
          <w:spacing w:val="-10"/>
          <w:sz w:val="28"/>
          <w:szCs w:val="28"/>
          <w:lang w:val="vi-VN"/>
        </w:rPr>
        <w:lastRenderedPageBreak/>
        <w:t>Phụ lục 0</w:t>
      </w:r>
      <w:r w:rsidRPr="00EF5956">
        <w:rPr>
          <w:rFonts w:ascii="Times New Roman" w:hAnsi="Times New Roman" w:cs="Times New Roman"/>
          <w:b/>
          <w:bCs/>
          <w:spacing w:val="-10"/>
          <w:sz w:val="28"/>
          <w:szCs w:val="28"/>
          <w:lang w:val="en-US"/>
        </w:rPr>
        <w:t>4</w:t>
      </w:r>
      <w:r w:rsidRPr="00EF5956">
        <w:rPr>
          <w:rFonts w:ascii="Times New Roman" w:hAnsi="Times New Roman" w:cs="Times New Roman"/>
          <w:b/>
          <w:bCs/>
          <w:spacing w:val="-10"/>
          <w:sz w:val="28"/>
          <w:szCs w:val="28"/>
          <w:lang w:val="vi-VN"/>
        </w:rPr>
        <w:t xml:space="preserve">: </w:t>
      </w:r>
      <w:r w:rsidR="00221D26" w:rsidRPr="00EF5956">
        <w:rPr>
          <w:rFonts w:ascii="Times New Roman" w:hAnsi="Times New Roman" w:cs="Times New Roman"/>
          <w:b/>
          <w:bCs/>
          <w:spacing w:val="-10"/>
          <w:sz w:val="28"/>
          <w:szCs w:val="28"/>
          <w:lang w:val="en-US"/>
        </w:rPr>
        <w:t xml:space="preserve">DANH MỤC </w:t>
      </w:r>
      <w:r w:rsidRPr="00EF5956">
        <w:rPr>
          <w:rFonts w:ascii="Times New Roman" w:hAnsi="Times New Roman" w:cs="Times New Roman"/>
          <w:b/>
          <w:bCs/>
          <w:spacing w:val="-10"/>
          <w:sz w:val="28"/>
          <w:szCs w:val="28"/>
          <w:lang w:val="vi-VN"/>
        </w:rPr>
        <w:t>NHIỆM VỤ</w:t>
      </w:r>
      <w:r w:rsidR="00221D26" w:rsidRPr="00EF5956">
        <w:rPr>
          <w:rFonts w:ascii="Times New Roman" w:hAnsi="Times New Roman" w:cs="Times New Roman"/>
          <w:b/>
          <w:bCs/>
          <w:spacing w:val="-10"/>
          <w:sz w:val="28"/>
          <w:szCs w:val="28"/>
          <w:lang w:val="en-US"/>
        </w:rPr>
        <w:t xml:space="preserve"> CÓ THỜI HẠN HOÀN THÀNH 5 </w:t>
      </w:r>
      <w:r w:rsidRPr="00EF5956">
        <w:rPr>
          <w:rFonts w:ascii="Times New Roman" w:hAnsi="Times New Roman" w:cs="Times New Roman"/>
          <w:b/>
          <w:bCs/>
          <w:spacing w:val="-10"/>
          <w:sz w:val="28"/>
          <w:szCs w:val="28"/>
          <w:lang w:val="vi-VN"/>
        </w:rPr>
        <w:t xml:space="preserve">THÁNG CUỐI NĂM 2025 </w:t>
      </w:r>
    </w:p>
    <w:p w14:paraId="2F9BD2A2" w14:textId="43B7B178" w:rsidR="00B526AF" w:rsidRPr="00EF5956" w:rsidRDefault="00B526AF" w:rsidP="00856596">
      <w:pPr>
        <w:spacing w:after="0" w:line="240" w:lineRule="auto"/>
        <w:jc w:val="center"/>
        <w:rPr>
          <w:rFonts w:ascii="Times New Roman" w:hAnsi="Times New Roman" w:cs="Times New Roman"/>
          <w:b/>
          <w:bCs/>
          <w:spacing w:val="-10"/>
          <w:sz w:val="28"/>
          <w:szCs w:val="28"/>
          <w:lang w:val="en-US"/>
        </w:rPr>
      </w:pPr>
      <w:r w:rsidRPr="00EF5956">
        <w:rPr>
          <w:rFonts w:ascii="Times New Roman" w:hAnsi="Times New Roman" w:cs="Times New Roman"/>
          <w:b/>
          <w:bCs/>
          <w:spacing w:val="-10"/>
          <w:sz w:val="28"/>
          <w:szCs w:val="28"/>
          <w:lang w:val="vi-VN"/>
        </w:rPr>
        <w:t>THEO NGHỊ QUYẾT SỐ 71/NQ-CP</w:t>
      </w:r>
      <w:r w:rsidR="00221D26" w:rsidRPr="00EF5956">
        <w:rPr>
          <w:rFonts w:ascii="Times New Roman" w:hAnsi="Times New Roman" w:cs="Times New Roman"/>
          <w:b/>
          <w:bCs/>
          <w:spacing w:val="-10"/>
          <w:sz w:val="28"/>
          <w:szCs w:val="28"/>
          <w:lang w:val="en-US"/>
        </w:rPr>
        <w:t xml:space="preserve"> VÀ ĐỀ ÁN 06</w:t>
      </w:r>
      <w:r w:rsidR="00740D1A" w:rsidRPr="00EF5956">
        <w:rPr>
          <w:rFonts w:ascii="Times New Roman" w:hAnsi="Times New Roman" w:cs="Times New Roman"/>
          <w:b/>
          <w:bCs/>
          <w:spacing w:val="-10"/>
          <w:sz w:val="28"/>
          <w:szCs w:val="28"/>
          <w:lang w:val="en-US"/>
        </w:rPr>
        <w:br/>
      </w:r>
      <w:r w:rsidR="00740D1A" w:rsidRPr="00EF5956">
        <w:rPr>
          <w:rFonts w:ascii="Times New Roman" w:hAnsi="Times New Roman" w:cs="Times New Roman"/>
          <w:i/>
          <w:iCs/>
          <w:sz w:val="28"/>
          <w:szCs w:val="28"/>
          <w:lang w:val="en-US"/>
        </w:rPr>
        <w:t>(Kèm theo Báo cáo số:          /BC-BKHCN ngày     tháng 8 năm 2025 của Bộ Khoa học và Công nghệ)</w:t>
      </w:r>
    </w:p>
    <w:p w14:paraId="7087CE95" w14:textId="77777777" w:rsidR="00106652" w:rsidRPr="00EF5956" w:rsidRDefault="00106652" w:rsidP="00B526AF">
      <w:pPr>
        <w:jc w:val="both"/>
        <w:rPr>
          <w:rFonts w:ascii="Times New Roman" w:hAnsi="Times New Roman" w:cs="Times New Roman"/>
          <w:sz w:val="28"/>
          <w:szCs w:val="28"/>
          <w:lang w:val="en-US"/>
        </w:rPr>
      </w:pPr>
    </w:p>
    <w:p w14:paraId="59AC0D2A" w14:textId="61C4BAEA" w:rsidR="00BA64B3" w:rsidRPr="00EF5956" w:rsidRDefault="00221D26" w:rsidP="00A75F87">
      <w:pPr>
        <w:pStyle w:val="Tieude2"/>
        <w:ind w:leftChars="0" w:left="0" w:firstLine="720"/>
        <w:outlineLvl w:val="9"/>
        <w:rPr>
          <w:rFonts w:eastAsia="Arial"/>
          <w:color w:val="auto"/>
        </w:rPr>
      </w:pPr>
      <w:r w:rsidRPr="00EF5956">
        <w:rPr>
          <w:rFonts w:eastAsia="Arial"/>
          <w:color w:val="auto"/>
        </w:rPr>
        <w:t>1</w:t>
      </w:r>
      <w:r w:rsidR="00BA64B3" w:rsidRPr="00EF5956">
        <w:rPr>
          <w:rFonts w:eastAsia="Arial"/>
          <w:color w:val="auto"/>
        </w:rPr>
        <w:t xml:space="preserve">. </w:t>
      </w:r>
      <w:r w:rsidRPr="00EF5956">
        <w:rPr>
          <w:rFonts w:eastAsia="Arial"/>
          <w:color w:val="auto"/>
        </w:rPr>
        <w:t>Nhiệm vụ theo Nghị quyết 71/NQ-CP</w:t>
      </w:r>
    </w:p>
    <w:p w14:paraId="742831E1" w14:textId="62387E8D" w:rsidR="00BA64B3" w:rsidRPr="00EF5956" w:rsidRDefault="00221D26" w:rsidP="00BA64B3">
      <w:pPr>
        <w:ind w:firstLine="720"/>
        <w:rPr>
          <w:rFonts w:ascii="Times New Roman" w:hAnsi="Times New Roman" w:cs="Times New Roman"/>
          <w:b/>
          <w:bCs/>
          <w:sz w:val="28"/>
          <w:szCs w:val="28"/>
        </w:rPr>
      </w:pPr>
      <w:r w:rsidRPr="00EF5956">
        <w:rPr>
          <w:rFonts w:ascii="Times New Roman" w:hAnsi="Times New Roman" w:cs="Times New Roman"/>
          <w:b/>
          <w:bCs/>
          <w:sz w:val="28"/>
          <w:szCs w:val="28"/>
        </w:rPr>
        <w:t>a</w:t>
      </w:r>
      <w:r w:rsidR="00BA64B3" w:rsidRPr="00EF5956">
        <w:rPr>
          <w:rFonts w:ascii="Times New Roman" w:hAnsi="Times New Roman" w:cs="Times New Roman"/>
          <w:b/>
          <w:bCs/>
          <w:sz w:val="28"/>
          <w:szCs w:val="28"/>
        </w:rPr>
        <w:t>) Nhiệm vụ tháng 8/2025:</w:t>
      </w:r>
    </w:p>
    <w:tbl>
      <w:tblPr>
        <w:tblW w:w="1389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851"/>
        <w:gridCol w:w="6237"/>
        <w:gridCol w:w="3260"/>
        <w:gridCol w:w="3544"/>
      </w:tblGrid>
      <w:tr w:rsidR="00E1005D" w:rsidRPr="00EF5956" w14:paraId="71685CE4" w14:textId="77777777" w:rsidTr="00856596">
        <w:trPr>
          <w:tblHeader/>
        </w:trPr>
        <w:tc>
          <w:tcPr>
            <w:tcW w:w="851" w:type="dxa"/>
            <w:shd w:val="clear" w:color="auto" w:fill="FFFFFF"/>
            <w:tcMar>
              <w:top w:w="30" w:type="dxa"/>
              <w:left w:w="45" w:type="dxa"/>
              <w:bottom w:w="30" w:type="dxa"/>
              <w:right w:w="45" w:type="dxa"/>
            </w:tcMar>
            <w:vAlign w:val="center"/>
            <w:hideMark/>
          </w:tcPr>
          <w:p w14:paraId="450E677E" w14:textId="77777777" w:rsidR="00221D26" w:rsidRPr="00EF5956" w:rsidRDefault="00221D26" w:rsidP="00856596">
            <w:pPr>
              <w:spacing w:before="120" w:after="0" w:line="240" w:lineRule="auto"/>
              <w:jc w:val="center"/>
              <w:rPr>
                <w:rFonts w:ascii="Times New Roman" w:hAnsi="Times New Roman" w:cs="Times New Roman"/>
                <w:b/>
                <w:bCs/>
                <w:sz w:val="28"/>
                <w:szCs w:val="28"/>
              </w:rPr>
            </w:pPr>
            <w:r w:rsidRPr="00EF5956">
              <w:rPr>
                <w:rFonts w:ascii="Times New Roman" w:hAnsi="Times New Roman" w:cs="Times New Roman"/>
                <w:b/>
                <w:bCs/>
                <w:sz w:val="28"/>
                <w:szCs w:val="28"/>
              </w:rPr>
              <w:t>TT</w:t>
            </w:r>
          </w:p>
        </w:tc>
        <w:tc>
          <w:tcPr>
            <w:tcW w:w="6237" w:type="dxa"/>
            <w:shd w:val="clear" w:color="auto" w:fill="FFFFFF"/>
            <w:tcMar>
              <w:top w:w="30" w:type="dxa"/>
              <w:left w:w="45" w:type="dxa"/>
              <w:bottom w:w="30" w:type="dxa"/>
              <w:right w:w="45" w:type="dxa"/>
            </w:tcMar>
            <w:vAlign w:val="center"/>
            <w:hideMark/>
          </w:tcPr>
          <w:p w14:paraId="54A53632" w14:textId="77777777" w:rsidR="00221D26" w:rsidRPr="00EF5956" w:rsidRDefault="00221D26" w:rsidP="00856596">
            <w:pPr>
              <w:spacing w:before="120" w:after="0" w:line="240" w:lineRule="auto"/>
              <w:jc w:val="center"/>
              <w:rPr>
                <w:rFonts w:ascii="Times New Roman" w:hAnsi="Times New Roman" w:cs="Times New Roman"/>
                <w:b/>
                <w:bCs/>
                <w:sz w:val="28"/>
                <w:szCs w:val="28"/>
              </w:rPr>
            </w:pPr>
            <w:r w:rsidRPr="00EF5956">
              <w:rPr>
                <w:rFonts w:ascii="Times New Roman" w:hAnsi="Times New Roman" w:cs="Times New Roman"/>
                <w:b/>
                <w:bCs/>
                <w:sz w:val="28"/>
                <w:szCs w:val="28"/>
              </w:rPr>
              <w:t>Tên nhiệm vụ</w:t>
            </w:r>
          </w:p>
        </w:tc>
        <w:tc>
          <w:tcPr>
            <w:tcW w:w="3260" w:type="dxa"/>
            <w:shd w:val="clear" w:color="auto" w:fill="FFFFFF"/>
            <w:tcMar>
              <w:top w:w="30" w:type="dxa"/>
              <w:left w:w="45" w:type="dxa"/>
              <w:bottom w:w="30" w:type="dxa"/>
              <w:right w:w="45" w:type="dxa"/>
            </w:tcMar>
            <w:vAlign w:val="center"/>
            <w:hideMark/>
          </w:tcPr>
          <w:p w14:paraId="611D0BCE" w14:textId="77777777" w:rsidR="00221D26" w:rsidRPr="00EF5956" w:rsidRDefault="00221D26" w:rsidP="00856596">
            <w:pPr>
              <w:spacing w:before="120" w:after="0" w:line="240" w:lineRule="auto"/>
              <w:jc w:val="center"/>
              <w:rPr>
                <w:rFonts w:ascii="Times New Roman" w:hAnsi="Times New Roman" w:cs="Times New Roman"/>
                <w:b/>
                <w:bCs/>
                <w:sz w:val="28"/>
                <w:szCs w:val="28"/>
              </w:rPr>
            </w:pPr>
            <w:r w:rsidRPr="00EF5956">
              <w:rPr>
                <w:rFonts w:ascii="Times New Roman" w:hAnsi="Times New Roman" w:cs="Times New Roman"/>
                <w:b/>
                <w:bCs/>
                <w:sz w:val="28"/>
                <w:szCs w:val="28"/>
              </w:rPr>
              <w:t xml:space="preserve">Cơ quan </w:t>
            </w:r>
            <w:r w:rsidRPr="00EF5956">
              <w:rPr>
                <w:rFonts w:ascii="Times New Roman" w:hAnsi="Times New Roman" w:cs="Times New Roman"/>
                <w:b/>
                <w:bCs/>
                <w:sz w:val="28"/>
                <w:szCs w:val="28"/>
              </w:rPr>
              <w:br/>
              <w:t>chủ trì</w:t>
            </w:r>
          </w:p>
        </w:tc>
        <w:tc>
          <w:tcPr>
            <w:tcW w:w="3544" w:type="dxa"/>
            <w:shd w:val="clear" w:color="auto" w:fill="FFFFFF"/>
            <w:tcMar>
              <w:top w:w="30" w:type="dxa"/>
              <w:left w:w="45" w:type="dxa"/>
              <w:bottom w:w="30" w:type="dxa"/>
              <w:right w:w="45" w:type="dxa"/>
            </w:tcMar>
            <w:vAlign w:val="center"/>
            <w:hideMark/>
          </w:tcPr>
          <w:p w14:paraId="60F9CED7" w14:textId="77777777" w:rsidR="00221D26" w:rsidRPr="00EF5956" w:rsidRDefault="00221D26" w:rsidP="00856596">
            <w:pPr>
              <w:spacing w:before="120" w:after="0" w:line="240" w:lineRule="auto"/>
              <w:jc w:val="center"/>
              <w:rPr>
                <w:rFonts w:ascii="Times New Roman" w:hAnsi="Times New Roman" w:cs="Times New Roman"/>
                <w:b/>
                <w:bCs/>
                <w:sz w:val="28"/>
                <w:szCs w:val="28"/>
              </w:rPr>
            </w:pPr>
            <w:r w:rsidRPr="00EF5956">
              <w:rPr>
                <w:rFonts w:ascii="Times New Roman" w:hAnsi="Times New Roman" w:cs="Times New Roman"/>
                <w:b/>
                <w:bCs/>
                <w:sz w:val="28"/>
                <w:szCs w:val="28"/>
              </w:rPr>
              <w:t>Kết quả dự kiến</w:t>
            </w:r>
          </w:p>
        </w:tc>
      </w:tr>
      <w:tr w:rsidR="00E1005D" w:rsidRPr="00EF5956" w14:paraId="2A80D6BA" w14:textId="77777777" w:rsidTr="00856596">
        <w:tc>
          <w:tcPr>
            <w:tcW w:w="851" w:type="dxa"/>
            <w:shd w:val="clear" w:color="auto" w:fill="FFFFFF"/>
            <w:tcMar>
              <w:top w:w="30" w:type="dxa"/>
              <w:left w:w="45" w:type="dxa"/>
              <w:bottom w:w="30" w:type="dxa"/>
              <w:right w:w="45" w:type="dxa"/>
            </w:tcMar>
            <w:vAlign w:val="center"/>
          </w:tcPr>
          <w:p w14:paraId="4BC07DB4" w14:textId="77777777" w:rsidR="00221D26" w:rsidRPr="00EF5956" w:rsidRDefault="00221D26" w:rsidP="00856596">
            <w:pPr>
              <w:pStyle w:val="ListParagraph"/>
              <w:numPr>
                <w:ilvl w:val="0"/>
                <w:numId w:val="16"/>
              </w:numPr>
              <w:spacing w:after="0"/>
              <w:ind w:left="0" w:firstLine="0"/>
              <w:contextualSpacing w:val="0"/>
              <w:jc w:val="center"/>
              <w:rPr>
                <w:rFonts w:cs="Times New Roman"/>
                <w:szCs w:val="28"/>
              </w:rPr>
            </w:pPr>
          </w:p>
        </w:tc>
        <w:tc>
          <w:tcPr>
            <w:tcW w:w="6237" w:type="dxa"/>
            <w:shd w:val="clear" w:color="auto" w:fill="FFFFFF"/>
            <w:tcMar>
              <w:top w:w="30" w:type="dxa"/>
              <w:left w:w="45" w:type="dxa"/>
              <w:bottom w:w="30" w:type="dxa"/>
              <w:right w:w="45" w:type="dxa"/>
            </w:tcMar>
            <w:vAlign w:val="center"/>
            <w:hideMark/>
          </w:tcPr>
          <w:p w14:paraId="32A34B5E" w14:textId="77777777" w:rsidR="00221D26" w:rsidRPr="00EF5956" w:rsidRDefault="00221D26" w:rsidP="00856596">
            <w:pPr>
              <w:spacing w:before="120" w:after="0" w:line="240" w:lineRule="auto"/>
              <w:rPr>
                <w:rFonts w:ascii="Times New Roman" w:hAnsi="Times New Roman" w:cs="Times New Roman"/>
                <w:sz w:val="28"/>
                <w:szCs w:val="28"/>
              </w:rPr>
            </w:pPr>
            <w:r w:rsidRPr="00EF5956">
              <w:rPr>
                <w:rFonts w:ascii="Times New Roman" w:hAnsi="Times New Roman" w:cs="Times New Roman"/>
                <w:sz w:val="28"/>
                <w:szCs w:val="28"/>
              </w:rPr>
              <w:t>Cơ sở dữ liệu quốc gia về Bảo hiểm</w:t>
            </w:r>
          </w:p>
        </w:tc>
        <w:tc>
          <w:tcPr>
            <w:tcW w:w="3260" w:type="dxa"/>
            <w:shd w:val="clear" w:color="auto" w:fill="FFFFFF"/>
            <w:tcMar>
              <w:top w:w="30" w:type="dxa"/>
              <w:left w:w="45" w:type="dxa"/>
              <w:bottom w:w="30" w:type="dxa"/>
              <w:right w:w="45" w:type="dxa"/>
            </w:tcMar>
            <w:vAlign w:val="center"/>
            <w:hideMark/>
          </w:tcPr>
          <w:p w14:paraId="3D8F1AFB" w14:textId="77777777" w:rsidR="00221D26" w:rsidRPr="00EF5956" w:rsidRDefault="00221D26" w:rsidP="00856596">
            <w:pPr>
              <w:spacing w:before="120" w:after="0" w:line="240" w:lineRule="auto"/>
              <w:rPr>
                <w:rFonts w:ascii="Times New Roman" w:hAnsi="Times New Roman" w:cs="Times New Roman"/>
                <w:sz w:val="28"/>
                <w:szCs w:val="28"/>
              </w:rPr>
            </w:pPr>
            <w:r w:rsidRPr="00EF5956">
              <w:rPr>
                <w:rFonts w:ascii="Times New Roman" w:hAnsi="Times New Roman" w:cs="Times New Roman"/>
                <w:sz w:val="28"/>
                <w:szCs w:val="28"/>
              </w:rPr>
              <w:t>Bộ Tài chính</w:t>
            </w:r>
          </w:p>
        </w:tc>
        <w:tc>
          <w:tcPr>
            <w:tcW w:w="3544" w:type="dxa"/>
            <w:shd w:val="clear" w:color="auto" w:fill="FFFFFF"/>
            <w:tcMar>
              <w:top w:w="30" w:type="dxa"/>
              <w:left w:w="45" w:type="dxa"/>
              <w:bottom w:w="30" w:type="dxa"/>
              <w:right w:w="45" w:type="dxa"/>
            </w:tcMar>
            <w:vAlign w:val="center"/>
            <w:hideMark/>
          </w:tcPr>
          <w:p w14:paraId="5D43C9B6" w14:textId="77777777" w:rsidR="00221D26" w:rsidRPr="00EF5956" w:rsidRDefault="00221D26" w:rsidP="00856596">
            <w:pPr>
              <w:spacing w:before="120" w:after="0" w:line="240" w:lineRule="auto"/>
              <w:rPr>
                <w:rFonts w:ascii="Times New Roman" w:hAnsi="Times New Roman" w:cs="Times New Roman"/>
                <w:sz w:val="28"/>
                <w:szCs w:val="28"/>
              </w:rPr>
            </w:pPr>
            <w:r w:rsidRPr="00EF5956">
              <w:rPr>
                <w:rFonts w:ascii="Times New Roman" w:hAnsi="Times New Roman" w:cs="Times New Roman"/>
                <w:sz w:val="28"/>
                <w:szCs w:val="28"/>
              </w:rPr>
              <w:t>Hoàn thành, khai thác sử dụng</w:t>
            </w:r>
          </w:p>
        </w:tc>
      </w:tr>
      <w:tr w:rsidR="00E1005D" w:rsidRPr="00EF5956" w14:paraId="318D055C" w14:textId="77777777" w:rsidTr="00856596">
        <w:tc>
          <w:tcPr>
            <w:tcW w:w="851" w:type="dxa"/>
            <w:shd w:val="clear" w:color="auto" w:fill="FFFFFF"/>
            <w:tcMar>
              <w:top w:w="30" w:type="dxa"/>
              <w:left w:w="45" w:type="dxa"/>
              <w:bottom w:w="30" w:type="dxa"/>
              <w:right w:w="45" w:type="dxa"/>
            </w:tcMar>
            <w:vAlign w:val="center"/>
          </w:tcPr>
          <w:p w14:paraId="2BBA7936" w14:textId="77777777" w:rsidR="00221D26" w:rsidRPr="00EF5956" w:rsidRDefault="00221D26" w:rsidP="00856596">
            <w:pPr>
              <w:pStyle w:val="ListParagraph"/>
              <w:numPr>
                <w:ilvl w:val="0"/>
                <w:numId w:val="16"/>
              </w:numPr>
              <w:spacing w:after="0"/>
              <w:ind w:left="0" w:firstLine="0"/>
              <w:contextualSpacing w:val="0"/>
              <w:jc w:val="center"/>
              <w:rPr>
                <w:rFonts w:cs="Times New Roman"/>
                <w:szCs w:val="28"/>
              </w:rPr>
            </w:pPr>
          </w:p>
        </w:tc>
        <w:tc>
          <w:tcPr>
            <w:tcW w:w="6237" w:type="dxa"/>
            <w:shd w:val="clear" w:color="auto" w:fill="FFFFFF"/>
            <w:tcMar>
              <w:top w:w="30" w:type="dxa"/>
              <w:left w:w="45" w:type="dxa"/>
              <w:bottom w:w="30" w:type="dxa"/>
              <w:right w:w="45" w:type="dxa"/>
            </w:tcMar>
            <w:vAlign w:val="center"/>
            <w:hideMark/>
          </w:tcPr>
          <w:p w14:paraId="2BC8C5B7" w14:textId="77777777" w:rsidR="00221D26" w:rsidRPr="00EF5956" w:rsidRDefault="00221D26" w:rsidP="00856596">
            <w:pPr>
              <w:spacing w:before="120" w:after="0" w:line="240" w:lineRule="auto"/>
              <w:rPr>
                <w:rFonts w:ascii="Times New Roman" w:hAnsi="Times New Roman" w:cs="Times New Roman"/>
                <w:sz w:val="28"/>
                <w:szCs w:val="28"/>
              </w:rPr>
            </w:pPr>
            <w:r w:rsidRPr="00EF5956">
              <w:rPr>
                <w:rFonts w:ascii="Times New Roman" w:hAnsi="Times New Roman" w:cs="Times New Roman"/>
                <w:sz w:val="28"/>
                <w:szCs w:val="28"/>
              </w:rPr>
              <w:t>Cơ sở dữ liệu về Giáo dục Mầm non - Phổ thông - Thường xuyên</w:t>
            </w:r>
          </w:p>
        </w:tc>
        <w:tc>
          <w:tcPr>
            <w:tcW w:w="3260" w:type="dxa"/>
            <w:shd w:val="clear" w:color="auto" w:fill="FFFFFF"/>
            <w:tcMar>
              <w:top w:w="30" w:type="dxa"/>
              <w:left w:w="45" w:type="dxa"/>
              <w:bottom w:w="30" w:type="dxa"/>
              <w:right w:w="45" w:type="dxa"/>
            </w:tcMar>
            <w:vAlign w:val="center"/>
            <w:hideMark/>
          </w:tcPr>
          <w:p w14:paraId="5055C0B1" w14:textId="77777777" w:rsidR="00221D26" w:rsidRPr="00EF5956" w:rsidRDefault="00221D26" w:rsidP="00856596">
            <w:pPr>
              <w:spacing w:before="120" w:after="0" w:line="240" w:lineRule="auto"/>
              <w:rPr>
                <w:rFonts w:ascii="Times New Roman" w:hAnsi="Times New Roman" w:cs="Times New Roman"/>
                <w:sz w:val="28"/>
                <w:szCs w:val="28"/>
              </w:rPr>
            </w:pPr>
            <w:r w:rsidRPr="00EF5956">
              <w:rPr>
                <w:rFonts w:ascii="Times New Roman" w:hAnsi="Times New Roman" w:cs="Times New Roman"/>
                <w:sz w:val="28"/>
                <w:szCs w:val="28"/>
              </w:rPr>
              <w:t>Bộ Giáo dục và Đào tạo</w:t>
            </w:r>
          </w:p>
        </w:tc>
        <w:tc>
          <w:tcPr>
            <w:tcW w:w="3544" w:type="dxa"/>
            <w:shd w:val="clear" w:color="auto" w:fill="FFFFFF"/>
            <w:tcMar>
              <w:top w:w="30" w:type="dxa"/>
              <w:left w:w="45" w:type="dxa"/>
              <w:bottom w:w="30" w:type="dxa"/>
              <w:right w:w="45" w:type="dxa"/>
            </w:tcMar>
            <w:vAlign w:val="center"/>
            <w:hideMark/>
          </w:tcPr>
          <w:p w14:paraId="724F3B46" w14:textId="77777777" w:rsidR="00221D26" w:rsidRPr="00EF5956" w:rsidRDefault="00221D26" w:rsidP="00856596">
            <w:pPr>
              <w:spacing w:before="120" w:after="0" w:line="240" w:lineRule="auto"/>
              <w:rPr>
                <w:rFonts w:ascii="Times New Roman" w:hAnsi="Times New Roman" w:cs="Times New Roman"/>
                <w:sz w:val="28"/>
                <w:szCs w:val="28"/>
              </w:rPr>
            </w:pPr>
            <w:r w:rsidRPr="00EF5956">
              <w:rPr>
                <w:rFonts w:ascii="Times New Roman" w:hAnsi="Times New Roman" w:cs="Times New Roman"/>
                <w:sz w:val="28"/>
                <w:szCs w:val="28"/>
              </w:rPr>
              <w:t>Hoàn thành, khai thác sử dụng</w:t>
            </w:r>
          </w:p>
        </w:tc>
      </w:tr>
      <w:tr w:rsidR="00E1005D" w:rsidRPr="00EF5956" w14:paraId="093093FA" w14:textId="77777777" w:rsidTr="00856596">
        <w:tc>
          <w:tcPr>
            <w:tcW w:w="851" w:type="dxa"/>
            <w:shd w:val="clear" w:color="auto" w:fill="FFFFFF"/>
            <w:tcMar>
              <w:top w:w="30" w:type="dxa"/>
              <w:left w:w="45" w:type="dxa"/>
              <w:bottom w:w="30" w:type="dxa"/>
              <w:right w:w="45" w:type="dxa"/>
            </w:tcMar>
            <w:vAlign w:val="center"/>
          </w:tcPr>
          <w:p w14:paraId="0A1355EB" w14:textId="77777777" w:rsidR="00221D26" w:rsidRPr="00EF5956" w:rsidRDefault="00221D26" w:rsidP="00856596">
            <w:pPr>
              <w:pStyle w:val="ListParagraph"/>
              <w:numPr>
                <w:ilvl w:val="0"/>
                <w:numId w:val="16"/>
              </w:numPr>
              <w:spacing w:after="0"/>
              <w:ind w:left="0" w:firstLine="0"/>
              <w:contextualSpacing w:val="0"/>
              <w:jc w:val="center"/>
              <w:rPr>
                <w:rFonts w:cs="Times New Roman"/>
                <w:szCs w:val="28"/>
              </w:rPr>
            </w:pPr>
          </w:p>
        </w:tc>
        <w:tc>
          <w:tcPr>
            <w:tcW w:w="6237" w:type="dxa"/>
            <w:shd w:val="clear" w:color="auto" w:fill="FFFFFF"/>
            <w:tcMar>
              <w:top w:w="30" w:type="dxa"/>
              <w:left w:w="45" w:type="dxa"/>
              <w:bottom w:w="30" w:type="dxa"/>
              <w:right w:w="45" w:type="dxa"/>
            </w:tcMar>
            <w:vAlign w:val="center"/>
            <w:hideMark/>
          </w:tcPr>
          <w:p w14:paraId="22D3D464" w14:textId="77777777" w:rsidR="00221D26" w:rsidRPr="00EF5956" w:rsidRDefault="00221D26" w:rsidP="00856596">
            <w:pPr>
              <w:spacing w:before="120" w:after="0" w:line="240" w:lineRule="auto"/>
              <w:rPr>
                <w:rFonts w:ascii="Times New Roman" w:hAnsi="Times New Roman" w:cs="Times New Roman"/>
                <w:sz w:val="28"/>
                <w:szCs w:val="28"/>
              </w:rPr>
            </w:pPr>
            <w:r w:rsidRPr="00EF5956">
              <w:rPr>
                <w:rFonts w:ascii="Times New Roman" w:hAnsi="Times New Roman" w:cs="Times New Roman"/>
                <w:sz w:val="28"/>
                <w:szCs w:val="28"/>
              </w:rPr>
              <w:t>Cơ sở dữ liệu về Giáo dục Đại học</w:t>
            </w:r>
          </w:p>
        </w:tc>
        <w:tc>
          <w:tcPr>
            <w:tcW w:w="3260" w:type="dxa"/>
            <w:shd w:val="clear" w:color="auto" w:fill="FFFFFF"/>
            <w:tcMar>
              <w:top w:w="30" w:type="dxa"/>
              <w:left w:w="45" w:type="dxa"/>
              <w:bottom w:w="30" w:type="dxa"/>
              <w:right w:w="45" w:type="dxa"/>
            </w:tcMar>
            <w:vAlign w:val="center"/>
            <w:hideMark/>
          </w:tcPr>
          <w:p w14:paraId="3387C6C3" w14:textId="77777777" w:rsidR="00221D26" w:rsidRPr="00EF5956" w:rsidRDefault="00221D26" w:rsidP="00856596">
            <w:pPr>
              <w:spacing w:before="120" w:after="0" w:line="240" w:lineRule="auto"/>
              <w:rPr>
                <w:rFonts w:ascii="Times New Roman" w:hAnsi="Times New Roman" w:cs="Times New Roman"/>
                <w:sz w:val="28"/>
                <w:szCs w:val="28"/>
              </w:rPr>
            </w:pPr>
            <w:r w:rsidRPr="00EF5956">
              <w:rPr>
                <w:rFonts w:ascii="Times New Roman" w:hAnsi="Times New Roman" w:cs="Times New Roman"/>
                <w:sz w:val="28"/>
                <w:szCs w:val="28"/>
              </w:rPr>
              <w:t>Bộ Giáo dục và Đào tạo</w:t>
            </w:r>
          </w:p>
        </w:tc>
        <w:tc>
          <w:tcPr>
            <w:tcW w:w="3544" w:type="dxa"/>
            <w:shd w:val="clear" w:color="auto" w:fill="FFFFFF"/>
            <w:tcMar>
              <w:top w:w="30" w:type="dxa"/>
              <w:left w:w="45" w:type="dxa"/>
              <w:bottom w:w="30" w:type="dxa"/>
              <w:right w:w="45" w:type="dxa"/>
            </w:tcMar>
            <w:vAlign w:val="center"/>
            <w:hideMark/>
          </w:tcPr>
          <w:p w14:paraId="236875F5" w14:textId="77777777" w:rsidR="00221D26" w:rsidRPr="00EF5956" w:rsidRDefault="00221D26" w:rsidP="00856596">
            <w:pPr>
              <w:spacing w:before="120" w:after="0" w:line="240" w:lineRule="auto"/>
              <w:rPr>
                <w:rFonts w:ascii="Times New Roman" w:hAnsi="Times New Roman" w:cs="Times New Roman"/>
                <w:sz w:val="28"/>
                <w:szCs w:val="28"/>
              </w:rPr>
            </w:pPr>
            <w:r w:rsidRPr="00EF5956">
              <w:rPr>
                <w:rFonts w:ascii="Times New Roman" w:hAnsi="Times New Roman" w:cs="Times New Roman"/>
                <w:sz w:val="28"/>
                <w:szCs w:val="28"/>
              </w:rPr>
              <w:t>Hoàn thành, khai thác sử dụng</w:t>
            </w:r>
          </w:p>
        </w:tc>
      </w:tr>
      <w:tr w:rsidR="00E1005D" w:rsidRPr="00EF5956" w14:paraId="104E032C" w14:textId="77777777" w:rsidTr="00856596">
        <w:tc>
          <w:tcPr>
            <w:tcW w:w="851" w:type="dxa"/>
            <w:shd w:val="clear" w:color="auto" w:fill="FFFFFF"/>
            <w:tcMar>
              <w:top w:w="30" w:type="dxa"/>
              <w:left w:w="45" w:type="dxa"/>
              <w:bottom w:w="30" w:type="dxa"/>
              <w:right w:w="45" w:type="dxa"/>
            </w:tcMar>
            <w:vAlign w:val="center"/>
          </w:tcPr>
          <w:p w14:paraId="27A9A5FA" w14:textId="77777777" w:rsidR="00221D26" w:rsidRPr="00EF5956" w:rsidRDefault="00221D26" w:rsidP="00856596">
            <w:pPr>
              <w:pStyle w:val="ListParagraph"/>
              <w:numPr>
                <w:ilvl w:val="0"/>
                <w:numId w:val="16"/>
              </w:numPr>
              <w:spacing w:after="0"/>
              <w:ind w:left="0" w:firstLine="0"/>
              <w:contextualSpacing w:val="0"/>
              <w:jc w:val="center"/>
              <w:rPr>
                <w:rFonts w:cs="Times New Roman"/>
                <w:szCs w:val="28"/>
              </w:rPr>
            </w:pPr>
          </w:p>
        </w:tc>
        <w:tc>
          <w:tcPr>
            <w:tcW w:w="6237" w:type="dxa"/>
            <w:shd w:val="clear" w:color="auto" w:fill="FFFFFF"/>
            <w:tcMar>
              <w:top w:w="30" w:type="dxa"/>
              <w:left w:w="45" w:type="dxa"/>
              <w:bottom w:w="30" w:type="dxa"/>
              <w:right w:w="45" w:type="dxa"/>
            </w:tcMar>
            <w:vAlign w:val="center"/>
            <w:hideMark/>
          </w:tcPr>
          <w:p w14:paraId="32513E97" w14:textId="77777777" w:rsidR="00221D26" w:rsidRPr="00EF5956" w:rsidRDefault="00221D26" w:rsidP="00856596">
            <w:pPr>
              <w:spacing w:before="120" w:after="0" w:line="240" w:lineRule="auto"/>
              <w:rPr>
                <w:rFonts w:ascii="Times New Roman" w:hAnsi="Times New Roman" w:cs="Times New Roman"/>
                <w:sz w:val="28"/>
                <w:szCs w:val="28"/>
              </w:rPr>
            </w:pPr>
            <w:r w:rsidRPr="00EF5956">
              <w:rPr>
                <w:rFonts w:ascii="Times New Roman" w:hAnsi="Times New Roman" w:cs="Times New Roman"/>
                <w:sz w:val="28"/>
                <w:szCs w:val="28"/>
              </w:rPr>
              <w:t>Cơ sở dữ liệu người lao động</w:t>
            </w:r>
          </w:p>
        </w:tc>
        <w:tc>
          <w:tcPr>
            <w:tcW w:w="3260" w:type="dxa"/>
            <w:shd w:val="clear" w:color="auto" w:fill="FFFFFF"/>
            <w:tcMar>
              <w:top w:w="30" w:type="dxa"/>
              <w:left w:w="45" w:type="dxa"/>
              <w:bottom w:w="30" w:type="dxa"/>
              <w:right w:w="45" w:type="dxa"/>
            </w:tcMar>
            <w:vAlign w:val="center"/>
            <w:hideMark/>
          </w:tcPr>
          <w:p w14:paraId="71DAE75E" w14:textId="77777777" w:rsidR="00221D26" w:rsidRPr="00EF5956" w:rsidRDefault="00221D26" w:rsidP="00856596">
            <w:pPr>
              <w:spacing w:before="120" w:after="0" w:line="240" w:lineRule="auto"/>
              <w:rPr>
                <w:rFonts w:ascii="Times New Roman" w:hAnsi="Times New Roman" w:cs="Times New Roman"/>
                <w:sz w:val="28"/>
                <w:szCs w:val="28"/>
              </w:rPr>
            </w:pPr>
            <w:r w:rsidRPr="00EF5956">
              <w:rPr>
                <w:rFonts w:ascii="Times New Roman" w:hAnsi="Times New Roman" w:cs="Times New Roman"/>
                <w:sz w:val="28"/>
                <w:szCs w:val="28"/>
              </w:rPr>
              <w:t>Bộ Nội vụ</w:t>
            </w:r>
          </w:p>
        </w:tc>
        <w:tc>
          <w:tcPr>
            <w:tcW w:w="3544" w:type="dxa"/>
            <w:shd w:val="clear" w:color="auto" w:fill="FFFFFF"/>
            <w:tcMar>
              <w:top w:w="30" w:type="dxa"/>
              <w:left w:w="45" w:type="dxa"/>
              <w:bottom w:w="30" w:type="dxa"/>
              <w:right w:w="45" w:type="dxa"/>
            </w:tcMar>
            <w:vAlign w:val="center"/>
            <w:hideMark/>
          </w:tcPr>
          <w:p w14:paraId="5021B396" w14:textId="77777777" w:rsidR="00221D26" w:rsidRPr="00EF5956" w:rsidRDefault="00221D26" w:rsidP="00856596">
            <w:pPr>
              <w:spacing w:before="120" w:after="0" w:line="240" w:lineRule="auto"/>
              <w:rPr>
                <w:rFonts w:ascii="Times New Roman" w:hAnsi="Times New Roman" w:cs="Times New Roman"/>
                <w:sz w:val="28"/>
                <w:szCs w:val="28"/>
              </w:rPr>
            </w:pPr>
            <w:r w:rsidRPr="00EF5956">
              <w:rPr>
                <w:rFonts w:ascii="Times New Roman" w:hAnsi="Times New Roman" w:cs="Times New Roman"/>
                <w:sz w:val="28"/>
                <w:szCs w:val="28"/>
              </w:rPr>
              <w:t>Hoàn thành, khai thác sử dụng</w:t>
            </w:r>
          </w:p>
        </w:tc>
      </w:tr>
      <w:tr w:rsidR="00E1005D" w:rsidRPr="00EF5956" w14:paraId="6C075BD7" w14:textId="77777777" w:rsidTr="00856596">
        <w:tc>
          <w:tcPr>
            <w:tcW w:w="851" w:type="dxa"/>
            <w:shd w:val="clear" w:color="auto" w:fill="FFFFFF"/>
            <w:tcMar>
              <w:top w:w="30" w:type="dxa"/>
              <w:left w:w="45" w:type="dxa"/>
              <w:bottom w:w="30" w:type="dxa"/>
              <w:right w:w="45" w:type="dxa"/>
            </w:tcMar>
            <w:vAlign w:val="center"/>
          </w:tcPr>
          <w:p w14:paraId="1BDC654F" w14:textId="77777777" w:rsidR="00221D26" w:rsidRPr="00EF5956" w:rsidRDefault="00221D26" w:rsidP="00856596">
            <w:pPr>
              <w:pStyle w:val="ListParagraph"/>
              <w:numPr>
                <w:ilvl w:val="0"/>
                <w:numId w:val="16"/>
              </w:numPr>
              <w:spacing w:after="0"/>
              <w:ind w:left="0" w:firstLine="0"/>
              <w:contextualSpacing w:val="0"/>
              <w:jc w:val="center"/>
              <w:rPr>
                <w:rFonts w:cs="Times New Roman"/>
                <w:szCs w:val="28"/>
              </w:rPr>
            </w:pPr>
          </w:p>
        </w:tc>
        <w:tc>
          <w:tcPr>
            <w:tcW w:w="6237" w:type="dxa"/>
            <w:shd w:val="clear" w:color="auto" w:fill="FFFFFF"/>
            <w:tcMar>
              <w:top w:w="30" w:type="dxa"/>
              <w:left w:w="45" w:type="dxa"/>
              <w:bottom w:w="30" w:type="dxa"/>
              <w:right w:w="45" w:type="dxa"/>
            </w:tcMar>
            <w:vAlign w:val="center"/>
            <w:hideMark/>
          </w:tcPr>
          <w:p w14:paraId="7127559F" w14:textId="77777777" w:rsidR="00221D26" w:rsidRPr="00EF5956" w:rsidRDefault="00221D26" w:rsidP="00856596">
            <w:pPr>
              <w:spacing w:before="120" w:after="0" w:line="240" w:lineRule="auto"/>
              <w:rPr>
                <w:rFonts w:ascii="Times New Roman" w:hAnsi="Times New Roman" w:cs="Times New Roman"/>
                <w:sz w:val="28"/>
                <w:szCs w:val="28"/>
              </w:rPr>
            </w:pPr>
            <w:r w:rsidRPr="00EF5956">
              <w:rPr>
                <w:rFonts w:ascii="Times New Roman" w:hAnsi="Times New Roman" w:cs="Times New Roman"/>
                <w:sz w:val="28"/>
                <w:szCs w:val="28"/>
              </w:rPr>
              <w:t>Cơ sở dữ liệu giải quyết hưởng bảo hiểm thất nghiệp</w:t>
            </w:r>
          </w:p>
        </w:tc>
        <w:tc>
          <w:tcPr>
            <w:tcW w:w="3260" w:type="dxa"/>
            <w:shd w:val="clear" w:color="auto" w:fill="FFFFFF"/>
            <w:tcMar>
              <w:top w:w="30" w:type="dxa"/>
              <w:left w:w="45" w:type="dxa"/>
              <w:bottom w:w="30" w:type="dxa"/>
              <w:right w:w="45" w:type="dxa"/>
            </w:tcMar>
            <w:vAlign w:val="center"/>
            <w:hideMark/>
          </w:tcPr>
          <w:p w14:paraId="0D0CB15F" w14:textId="77777777" w:rsidR="00221D26" w:rsidRPr="00EF5956" w:rsidRDefault="00221D26" w:rsidP="00856596">
            <w:pPr>
              <w:spacing w:before="120" w:after="0" w:line="240" w:lineRule="auto"/>
              <w:rPr>
                <w:rFonts w:ascii="Times New Roman" w:hAnsi="Times New Roman" w:cs="Times New Roman"/>
                <w:sz w:val="28"/>
                <w:szCs w:val="28"/>
              </w:rPr>
            </w:pPr>
            <w:r w:rsidRPr="00EF5956">
              <w:rPr>
                <w:rFonts w:ascii="Times New Roman" w:hAnsi="Times New Roman" w:cs="Times New Roman"/>
                <w:sz w:val="28"/>
                <w:szCs w:val="28"/>
              </w:rPr>
              <w:t>Bộ Nội vụ</w:t>
            </w:r>
          </w:p>
        </w:tc>
        <w:tc>
          <w:tcPr>
            <w:tcW w:w="3544" w:type="dxa"/>
            <w:shd w:val="clear" w:color="auto" w:fill="FFFFFF"/>
            <w:tcMar>
              <w:top w:w="30" w:type="dxa"/>
              <w:left w:w="45" w:type="dxa"/>
              <w:bottom w:w="30" w:type="dxa"/>
              <w:right w:w="45" w:type="dxa"/>
            </w:tcMar>
            <w:vAlign w:val="center"/>
            <w:hideMark/>
          </w:tcPr>
          <w:p w14:paraId="208102EE" w14:textId="77777777" w:rsidR="00221D26" w:rsidRPr="00EF5956" w:rsidRDefault="00221D26" w:rsidP="00856596">
            <w:pPr>
              <w:spacing w:before="120" w:after="0" w:line="240" w:lineRule="auto"/>
              <w:rPr>
                <w:rFonts w:ascii="Times New Roman" w:hAnsi="Times New Roman" w:cs="Times New Roman"/>
                <w:sz w:val="28"/>
                <w:szCs w:val="28"/>
              </w:rPr>
            </w:pPr>
            <w:r w:rsidRPr="00EF5956">
              <w:rPr>
                <w:rFonts w:ascii="Times New Roman" w:hAnsi="Times New Roman" w:cs="Times New Roman"/>
                <w:sz w:val="28"/>
                <w:szCs w:val="28"/>
              </w:rPr>
              <w:t>Hoàn thành, khai thác sử dụng</w:t>
            </w:r>
          </w:p>
        </w:tc>
      </w:tr>
      <w:tr w:rsidR="00E1005D" w:rsidRPr="00EF5956" w14:paraId="52DD141A" w14:textId="77777777" w:rsidTr="00856596">
        <w:tc>
          <w:tcPr>
            <w:tcW w:w="851" w:type="dxa"/>
            <w:shd w:val="clear" w:color="auto" w:fill="FFFFFF"/>
            <w:tcMar>
              <w:top w:w="30" w:type="dxa"/>
              <w:left w:w="45" w:type="dxa"/>
              <w:bottom w:w="30" w:type="dxa"/>
              <w:right w:w="45" w:type="dxa"/>
            </w:tcMar>
            <w:vAlign w:val="center"/>
          </w:tcPr>
          <w:p w14:paraId="715B2D88" w14:textId="77777777" w:rsidR="00221D26" w:rsidRPr="00EF5956" w:rsidRDefault="00221D26" w:rsidP="00856596">
            <w:pPr>
              <w:pStyle w:val="ListParagraph"/>
              <w:numPr>
                <w:ilvl w:val="0"/>
                <w:numId w:val="16"/>
              </w:numPr>
              <w:spacing w:after="0"/>
              <w:ind w:left="0" w:firstLine="0"/>
              <w:contextualSpacing w:val="0"/>
              <w:jc w:val="center"/>
              <w:rPr>
                <w:rFonts w:cs="Times New Roman"/>
                <w:szCs w:val="28"/>
              </w:rPr>
            </w:pPr>
          </w:p>
        </w:tc>
        <w:tc>
          <w:tcPr>
            <w:tcW w:w="6237" w:type="dxa"/>
            <w:shd w:val="clear" w:color="auto" w:fill="FFFFFF"/>
            <w:tcMar>
              <w:top w:w="30" w:type="dxa"/>
              <w:left w:w="45" w:type="dxa"/>
              <w:bottom w:w="30" w:type="dxa"/>
              <w:right w:w="45" w:type="dxa"/>
            </w:tcMar>
            <w:vAlign w:val="center"/>
            <w:hideMark/>
          </w:tcPr>
          <w:p w14:paraId="51EE9FEF" w14:textId="77777777" w:rsidR="00221D26" w:rsidRPr="00EF5956" w:rsidRDefault="00221D26" w:rsidP="00856596">
            <w:pPr>
              <w:spacing w:before="120" w:after="0" w:line="240" w:lineRule="auto"/>
              <w:rPr>
                <w:rFonts w:ascii="Times New Roman" w:hAnsi="Times New Roman" w:cs="Times New Roman"/>
                <w:sz w:val="28"/>
                <w:szCs w:val="28"/>
              </w:rPr>
            </w:pPr>
            <w:r w:rsidRPr="00EF5956">
              <w:rPr>
                <w:rFonts w:ascii="Times New Roman" w:hAnsi="Times New Roman" w:cs="Times New Roman"/>
                <w:sz w:val="28"/>
                <w:szCs w:val="28"/>
              </w:rPr>
              <w:t>Cơ sở dữ liệu học sinh, sinh viên giáo dục nghề nghiệp</w:t>
            </w:r>
          </w:p>
        </w:tc>
        <w:tc>
          <w:tcPr>
            <w:tcW w:w="3260" w:type="dxa"/>
            <w:shd w:val="clear" w:color="auto" w:fill="FFFFFF"/>
            <w:tcMar>
              <w:top w:w="30" w:type="dxa"/>
              <w:left w:w="45" w:type="dxa"/>
              <w:bottom w:w="30" w:type="dxa"/>
              <w:right w:w="45" w:type="dxa"/>
            </w:tcMar>
            <w:vAlign w:val="center"/>
            <w:hideMark/>
          </w:tcPr>
          <w:p w14:paraId="4A7A7275" w14:textId="77777777" w:rsidR="00221D26" w:rsidRPr="00EF5956" w:rsidRDefault="00221D26" w:rsidP="00856596">
            <w:pPr>
              <w:spacing w:before="120" w:after="0" w:line="240" w:lineRule="auto"/>
              <w:rPr>
                <w:rFonts w:ascii="Times New Roman" w:hAnsi="Times New Roman" w:cs="Times New Roman"/>
                <w:sz w:val="28"/>
                <w:szCs w:val="28"/>
              </w:rPr>
            </w:pPr>
            <w:r w:rsidRPr="00EF5956">
              <w:rPr>
                <w:rFonts w:ascii="Times New Roman" w:hAnsi="Times New Roman" w:cs="Times New Roman"/>
                <w:sz w:val="28"/>
                <w:szCs w:val="28"/>
              </w:rPr>
              <w:t>Bộ Giáo dục và Đào tạo</w:t>
            </w:r>
          </w:p>
        </w:tc>
        <w:tc>
          <w:tcPr>
            <w:tcW w:w="3544" w:type="dxa"/>
            <w:shd w:val="clear" w:color="auto" w:fill="FFFFFF"/>
            <w:tcMar>
              <w:top w:w="30" w:type="dxa"/>
              <w:left w:w="45" w:type="dxa"/>
              <w:bottom w:w="30" w:type="dxa"/>
              <w:right w:w="45" w:type="dxa"/>
            </w:tcMar>
            <w:vAlign w:val="center"/>
            <w:hideMark/>
          </w:tcPr>
          <w:p w14:paraId="685BA25A" w14:textId="77777777" w:rsidR="00221D26" w:rsidRPr="00EF5956" w:rsidRDefault="00221D26" w:rsidP="00856596">
            <w:pPr>
              <w:spacing w:before="120" w:after="0" w:line="240" w:lineRule="auto"/>
              <w:rPr>
                <w:rFonts w:ascii="Times New Roman" w:hAnsi="Times New Roman" w:cs="Times New Roman"/>
                <w:sz w:val="28"/>
                <w:szCs w:val="28"/>
              </w:rPr>
            </w:pPr>
            <w:r w:rsidRPr="00EF5956">
              <w:rPr>
                <w:rFonts w:ascii="Times New Roman" w:hAnsi="Times New Roman" w:cs="Times New Roman"/>
                <w:sz w:val="28"/>
                <w:szCs w:val="28"/>
              </w:rPr>
              <w:t>Hoàn thành, khai thác sử dụng</w:t>
            </w:r>
          </w:p>
        </w:tc>
      </w:tr>
      <w:tr w:rsidR="00E1005D" w:rsidRPr="00EF5956" w14:paraId="660DFF39" w14:textId="77777777" w:rsidTr="00856596">
        <w:tc>
          <w:tcPr>
            <w:tcW w:w="851" w:type="dxa"/>
            <w:shd w:val="clear" w:color="auto" w:fill="FFFFFF"/>
            <w:tcMar>
              <w:top w:w="30" w:type="dxa"/>
              <w:left w:w="45" w:type="dxa"/>
              <w:bottom w:w="30" w:type="dxa"/>
              <w:right w:w="45" w:type="dxa"/>
            </w:tcMar>
            <w:vAlign w:val="center"/>
          </w:tcPr>
          <w:p w14:paraId="06590D67" w14:textId="77777777" w:rsidR="00221D26" w:rsidRPr="00EF5956" w:rsidRDefault="00221D26" w:rsidP="00856596">
            <w:pPr>
              <w:pStyle w:val="ListParagraph"/>
              <w:numPr>
                <w:ilvl w:val="0"/>
                <w:numId w:val="16"/>
              </w:numPr>
              <w:spacing w:after="0"/>
              <w:ind w:left="0" w:firstLine="0"/>
              <w:contextualSpacing w:val="0"/>
              <w:jc w:val="center"/>
              <w:rPr>
                <w:rFonts w:cs="Times New Roman"/>
                <w:szCs w:val="28"/>
              </w:rPr>
            </w:pPr>
          </w:p>
        </w:tc>
        <w:tc>
          <w:tcPr>
            <w:tcW w:w="6237" w:type="dxa"/>
            <w:shd w:val="clear" w:color="auto" w:fill="FFFFFF"/>
            <w:tcMar>
              <w:top w:w="30" w:type="dxa"/>
              <w:left w:w="45" w:type="dxa"/>
              <w:bottom w:w="30" w:type="dxa"/>
              <w:right w:w="45" w:type="dxa"/>
            </w:tcMar>
            <w:vAlign w:val="center"/>
            <w:hideMark/>
          </w:tcPr>
          <w:p w14:paraId="2163E7BC" w14:textId="77777777" w:rsidR="00221D26" w:rsidRPr="00EF5956" w:rsidRDefault="00221D26" w:rsidP="00856596">
            <w:pPr>
              <w:spacing w:before="120" w:after="0" w:line="240" w:lineRule="auto"/>
              <w:rPr>
                <w:rFonts w:ascii="Times New Roman" w:hAnsi="Times New Roman" w:cs="Times New Roman"/>
                <w:sz w:val="28"/>
                <w:szCs w:val="28"/>
              </w:rPr>
            </w:pPr>
            <w:r w:rsidRPr="00EF5956">
              <w:rPr>
                <w:rFonts w:ascii="Times New Roman" w:hAnsi="Times New Roman" w:cs="Times New Roman"/>
                <w:sz w:val="28"/>
                <w:szCs w:val="28"/>
              </w:rPr>
              <w:t>CSDL tổng hợp về tài chính</w:t>
            </w:r>
          </w:p>
        </w:tc>
        <w:tc>
          <w:tcPr>
            <w:tcW w:w="3260" w:type="dxa"/>
            <w:shd w:val="clear" w:color="auto" w:fill="FFFFFF"/>
            <w:tcMar>
              <w:top w:w="30" w:type="dxa"/>
              <w:left w:w="45" w:type="dxa"/>
              <w:bottom w:w="30" w:type="dxa"/>
              <w:right w:w="45" w:type="dxa"/>
            </w:tcMar>
            <w:vAlign w:val="center"/>
            <w:hideMark/>
          </w:tcPr>
          <w:p w14:paraId="10BDDD6F" w14:textId="77777777" w:rsidR="00221D26" w:rsidRPr="00EF5956" w:rsidRDefault="00221D26" w:rsidP="00856596">
            <w:pPr>
              <w:spacing w:before="120" w:after="0" w:line="240" w:lineRule="auto"/>
              <w:rPr>
                <w:rFonts w:ascii="Times New Roman" w:hAnsi="Times New Roman" w:cs="Times New Roman"/>
                <w:sz w:val="28"/>
                <w:szCs w:val="28"/>
              </w:rPr>
            </w:pPr>
            <w:r w:rsidRPr="00EF5956">
              <w:rPr>
                <w:rFonts w:ascii="Times New Roman" w:hAnsi="Times New Roman" w:cs="Times New Roman"/>
                <w:sz w:val="28"/>
                <w:szCs w:val="28"/>
              </w:rPr>
              <w:t>Bộ Tài chính</w:t>
            </w:r>
          </w:p>
        </w:tc>
        <w:tc>
          <w:tcPr>
            <w:tcW w:w="3544" w:type="dxa"/>
            <w:shd w:val="clear" w:color="auto" w:fill="FFFFFF"/>
            <w:tcMar>
              <w:top w:w="30" w:type="dxa"/>
              <w:left w:w="45" w:type="dxa"/>
              <w:bottom w:w="30" w:type="dxa"/>
              <w:right w:w="45" w:type="dxa"/>
            </w:tcMar>
            <w:vAlign w:val="center"/>
            <w:hideMark/>
          </w:tcPr>
          <w:p w14:paraId="03C3EF1D" w14:textId="77777777" w:rsidR="00221D26" w:rsidRPr="00EF5956" w:rsidRDefault="00221D26" w:rsidP="00856596">
            <w:pPr>
              <w:spacing w:before="120" w:after="0" w:line="240" w:lineRule="auto"/>
              <w:rPr>
                <w:rFonts w:ascii="Times New Roman" w:hAnsi="Times New Roman" w:cs="Times New Roman"/>
                <w:sz w:val="28"/>
                <w:szCs w:val="28"/>
              </w:rPr>
            </w:pPr>
            <w:r w:rsidRPr="00EF5956">
              <w:rPr>
                <w:rFonts w:ascii="Times New Roman" w:hAnsi="Times New Roman" w:cs="Times New Roman"/>
                <w:sz w:val="28"/>
                <w:szCs w:val="28"/>
              </w:rPr>
              <w:t>Hoàn thành, khai thác sử dụng</w:t>
            </w:r>
          </w:p>
        </w:tc>
      </w:tr>
      <w:tr w:rsidR="00E1005D" w:rsidRPr="00EF5956" w14:paraId="5977CBF7" w14:textId="77777777" w:rsidTr="00856596">
        <w:tc>
          <w:tcPr>
            <w:tcW w:w="851" w:type="dxa"/>
            <w:shd w:val="clear" w:color="auto" w:fill="FFFFFF"/>
            <w:tcMar>
              <w:top w:w="30" w:type="dxa"/>
              <w:left w:w="45" w:type="dxa"/>
              <w:bottom w:w="30" w:type="dxa"/>
              <w:right w:w="45" w:type="dxa"/>
            </w:tcMar>
            <w:vAlign w:val="center"/>
          </w:tcPr>
          <w:p w14:paraId="42052A03" w14:textId="77777777" w:rsidR="00221D26" w:rsidRPr="00EF5956" w:rsidRDefault="00221D26" w:rsidP="00856596">
            <w:pPr>
              <w:pStyle w:val="ListParagraph"/>
              <w:numPr>
                <w:ilvl w:val="0"/>
                <w:numId w:val="16"/>
              </w:numPr>
              <w:spacing w:after="0"/>
              <w:ind w:left="0" w:firstLine="0"/>
              <w:contextualSpacing w:val="0"/>
              <w:jc w:val="center"/>
              <w:rPr>
                <w:rFonts w:cs="Times New Roman"/>
                <w:szCs w:val="28"/>
              </w:rPr>
            </w:pPr>
          </w:p>
        </w:tc>
        <w:tc>
          <w:tcPr>
            <w:tcW w:w="6237" w:type="dxa"/>
            <w:shd w:val="clear" w:color="auto" w:fill="FFFFFF"/>
            <w:tcMar>
              <w:top w:w="30" w:type="dxa"/>
              <w:left w:w="45" w:type="dxa"/>
              <w:bottom w:w="30" w:type="dxa"/>
              <w:right w:w="45" w:type="dxa"/>
            </w:tcMar>
            <w:vAlign w:val="center"/>
            <w:hideMark/>
          </w:tcPr>
          <w:p w14:paraId="5B299C0A" w14:textId="77777777" w:rsidR="00221D26" w:rsidRPr="00EF5956" w:rsidRDefault="00221D26" w:rsidP="00856596">
            <w:pPr>
              <w:spacing w:before="120" w:after="0" w:line="240" w:lineRule="auto"/>
              <w:rPr>
                <w:rFonts w:ascii="Times New Roman" w:hAnsi="Times New Roman" w:cs="Times New Roman"/>
                <w:sz w:val="28"/>
                <w:szCs w:val="28"/>
              </w:rPr>
            </w:pPr>
            <w:r w:rsidRPr="00EF5956">
              <w:rPr>
                <w:rFonts w:ascii="Times New Roman" w:hAnsi="Times New Roman" w:cs="Times New Roman"/>
                <w:sz w:val="28"/>
                <w:szCs w:val="28"/>
              </w:rPr>
              <w:t>Cơ sở dữ liệu quốc gia về Đất đai</w:t>
            </w:r>
          </w:p>
        </w:tc>
        <w:tc>
          <w:tcPr>
            <w:tcW w:w="3260" w:type="dxa"/>
            <w:shd w:val="clear" w:color="auto" w:fill="FFFFFF"/>
            <w:tcMar>
              <w:top w:w="30" w:type="dxa"/>
              <w:left w:w="45" w:type="dxa"/>
              <w:bottom w:w="30" w:type="dxa"/>
              <w:right w:w="45" w:type="dxa"/>
            </w:tcMar>
            <w:vAlign w:val="center"/>
            <w:hideMark/>
          </w:tcPr>
          <w:p w14:paraId="66541B80" w14:textId="77777777" w:rsidR="00221D26" w:rsidRPr="00EF5956" w:rsidRDefault="00221D26" w:rsidP="00856596">
            <w:pPr>
              <w:spacing w:before="120" w:after="0" w:line="240" w:lineRule="auto"/>
              <w:rPr>
                <w:rFonts w:ascii="Times New Roman" w:hAnsi="Times New Roman" w:cs="Times New Roman"/>
                <w:sz w:val="28"/>
                <w:szCs w:val="28"/>
              </w:rPr>
            </w:pPr>
            <w:r w:rsidRPr="00EF5956">
              <w:rPr>
                <w:rFonts w:ascii="Times New Roman" w:hAnsi="Times New Roman" w:cs="Times New Roman"/>
                <w:sz w:val="28"/>
                <w:szCs w:val="28"/>
              </w:rPr>
              <w:t>Bộ Nông nghiệp và Môi trường</w:t>
            </w:r>
          </w:p>
        </w:tc>
        <w:tc>
          <w:tcPr>
            <w:tcW w:w="3544" w:type="dxa"/>
            <w:shd w:val="clear" w:color="auto" w:fill="FFFFFF"/>
            <w:tcMar>
              <w:top w:w="30" w:type="dxa"/>
              <w:left w:w="45" w:type="dxa"/>
              <w:bottom w:w="30" w:type="dxa"/>
              <w:right w:w="45" w:type="dxa"/>
            </w:tcMar>
            <w:vAlign w:val="center"/>
            <w:hideMark/>
          </w:tcPr>
          <w:p w14:paraId="4CFBC9BB" w14:textId="77777777" w:rsidR="00221D26" w:rsidRPr="00EF5956" w:rsidRDefault="00221D26" w:rsidP="00856596">
            <w:pPr>
              <w:spacing w:before="120" w:after="0" w:line="240" w:lineRule="auto"/>
              <w:rPr>
                <w:rFonts w:ascii="Times New Roman" w:hAnsi="Times New Roman" w:cs="Times New Roman"/>
                <w:sz w:val="28"/>
                <w:szCs w:val="28"/>
              </w:rPr>
            </w:pPr>
            <w:r w:rsidRPr="00EF5956">
              <w:rPr>
                <w:rFonts w:ascii="Times New Roman" w:hAnsi="Times New Roman" w:cs="Times New Roman"/>
                <w:sz w:val="28"/>
                <w:szCs w:val="28"/>
              </w:rPr>
              <w:t>Hoàn thành, khai thác sử dụng</w:t>
            </w:r>
          </w:p>
        </w:tc>
      </w:tr>
      <w:tr w:rsidR="00E1005D" w:rsidRPr="00EF5956" w14:paraId="47E8800D" w14:textId="77777777" w:rsidTr="00856596">
        <w:tc>
          <w:tcPr>
            <w:tcW w:w="851" w:type="dxa"/>
            <w:shd w:val="clear" w:color="auto" w:fill="FFFFFF"/>
            <w:tcMar>
              <w:top w:w="30" w:type="dxa"/>
              <w:left w:w="45" w:type="dxa"/>
              <w:bottom w:w="30" w:type="dxa"/>
              <w:right w:w="45" w:type="dxa"/>
            </w:tcMar>
            <w:vAlign w:val="center"/>
          </w:tcPr>
          <w:p w14:paraId="63D8B897" w14:textId="77777777" w:rsidR="00221D26" w:rsidRPr="00EF5956" w:rsidRDefault="00221D26" w:rsidP="00856596">
            <w:pPr>
              <w:pStyle w:val="ListParagraph"/>
              <w:numPr>
                <w:ilvl w:val="0"/>
                <w:numId w:val="16"/>
              </w:numPr>
              <w:spacing w:after="0"/>
              <w:ind w:left="0" w:firstLine="0"/>
              <w:contextualSpacing w:val="0"/>
              <w:jc w:val="center"/>
              <w:rPr>
                <w:rFonts w:cs="Times New Roman"/>
                <w:szCs w:val="28"/>
              </w:rPr>
            </w:pPr>
          </w:p>
        </w:tc>
        <w:tc>
          <w:tcPr>
            <w:tcW w:w="6237" w:type="dxa"/>
            <w:shd w:val="clear" w:color="auto" w:fill="FFFFFF"/>
            <w:tcMar>
              <w:top w:w="30" w:type="dxa"/>
              <w:left w:w="45" w:type="dxa"/>
              <w:bottom w:w="30" w:type="dxa"/>
              <w:right w:w="45" w:type="dxa"/>
            </w:tcMar>
            <w:vAlign w:val="center"/>
            <w:hideMark/>
          </w:tcPr>
          <w:p w14:paraId="0C2E6E59" w14:textId="77777777" w:rsidR="00221D26" w:rsidRPr="00EF5956" w:rsidRDefault="00221D26" w:rsidP="00856596">
            <w:pPr>
              <w:spacing w:before="120" w:after="0" w:line="240" w:lineRule="auto"/>
              <w:rPr>
                <w:rFonts w:ascii="Times New Roman" w:hAnsi="Times New Roman" w:cs="Times New Roman"/>
                <w:sz w:val="28"/>
                <w:szCs w:val="28"/>
              </w:rPr>
            </w:pPr>
            <w:r w:rsidRPr="00EF5956">
              <w:rPr>
                <w:rFonts w:ascii="Times New Roman" w:hAnsi="Times New Roman" w:cs="Times New Roman"/>
                <w:sz w:val="28"/>
                <w:szCs w:val="28"/>
              </w:rPr>
              <w:t>Xây dựng Trung tâm đổi mới sáng tạo về dữ liệu thuộc Trung tâm dữ liệu quốc gia.</w:t>
            </w:r>
          </w:p>
        </w:tc>
        <w:tc>
          <w:tcPr>
            <w:tcW w:w="3260" w:type="dxa"/>
            <w:shd w:val="clear" w:color="auto" w:fill="FFFFFF"/>
            <w:tcMar>
              <w:top w:w="30" w:type="dxa"/>
              <w:left w:w="45" w:type="dxa"/>
              <w:bottom w:w="30" w:type="dxa"/>
              <w:right w:w="45" w:type="dxa"/>
            </w:tcMar>
            <w:vAlign w:val="center"/>
            <w:hideMark/>
          </w:tcPr>
          <w:p w14:paraId="6C4BF89D" w14:textId="77777777" w:rsidR="00221D26" w:rsidRPr="00EF5956" w:rsidRDefault="00221D26" w:rsidP="00856596">
            <w:pPr>
              <w:spacing w:before="120" w:after="0" w:line="240" w:lineRule="auto"/>
              <w:rPr>
                <w:rFonts w:ascii="Times New Roman" w:hAnsi="Times New Roman" w:cs="Times New Roman"/>
                <w:sz w:val="28"/>
                <w:szCs w:val="28"/>
              </w:rPr>
            </w:pPr>
            <w:r w:rsidRPr="00EF5956">
              <w:rPr>
                <w:rFonts w:ascii="Times New Roman" w:hAnsi="Times New Roman" w:cs="Times New Roman"/>
                <w:sz w:val="28"/>
                <w:szCs w:val="28"/>
              </w:rPr>
              <w:t>Bộ Công an</w:t>
            </w:r>
          </w:p>
        </w:tc>
        <w:tc>
          <w:tcPr>
            <w:tcW w:w="3544" w:type="dxa"/>
            <w:shd w:val="clear" w:color="auto" w:fill="FFFFFF"/>
            <w:tcMar>
              <w:top w:w="30" w:type="dxa"/>
              <w:left w:w="45" w:type="dxa"/>
              <w:bottom w:w="30" w:type="dxa"/>
              <w:right w:w="45" w:type="dxa"/>
            </w:tcMar>
            <w:vAlign w:val="center"/>
            <w:hideMark/>
          </w:tcPr>
          <w:p w14:paraId="0565840D" w14:textId="77777777" w:rsidR="00221D26" w:rsidRPr="00EF5956" w:rsidRDefault="00221D26" w:rsidP="00856596">
            <w:pPr>
              <w:spacing w:before="120" w:after="0" w:line="240" w:lineRule="auto"/>
              <w:rPr>
                <w:rFonts w:ascii="Times New Roman" w:hAnsi="Times New Roman" w:cs="Times New Roman"/>
                <w:sz w:val="28"/>
                <w:szCs w:val="28"/>
              </w:rPr>
            </w:pPr>
            <w:r w:rsidRPr="00EF5956">
              <w:rPr>
                <w:rFonts w:ascii="Times New Roman" w:hAnsi="Times New Roman" w:cs="Times New Roman"/>
                <w:sz w:val="28"/>
                <w:szCs w:val="28"/>
              </w:rPr>
              <w:t>Trung tâm đổi mới sáng tạo đi vào hoạt động</w:t>
            </w:r>
          </w:p>
        </w:tc>
      </w:tr>
    </w:tbl>
    <w:p w14:paraId="3D855507" w14:textId="77777777" w:rsidR="00BA64B3" w:rsidRPr="00EF5956" w:rsidRDefault="00BA64B3" w:rsidP="00BA64B3">
      <w:pPr>
        <w:rPr>
          <w:rFonts w:ascii="Times New Roman" w:hAnsi="Times New Roman" w:cs="Times New Roman"/>
          <w:b/>
          <w:bCs/>
          <w:sz w:val="28"/>
          <w:szCs w:val="28"/>
        </w:rPr>
      </w:pPr>
    </w:p>
    <w:p w14:paraId="3F1BD35F" w14:textId="2C5BC5DC" w:rsidR="00BA64B3" w:rsidRPr="00EF5956" w:rsidRDefault="00106652" w:rsidP="00BA64B3">
      <w:pPr>
        <w:ind w:firstLine="720"/>
        <w:rPr>
          <w:rFonts w:ascii="Times New Roman" w:hAnsi="Times New Roman" w:cs="Times New Roman"/>
          <w:b/>
          <w:bCs/>
          <w:sz w:val="28"/>
          <w:szCs w:val="28"/>
        </w:rPr>
      </w:pPr>
      <w:r w:rsidRPr="00EF5956">
        <w:rPr>
          <w:rFonts w:ascii="Times New Roman" w:hAnsi="Times New Roman" w:cs="Times New Roman"/>
          <w:b/>
          <w:bCs/>
          <w:sz w:val="28"/>
          <w:szCs w:val="28"/>
        </w:rPr>
        <w:lastRenderedPageBreak/>
        <w:t>b</w:t>
      </w:r>
      <w:r w:rsidR="00BA64B3" w:rsidRPr="00EF5956">
        <w:rPr>
          <w:rFonts w:ascii="Times New Roman" w:hAnsi="Times New Roman" w:cs="Times New Roman"/>
          <w:b/>
          <w:bCs/>
          <w:sz w:val="28"/>
          <w:szCs w:val="28"/>
        </w:rPr>
        <w:t>) Nhiệm vụ tháng 9/2025:</w:t>
      </w:r>
    </w:p>
    <w:tbl>
      <w:tblPr>
        <w:tblW w:w="138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846"/>
        <w:gridCol w:w="6237"/>
        <w:gridCol w:w="3260"/>
        <w:gridCol w:w="3544"/>
      </w:tblGrid>
      <w:tr w:rsidR="00E1005D" w:rsidRPr="00EF5956" w14:paraId="668ADA24" w14:textId="77777777" w:rsidTr="00856596">
        <w:trPr>
          <w:tblHeader/>
        </w:trPr>
        <w:tc>
          <w:tcPr>
            <w:tcW w:w="846" w:type="dxa"/>
            <w:shd w:val="clear" w:color="auto" w:fill="FFFFFF"/>
            <w:tcMar>
              <w:top w:w="30" w:type="dxa"/>
              <w:left w:w="45" w:type="dxa"/>
              <w:bottom w:w="30" w:type="dxa"/>
              <w:right w:w="45" w:type="dxa"/>
            </w:tcMar>
            <w:vAlign w:val="center"/>
            <w:hideMark/>
          </w:tcPr>
          <w:p w14:paraId="2988B795" w14:textId="77777777" w:rsidR="00106652" w:rsidRPr="00EF5956" w:rsidRDefault="00106652" w:rsidP="00856596">
            <w:pPr>
              <w:spacing w:before="120" w:after="0" w:line="240" w:lineRule="auto"/>
              <w:jc w:val="center"/>
              <w:rPr>
                <w:rFonts w:ascii="Times New Roman" w:hAnsi="Times New Roman" w:cs="Times New Roman"/>
                <w:b/>
                <w:bCs/>
                <w:sz w:val="28"/>
                <w:szCs w:val="28"/>
              </w:rPr>
            </w:pPr>
            <w:r w:rsidRPr="00EF5956">
              <w:rPr>
                <w:rFonts w:ascii="Times New Roman" w:hAnsi="Times New Roman" w:cs="Times New Roman"/>
                <w:b/>
                <w:bCs/>
                <w:sz w:val="28"/>
                <w:szCs w:val="28"/>
              </w:rPr>
              <w:t>TT</w:t>
            </w:r>
          </w:p>
        </w:tc>
        <w:tc>
          <w:tcPr>
            <w:tcW w:w="6237" w:type="dxa"/>
            <w:shd w:val="clear" w:color="auto" w:fill="FFFFFF"/>
            <w:tcMar>
              <w:top w:w="30" w:type="dxa"/>
              <w:left w:w="45" w:type="dxa"/>
              <w:bottom w:w="30" w:type="dxa"/>
              <w:right w:w="45" w:type="dxa"/>
            </w:tcMar>
            <w:vAlign w:val="center"/>
            <w:hideMark/>
          </w:tcPr>
          <w:p w14:paraId="7CF7A152" w14:textId="77777777" w:rsidR="00106652" w:rsidRPr="00EF5956" w:rsidRDefault="00106652" w:rsidP="00856596">
            <w:pPr>
              <w:spacing w:before="120" w:after="0" w:line="240" w:lineRule="auto"/>
              <w:jc w:val="center"/>
              <w:rPr>
                <w:rFonts w:ascii="Times New Roman" w:hAnsi="Times New Roman" w:cs="Times New Roman"/>
                <w:b/>
                <w:bCs/>
                <w:sz w:val="28"/>
                <w:szCs w:val="28"/>
              </w:rPr>
            </w:pPr>
            <w:r w:rsidRPr="00EF5956">
              <w:rPr>
                <w:rFonts w:ascii="Times New Roman" w:hAnsi="Times New Roman" w:cs="Times New Roman"/>
                <w:b/>
                <w:bCs/>
                <w:sz w:val="28"/>
                <w:szCs w:val="28"/>
              </w:rPr>
              <w:t>Tên nhiệm vụ</w:t>
            </w:r>
          </w:p>
        </w:tc>
        <w:tc>
          <w:tcPr>
            <w:tcW w:w="3260" w:type="dxa"/>
            <w:shd w:val="clear" w:color="auto" w:fill="FFFFFF"/>
            <w:tcMar>
              <w:top w:w="30" w:type="dxa"/>
              <w:left w:w="45" w:type="dxa"/>
              <w:bottom w:w="30" w:type="dxa"/>
              <w:right w:w="45" w:type="dxa"/>
            </w:tcMar>
            <w:vAlign w:val="center"/>
            <w:hideMark/>
          </w:tcPr>
          <w:p w14:paraId="42F4D0F5" w14:textId="77777777" w:rsidR="00106652" w:rsidRPr="00EF5956" w:rsidRDefault="00106652" w:rsidP="00856596">
            <w:pPr>
              <w:spacing w:before="120" w:after="0" w:line="240" w:lineRule="auto"/>
              <w:jc w:val="center"/>
              <w:rPr>
                <w:rFonts w:ascii="Times New Roman" w:hAnsi="Times New Roman" w:cs="Times New Roman"/>
                <w:b/>
                <w:bCs/>
                <w:sz w:val="28"/>
                <w:szCs w:val="28"/>
              </w:rPr>
            </w:pPr>
            <w:r w:rsidRPr="00EF5956">
              <w:rPr>
                <w:rFonts w:ascii="Times New Roman" w:hAnsi="Times New Roman" w:cs="Times New Roman"/>
                <w:b/>
                <w:bCs/>
                <w:sz w:val="28"/>
                <w:szCs w:val="28"/>
              </w:rPr>
              <w:t xml:space="preserve">Cơ quan </w:t>
            </w:r>
            <w:r w:rsidRPr="00EF5956">
              <w:rPr>
                <w:rFonts w:ascii="Times New Roman" w:hAnsi="Times New Roman" w:cs="Times New Roman"/>
                <w:b/>
                <w:bCs/>
                <w:sz w:val="28"/>
                <w:szCs w:val="28"/>
              </w:rPr>
              <w:br/>
              <w:t>chủ trì</w:t>
            </w:r>
          </w:p>
        </w:tc>
        <w:tc>
          <w:tcPr>
            <w:tcW w:w="3544" w:type="dxa"/>
            <w:shd w:val="clear" w:color="auto" w:fill="FFFFFF"/>
            <w:tcMar>
              <w:top w:w="30" w:type="dxa"/>
              <w:left w:w="45" w:type="dxa"/>
              <w:bottom w:w="30" w:type="dxa"/>
              <w:right w:w="45" w:type="dxa"/>
            </w:tcMar>
            <w:vAlign w:val="center"/>
            <w:hideMark/>
          </w:tcPr>
          <w:p w14:paraId="570553C3" w14:textId="77777777" w:rsidR="00106652" w:rsidRPr="00EF5956" w:rsidRDefault="00106652" w:rsidP="00856596">
            <w:pPr>
              <w:spacing w:before="120" w:after="0" w:line="240" w:lineRule="auto"/>
              <w:jc w:val="center"/>
              <w:rPr>
                <w:rFonts w:ascii="Times New Roman" w:hAnsi="Times New Roman" w:cs="Times New Roman"/>
                <w:b/>
                <w:bCs/>
                <w:sz w:val="28"/>
                <w:szCs w:val="28"/>
              </w:rPr>
            </w:pPr>
            <w:r w:rsidRPr="00EF5956">
              <w:rPr>
                <w:rFonts w:ascii="Times New Roman" w:hAnsi="Times New Roman" w:cs="Times New Roman"/>
                <w:b/>
                <w:bCs/>
                <w:sz w:val="28"/>
                <w:szCs w:val="28"/>
              </w:rPr>
              <w:t>Kết quả dự kiến</w:t>
            </w:r>
          </w:p>
        </w:tc>
      </w:tr>
      <w:tr w:rsidR="00E1005D" w:rsidRPr="00EF5956" w14:paraId="6C55B28B" w14:textId="77777777" w:rsidTr="00856596">
        <w:tc>
          <w:tcPr>
            <w:tcW w:w="846" w:type="dxa"/>
            <w:shd w:val="clear" w:color="auto" w:fill="FFFFFF"/>
            <w:tcMar>
              <w:top w:w="30" w:type="dxa"/>
              <w:left w:w="45" w:type="dxa"/>
              <w:bottom w:w="30" w:type="dxa"/>
              <w:right w:w="45" w:type="dxa"/>
            </w:tcMar>
            <w:vAlign w:val="center"/>
          </w:tcPr>
          <w:p w14:paraId="1C43E803" w14:textId="77777777" w:rsidR="00106652" w:rsidRPr="00EF5956" w:rsidRDefault="00106652" w:rsidP="00856596">
            <w:pPr>
              <w:pStyle w:val="ListParagraph"/>
              <w:numPr>
                <w:ilvl w:val="0"/>
                <w:numId w:val="17"/>
              </w:numPr>
              <w:spacing w:after="0"/>
              <w:ind w:left="0" w:firstLine="0"/>
              <w:contextualSpacing w:val="0"/>
              <w:rPr>
                <w:rFonts w:cs="Times New Roman"/>
                <w:szCs w:val="28"/>
              </w:rPr>
            </w:pPr>
          </w:p>
        </w:tc>
        <w:tc>
          <w:tcPr>
            <w:tcW w:w="6237" w:type="dxa"/>
            <w:shd w:val="clear" w:color="auto" w:fill="FFFFFF"/>
            <w:tcMar>
              <w:top w:w="30" w:type="dxa"/>
              <w:left w:w="45" w:type="dxa"/>
              <w:bottom w:w="30" w:type="dxa"/>
              <w:right w:w="45" w:type="dxa"/>
            </w:tcMar>
            <w:vAlign w:val="center"/>
            <w:hideMark/>
          </w:tcPr>
          <w:p w14:paraId="74288ABC" w14:textId="77777777" w:rsidR="00106652" w:rsidRPr="00EF5956" w:rsidRDefault="00106652" w:rsidP="00856596">
            <w:pPr>
              <w:spacing w:before="120" w:after="0" w:line="240" w:lineRule="auto"/>
              <w:rPr>
                <w:rFonts w:ascii="Times New Roman" w:hAnsi="Times New Roman" w:cs="Times New Roman"/>
                <w:sz w:val="28"/>
                <w:szCs w:val="28"/>
              </w:rPr>
            </w:pPr>
            <w:r w:rsidRPr="00EF5956">
              <w:rPr>
                <w:rFonts w:ascii="Times New Roman" w:hAnsi="Times New Roman" w:cs="Times New Roman"/>
                <w:sz w:val="28"/>
                <w:szCs w:val="28"/>
              </w:rPr>
              <w:t>Xây dựng kế hoạch tổ chức thực hiện chương trình đào tạo, bồi dưỡng cho cán bộ, công chức, viên chức về kiến thức về khoa học, công nghệ, đổi mới sáng tạo, kỹ năng số, công nghệ số cơ bản phục vụ chuyển đổi số quốc gia.</w:t>
            </w:r>
          </w:p>
        </w:tc>
        <w:tc>
          <w:tcPr>
            <w:tcW w:w="3260" w:type="dxa"/>
            <w:shd w:val="clear" w:color="auto" w:fill="FFFFFF"/>
            <w:tcMar>
              <w:top w:w="30" w:type="dxa"/>
              <w:left w:w="45" w:type="dxa"/>
              <w:bottom w:w="30" w:type="dxa"/>
              <w:right w:w="45" w:type="dxa"/>
            </w:tcMar>
            <w:vAlign w:val="center"/>
            <w:hideMark/>
          </w:tcPr>
          <w:p w14:paraId="525F51B8" w14:textId="77777777" w:rsidR="00106652" w:rsidRPr="00EF5956" w:rsidRDefault="00106652" w:rsidP="00856596">
            <w:pPr>
              <w:spacing w:before="120" w:after="0" w:line="240" w:lineRule="auto"/>
              <w:rPr>
                <w:rFonts w:ascii="Times New Roman" w:hAnsi="Times New Roman" w:cs="Times New Roman"/>
                <w:sz w:val="28"/>
                <w:szCs w:val="28"/>
              </w:rPr>
            </w:pPr>
            <w:r w:rsidRPr="00EF5956">
              <w:rPr>
                <w:rFonts w:ascii="Times New Roman" w:hAnsi="Times New Roman" w:cs="Times New Roman"/>
                <w:sz w:val="28"/>
                <w:szCs w:val="28"/>
              </w:rPr>
              <w:t>Các bộ, ngành, địa phương</w:t>
            </w:r>
          </w:p>
        </w:tc>
        <w:tc>
          <w:tcPr>
            <w:tcW w:w="3544" w:type="dxa"/>
            <w:shd w:val="clear" w:color="auto" w:fill="FFFFFF"/>
            <w:tcMar>
              <w:top w:w="30" w:type="dxa"/>
              <w:left w:w="45" w:type="dxa"/>
              <w:bottom w:w="30" w:type="dxa"/>
              <w:right w:w="45" w:type="dxa"/>
            </w:tcMar>
            <w:vAlign w:val="center"/>
            <w:hideMark/>
          </w:tcPr>
          <w:p w14:paraId="76F73869" w14:textId="77777777" w:rsidR="00106652" w:rsidRPr="00EF5956" w:rsidRDefault="00106652" w:rsidP="00856596">
            <w:pPr>
              <w:spacing w:before="120" w:after="0" w:line="240" w:lineRule="auto"/>
              <w:rPr>
                <w:rFonts w:ascii="Times New Roman" w:hAnsi="Times New Roman" w:cs="Times New Roman"/>
                <w:sz w:val="28"/>
                <w:szCs w:val="28"/>
              </w:rPr>
            </w:pPr>
            <w:r w:rsidRPr="00EF5956">
              <w:rPr>
                <w:rFonts w:ascii="Times New Roman" w:hAnsi="Times New Roman" w:cs="Times New Roman"/>
                <w:sz w:val="28"/>
                <w:szCs w:val="28"/>
              </w:rPr>
              <w:t>Quyết định của cấp có thẩm quyền</w:t>
            </w:r>
          </w:p>
        </w:tc>
      </w:tr>
      <w:tr w:rsidR="00E1005D" w:rsidRPr="00EF5956" w14:paraId="4CDA736E" w14:textId="77777777" w:rsidTr="00856596">
        <w:tc>
          <w:tcPr>
            <w:tcW w:w="846" w:type="dxa"/>
            <w:shd w:val="clear" w:color="auto" w:fill="FFFFFF"/>
            <w:tcMar>
              <w:top w:w="30" w:type="dxa"/>
              <w:left w:w="45" w:type="dxa"/>
              <w:bottom w:w="30" w:type="dxa"/>
              <w:right w:w="45" w:type="dxa"/>
            </w:tcMar>
            <w:vAlign w:val="center"/>
          </w:tcPr>
          <w:p w14:paraId="2EAF6D17" w14:textId="77777777" w:rsidR="00106652" w:rsidRPr="00EF5956" w:rsidRDefault="00106652" w:rsidP="00856596">
            <w:pPr>
              <w:pStyle w:val="ListParagraph"/>
              <w:numPr>
                <w:ilvl w:val="0"/>
                <w:numId w:val="17"/>
              </w:numPr>
              <w:spacing w:after="0"/>
              <w:ind w:left="0" w:firstLine="0"/>
              <w:contextualSpacing w:val="0"/>
              <w:rPr>
                <w:rFonts w:cs="Times New Roman"/>
                <w:szCs w:val="28"/>
              </w:rPr>
            </w:pPr>
          </w:p>
        </w:tc>
        <w:tc>
          <w:tcPr>
            <w:tcW w:w="6237" w:type="dxa"/>
            <w:shd w:val="clear" w:color="auto" w:fill="FFFFFF"/>
            <w:tcMar>
              <w:top w:w="30" w:type="dxa"/>
              <w:left w:w="45" w:type="dxa"/>
              <w:bottom w:w="30" w:type="dxa"/>
              <w:right w:w="45" w:type="dxa"/>
            </w:tcMar>
            <w:vAlign w:val="center"/>
            <w:hideMark/>
          </w:tcPr>
          <w:p w14:paraId="1AF8E918" w14:textId="77777777" w:rsidR="00106652" w:rsidRPr="00EF5956" w:rsidRDefault="00106652" w:rsidP="00856596">
            <w:pPr>
              <w:spacing w:before="120" w:after="0" w:line="240" w:lineRule="auto"/>
              <w:rPr>
                <w:rFonts w:ascii="Times New Roman" w:hAnsi="Times New Roman" w:cs="Times New Roman"/>
                <w:sz w:val="28"/>
                <w:szCs w:val="28"/>
              </w:rPr>
            </w:pPr>
            <w:r w:rsidRPr="00EF5956">
              <w:rPr>
                <w:rFonts w:ascii="Times New Roman" w:hAnsi="Times New Roman" w:cs="Times New Roman"/>
                <w:sz w:val="28"/>
                <w:szCs w:val="28"/>
              </w:rPr>
              <w:t>Xây dựng Đề án cơ chế thí điểm để doanh nghiệp thử nghiệm công nghệ mới có sự giám sát của Nhà nước, hoàn thiện chính sách miễn trừ trách nhiệm đối với doanh nghiệp, tổ chức, cá nhân trong trường hợp thử nghiệm công nghệ mới, mô hình kinh doanh mới mà có thiệt hại về kinh tế do nguyên nhân khách quan.</w:t>
            </w:r>
          </w:p>
        </w:tc>
        <w:tc>
          <w:tcPr>
            <w:tcW w:w="3260" w:type="dxa"/>
            <w:shd w:val="clear" w:color="auto" w:fill="FFFFFF"/>
            <w:tcMar>
              <w:top w:w="30" w:type="dxa"/>
              <w:left w:w="45" w:type="dxa"/>
              <w:bottom w:w="30" w:type="dxa"/>
              <w:right w:w="45" w:type="dxa"/>
            </w:tcMar>
            <w:vAlign w:val="center"/>
            <w:hideMark/>
          </w:tcPr>
          <w:p w14:paraId="5A12FA1C" w14:textId="77777777" w:rsidR="00106652" w:rsidRPr="00EF5956" w:rsidRDefault="00106652" w:rsidP="00856596">
            <w:pPr>
              <w:spacing w:before="120" w:after="0" w:line="240" w:lineRule="auto"/>
              <w:rPr>
                <w:rFonts w:ascii="Times New Roman" w:hAnsi="Times New Roman" w:cs="Times New Roman"/>
                <w:sz w:val="28"/>
                <w:szCs w:val="28"/>
              </w:rPr>
            </w:pPr>
            <w:r w:rsidRPr="00EF5956">
              <w:rPr>
                <w:rFonts w:ascii="Times New Roman" w:hAnsi="Times New Roman" w:cs="Times New Roman"/>
                <w:sz w:val="28"/>
                <w:szCs w:val="28"/>
              </w:rPr>
              <w:t>Bộ Khoa học và Công nghệ</w:t>
            </w:r>
          </w:p>
        </w:tc>
        <w:tc>
          <w:tcPr>
            <w:tcW w:w="3544" w:type="dxa"/>
            <w:shd w:val="clear" w:color="auto" w:fill="FFFFFF"/>
            <w:tcMar>
              <w:top w:w="30" w:type="dxa"/>
              <w:left w:w="45" w:type="dxa"/>
              <w:bottom w:w="30" w:type="dxa"/>
              <w:right w:w="45" w:type="dxa"/>
            </w:tcMar>
            <w:vAlign w:val="center"/>
            <w:hideMark/>
          </w:tcPr>
          <w:p w14:paraId="3BCF101F" w14:textId="77777777" w:rsidR="00106652" w:rsidRPr="00EF5956" w:rsidRDefault="00106652" w:rsidP="00856596">
            <w:pPr>
              <w:spacing w:before="120" w:after="0" w:line="240" w:lineRule="auto"/>
              <w:rPr>
                <w:rFonts w:ascii="Times New Roman" w:hAnsi="Times New Roman" w:cs="Times New Roman"/>
                <w:sz w:val="28"/>
                <w:szCs w:val="28"/>
              </w:rPr>
            </w:pPr>
            <w:r w:rsidRPr="00EF5956">
              <w:rPr>
                <w:rFonts w:ascii="Times New Roman" w:hAnsi="Times New Roman" w:cs="Times New Roman"/>
                <w:sz w:val="28"/>
                <w:szCs w:val="28"/>
              </w:rPr>
              <w:t>Nghị quyết của Quốc hội</w:t>
            </w:r>
          </w:p>
        </w:tc>
      </w:tr>
      <w:tr w:rsidR="00E1005D" w:rsidRPr="00EF5956" w14:paraId="08CDD256" w14:textId="77777777" w:rsidTr="00856596">
        <w:tc>
          <w:tcPr>
            <w:tcW w:w="846" w:type="dxa"/>
            <w:shd w:val="clear" w:color="auto" w:fill="FFFFFF"/>
            <w:tcMar>
              <w:top w:w="30" w:type="dxa"/>
              <w:left w:w="45" w:type="dxa"/>
              <w:bottom w:w="30" w:type="dxa"/>
              <w:right w:w="45" w:type="dxa"/>
            </w:tcMar>
            <w:vAlign w:val="center"/>
          </w:tcPr>
          <w:p w14:paraId="738B1228" w14:textId="77777777" w:rsidR="00106652" w:rsidRPr="00EF5956" w:rsidRDefault="00106652" w:rsidP="00856596">
            <w:pPr>
              <w:pStyle w:val="ListParagraph"/>
              <w:numPr>
                <w:ilvl w:val="0"/>
                <w:numId w:val="17"/>
              </w:numPr>
              <w:spacing w:after="0"/>
              <w:ind w:left="0" w:firstLine="0"/>
              <w:contextualSpacing w:val="0"/>
              <w:rPr>
                <w:rFonts w:cs="Times New Roman"/>
                <w:szCs w:val="28"/>
              </w:rPr>
            </w:pPr>
          </w:p>
        </w:tc>
        <w:tc>
          <w:tcPr>
            <w:tcW w:w="6237" w:type="dxa"/>
            <w:shd w:val="clear" w:color="auto" w:fill="FFFFFF"/>
            <w:tcMar>
              <w:top w:w="30" w:type="dxa"/>
              <w:left w:w="45" w:type="dxa"/>
              <w:bottom w:w="30" w:type="dxa"/>
              <w:right w:w="45" w:type="dxa"/>
            </w:tcMar>
            <w:vAlign w:val="center"/>
            <w:hideMark/>
          </w:tcPr>
          <w:p w14:paraId="39448882" w14:textId="77777777" w:rsidR="00106652" w:rsidRPr="00EF5956" w:rsidRDefault="00106652" w:rsidP="00856596">
            <w:pPr>
              <w:spacing w:before="120" w:after="0" w:line="240" w:lineRule="auto"/>
              <w:rPr>
                <w:rFonts w:ascii="Times New Roman" w:hAnsi="Times New Roman" w:cs="Times New Roman"/>
                <w:sz w:val="28"/>
                <w:szCs w:val="28"/>
              </w:rPr>
            </w:pPr>
            <w:r w:rsidRPr="00EF5956">
              <w:rPr>
                <w:rFonts w:ascii="Times New Roman" w:hAnsi="Times New Roman" w:cs="Times New Roman"/>
                <w:sz w:val="28"/>
                <w:szCs w:val="28"/>
              </w:rPr>
              <w:t>Xây dựng, sửa đổi các Nghị định của Chính phủ hướng dẫn Luật Khoa học, công nghệ và Đổi mới sáng tạo bao gồm:</w:t>
            </w:r>
          </w:p>
        </w:tc>
        <w:tc>
          <w:tcPr>
            <w:tcW w:w="3260" w:type="dxa"/>
            <w:shd w:val="clear" w:color="auto" w:fill="FFFFFF"/>
            <w:tcMar>
              <w:top w:w="30" w:type="dxa"/>
              <w:left w:w="45" w:type="dxa"/>
              <w:bottom w:w="30" w:type="dxa"/>
              <w:right w:w="45" w:type="dxa"/>
            </w:tcMar>
            <w:vAlign w:val="center"/>
            <w:hideMark/>
          </w:tcPr>
          <w:p w14:paraId="1535C65C" w14:textId="77777777" w:rsidR="00106652" w:rsidRPr="00EF5956" w:rsidRDefault="00106652" w:rsidP="00856596">
            <w:pPr>
              <w:spacing w:before="120" w:after="0" w:line="240" w:lineRule="auto"/>
              <w:rPr>
                <w:rFonts w:ascii="Times New Roman" w:hAnsi="Times New Roman" w:cs="Times New Roman"/>
                <w:sz w:val="28"/>
                <w:szCs w:val="28"/>
              </w:rPr>
            </w:pPr>
            <w:r w:rsidRPr="00EF5956">
              <w:rPr>
                <w:rFonts w:ascii="Times New Roman" w:hAnsi="Times New Roman" w:cs="Times New Roman"/>
                <w:sz w:val="28"/>
                <w:szCs w:val="28"/>
              </w:rPr>
              <w:t>Bộ Khoa học và Công nghệ</w:t>
            </w:r>
          </w:p>
        </w:tc>
        <w:tc>
          <w:tcPr>
            <w:tcW w:w="3544" w:type="dxa"/>
            <w:shd w:val="clear" w:color="auto" w:fill="FFFFFF"/>
            <w:tcMar>
              <w:top w:w="30" w:type="dxa"/>
              <w:left w:w="45" w:type="dxa"/>
              <w:bottom w:w="30" w:type="dxa"/>
              <w:right w:w="45" w:type="dxa"/>
            </w:tcMar>
            <w:vAlign w:val="center"/>
            <w:hideMark/>
          </w:tcPr>
          <w:p w14:paraId="7865D6A9" w14:textId="77777777" w:rsidR="00106652" w:rsidRPr="00EF5956" w:rsidRDefault="00106652" w:rsidP="00856596">
            <w:pPr>
              <w:spacing w:before="120" w:after="0" w:line="240" w:lineRule="auto"/>
              <w:rPr>
                <w:rFonts w:ascii="Times New Roman" w:hAnsi="Times New Roman" w:cs="Times New Roman"/>
                <w:sz w:val="28"/>
                <w:szCs w:val="28"/>
              </w:rPr>
            </w:pPr>
            <w:r w:rsidRPr="00EF5956">
              <w:rPr>
                <w:rFonts w:ascii="Times New Roman" w:hAnsi="Times New Roman" w:cs="Times New Roman"/>
                <w:sz w:val="28"/>
                <w:szCs w:val="28"/>
              </w:rPr>
              <w:t>Nghị định của Chính phủ</w:t>
            </w:r>
          </w:p>
        </w:tc>
      </w:tr>
      <w:tr w:rsidR="00E1005D" w:rsidRPr="00EF5956" w14:paraId="63AF7D4D" w14:textId="77777777" w:rsidTr="00856596">
        <w:tc>
          <w:tcPr>
            <w:tcW w:w="846" w:type="dxa"/>
            <w:shd w:val="clear" w:color="auto" w:fill="FFFFFF"/>
            <w:tcMar>
              <w:top w:w="30" w:type="dxa"/>
              <w:left w:w="45" w:type="dxa"/>
              <w:bottom w:w="30" w:type="dxa"/>
              <w:right w:w="45" w:type="dxa"/>
            </w:tcMar>
            <w:vAlign w:val="center"/>
          </w:tcPr>
          <w:p w14:paraId="5B0AE237" w14:textId="77777777" w:rsidR="00106652" w:rsidRPr="00EF5956" w:rsidRDefault="00106652" w:rsidP="00856596">
            <w:pPr>
              <w:pStyle w:val="ListParagraph"/>
              <w:numPr>
                <w:ilvl w:val="0"/>
                <w:numId w:val="17"/>
              </w:numPr>
              <w:spacing w:after="0"/>
              <w:ind w:left="0" w:firstLine="0"/>
              <w:contextualSpacing w:val="0"/>
              <w:rPr>
                <w:rFonts w:cs="Times New Roman"/>
                <w:szCs w:val="28"/>
              </w:rPr>
            </w:pPr>
          </w:p>
        </w:tc>
        <w:tc>
          <w:tcPr>
            <w:tcW w:w="6237" w:type="dxa"/>
            <w:shd w:val="clear" w:color="auto" w:fill="FFFFFF"/>
            <w:tcMar>
              <w:top w:w="30" w:type="dxa"/>
              <w:left w:w="45" w:type="dxa"/>
              <w:bottom w:w="30" w:type="dxa"/>
              <w:right w:w="45" w:type="dxa"/>
            </w:tcMar>
            <w:vAlign w:val="center"/>
            <w:hideMark/>
          </w:tcPr>
          <w:p w14:paraId="4B9541EE" w14:textId="77777777" w:rsidR="00106652" w:rsidRPr="00EF5956" w:rsidRDefault="00106652" w:rsidP="00856596">
            <w:pPr>
              <w:spacing w:before="120" w:after="0" w:line="240" w:lineRule="auto"/>
              <w:rPr>
                <w:rFonts w:ascii="Times New Roman" w:hAnsi="Times New Roman" w:cs="Times New Roman"/>
                <w:sz w:val="28"/>
                <w:szCs w:val="28"/>
              </w:rPr>
            </w:pPr>
            <w:r w:rsidRPr="00EF5956">
              <w:rPr>
                <w:rFonts w:ascii="Times New Roman" w:hAnsi="Times New Roman" w:cs="Times New Roman"/>
                <w:sz w:val="28"/>
                <w:szCs w:val="28"/>
              </w:rPr>
              <w:t>Nghị định quy định chi tiết thi hành Luật Khoa học, Công nghệ và Đổi mới sáng tạo.</w:t>
            </w:r>
          </w:p>
        </w:tc>
        <w:tc>
          <w:tcPr>
            <w:tcW w:w="3260" w:type="dxa"/>
            <w:shd w:val="clear" w:color="auto" w:fill="FFFFFF"/>
            <w:tcMar>
              <w:top w:w="30" w:type="dxa"/>
              <w:left w:w="45" w:type="dxa"/>
              <w:bottom w:w="30" w:type="dxa"/>
              <w:right w:w="45" w:type="dxa"/>
            </w:tcMar>
            <w:vAlign w:val="center"/>
            <w:hideMark/>
          </w:tcPr>
          <w:p w14:paraId="380F1B28" w14:textId="77777777" w:rsidR="00106652" w:rsidRPr="00EF5956" w:rsidRDefault="00106652" w:rsidP="00856596">
            <w:pPr>
              <w:spacing w:before="120" w:after="0" w:line="240" w:lineRule="auto"/>
              <w:rPr>
                <w:rFonts w:ascii="Times New Roman" w:hAnsi="Times New Roman" w:cs="Times New Roman"/>
                <w:sz w:val="28"/>
                <w:szCs w:val="28"/>
              </w:rPr>
            </w:pPr>
            <w:r w:rsidRPr="00EF5956">
              <w:rPr>
                <w:rFonts w:ascii="Times New Roman" w:hAnsi="Times New Roman" w:cs="Times New Roman"/>
                <w:sz w:val="28"/>
                <w:szCs w:val="28"/>
              </w:rPr>
              <w:t>Bộ Khoa học và Công nghệ</w:t>
            </w:r>
          </w:p>
        </w:tc>
        <w:tc>
          <w:tcPr>
            <w:tcW w:w="3544" w:type="dxa"/>
            <w:shd w:val="clear" w:color="auto" w:fill="FFFFFF"/>
            <w:tcMar>
              <w:top w:w="30" w:type="dxa"/>
              <w:left w:w="45" w:type="dxa"/>
              <w:bottom w:w="30" w:type="dxa"/>
              <w:right w:w="45" w:type="dxa"/>
            </w:tcMar>
            <w:vAlign w:val="center"/>
            <w:hideMark/>
          </w:tcPr>
          <w:p w14:paraId="0C30A04D" w14:textId="77777777" w:rsidR="00106652" w:rsidRPr="00EF5956" w:rsidRDefault="00106652" w:rsidP="00856596">
            <w:pPr>
              <w:spacing w:before="120" w:after="0" w:line="240" w:lineRule="auto"/>
              <w:rPr>
                <w:rFonts w:ascii="Times New Roman" w:hAnsi="Times New Roman" w:cs="Times New Roman"/>
                <w:sz w:val="28"/>
                <w:szCs w:val="28"/>
              </w:rPr>
            </w:pPr>
            <w:r w:rsidRPr="00EF5956">
              <w:rPr>
                <w:rFonts w:ascii="Times New Roman" w:hAnsi="Times New Roman" w:cs="Times New Roman"/>
                <w:sz w:val="28"/>
                <w:szCs w:val="28"/>
              </w:rPr>
              <w:t>Nghị định của Chính phủ</w:t>
            </w:r>
          </w:p>
        </w:tc>
      </w:tr>
      <w:tr w:rsidR="00E1005D" w:rsidRPr="00EF5956" w14:paraId="5D9FFE76" w14:textId="77777777" w:rsidTr="00856596">
        <w:tc>
          <w:tcPr>
            <w:tcW w:w="846" w:type="dxa"/>
            <w:shd w:val="clear" w:color="auto" w:fill="FFFFFF"/>
            <w:tcMar>
              <w:top w:w="30" w:type="dxa"/>
              <w:left w:w="45" w:type="dxa"/>
              <w:bottom w:w="30" w:type="dxa"/>
              <w:right w:w="45" w:type="dxa"/>
            </w:tcMar>
            <w:vAlign w:val="center"/>
          </w:tcPr>
          <w:p w14:paraId="5E66E6F6" w14:textId="77777777" w:rsidR="00106652" w:rsidRPr="00EF5956" w:rsidRDefault="00106652" w:rsidP="00856596">
            <w:pPr>
              <w:pStyle w:val="ListParagraph"/>
              <w:numPr>
                <w:ilvl w:val="0"/>
                <w:numId w:val="17"/>
              </w:numPr>
              <w:spacing w:after="0"/>
              <w:ind w:left="0" w:firstLine="0"/>
              <w:contextualSpacing w:val="0"/>
              <w:rPr>
                <w:rFonts w:cs="Times New Roman"/>
                <w:szCs w:val="28"/>
              </w:rPr>
            </w:pPr>
          </w:p>
        </w:tc>
        <w:tc>
          <w:tcPr>
            <w:tcW w:w="6237" w:type="dxa"/>
            <w:shd w:val="clear" w:color="auto" w:fill="FFFFFF"/>
            <w:tcMar>
              <w:top w:w="30" w:type="dxa"/>
              <w:left w:w="45" w:type="dxa"/>
              <w:bottom w:w="30" w:type="dxa"/>
              <w:right w:w="45" w:type="dxa"/>
            </w:tcMar>
            <w:vAlign w:val="center"/>
            <w:hideMark/>
          </w:tcPr>
          <w:p w14:paraId="2CB74C1A" w14:textId="77777777" w:rsidR="00106652" w:rsidRPr="00EF5956" w:rsidRDefault="00106652" w:rsidP="00856596">
            <w:pPr>
              <w:spacing w:before="120" w:after="0" w:line="240" w:lineRule="auto"/>
              <w:rPr>
                <w:rFonts w:ascii="Times New Roman" w:hAnsi="Times New Roman" w:cs="Times New Roman"/>
                <w:sz w:val="28"/>
                <w:szCs w:val="28"/>
              </w:rPr>
            </w:pPr>
            <w:r w:rsidRPr="00EF5956">
              <w:rPr>
                <w:rFonts w:ascii="Times New Roman" w:hAnsi="Times New Roman" w:cs="Times New Roman"/>
                <w:sz w:val="28"/>
                <w:szCs w:val="28"/>
              </w:rPr>
              <w:t>Nghị định quy định tự chủ đối với tổ chức sự nghiệp công lập trong lĩnh vực khoa học và công nghệ.</w:t>
            </w:r>
          </w:p>
        </w:tc>
        <w:tc>
          <w:tcPr>
            <w:tcW w:w="3260" w:type="dxa"/>
            <w:shd w:val="clear" w:color="auto" w:fill="FFFFFF"/>
            <w:tcMar>
              <w:top w:w="30" w:type="dxa"/>
              <w:left w:w="45" w:type="dxa"/>
              <w:bottom w:w="30" w:type="dxa"/>
              <w:right w:w="45" w:type="dxa"/>
            </w:tcMar>
            <w:vAlign w:val="center"/>
            <w:hideMark/>
          </w:tcPr>
          <w:p w14:paraId="0EEF4808" w14:textId="77777777" w:rsidR="00106652" w:rsidRPr="00EF5956" w:rsidRDefault="00106652" w:rsidP="00856596">
            <w:pPr>
              <w:spacing w:before="120" w:after="0" w:line="240" w:lineRule="auto"/>
              <w:rPr>
                <w:rFonts w:ascii="Times New Roman" w:hAnsi="Times New Roman" w:cs="Times New Roman"/>
                <w:sz w:val="28"/>
                <w:szCs w:val="28"/>
              </w:rPr>
            </w:pPr>
            <w:r w:rsidRPr="00EF5956">
              <w:rPr>
                <w:rFonts w:ascii="Times New Roman" w:hAnsi="Times New Roman" w:cs="Times New Roman"/>
                <w:sz w:val="28"/>
                <w:szCs w:val="28"/>
              </w:rPr>
              <w:t>Bộ Khoa học và Công nghệ</w:t>
            </w:r>
          </w:p>
        </w:tc>
        <w:tc>
          <w:tcPr>
            <w:tcW w:w="3544" w:type="dxa"/>
            <w:shd w:val="clear" w:color="auto" w:fill="FFFFFF"/>
            <w:tcMar>
              <w:top w:w="30" w:type="dxa"/>
              <w:left w:w="45" w:type="dxa"/>
              <w:bottom w:w="30" w:type="dxa"/>
              <w:right w:w="45" w:type="dxa"/>
            </w:tcMar>
            <w:vAlign w:val="center"/>
            <w:hideMark/>
          </w:tcPr>
          <w:p w14:paraId="19EED04B" w14:textId="77777777" w:rsidR="00106652" w:rsidRPr="00EF5956" w:rsidRDefault="00106652" w:rsidP="00856596">
            <w:pPr>
              <w:spacing w:before="120" w:after="0" w:line="240" w:lineRule="auto"/>
              <w:rPr>
                <w:rFonts w:ascii="Times New Roman" w:hAnsi="Times New Roman" w:cs="Times New Roman"/>
                <w:sz w:val="28"/>
                <w:szCs w:val="28"/>
              </w:rPr>
            </w:pPr>
            <w:r w:rsidRPr="00EF5956">
              <w:rPr>
                <w:rFonts w:ascii="Times New Roman" w:hAnsi="Times New Roman" w:cs="Times New Roman"/>
                <w:sz w:val="28"/>
                <w:szCs w:val="28"/>
              </w:rPr>
              <w:t>Nghị định của Chính phủ</w:t>
            </w:r>
          </w:p>
        </w:tc>
      </w:tr>
      <w:tr w:rsidR="00E1005D" w:rsidRPr="00EF5956" w14:paraId="40A45D8B" w14:textId="77777777" w:rsidTr="00856596">
        <w:tc>
          <w:tcPr>
            <w:tcW w:w="846" w:type="dxa"/>
            <w:shd w:val="clear" w:color="auto" w:fill="FFFFFF"/>
            <w:tcMar>
              <w:top w:w="30" w:type="dxa"/>
              <w:left w:w="45" w:type="dxa"/>
              <w:bottom w:w="30" w:type="dxa"/>
              <w:right w:w="45" w:type="dxa"/>
            </w:tcMar>
            <w:vAlign w:val="center"/>
          </w:tcPr>
          <w:p w14:paraId="5DF1E8C8" w14:textId="77777777" w:rsidR="00106652" w:rsidRPr="00EF5956" w:rsidRDefault="00106652" w:rsidP="00856596">
            <w:pPr>
              <w:pStyle w:val="ListParagraph"/>
              <w:numPr>
                <w:ilvl w:val="0"/>
                <w:numId w:val="17"/>
              </w:numPr>
              <w:spacing w:after="0"/>
              <w:ind w:left="0" w:firstLine="0"/>
              <w:contextualSpacing w:val="0"/>
              <w:rPr>
                <w:rFonts w:cs="Times New Roman"/>
                <w:szCs w:val="28"/>
              </w:rPr>
            </w:pPr>
          </w:p>
        </w:tc>
        <w:tc>
          <w:tcPr>
            <w:tcW w:w="6237" w:type="dxa"/>
            <w:shd w:val="clear" w:color="auto" w:fill="FFFFFF"/>
            <w:tcMar>
              <w:top w:w="30" w:type="dxa"/>
              <w:left w:w="45" w:type="dxa"/>
              <w:bottom w:w="30" w:type="dxa"/>
              <w:right w:w="45" w:type="dxa"/>
            </w:tcMar>
            <w:vAlign w:val="center"/>
            <w:hideMark/>
          </w:tcPr>
          <w:p w14:paraId="247C1A6C" w14:textId="77777777" w:rsidR="00106652" w:rsidRPr="00EF5956" w:rsidRDefault="00106652" w:rsidP="00856596">
            <w:pPr>
              <w:spacing w:before="120" w:after="0" w:line="240" w:lineRule="auto"/>
              <w:rPr>
                <w:rFonts w:ascii="Times New Roman" w:hAnsi="Times New Roman" w:cs="Times New Roman"/>
                <w:sz w:val="28"/>
                <w:szCs w:val="28"/>
              </w:rPr>
            </w:pPr>
            <w:r w:rsidRPr="00EF5956">
              <w:rPr>
                <w:rFonts w:ascii="Times New Roman" w:hAnsi="Times New Roman" w:cs="Times New Roman"/>
                <w:sz w:val="28"/>
                <w:szCs w:val="28"/>
              </w:rPr>
              <w:t>Nghị định quy định cơ chế đầu tư và tài chính đối với hoạt động khoa học, công nghệ và đổi mới sáng tạo.</w:t>
            </w:r>
          </w:p>
        </w:tc>
        <w:tc>
          <w:tcPr>
            <w:tcW w:w="3260" w:type="dxa"/>
            <w:shd w:val="clear" w:color="auto" w:fill="FFFFFF"/>
            <w:tcMar>
              <w:top w:w="30" w:type="dxa"/>
              <w:left w:w="45" w:type="dxa"/>
              <w:bottom w:w="30" w:type="dxa"/>
              <w:right w:w="45" w:type="dxa"/>
            </w:tcMar>
            <w:vAlign w:val="center"/>
            <w:hideMark/>
          </w:tcPr>
          <w:p w14:paraId="480E6BF0" w14:textId="77777777" w:rsidR="00106652" w:rsidRPr="00EF5956" w:rsidRDefault="00106652" w:rsidP="00856596">
            <w:pPr>
              <w:spacing w:before="120" w:after="0" w:line="240" w:lineRule="auto"/>
              <w:rPr>
                <w:rFonts w:ascii="Times New Roman" w:hAnsi="Times New Roman" w:cs="Times New Roman"/>
                <w:sz w:val="28"/>
                <w:szCs w:val="28"/>
              </w:rPr>
            </w:pPr>
            <w:r w:rsidRPr="00EF5956">
              <w:rPr>
                <w:rFonts w:ascii="Times New Roman" w:hAnsi="Times New Roman" w:cs="Times New Roman"/>
                <w:sz w:val="28"/>
                <w:szCs w:val="28"/>
              </w:rPr>
              <w:t>Bộ Khoa học và Công nghệ</w:t>
            </w:r>
          </w:p>
        </w:tc>
        <w:tc>
          <w:tcPr>
            <w:tcW w:w="3544" w:type="dxa"/>
            <w:shd w:val="clear" w:color="auto" w:fill="FFFFFF"/>
            <w:tcMar>
              <w:top w:w="30" w:type="dxa"/>
              <w:left w:w="45" w:type="dxa"/>
              <w:bottom w:w="30" w:type="dxa"/>
              <w:right w:w="45" w:type="dxa"/>
            </w:tcMar>
            <w:vAlign w:val="center"/>
            <w:hideMark/>
          </w:tcPr>
          <w:p w14:paraId="48ADA7E1" w14:textId="77777777" w:rsidR="00106652" w:rsidRPr="00EF5956" w:rsidRDefault="00106652" w:rsidP="00856596">
            <w:pPr>
              <w:spacing w:before="120" w:after="0" w:line="240" w:lineRule="auto"/>
              <w:rPr>
                <w:rFonts w:ascii="Times New Roman" w:hAnsi="Times New Roman" w:cs="Times New Roman"/>
                <w:sz w:val="28"/>
                <w:szCs w:val="28"/>
              </w:rPr>
            </w:pPr>
            <w:r w:rsidRPr="00EF5956">
              <w:rPr>
                <w:rFonts w:ascii="Times New Roman" w:hAnsi="Times New Roman" w:cs="Times New Roman"/>
                <w:sz w:val="28"/>
                <w:szCs w:val="28"/>
              </w:rPr>
              <w:t>Nghị định của Chính phủ</w:t>
            </w:r>
          </w:p>
        </w:tc>
      </w:tr>
      <w:tr w:rsidR="00E1005D" w:rsidRPr="00EF5956" w14:paraId="0F0E6216" w14:textId="77777777" w:rsidTr="00856596">
        <w:tc>
          <w:tcPr>
            <w:tcW w:w="846" w:type="dxa"/>
            <w:shd w:val="clear" w:color="auto" w:fill="FFFFFF"/>
            <w:tcMar>
              <w:top w:w="30" w:type="dxa"/>
              <w:left w:w="45" w:type="dxa"/>
              <w:bottom w:w="30" w:type="dxa"/>
              <w:right w:w="45" w:type="dxa"/>
            </w:tcMar>
            <w:vAlign w:val="center"/>
          </w:tcPr>
          <w:p w14:paraId="7CA57861" w14:textId="77777777" w:rsidR="00106652" w:rsidRPr="00EF5956" w:rsidRDefault="00106652" w:rsidP="00856596">
            <w:pPr>
              <w:pStyle w:val="ListParagraph"/>
              <w:numPr>
                <w:ilvl w:val="0"/>
                <w:numId w:val="17"/>
              </w:numPr>
              <w:spacing w:after="0"/>
              <w:ind w:left="0" w:firstLine="0"/>
              <w:contextualSpacing w:val="0"/>
              <w:rPr>
                <w:rFonts w:cs="Times New Roman"/>
                <w:szCs w:val="28"/>
              </w:rPr>
            </w:pPr>
          </w:p>
        </w:tc>
        <w:tc>
          <w:tcPr>
            <w:tcW w:w="6237" w:type="dxa"/>
            <w:shd w:val="clear" w:color="auto" w:fill="FFFFFF"/>
            <w:tcMar>
              <w:top w:w="30" w:type="dxa"/>
              <w:left w:w="45" w:type="dxa"/>
              <w:bottom w:w="30" w:type="dxa"/>
              <w:right w:w="45" w:type="dxa"/>
            </w:tcMar>
            <w:vAlign w:val="center"/>
            <w:hideMark/>
          </w:tcPr>
          <w:p w14:paraId="73082E1A" w14:textId="77777777" w:rsidR="00106652" w:rsidRPr="00EF5956" w:rsidRDefault="00106652" w:rsidP="00856596">
            <w:pPr>
              <w:spacing w:before="120" w:after="0" w:line="240" w:lineRule="auto"/>
              <w:rPr>
                <w:rFonts w:ascii="Times New Roman" w:hAnsi="Times New Roman" w:cs="Times New Roman"/>
                <w:sz w:val="28"/>
                <w:szCs w:val="28"/>
              </w:rPr>
            </w:pPr>
            <w:r w:rsidRPr="00EF5956">
              <w:rPr>
                <w:rFonts w:ascii="Times New Roman" w:hAnsi="Times New Roman" w:cs="Times New Roman"/>
                <w:sz w:val="28"/>
                <w:szCs w:val="28"/>
              </w:rPr>
              <w:t>Nghị định quy định trình tự, thủ tục phê duyệt, triển khai các nhiệm vụ, dự án về khoa học, công nghệ sử dụng ngân sách nhà nước.</w:t>
            </w:r>
          </w:p>
        </w:tc>
        <w:tc>
          <w:tcPr>
            <w:tcW w:w="3260" w:type="dxa"/>
            <w:shd w:val="clear" w:color="auto" w:fill="FFFFFF"/>
            <w:tcMar>
              <w:top w:w="30" w:type="dxa"/>
              <w:left w:w="45" w:type="dxa"/>
              <w:bottom w:w="30" w:type="dxa"/>
              <w:right w:w="45" w:type="dxa"/>
            </w:tcMar>
            <w:vAlign w:val="center"/>
            <w:hideMark/>
          </w:tcPr>
          <w:p w14:paraId="1BDD87DE" w14:textId="77777777" w:rsidR="00106652" w:rsidRPr="00EF5956" w:rsidRDefault="00106652" w:rsidP="00856596">
            <w:pPr>
              <w:spacing w:before="120" w:after="0" w:line="240" w:lineRule="auto"/>
              <w:rPr>
                <w:rFonts w:ascii="Times New Roman" w:hAnsi="Times New Roman" w:cs="Times New Roman"/>
                <w:sz w:val="28"/>
                <w:szCs w:val="28"/>
              </w:rPr>
            </w:pPr>
            <w:r w:rsidRPr="00EF5956">
              <w:rPr>
                <w:rFonts w:ascii="Times New Roman" w:hAnsi="Times New Roman" w:cs="Times New Roman"/>
                <w:sz w:val="28"/>
                <w:szCs w:val="28"/>
              </w:rPr>
              <w:t>Bộ Khoa học và Công nghệ</w:t>
            </w:r>
          </w:p>
        </w:tc>
        <w:tc>
          <w:tcPr>
            <w:tcW w:w="3544" w:type="dxa"/>
            <w:shd w:val="clear" w:color="auto" w:fill="FFFFFF"/>
            <w:tcMar>
              <w:top w:w="30" w:type="dxa"/>
              <w:left w:w="45" w:type="dxa"/>
              <w:bottom w:w="30" w:type="dxa"/>
              <w:right w:w="45" w:type="dxa"/>
            </w:tcMar>
            <w:vAlign w:val="center"/>
            <w:hideMark/>
          </w:tcPr>
          <w:p w14:paraId="78FCFCF1" w14:textId="77777777" w:rsidR="00106652" w:rsidRPr="00EF5956" w:rsidRDefault="00106652" w:rsidP="00856596">
            <w:pPr>
              <w:spacing w:before="120" w:after="0" w:line="240" w:lineRule="auto"/>
              <w:rPr>
                <w:rFonts w:ascii="Times New Roman" w:hAnsi="Times New Roman" w:cs="Times New Roman"/>
                <w:sz w:val="28"/>
                <w:szCs w:val="28"/>
              </w:rPr>
            </w:pPr>
            <w:r w:rsidRPr="00EF5956">
              <w:rPr>
                <w:rFonts w:ascii="Times New Roman" w:hAnsi="Times New Roman" w:cs="Times New Roman"/>
                <w:sz w:val="28"/>
                <w:szCs w:val="28"/>
              </w:rPr>
              <w:t>Nghị định của Chính phủ</w:t>
            </w:r>
          </w:p>
        </w:tc>
      </w:tr>
      <w:tr w:rsidR="00E1005D" w:rsidRPr="00EF5956" w14:paraId="2A866E84" w14:textId="77777777" w:rsidTr="00856596">
        <w:tc>
          <w:tcPr>
            <w:tcW w:w="846" w:type="dxa"/>
            <w:shd w:val="clear" w:color="auto" w:fill="FFFFFF"/>
            <w:tcMar>
              <w:top w:w="30" w:type="dxa"/>
              <w:left w:w="45" w:type="dxa"/>
              <w:bottom w:w="30" w:type="dxa"/>
              <w:right w:w="45" w:type="dxa"/>
            </w:tcMar>
            <w:vAlign w:val="center"/>
          </w:tcPr>
          <w:p w14:paraId="35D5ADA0" w14:textId="77777777" w:rsidR="00106652" w:rsidRPr="00EF5956" w:rsidRDefault="00106652" w:rsidP="00856596">
            <w:pPr>
              <w:pStyle w:val="ListParagraph"/>
              <w:numPr>
                <w:ilvl w:val="0"/>
                <w:numId w:val="17"/>
              </w:numPr>
              <w:spacing w:after="0"/>
              <w:ind w:left="0" w:firstLine="0"/>
              <w:contextualSpacing w:val="0"/>
              <w:rPr>
                <w:rFonts w:cs="Times New Roman"/>
                <w:szCs w:val="28"/>
              </w:rPr>
            </w:pPr>
          </w:p>
        </w:tc>
        <w:tc>
          <w:tcPr>
            <w:tcW w:w="6237" w:type="dxa"/>
            <w:shd w:val="clear" w:color="auto" w:fill="FFFFFF"/>
            <w:tcMar>
              <w:top w:w="30" w:type="dxa"/>
              <w:left w:w="45" w:type="dxa"/>
              <w:bottom w:w="30" w:type="dxa"/>
              <w:right w:w="45" w:type="dxa"/>
            </w:tcMar>
            <w:vAlign w:val="center"/>
            <w:hideMark/>
          </w:tcPr>
          <w:p w14:paraId="61729F7A" w14:textId="77777777" w:rsidR="00106652" w:rsidRPr="00EF5956" w:rsidRDefault="00106652" w:rsidP="00856596">
            <w:pPr>
              <w:spacing w:before="120" w:after="0" w:line="240" w:lineRule="auto"/>
              <w:rPr>
                <w:rFonts w:ascii="Times New Roman" w:hAnsi="Times New Roman" w:cs="Times New Roman"/>
                <w:sz w:val="28"/>
                <w:szCs w:val="28"/>
              </w:rPr>
            </w:pPr>
            <w:r w:rsidRPr="00EF5956">
              <w:rPr>
                <w:rFonts w:ascii="Times New Roman" w:hAnsi="Times New Roman" w:cs="Times New Roman"/>
                <w:sz w:val="28"/>
                <w:szCs w:val="28"/>
              </w:rPr>
              <w:t>Nghị định quy định việc sử dụng, trọng dụng nhân lực khoa học, công nghệ và đổi mới sáng tạo ở trong nước và nước ngoài hoạt động khoa học và công nghệ ở Việt Nam.</w:t>
            </w:r>
          </w:p>
        </w:tc>
        <w:tc>
          <w:tcPr>
            <w:tcW w:w="3260" w:type="dxa"/>
            <w:shd w:val="clear" w:color="auto" w:fill="FFFFFF"/>
            <w:tcMar>
              <w:top w:w="30" w:type="dxa"/>
              <w:left w:w="45" w:type="dxa"/>
              <w:bottom w:w="30" w:type="dxa"/>
              <w:right w:w="45" w:type="dxa"/>
            </w:tcMar>
            <w:vAlign w:val="center"/>
            <w:hideMark/>
          </w:tcPr>
          <w:p w14:paraId="055CE8AF" w14:textId="77777777" w:rsidR="00106652" w:rsidRPr="00EF5956" w:rsidRDefault="00106652" w:rsidP="00856596">
            <w:pPr>
              <w:spacing w:before="120" w:after="0" w:line="240" w:lineRule="auto"/>
              <w:rPr>
                <w:rFonts w:ascii="Times New Roman" w:hAnsi="Times New Roman" w:cs="Times New Roman"/>
                <w:sz w:val="28"/>
                <w:szCs w:val="28"/>
              </w:rPr>
            </w:pPr>
            <w:r w:rsidRPr="00EF5956">
              <w:rPr>
                <w:rFonts w:ascii="Times New Roman" w:hAnsi="Times New Roman" w:cs="Times New Roman"/>
                <w:sz w:val="28"/>
                <w:szCs w:val="28"/>
              </w:rPr>
              <w:t>Bộ Khoa học và Công nghệ</w:t>
            </w:r>
          </w:p>
        </w:tc>
        <w:tc>
          <w:tcPr>
            <w:tcW w:w="3544" w:type="dxa"/>
            <w:shd w:val="clear" w:color="auto" w:fill="FFFFFF"/>
            <w:tcMar>
              <w:top w:w="30" w:type="dxa"/>
              <w:left w:w="45" w:type="dxa"/>
              <w:bottom w:w="30" w:type="dxa"/>
              <w:right w:w="45" w:type="dxa"/>
            </w:tcMar>
            <w:vAlign w:val="center"/>
            <w:hideMark/>
          </w:tcPr>
          <w:p w14:paraId="26782FEE" w14:textId="77777777" w:rsidR="00106652" w:rsidRPr="00EF5956" w:rsidRDefault="00106652" w:rsidP="00856596">
            <w:pPr>
              <w:spacing w:before="120" w:after="0" w:line="240" w:lineRule="auto"/>
              <w:rPr>
                <w:rFonts w:ascii="Times New Roman" w:hAnsi="Times New Roman" w:cs="Times New Roman"/>
                <w:sz w:val="28"/>
                <w:szCs w:val="28"/>
              </w:rPr>
            </w:pPr>
            <w:r w:rsidRPr="00EF5956">
              <w:rPr>
                <w:rFonts w:ascii="Times New Roman" w:hAnsi="Times New Roman" w:cs="Times New Roman"/>
                <w:sz w:val="28"/>
                <w:szCs w:val="28"/>
              </w:rPr>
              <w:t>Nghị định của Chính phủ</w:t>
            </w:r>
          </w:p>
        </w:tc>
      </w:tr>
      <w:tr w:rsidR="00E1005D" w:rsidRPr="00EF5956" w14:paraId="0074C9D3" w14:textId="77777777" w:rsidTr="00856596">
        <w:tc>
          <w:tcPr>
            <w:tcW w:w="846" w:type="dxa"/>
            <w:shd w:val="clear" w:color="auto" w:fill="FFFFFF"/>
            <w:tcMar>
              <w:top w:w="30" w:type="dxa"/>
              <w:left w:w="45" w:type="dxa"/>
              <w:bottom w:w="30" w:type="dxa"/>
              <w:right w:w="45" w:type="dxa"/>
            </w:tcMar>
            <w:vAlign w:val="center"/>
          </w:tcPr>
          <w:p w14:paraId="024A80B8" w14:textId="77777777" w:rsidR="00106652" w:rsidRPr="00EF5956" w:rsidRDefault="00106652" w:rsidP="00856596">
            <w:pPr>
              <w:pStyle w:val="ListParagraph"/>
              <w:numPr>
                <w:ilvl w:val="0"/>
                <w:numId w:val="17"/>
              </w:numPr>
              <w:spacing w:after="0"/>
              <w:ind w:left="0" w:firstLine="0"/>
              <w:contextualSpacing w:val="0"/>
              <w:rPr>
                <w:rFonts w:cs="Times New Roman"/>
                <w:szCs w:val="28"/>
              </w:rPr>
            </w:pPr>
          </w:p>
        </w:tc>
        <w:tc>
          <w:tcPr>
            <w:tcW w:w="6237" w:type="dxa"/>
            <w:shd w:val="clear" w:color="auto" w:fill="FFFFFF"/>
            <w:tcMar>
              <w:top w:w="30" w:type="dxa"/>
              <w:left w:w="45" w:type="dxa"/>
              <w:bottom w:w="30" w:type="dxa"/>
              <w:right w:w="45" w:type="dxa"/>
            </w:tcMar>
            <w:vAlign w:val="center"/>
            <w:hideMark/>
          </w:tcPr>
          <w:p w14:paraId="7F38C03F" w14:textId="77777777" w:rsidR="00106652" w:rsidRPr="00EF5956" w:rsidRDefault="00106652" w:rsidP="00856596">
            <w:pPr>
              <w:spacing w:before="120" w:after="0" w:line="240" w:lineRule="auto"/>
              <w:rPr>
                <w:rFonts w:ascii="Times New Roman" w:hAnsi="Times New Roman" w:cs="Times New Roman"/>
                <w:sz w:val="28"/>
                <w:szCs w:val="28"/>
              </w:rPr>
            </w:pPr>
            <w:r w:rsidRPr="00EF5956">
              <w:rPr>
                <w:rFonts w:ascii="Times New Roman" w:hAnsi="Times New Roman" w:cs="Times New Roman"/>
                <w:sz w:val="28"/>
                <w:szCs w:val="28"/>
              </w:rPr>
              <w:t>Nghị định quy định về Giải thưởng Hồ Chí Minh, Giải thưởng Nhà nước và các Giải thưởng về khoa học, công nghệ và đổi mới sáng tạo.</w:t>
            </w:r>
          </w:p>
        </w:tc>
        <w:tc>
          <w:tcPr>
            <w:tcW w:w="3260" w:type="dxa"/>
            <w:shd w:val="clear" w:color="auto" w:fill="FFFFFF"/>
            <w:tcMar>
              <w:top w:w="30" w:type="dxa"/>
              <w:left w:w="45" w:type="dxa"/>
              <w:bottom w:w="30" w:type="dxa"/>
              <w:right w:w="45" w:type="dxa"/>
            </w:tcMar>
            <w:vAlign w:val="center"/>
            <w:hideMark/>
          </w:tcPr>
          <w:p w14:paraId="3F3433F0" w14:textId="77777777" w:rsidR="00106652" w:rsidRPr="00EF5956" w:rsidRDefault="00106652" w:rsidP="00856596">
            <w:pPr>
              <w:spacing w:before="120" w:after="0" w:line="240" w:lineRule="auto"/>
              <w:rPr>
                <w:rFonts w:ascii="Times New Roman" w:hAnsi="Times New Roman" w:cs="Times New Roman"/>
                <w:sz w:val="28"/>
                <w:szCs w:val="28"/>
              </w:rPr>
            </w:pPr>
            <w:r w:rsidRPr="00EF5956">
              <w:rPr>
                <w:rFonts w:ascii="Times New Roman" w:hAnsi="Times New Roman" w:cs="Times New Roman"/>
                <w:sz w:val="28"/>
                <w:szCs w:val="28"/>
              </w:rPr>
              <w:t>Bộ Khoa học và Công nghệ</w:t>
            </w:r>
          </w:p>
        </w:tc>
        <w:tc>
          <w:tcPr>
            <w:tcW w:w="3544" w:type="dxa"/>
            <w:shd w:val="clear" w:color="auto" w:fill="FFFFFF"/>
            <w:tcMar>
              <w:top w:w="30" w:type="dxa"/>
              <w:left w:w="45" w:type="dxa"/>
              <w:bottom w:w="30" w:type="dxa"/>
              <w:right w:w="45" w:type="dxa"/>
            </w:tcMar>
            <w:vAlign w:val="center"/>
            <w:hideMark/>
          </w:tcPr>
          <w:p w14:paraId="731C4312" w14:textId="77777777" w:rsidR="00106652" w:rsidRPr="00EF5956" w:rsidRDefault="00106652" w:rsidP="00856596">
            <w:pPr>
              <w:spacing w:before="120" w:after="0" w:line="240" w:lineRule="auto"/>
              <w:rPr>
                <w:rFonts w:ascii="Times New Roman" w:hAnsi="Times New Roman" w:cs="Times New Roman"/>
                <w:sz w:val="28"/>
                <w:szCs w:val="28"/>
              </w:rPr>
            </w:pPr>
            <w:r w:rsidRPr="00EF5956">
              <w:rPr>
                <w:rFonts w:ascii="Times New Roman" w:hAnsi="Times New Roman" w:cs="Times New Roman"/>
                <w:sz w:val="28"/>
                <w:szCs w:val="28"/>
              </w:rPr>
              <w:t>Nghị định của Chính phủ</w:t>
            </w:r>
          </w:p>
        </w:tc>
      </w:tr>
      <w:tr w:rsidR="00E1005D" w:rsidRPr="00EF5956" w14:paraId="1A8DDFBF" w14:textId="77777777" w:rsidTr="00856596">
        <w:tc>
          <w:tcPr>
            <w:tcW w:w="846" w:type="dxa"/>
            <w:shd w:val="clear" w:color="auto" w:fill="FFFFFF"/>
            <w:tcMar>
              <w:top w:w="30" w:type="dxa"/>
              <w:left w:w="45" w:type="dxa"/>
              <w:bottom w:w="30" w:type="dxa"/>
              <w:right w:w="45" w:type="dxa"/>
            </w:tcMar>
            <w:vAlign w:val="center"/>
          </w:tcPr>
          <w:p w14:paraId="1B6F5FE6" w14:textId="77777777" w:rsidR="00106652" w:rsidRPr="00EF5956" w:rsidRDefault="00106652" w:rsidP="00856596">
            <w:pPr>
              <w:pStyle w:val="ListParagraph"/>
              <w:numPr>
                <w:ilvl w:val="0"/>
                <w:numId w:val="17"/>
              </w:numPr>
              <w:spacing w:after="0"/>
              <w:ind w:left="0" w:firstLine="0"/>
              <w:contextualSpacing w:val="0"/>
              <w:rPr>
                <w:rFonts w:cs="Times New Roman"/>
                <w:szCs w:val="28"/>
              </w:rPr>
            </w:pPr>
          </w:p>
        </w:tc>
        <w:tc>
          <w:tcPr>
            <w:tcW w:w="6237" w:type="dxa"/>
            <w:shd w:val="clear" w:color="auto" w:fill="FFFFFF"/>
            <w:tcMar>
              <w:top w:w="30" w:type="dxa"/>
              <w:left w:w="45" w:type="dxa"/>
              <w:bottom w:w="30" w:type="dxa"/>
              <w:right w:w="45" w:type="dxa"/>
            </w:tcMar>
            <w:vAlign w:val="center"/>
            <w:hideMark/>
          </w:tcPr>
          <w:p w14:paraId="1ABEAF88" w14:textId="77777777" w:rsidR="00106652" w:rsidRPr="00EF5956" w:rsidRDefault="00106652" w:rsidP="00856596">
            <w:pPr>
              <w:spacing w:before="120" w:after="0" w:line="240" w:lineRule="auto"/>
              <w:rPr>
                <w:rFonts w:ascii="Times New Roman" w:hAnsi="Times New Roman" w:cs="Times New Roman"/>
                <w:sz w:val="28"/>
                <w:szCs w:val="28"/>
              </w:rPr>
            </w:pPr>
            <w:r w:rsidRPr="00EF5956">
              <w:rPr>
                <w:rFonts w:ascii="Times New Roman" w:hAnsi="Times New Roman" w:cs="Times New Roman"/>
                <w:sz w:val="28"/>
                <w:szCs w:val="28"/>
              </w:rPr>
              <w:t>Nghị định quy định về thông tin, thống kê khoa học, công nghệ và đổi mới sáng tạo.</w:t>
            </w:r>
          </w:p>
        </w:tc>
        <w:tc>
          <w:tcPr>
            <w:tcW w:w="3260" w:type="dxa"/>
            <w:shd w:val="clear" w:color="auto" w:fill="FFFFFF"/>
            <w:tcMar>
              <w:top w:w="30" w:type="dxa"/>
              <w:left w:w="45" w:type="dxa"/>
              <w:bottom w:w="30" w:type="dxa"/>
              <w:right w:w="45" w:type="dxa"/>
            </w:tcMar>
            <w:vAlign w:val="center"/>
            <w:hideMark/>
          </w:tcPr>
          <w:p w14:paraId="2060C37F" w14:textId="77777777" w:rsidR="00106652" w:rsidRPr="00EF5956" w:rsidRDefault="00106652" w:rsidP="00856596">
            <w:pPr>
              <w:spacing w:before="120" w:after="0" w:line="240" w:lineRule="auto"/>
              <w:rPr>
                <w:rFonts w:ascii="Times New Roman" w:hAnsi="Times New Roman" w:cs="Times New Roman"/>
                <w:sz w:val="28"/>
                <w:szCs w:val="28"/>
              </w:rPr>
            </w:pPr>
            <w:r w:rsidRPr="00EF5956">
              <w:rPr>
                <w:rFonts w:ascii="Times New Roman" w:hAnsi="Times New Roman" w:cs="Times New Roman"/>
                <w:sz w:val="28"/>
                <w:szCs w:val="28"/>
              </w:rPr>
              <w:t>Bộ Khoa học và Công nghệ</w:t>
            </w:r>
          </w:p>
        </w:tc>
        <w:tc>
          <w:tcPr>
            <w:tcW w:w="3544" w:type="dxa"/>
            <w:shd w:val="clear" w:color="auto" w:fill="FFFFFF"/>
            <w:tcMar>
              <w:top w:w="30" w:type="dxa"/>
              <w:left w:w="45" w:type="dxa"/>
              <w:bottom w:w="30" w:type="dxa"/>
              <w:right w:w="45" w:type="dxa"/>
            </w:tcMar>
            <w:vAlign w:val="center"/>
            <w:hideMark/>
          </w:tcPr>
          <w:p w14:paraId="05A3A408" w14:textId="77777777" w:rsidR="00106652" w:rsidRPr="00EF5956" w:rsidRDefault="00106652" w:rsidP="00856596">
            <w:pPr>
              <w:spacing w:before="120" w:after="0" w:line="240" w:lineRule="auto"/>
              <w:rPr>
                <w:rFonts w:ascii="Times New Roman" w:hAnsi="Times New Roman" w:cs="Times New Roman"/>
                <w:sz w:val="28"/>
                <w:szCs w:val="28"/>
              </w:rPr>
            </w:pPr>
            <w:r w:rsidRPr="00EF5956">
              <w:rPr>
                <w:rFonts w:ascii="Times New Roman" w:hAnsi="Times New Roman" w:cs="Times New Roman"/>
                <w:sz w:val="28"/>
                <w:szCs w:val="28"/>
              </w:rPr>
              <w:t>Nghị định của Chính phủ</w:t>
            </w:r>
          </w:p>
        </w:tc>
      </w:tr>
      <w:tr w:rsidR="00E1005D" w:rsidRPr="00EF5956" w14:paraId="7264B7AE" w14:textId="77777777" w:rsidTr="00856596">
        <w:tc>
          <w:tcPr>
            <w:tcW w:w="846" w:type="dxa"/>
            <w:shd w:val="clear" w:color="auto" w:fill="FFFFFF"/>
            <w:tcMar>
              <w:top w:w="30" w:type="dxa"/>
              <w:left w:w="45" w:type="dxa"/>
              <w:bottom w:w="30" w:type="dxa"/>
              <w:right w:w="45" w:type="dxa"/>
            </w:tcMar>
            <w:vAlign w:val="center"/>
          </w:tcPr>
          <w:p w14:paraId="4FCD7362" w14:textId="77777777" w:rsidR="00106652" w:rsidRPr="00EF5956" w:rsidRDefault="00106652" w:rsidP="00856596">
            <w:pPr>
              <w:pStyle w:val="ListParagraph"/>
              <w:numPr>
                <w:ilvl w:val="0"/>
                <w:numId w:val="17"/>
              </w:numPr>
              <w:spacing w:after="0"/>
              <w:ind w:left="0" w:firstLine="0"/>
              <w:contextualSpacing w:val="0"/>
              <w:rPr>
                <w:rFonts w:cs="Times New Roman"/>
                <w:szCs w:val="28"/>
              </w:rPr>
            </w:pPr>
          </w:p>
        </w:tc>
        <w:tc>
          <w:tcPr>
            <w:tcW w:w="6237" w:type="dxa"/>
            <w:shd w:val="clear" w:color="auto" w:fill="FFFFFF"/>
            <w:tcMar>
              <w:top w:w="30" w:type="dxa"/>
              <w:left w:w="45" w:type="dxa"/>
              <w:bottom w:w="30" w:type="dxa"/>
              <w:right w:w="45" w:type="dxa"/>
            </w:tcMar>
            <w:vAlign w:val="center"/>
            <w:hideMark/>
          </w:tcPr>
          <w:p w14:paraId="17D05E01" w14:textId="77777777" w:rsidR="00106652" w:rsidRPr="00EF5956" w:rsidRDefault="00106652" w:rsidP="00856596">
            <w:pPr>
              <w:spacing w:before="120" w:after="0" w:line="240" w:lineRule="auto"/>
              <w:rPr>
                <w:rFonts w:ascii="Times New Roman" w:hAnsi="Times New Roman" w:cs="Times New Roman"/>
                <w:sz w:val="28"/>
                <w:szCs w:val="28"/>
              </w:rPr>
            </w:pPr>
            <w:r w:rsidRPr="00EF5956">
              <w:rPr>
                <w:rFonts w:ascii="Times New Roman" w:hAnsi="Times New Roman" w:cs="Times New Roman"/>
                <w:sz w:val="28"/>
                <w:szCs w:val="28"/>
              </w:rPr>
              <w:t>Nghị định quy định đổi mới sáng tạo và khởi nghiệp sáng tạo.</w:t>
            </w:r>
          </w:p>
        </w:tc>
        <w:tc>
          <w:tcPr>
            <w:tcW w:w="3260" w:type="dxa"/>
            <w:shd w:val="clear" w:color="auto" w:fill="FFFFFF"/>
            <w:tcMar>
              <w:top w:w="30" w:type="dxa"/>
              <w:left w:w="45" w:type="dxa"/>
              <w:bottom w:w="30" w:type="dxa"/>
              <w:right w:w="45" w:type="dxa"/>
            </w:tcMar>
            <w:vAlign w:val="center"/>
            <w:hideMark/>
          </w:tcPr>
          <w:p w14:paraId="2FB31951" w14:textId="77777777" w:rsidR="00106652" w:rsidRPr="00EF5956" w:rsidRDefault="00106652" w:rsidP="00856596">
            <w:pPr>
              <w:spacing w:before="120" w:after="0" w:line="240" w:lineRule="auto"/>
              <w:rPr>
                <w:rFonts w:ascii="Times New Roman" w:hAnsi="Times New Roman" w:cs="Times New Roman"/>
                <w:sz w:val="28"/>
                <w:szCs w:val="28"/>
              </w:rPr>
            </w:pPr>
            <w:r w:rsidRPr="00EF5956">
              <w:rPr>
                <w:rFonts w:ascii="Times New Roman" w:hAnsi="Times New Roman" w:cs="Times New Roman"/>
                <w:sz w:val="28"/>
                <w:szCs w:val="28"/>
              </w:rPr>
              <w:t>Bộ Khoa học và Công nghệ</w:t>
            </w:r>
          </w:p>
        </w:tc>
        <w:tc>
          <w:tcPr>
            <w:tcW w:w="3544" w:type="dxa"/>
            <w:shd w:val="clear" w:color="auto" w:fill="FFFFFF"/>
            <w:tcMar>
              <w:top w:w="30" w:type="dxa"/>
              <w:left w:w="45" w:type="dxa"/>
              <w:bottom w:w="30" w:type="dxa"/>
              <w:right w:w="45" w:type="dxa"/>
            </w:tcMar>
            <w:vAlign w:val="center"/>
            <w:hideMark/>
          </w:tcPr>
          <w:p w14:paraId="7A2ECA81" w14:textId="77777777" w:rsidR="00106652" w:rsidRPr="00EF5956" w:rsidRDefault="00106652" w:rsidP="00856596">
            <w:pPr>
              <w:spacing w:before="120" w:after="0" w:line="240" w:lineRule="auto"/>
              <w:rPr>
                <w:rFonts w:ascii="Times New Roman" w:hAnsi="Times New Roman" w:cs="Times New Roman"/>
                <w:sz w:val="28"/>
                <w:szCs w:val="28"/>
              </w:rPr>
            </w:pPr>
            <w:r w:rsidRPr="00EF5956">
              <w:rPr>
                <w:rFonts w:ascii="Times New Roman" w:hAnsi="Times New Roman" w:cs="Times New Roman"/>
                <w:sz w:val="28"/>
                <w:szCs w:val="28"/>
              </w:rPr>
              <w:t>Nghị định của Chính phủ</w:t>
            </w:r>
          </w:p>
        </w:tc>
      </w:tr>
      <w:tr w:rsidR="00E1005D" w:rsidRPr="00EF5956" w14:paraId="19765FA8" w14:textId="77777777" w:rsidTr="00856596">
        <w:tc>
          <w:tcPr>
            <w:tcW w:w="846" w:type="dxa"/>
            <w:shd w:val="clear" w:color="auto" w:fill="FFFFFF"/>
            <w:tcMar>
              <w:top w:w="30" w:type="dxa"/>
              <w:left w:w="45" w:type="dxa"/>
              <w:bottom w:w="30" w:type="dxa"/>
              <w:right w:w="45" w:type="dxa"/>
            </w:tcMar>
            <w:vAlign w:val="center"/>
          </w:tcPr>
          <w:p w14:paraId="1CE78F51" w14:textId="77777777" w:rsidR="00106652" w:rsidRPr="00EF5956" w:rsidRDefault="00106652" w:rsidP="00856596">
            <w:pPr>
              <w:pStyle w:val="ListParagraph"/>
              <w:numPr>
                <w:ilvl w:val="0"/>
                <w:numId w:val="17"/>
              </w:numPr>
              <w:spacing w:after="0"/>
              <w:ind w:left="0" w:firstLine="0"/>
              <w:contextualSpacing w:val="0"/>
              <w:rPr>
                <w:rFonts w:cs="Times New Roman"/>
                <w:szCs w:val="28"/>
              </w:rPr>
            </w:pPr>
          </w:p>
        </w:tc>
        <w:tc>
          <w:tcPr>
            <w:tcW w:w="6237" w:type="dxa"/>
            <w:shd w:val="clear" w:color="auto" w:fill="FFFFFF"/>
            <w:tcMar>
              <w:top w:w="30" w:type="dxa"/>
              <w:left w:w="45" w:type="dxa"/>
              <w:bottom w:w="30" w:type="dxa"/>
              <w:right w:w="45" w:type="dxa"/>
            </w:tcMar>
            <w:vAlign w:val="center"/>
            <w:hideMark/>
          </w:tcPr>
          <w:p w14:paraId="7A71C8B3" w14:textId="77777777" w:rsidR="00106652" w:rsidRPr="00EF5956" w:rsidRDefault="00106652" w:rsidP="00856596">
            <w:pPr>
              <w:spacing w:before="120" w:after="0" w:line="240" w:lineRule="auto"/>
              <w:rPr>
                <w:rFonts w:ascii="Times New Roman" w:hAnsi="Times New Roman" w:cs="Times New Roman"/>
                <w:sz w:val="28"/>
                <w:szCs w:val="28"/>
              </w:rPr>
            </w:pPr>
            <w:r w:rsidRPr="00EF5956">
              <w:rPr>
                <w:rFonts w:ascii="Times New Roman" w:hAnsi="Times New Roman" w:cs="Times New Roman"/>
                <w:sz w:val="28"/>
                <w:szCs w:val="28"/>
              </w:rPr>
              <w:t>Nghị định quy định về Quỹ phát triển khoa học và công nghệ quốc gia.</w:t>
            </w:r>
          </w:p>
        </w:tc>
        <w:tc>
          <w:tcPr>
            <w:tcW w:w="3260" w:type="dxa"/>
            <w:shd w:val="clear" w:color="auto" w:fill="FFFFFF"/>
            <w:tcMar>
              <w:top w:w="30" w:type="dxa"/>
              <w:left w:w="45" w:type="dxa"/>
              <w:bottom w:w="30" w:type="dxa"/>
              <w:right w:w="45" w:type="dxa"/>
            </w:tcMar>
            <w:vAlign w:val="center"/>
            <w:hideMark/>
          </w:tcPr>
          <w:p w14:paraId="7A2D76A8" w14:textId="77777777" w:rsidR="00106652" w:rsidRPr="00EF5956" w:rsidRDefault="00106652" w:rsidP="00856596">
            <w:pPr>
              <w:spacing w:before="120" w:after="0" w:line="240" w:lineRule="auto"/>
              <w:rPr>
                <w:rFonts w:ascii="Times New Roman" w:hAnsi="Times New Roman" w:cs="Times New Roman"/>
                <w:sz w:val="28"/>
                <w:szCs w:val="28"/>
              </w:rPr>
            </w:pPr>
            <w:r w:rsidRPr="00EF5956">
              <w:rPr>
                <w:rFonts w:ascii="Times New Roman" w:hAnsi="Times New Roman" w:cs="Times New Roman"/>
                <w:sz w:val="28"/>
                <w:szCs w:val="28"/>
              </w:rPr>
              <w:t>Bộ Khoa học và Công nghệ</w:t>
            </w:r>
          </w:p>
        </w:tc>
        <w:tc>
          <w:tcPr>
            <w:tcW w:w="3544" w:type="dxa"/>
            <w:shd w:val="clear" w:color="auto" w:fill="FFFFFF"/>
            <w:tcMar>
              <w:top w:w="30" w:type="dxa"/>
              <w:left w:w="45" w:type="dxa"/>
              <w:bottom w:w="30" w:type="dxa"/>
              <w:right w:w="45" w:type="dxa"/>
            </w:tcMar>
            <w:vAlign w:val="center"/>
            <w:hideMark/>
          </w:tcPr>
          <w:p w14:paraId="28C861B0" w14:textId="77777777" w:rsidR="00106652" w:rsidRPr="00EF5956" w:rsidRDefault="00106652" w:rsidP="00856596">
            <w:pPr>
              <w:spacing w:before="120" w:after="0" w:line="240" w:lineRule="auto"/>
              <w:rPr>
                <w:rFonts w:ascii="Times New Roman" w:hAnsi="Times New Roman" w:cs="Times New Roman"/>
                <w:sz w:val="28"/>
                <w:szCs w:val="28"/>
              </w:rPr>
            </w:pPr>
            <w:r w:rsidRPr="00EF5956">
              <w:rPr>
                <w:rFonts w:ascii="Times New Roman" w:hAnsi="Times New Roman" w:cs="Times New Roman"/>
                <w:sz w:val="28"/>
                <w:szCs w:val="28"/>
              </w:rPr>
              <w:t>Nghị định của Chính phủ</w:t>
            </w:r>
          </w:p>
        </w:tc>
      </w:tr>
      <w:tr w:rsidR="00E1005D" w:rsidRPr="00EF5956" w14:paraId="399D0962" w14:textId="77777777" w:rsidTr="00856596">
        <w:tc>
          <w:tcPr>
            <w:tcW w:w="846" w:type="dxa"/>
            <w:shd w:val="clear" w:color="auto" w:fill="FFFFFF"/>
            <w:tcMar>
              <w:top w:w="30" w:type="dxa"/>
              <w:left w:w="45" w:type="dxa"/>
              <w:bottom w:w="30" w:type="dxa"/>
              <w:right w:w="45" w:type="dxa"/>
            </w:tcMar>
            <w:vAlign w:val="center"/>
          </w:tcPr>
          <w:p w14:paraId="6D406C45" w14:textId="77777777" w:rsidR="00106652" w:rsidRPr="00EF5956" w:rsidRDefault="00106652" w:rsidP="00856596">
            <w:pPr>
              <w:pStyle w:val="ListParagraph"/>
              <w:numPr>
                <w:ilvl w:val="0"/>
                <w:numId w:val="17"/>
              </w:numPr>
              <w:spacing w:after="0"/>
              <w:ind w:left="0" w:firstLine="0"/>
              <w:contextualSpacing w:val="0"/>
              <w:rPr>
                <w:rFonts w:cs="Times New Roman"/>
                <w:szCs w:val="28"/>
              </w:rPr>
            </w:pPr>
          </w:p>
        </w:tc>
        <w:tc>
          <w:tcPr>
            <w:tcW w:w="6237" w:type="dxa"/>
            <w:shd w:val="clear" w:color="auto" w:fill="FFFFFF"/>
            <w:tcMar>
              <w:top w:w="30" w:type="dxa"/>
              <w:left w:w="45" w:type="dxa"/>
              <w:bottom w:w="30" w:type="dxa"/>
              <w:right w:w="45" w:type="dxa"/>
            </w:tcMar>
            <w:vAlign w:val="center"/>
            <w:hideMark/>
          </w:tcPr>
          <w:p w14:paraId="5B8694C4" w14:textId="77777777" w:rsidR="00106652" w:rsidRPr="00EF5956" w:rsidRDefault="00106652" w:rsidP="00856596">
            <w:pPr>
              <w:spacing w:before="120" w:after="0" w:line="240" w:lineRule="auto"/>
              <w:rPr>
                <w:rFonts w:ascii="Times New Roman" w:hAnsi="Times New Roman" w:cs="Times New Roman"/>
                <w:sz w:val="28"/>
                <w:szCs w:val="28"/>
              </w:rPr>
            </w:pPr>
            <w:r w:rsidRPr="00EF5956">
              <w:rPr>
                <w:rFonts w:ascii="Times New Roman" w:hAnsi="Times New Roman" w:cs="Times New Roman"/>
                <w:sz w:val="28"/>
                <w:szCs w:val="28"/>
              </w:rPr>
              <w:t>Nghị định quy định về Quỹ đổi mới công nghệ quốc gia.</w:t>
            </w:r>
          </w:p>
        </w:tc>
        <w:tc>
          <w:tcPr>
            <w:tcW w:w="3260" w:type="dxa"/>
            <w:shd w:val="clear" w:color="auto" w:fill="FFFFFF"/>
            <w:tcMar>
              <w:top w:w="30" w:type="dxa"/>
              <w:left w:w="45" w:type="dxa"/>
              <w:bottom w:w="30" w:type="dxa"/>
              <w:right w:w="45" w:type="dxa"/>
            </w:tcMar>
            <w:vAlign w:val="center"/>
            <w:hideMark/>
          </w:tcPr>
          <w:p w14:paraId="55060D3A" w14:textId="77777777" w:rsidR="00106652" w:rsidRPr="00EF5956" w:rsidRDefault="00106652" w:rsidP="00856596">
            <w:pPr>
              <w:spacing w:before="120" w:after="0" w:line="240" w:lineRule="auto"/>
              <w:rPr>
                <w:rFonts w:ascii="Times New Roman" w:hAnsi="Times New Roman" w:cs="Times New Roman"/>
                <w:sz w:val="28"/>
                <w:szCs w:val="28"/>
              </w:rPr>
            </w:pPr>
            <w:r w:rsidRPr="00EF5956">
              <w:rPr>
                <w:rFonts w:ascii="Times New Roman" w:hAnsi="Times New Roman" w:cs="Times New Roman"/>
                <w:sz w:val="28"/>
                <w:szCs w:val="28"/>
              </w:rPr>
              <w:t>Bộ Khoa học và Công nghệ</w:t>
            </w:r>
          </w:p>
        </w:tc>
        <w:tc>
          <w:tcPr>
            <w:tcW w:w="3544" w:type="dxa"/>
            <w:shd w:val="clear" w:color="auto" w:fill="FFFFFF"/>
            <w:tcMar>
              <w:top w:w="30" w:type="dxa"/>
              <w:left w:w="45" w:type="dxa"/>
              <w:bottom w:w="30" w:type="dxa"/>
              <w:right w:w="45" w:type="dxa"/>
            </w:tcMar>
            <w:vAlign w:val="center"/>
            <w:hideMark/>
          </w:tcPr>
          <w:p w14:paraId="10F7B1E6" w14:textId="77777777" w:rsidR="00106652" w:rsidRPr="00EF5956" w:rsidRDefault="00106652" w:rsidP="00856596">
            <w:pPr>
              <w:spacing w:before="120" w:after="0" w:line="240" w:lineRule="auto"/>
              <w:rPr>
                <w:rFonts w:ascii="Times New Roman" w:hAnsi="Times New Roman" w:cs="Times New Roman"/>
                <w:sz w:val="28"/>
                <w:szCs w:val="28"/>
              </w:rPr>
            </w:pPr>
            <w:r w:rsidRPr="00EF5956">
              <w:rPr>
                <w:rFonts w:ascii="Times New Roman" w:hAnsi="Times New Roman" w:cs="Times New Roman"/>
                <w:sz w:val="28"/>
                <w:szCs w:val="28"/>
              </w:rPr>
              <w:t>Nghị định của Chính phủ</w:t>
            </w:r>
          </w:p>
        </w:tc>
      </w:tr>
      <w:tr w:rsidR="00E1005D" w:rsidRPr="00EF5956" w14:paraId="09E82379" w14:textId="77777777" w:rsidTr="00856596">
        <w:tc>
          <w:tcPr>
            <w:tcW w:w="846" w:type="dxa"/>
            <w:shd w:val="clear" w:color="auto" w:fill="FFFFFF"/>
            <w:tcMar>
              <w:top w:w="30" w:type="dxa"/>
              <w:left w:w="45" w:type="dxa"/>
              <w:bottom w:w="30" w:type="dxa"/>
              <w:right w:w="45" w:type="dxa"/>
            </w:tcMar>
            <w:vAlign w:val="center"/>
          </w:tcPr>
          <w:p w14:paraId="587DBFFA" w14:textId="77777777" w:rsidR="00106652" w:rsidRPr="00EF5956" w:rsidRDefault="00106652" w:rsidP="00856596">
            <w:pPr>
              <w:pStyle w:val="ListParagraph"/>
              <w:numPr>
                <w:ilvl w:val="0"/>
                <w:numId w:val="17"/>
              </w:numPr>
              <w:spacing w:after="0"/>
              <w:ind w:left="0" w:firstLine="0"/>
              <w:contextualSpacing w:val="0"/>
              <w:rPr>
                <w:rFonts w:cs="Times New Roman"/>
                <w:szCs w:val="28"/>
              </w:rPr>
            </w:pPr>
          </w:p>
        </w:tc>
        <w:tc>
          <w:tcPr>
            <w:tcW w:w="6237" w:type="dxa"/>
            <w:shd w:val="clear" w:color="auto" w:fill="FFFFFF"/>
            <w:tcMar>
              <w:top w:w="30" w:type="dxa"/>
              <w:left w:w="45" w:type="dxa"/>
              <w:bottom w:w="30" w:type="dxa"/>
              <w:right w:w="45" w:type="dxa"/>
            </w:tcMar>
            <w:vAlign w:val="center"/>
            <w:hideMark/>
          </w:tcPr>
          <w:p w14:paraId="6B3ACFAE" w14:textId="77777777" w:rsidR="00106652" w:rsidRPr="00EF5956" w:rsidRDefault="00106652" w:rsidP="00856596">
            <w:pPr>
              <w:spacing w:before="120" w:after="0" w:line="240" w:lineRule="auto"/>
              <w:rPr>
                <w:rFonts w:ascii="Times New Roman" w:hAnsi="Times New Roman" w:cs="Times New Roman"/>
                <w:sz w:val="28"/>
                <w:szCs w:val="28"/>
              </w:rPr>
            </w:pPr>
            <w:r w:rsidRPr="00EF5956">
              <w:rPr>
                <w:rFonts w:ascii="Times New Roman" w:hAnsi="Times New Roman" w:cs="Times New Roman"/>
                <w:sz w:val="28"/>
                <w:szCs w:val="28"/>
              </w:rPr>
              <w:t>Xây dựng cơ chế, chính sách cho phép doanh nghiệp nhà nước đánh giá tổng thể hiệu quả đầu tư nhằm thúc đẩy đổi mới sáng tạo trong doanh nghiệp.</w:t>
            </w:r>
          </w:p>
        </w:tc>
        <w:tc>
          <w:tcPr>
            <w:tcW w:w="3260" w:type="dxa"/>
            <w:shd w:val="clear" w:color="auto" w:fill="FFFFFF"/>
            <w:tcMar>
              <w:top w:w="30" w:type="dxa"/>
              <w:left w:w="45" w:type="dxa"/>
              <w:bottom w:w="30" w:type="dxa"/>
              <w:right w:w="45" w:type="dxa"/>
            </w:tcMar>
            <w:vAlign w:val="center"/>
            <w:hideMark/>
          </w:tcPr>
          <w:p w14:paraId="4A3E3BB3" w14:textId="77777777" w:rsidR="00106652" w:rsidRPr="00EF5956" w:rsidRDefault="00106652" w:rsidP="00856596">
            <w:pPr>
              <w:spacing w:before="120" w:after="0" w:line="240" w:lineRule="auto"/>
              <w:rPr>
                <w:rFonts w:ascii="Times New Roman" w:hAnsi="Times New Roman" w:cs="Times New Roman"/>
                <w:sz w:val="28"/>
                <w:szCs w:val="28"/>
              </w:rPr>
            </w:pPr>
            <w:r w:rsidRPr="00EF5956">
              <w:rPr>
                <w:rFonts w:ascii="Times New Roman" w:hAnsi="Times New Roman" w:cs="Times New Roman"/>
                <w:sz w:val="28"/>
                <w:szCs w:val="28"/>
              </w:rPr>
              <w:t>Bộ Tài chính</w:t>
            </w:r>
          </w:p>
        </w:tc>
        <w:tc>
          <w:tcPr>
            <w:tcW w:w="3544" w:type="dxa"/>
            <w:shd w:val="clear" w:color="auto" w:fill="FFFFFF"/>
            <w:tcMar>
              <w:top w:w="30" w:type="dxa"/>
              <w:left w:w="45" w:type="dxa"/>
              <w:bottom w:w="30" w:type="dxa"/>
              <w:right w:w="45" w:type="dxa"/>
            </w:tcMar>
            <w:vAlign w:val="center"/>
            <w:hideMark/>
          </w:tcPr>
          <w:p w14:paraId="1C76F1BD" w14:textId="77777777" w:rsidR="00106652" w:rsidRPr="00EF5956" w:rsidRDefault="00106652" w:rsidP="00856596">
            <w:pPr>
              <w:spacing w:before="120" w:after="0" w:line="240" w:lineRule="auto"/>
              <w:rPr>
                <w:rFonts w:ascii="Times New Roman" w:hAnsi="Times New Roman" w:cs="Times New Roman"/>
                <w:sz w:val="28"/>
                <w:szCs w:val="28"/>
              </w:rPr>
            </w:pPr>
            <w:r w:rsidRPr="00EF5956">
              <w:rPr>
                <w:rFonts w:ascii="Times New Roman" w:hAnsi="Times New Roman" w:cs="Times New Roman"/>
                <w:sz w:val="28"/>
                <w:szCs w:val="28"/>
              </w:rPr>
              <w:t>Quyết định của Bộ trưởng</w:t>
            </w:r>
          </w:p>
        </w:tc>
      </w:tr>
      <w:tr w:rsidR="00E1005D" w:rsidRPr="00EF5956" w14:paraId="473E124D" w14:textId="77777777" w:rsidTr="00856596">
        <w:tc>
          <w:tcPr>
            <w:tcW w:w="846" w:type="dxa"/>
            <w:shd w:val="clear" w:color="auto" w:fill="FFFFFF"/>
            <w:tcMar>
              <w:top w:w="30" w:type="dxa"/>
              <w:left w:w="45" w:type="dxa"/>
              <w:bottom w:w="30" w:type="dxa"/>
              <w:right w:w="45" w:type="dxa"/>
            </w:tcMar>
            <w:vAlign w:val="center"/>
          </w:tcPr>
          <w:p w14:paraId="29A59D85" w14:textId="77777777" w:rsidR="00106652" w:rsidRPr="00EF5956" w:rsidRDefault="00106652" w:rsidP="00856596">
            <w:pPr>
              <w:pStyle w:val="ListParagraph"/>
              <w:numPr>
                <w:ilvl w:val="0"/>
                <w:numId w:val="17"/>
              </w:numPr>
              <w:spacing w:after="0"/>
              <w:ind w:left="0" w:firstLine="0"/>
              <w:contextualSpacing w:val="0"/>
              <w:rPr>
                <w:rFonts w:cs="Times New Roman"/>
                <w:szCs w:val="28"/>
              </w:rPr>
            </w:pPr>
          </w:p>
        </w:tc>
        <w:tc>
          <w:tcPr>
            <w:tcW w:w="6237" w:type="dxa"/>
            <w:shd w:val="clear" w:color="auto" w:fill="FFFFFF"/>
            <w:tcMar>
              <w:top w:w="30" w:type="dxa"/>
              <w:left w:w="45" w:type="dxa"/>
              <w:bottom w:w="30" w:type="dxa"/>
              <w:right w:w="45" w:type="dxa"/>
            </w:tcMar>
            <w:vAlign w:val="center"/>
            <w:hideMark/>
          </w:tcPr>
          <w:p w14:paraId="5198B282" w14:textId="77777777" w:rsidR="00106652" w:rsidRPr="00EF5956" w:rsidRDefault="00106652" w:rsidP="00856596">
            <w:pPr>
              <w:spacing w:before="120" w:after="0" w:line="240" w:lineRule="auto"/>
              <w:rPr>
                <w:rFonts w:ascii="Times New Roman" w:hAnsi="Times New Roman" w:cs="Times New Roman"/>
                <w:sz w:val="28"/>
                <w:szCs w:val="28"/>
              </w:rPr>
            </w:pPr>
            <w:r w:rsidRPr="00EF5956">
              <w:rPr>
                <w:rFonts w:ascii="Times New Roman" w:hAnsi="Times New Roman" w:cs="Times New Roman"/>
                <w:sz w:val="28"/>
                <w:szCs w:val="28"/>
              </w:rPr>
              <w:t>Xây dựng Nghị định sửa đổi, bổ sung một số điều Nghị định số 109/2022/NĐ-CP quy định hoạt động khoa học và công nghệ trong các cơ sở giáo dục đại học.</w:t>
            </w:r>
          </w:p>
        </w:tc>
        <w:tc>
          <w:tcPr>
            <w:tcW w:w="3260" w:type="dxa"/>
            <w:shd w:val="clear" w:color="auto" w:fill="FFFFFF"/>
            <w:tcMar>
              <w:top w:w="30" w:type="dxa"/>
              <w:left w:w="45" w:type="dxa"/>
              <w:bottom w:w="30" w:type="dxa"/>
              <w:right w:w="45" w:type="dxa"/>
            </w:tcMar>
            <w:vAlign w:val="center"/>
            <w:hideMark/>
          </w:tcPr>
          <w:p w14:paraId="6A051218" w14:textId="77777777" w:rsidR="00106652" w:rsidRPr="00EF5956" w:rsidRDefault="00106652" w:rsidP="00856596">
            <w:pPr>
              <w:spacing w:before="120" w:after="0" w:line="240" w:lineRule="auto"/>
              <w:rPr>
                <w:rFonts w:ascii="Times New Roman" w:hAnsi="Times New Roman" w:cs="Times New Roman"/>
                <w:sz w:val="28"/>
                <w:szCs w:val="28"/>
              </w:rPr>
            </w:pPr>
            <w:r w:rsidRPr="00EF5956">
              <w:rPr>
                <w:rFonts w:ascii="Times New Roman" w:hAnsi="Times New Roman" w:cs="Times New Roman"/>
                <w:sz w:val="28"/>
                <w:szCs w:val="28"/>
              </w:rPr>
              <w:t>Bộ Giáo dục và Đào tạo</w:t>
            </w:r>
          </w:p>
        </w:tc>
        <w:tc>
          <w:tcPr>
            <w:tcW w:w="3544" w:type="dxa"/>
            <w:shd w:val="clear" w:color="auto" w:fill="FFFFFF"/>
            <w:tcMar>
              <w:top w:w="30" w:type="dxa"/>
              <w:left w:w="45" w:type="dxa"/>
              <w:bottom w:w="30" w:type="dxa"/>
              <w:right w:w="45" w:type="dxa"/>
            </w:tcMar>
            <w:vAlign w:val="center"/>
            <w:hideMark/>
          </w:tcPr>
          <w:p w14:paraId="509C6E73" w14:textId="77777777" w:rsidR="00106652" w:rsidRPr="00EF5956" w:rsidRDefault="00106652" w:rsidP="00856596">
            <w:pPr>
              <w:spacing w:before="120" w:after="0" w:line="240" w:lineRule="auto"/>
              <w:rPr>
                <w:rFonts w:ascii="Times New Roman" w:hAnsi="Times New Roman" w:cs="Times New Roman"/>
                <w:sz w:val="28"/>
                <w:szCs w:val="28"/>
              </w:rPr>
            </w:pPr>
            <w:r w:rsidRPr="00EF5956">
              <w:rPr>
                <w:rFonts w:ascii="Times New Roman" w:hAnsi="Times New Roman" w:cs="Times New Roman"/>
                <w:sz w:val="28"/>
                <w:szCs w:val="28"/>
              </w:rPr>
              <w:t>Nghị định của Chính phủ</w:t>
            </w:r>
          </w:p>
        </w:tc>
      </w:tr>
      <w:tr w:rsidR="00E1005D" w:rsidRPr="00EF5956" w14:paraId="24D91265" w14:textId="77777777" w:rsidTr="00856596">
        <w:tc>
          <w:tcPr>
            <w:tcW w:w="846" w:type="dxa"/>
            <w:shd w:val="clear" w:color="auto" w:fill="FFFFFF"/>
            <w:tcMar>
              <w:top w:w="30" w:type="dxa"/>
              <w:left w:w="45" w:type="dxa"/>
              <w:bottom w:w="30" w:type="dxa"/>
              <w:right w:w="45" w:type="dxa"/>
            </w:tcMar>
            <w:vAlign w:val="center"/>
          </w:tcPr>
          <w:p w14:paraId="3350F5FB" w14:textId="77777777" w:rsidR="00106652" w:rsidRPr="00EF5956" w:rsidRDefault="00106652" w:rsidP="00856596">
            <w:pPr>
              <w:pStyle w:val="ListParagraph"/>
              <w:numPr>
                <w:ilvl w:val="0"/>
                <w:numId w:val="17"/>
              </w:numPr>
              <w:spacing w:after="0"/>
              <w:ind w:left="0" w:firstLine="0"/>
              <w:contextualSpacing w:val="0"/>
              <w:rPr>
                <w:rFonts w:cs="Times New Roman"/>
                <w:szCs w:val="28"/>
              </w:rPr>
            </w:pPr>
          </w:p>
        </w:tc>
        <w:tc>
          <w:tcPr>
            <w:tcW w:w="6237" w:type="dxa"/>
            <w:shd w:val="clear" w:color="auto" w:fill="FFFFFF"/>
            <w:tcMar>
              <w:top w:w="30" w:type="dxa"/>
              <w:left w:w="45" w:type="dxa"/>
              <w:bottom w:w="30" w:type="dxa"/>
              <w:right w:w="45" w:type="dxa"/>
            </w:tcMar>
            <w:vAlign w:val="center"/>
            <w:hideMark/>
          </w:tcPr>
          <w:p w14:paraId="43F96823" w14:textId="77777777" w:rsidR="00106652" w:rsidRPr="00EF5956" w:rsidRDefault="00106652" w:rsidP="00856596">
            <w:pPr>
              <w:spacing w:before="120" w:after="0" w:line="240" w:lineRule="auto"/>
              <w:rPr>
                <w:rFonts w:ascii="Times New Roman" w:hAnsi="Times New Roman" w:cs="Times New Roman"/>
                <w:sz w:val="28"/>
                <w:szCs w:val="28"/>
              </w:rPr>
            </w:pPr>
            <w:r w:rsidRPr="00EF5956">
              <w:rPr>
                <w:rFonts w:ascii="Times New Roman" w:hAnsi="Times New Roman" w:cs="Times New Roman"/>
                <w:sz w:val="28"/>
                <w:szCs w:val="28"/>
              </w:rPr>
              <w:t>Sửa đổi Nghị định số 80/2020/NĐ-CP về quản lý và sử dụng viện trợ không hoàn lại không thuộc hỗ trợ phát triển chính thức của các cơ quan, tổ chức, cá nhân nước ngoài dành cho Việt Nam trong đó nghiên cứu quy định phân cấp, giao quyền tự chủ cho các tổ chức khoa học và công nghệ, cơ sở giáo dục đại học công lập.</w:t>
            </w:r>
          </w:p>
        </w:tc>
        <w:tc>
          <w:tcPr>
            <w:tcW w:w="3260" w:type="dxa"/>
            <w:shd w:val="clear" w:color="auto" w:fill="FFFFFF"/>
            <w:tcMar>
              <w:top w:w="30" w:type="dxa"/>
              <w:left w:w="45" w:type="dxa"/>
              <w:bottom w:w="30" w:type="dxa"/>
              <w:right w:w="45" w:type="dxa"/>
            </w:tcMar>
            <w:vAlign w:val="center"/>
            <w:hideMark/>
          </w:tcPr>
          <w:p w14:paraId="521CEB45" w14:textId="77777777" w:rsidR="00106652" w:rsidRPr="00EF5956" w:rsidRDefault="00106652" w:rsidP="00856596">
            <w:pPr>
              <w:spacing w:before="120" w:after="0" w:line="240" w:lineRule="auto"/>
              <w:rPr>
                <w:rFonts w:ascii="Times New Roman" w:hAnsi="Times New Roman" w:cs="Times New Roman"/>
                <w:sz w:val="28"/>
                <w:szCs w:val="28"/>
              </w:rPr>
            </w:pPr>
            <w:r w:rsidRPr="00EF5956">
              <w:rPr>
                <w:rFonts w:ascii="Times New Roman" w:hAnsi="Times New Roman" w:cs="Times New Roman"/>
                <w:sz w:val="28"/>
                <w:szCs w:val="28"/>
              </w:rPr>
              <w:t>Bộ Tài chính</w:t>
            </w:r>
          </w:p>
        </w:tc>
        <w:tc>
          <w:tcPr>
            <w:tcW w:w="3544" w:type="dxa"/>
            <w:shd w:val="clear" w:color="auto" w:fill="FFFFFF"/>
            <w:tcMar>
              <w:top w:w="30" w:type="dxa"/>
              <w:left w:w="45" w:type="dxa"/>
              <w:bottom w:w="30" w:type="dxa"/>
              <w:right w:w="45" w:type="dxa"/>
            </w:tcMar>
            <w:vAlign w:val="center"/>
            <w:hideMark/>
          </w:tcPr>
          <w:p w14:paraId="0990D8BC" w14:textId="77777777" w:rsidR="00106652" w:rsidRPr="00EF5956" w:rsidRDefault="00106652" w:rsidP="00856596">
            <w:pPr>
              <w:spacing w:before="120" w:after="0" w:line="240" w:lineRule="auto"/>
              <w:rPr>
                <w:rFonts w:ascii="Times New Roman" w:hAnsi="Times New Roman" w:cs="Times New Roman"/>
                <w:sz w:val="28"/>
                <w:szCs w:val="28"/>
              </w:rPr>
            </w:pPr>
            <w:r w:rsidRPr="00EF5956">
              <w:rPr>
                <w:rFonts w:ascii="Times New Roman" w:hAnsi="Times New Roman" w:cs="Times New Roman"/>
                <w:sz w:val="28"/>
                <w:szCs w:val="28"/>
              </w:rPr>
              <w:t>Nghị định của Chính phủ</w:t>
            </w:r>
          </w:p>
        </w:tc>
      </w:tr>
      <w:tr w:rsidR="00E1005D" w:rsidRPr="00EF5956" w14:paraId="2755F207" w14:textId="77777777" w:rsidTr="00856596">
        <w:tc>
          <w:tcPr>
            <w:tcW w:w="846" w:type="dxa"/>
            <w:shd w:val="clear" w:color="auto" w:fill="FFFFFF"/>
            <w:tcMar>
              <w:top w:w="30" w:type="dxa"/>
              <w:left w:w="45" w:type="dxa"/>
              <w:bottom w:w="30" w:type="dxa"/>
              <w:right w:w="45" w:type="dxa"/>
            </w:tcMar>
            <w:vAlign w:val="center"/>
          </w:tcPr>
          <w:p w14:paraId="36A38016" w14:textId="77777777" w:rsidR="00106652" w:rsidRPr="00EF5956" w:rsidRDefault="00106652" w:rsidP="00856596">
            <w:pPr>
              <w:pStyle w:val="ListParagraph"/>
              <w:numPr>
                <w:ilvl w:val="0"/>
                <w:numId w:val="17"/>
              </w:numPr>
              <w:spacing w:after="0"/>
              <w:ind w:left="0" w:firstLine="0"/>
              <w:contextualSpacing w:val="0"/>
              <w:rPr>
                <w:rFonts w:cs="Times New Roman"/>
                <w:szCs w:val="28"/>
              </w:rPr>
            </w:pPr>
          </w:p>
        </w:tc>
        <w:tc>
          <w:tcPr>
            <w:tcW w:w="6237" w:type="dxa"/>
            <w:shd w:val="clear" w:color="auto" w:fill="FFFFFF"/>
            <w:tcMar>
              <w:top w:w="30" w:type="dxa"/>
              <w:left w:w="45" w:type="dxa"/>
              <w:bottom w:w="30" w:type="dxa"/>
              <w:right w:w="45" w:type="dxa"/>
            </w:tcMar>
            <w:vAlign w:val="center"/>
            <w:hideMark/>
          </w:tcPr>
          <w:p w14:paraId="3975AC33" w14:textId="77777777" w:rsidR="00106652" w:rsidRPr="00EF5956" w:rsidRDefault="00106652" w:rsidP="00856596">
            <w:pPr>
              <w:spacing w:before="120" w:after="0" w:line="240" w:lineRule="auto"/>
              <w:rPr>
                <w:rFonts w:ascii="Times New Roman" w:hAnsi="Times New Roman" w:cs="Times New Roman"/>
                <w:sz w:val="28"/>
                <w:szCs w:val="28"/>
              </w:rPr>
            </w:pPr>
            <w:r w:rsidRPr="00EF5956">
              <w:rPr>
                <w:rFonts w:ascii="Times New Roman" w:hAnsi="Times New Roman" w:cs="Times New Roman"/>
                <w:sz w:val="28"/>
                <w:szCs w:val="28"/>
              </w:rPr>
              <w:t>Sửa đổi Nghị định số 79/2021/NĐ-CP, Nghị định số 97/2018/NĐ-CP về cho vay lại vốn vay ODA, vay ưu đãi nước ngoài của Chính phủ theo hướng giảm tỉ lệ vay lại xuống mức thấp nhất, không yêu cầu bảo đảm tiền vay đối với các tổ chức khoa học và công nghệ, cơ sở giáo dục đại học công lập tự chủ tài chính.</w:t>
            </w:r>
          </w:p>
        </w:tc>
        <w:tc>
          <w:tcPr>
            <w:tcW w:w="3260" w:type="dxa"/>
            <w:shd w:val="clear" w:color="auto" w:fill="FFFFFF"/>
            <w:tcMar>
              <w:top w:w="30" w:type="dxa"/>
              <w:left w:w="45" w:type="dxa"/>
              <w:bottom w:w="30" w:type="dxa"/>
              <w:right w:w="45" w:type="dxa"/>
            </w:tcMar>
            <w:vAlign w:val="center"/>
            <w:hideMark/>
          </w:tcPr>
          <w:p w14:paraId="725C030E" w14:textId="77777777" w:rsidR="00106652" w:rsidRPr="00EF5956" w:rsidRDefault="00106652" w:rsidP="00856596">
            <w:pPr>
              <w:spacing w:before="120" w:after="0" w:line="240" w:lineRule="auto"/>
              <w:rPr>
                <w:rFonts w:ascii="Times New Roman" w:hAnsi="Times New Roman" w:cs="Times New Roman"/>
                <w:sz w:val="28"/>
                <w:szCs w:val="28"/>
              </w:rPr>
            </w:pPr>
            <w:r w:rsidRPr="00EF5956">
              <w:rPr>
                <w:rFonts w:ascii="Times New Roman" w:hAnsi="Times New Roman" w:cs="Times New Roman"/>
                <w:sz w:val="28"/>
                <w:szCs w:val="28"/>
              </w:rPr>
              <w:t>Bộ Tài chính</w:t>
            </w:r>
          </w:p>
        </w:tc>
        <w:tc>
          <w:tcPr>
            <w:tcW w:w="3544" w:type="dxa"/>
            <w:shd w:val="clear" w:color="auto" w:fill="FFFFFF"/>
            <w:tcMar>
              <w:top w:w="30" w:type="dxa"/>
              <w:left w:w="45" w:type="dxa"/>
              <w:bottom w:w="30" w:type="dxa"/>
              <w:right w:w="45" w:type="dxa"/>
            </w:tcMar>
            <w:vAlign w:val="center"/>
            <w:hideMark/>
          </w:tcPr>
          <w:p w14:paraId="21ED8226" w14:textId="77777777" w:rsidR="00106652" w:rsidRPr="00EF5956" w:rsidRDefault="00106652" w:rsidP="00856596">
            <w:pPr>
              <w:spacing w:before="120" w:after="0" w:line="240" w:lineRule="auto"/>
              <w:rPr>
                <w:rFonts w:ascii="Times New Roman" w:hAnsi="Times New Roman" w:cs="Times New Roman"/>
                <w:sz w:val="28"/>
                <w:szCs w:val="28"/>
              </w:rPr>
            </w:pPr>
            <w:r w:rsidRPr="00EF5956">
              <w:rPr>
                <w:rFonts w:ascii="Times New Roman" w:hAnsi="Times New Roman" w:cs="Times New Roman"/>
                <w:sz w:val="28"/>
                <w:szCs w:val="28"/>
              </w:rPr>
              <w:t>Nghị định của Chính phủ</w:t>
            </w:r>
          </w:p>
        </w:tc>
      </w:tr>
      <w:tr w:rsidR="00E1005D" w:rsidRPr="00EF5956" w14:paraId="6E74F894" w14:textId="77777777" w:rsidTr="00856596">
        <w:tc>
          <w:tcPr>
            <w:tcW w:w="846" w:type="dxa"/>
            <w:shd w:val="clear" w:color="auto" w:fill="FFFFFF"/>
            <w:tcMar>
              <w:top w:w="30" w:type="dxa"/>
              <w:left w:w="45" w:type="dxa"/>
              <w:bottom w:w="30" w:type="dxa"/>
              <w:right w:w="45" w:type="dxa"/>
            </w:tcMar>
            <w:vAlign w:val="center"/>
          </w:tcPr>
          <w:p w14:paraId="2732B795" w14:textId="77777777" w:rsidR="00106652" w:rsidRPr="00EF5956" w:rsidRDefault="00106652" w:rsidP="00856596">
            <w:pPr>
              <w:pStyle w:val="ListParagraph"/>
              <w:numPr>
                <w:ilvl w:val="0"/>
                <w:numId w:val="17"/>
              </w:numPr>
              <w:spacing w:after="0"/>
              <w:ind w:left="0" w:firstLine="0"/>
              <w:contextualSpacing w:val="0"/>
              <w:rPr>
                <w:rFonts w:cs="Times New Roman"/>
                <w:szCs w:val="28"/>
              </w:rPr>
            </w:pPr>
          </w:p>
        </w:tc>
        <w:tc>
          <w:tcPr>
            <w:tcW w:w="6237" w:type="dxa"/>
            <w:shd w:val="clear" w:color="auto" w:fill="FFFFFF"/>
            <w:tcMar>
              <w:top w:w="30" w:type="dxa"/>
              <w:left w:w="45" w:type="dxa"/>
              <w:bottom w:w="30" w:type="dxa"/>
              <w:right w:w="45" w:type="dxa"/>
            </w:tcMar>
            <w:vAlign w:val="center"/>
            <w:hideMark/>
          </w:tcPr>
          <w:p w14:paraId="5FB99C14" w14:textId="77777777" w:rsidR="00106652" w:rsidRPr="00EF5956" w:rsidRDefault="00106652" w:rsidP="00856596">
            <w:pPr>
              <w:spacing w:before="120" w:after="0" w:line="240" w:lineRule="auto"/>
              <w:rPr>
                <w:rFonts w:ascii="Times New Roman" w:hAnsi="Times New Roman" w:cs="Times New Roman"/>
                <w:sz w:val="28"/>
                <w:szCs w:val="28"/>
              </w:rPr>
            </w:pPr>
            <w:r w:rsidRPr="00EF5956">
              <w:rPr>
                <w:rFonts w:ascii="Times New Roman" w:hAnsi="Times New Roman" w:cs="Times New Roman"/>
                <w:sz w:val="28"/>
                <w:szCs w:val="28"/>
              </w:rPr>
              <w:t>Xây dựng Quy định về cơ chế đặc biệt trong nghiên cứu, tiếp cận, mua các bí mật công nghệ, học hỏi, giải mã các công nghệ tiên tiến của nước ngoài.</w:t>
            </w:r>
          </w:p>
        </w:tc>
        <w:tc>
          <w:tcPr>
            <w:tcW w:w="3260" w:type="dxa"/>
            <w:shd w:val="clear" w:color="auto" w:fill="FFFFFF"/>
            <w:tcMar>
              <w:top w:w="30" w:type="dxa"/>
              <w:left w:w="45" w:type="dxa"/>
              <w:bottom w:w="30" w:type="dxa"/>
              <w:right w:w="45" w:type="dxa"/>
            </w:tcMar>
            <w:vAlign w:val="center"/>
            <w:hideMark/>
          </w:tcPr>
          <w:p w14:paraId="6EA59A02" w14:textId="77777777" w:rsidR="00106652" w:rsidRPr="00EF5956" w:rsidRDefault="00106652" w:rsidP="00856596">
            <w:pPr>
              <w:spacing w:before="120" w:after="0" w:line="240" w:lineRule="auto"/>
              <w:rPr>
                <w:rFonts w:ascii="Times New Roman" w:hAnsi="Times New Roman" w:cs="Times New Roman"/>
                <w:sz w:val="28"/>
                <w:szCs w:val="28"/>
              </w:rPr>
            </w:pPr>
            <w:r w:rsidRPr="00EF5956">
              <w:rPr>
                <w:rFonts w:ascii="Times New Roman" w:hAnsi="Times New Roman" w:cs="Times New Roman"/>
                <w:sz w:val="28"/>
                <w:szCs w:val="28"/>
              </w:rPr>
              <w:t>Bộ Khoa học và Công nghệ</w:t>
            </w:r>
          </w:p>
        </w:tc>
        <w:tc>
          <w:tcPr>
            <w:tcW w:w="3544" w:type="dxa"/>
            <w:shd w:val="clear" w:color="auto" w:fill="FFFFFF"/>
            <w:tcMar>
              <w:top w:w="30" w:type="dxa"/>
              <w:left w:w="45" w:type="dxa"/>
              <w:bottom w:w="30" w:type="dxa"/>
              <w:right w:w="45" w:type="dxa"/>
            </w:tcMar>
            <w:vAlign w:val="center"/>
            <w:hideMark/>
          </w:tcPr>
          <w:p w14:paraId="6DF165A4" w14:textId="77777777" w:rsidR="00106652" w:rsidRPr="00EF5956" w:rsidRDefault="00106652" w:rsidP="00856596">
            <w:pPr>
              <w:spacing w:before="120" w:after="0" w:line="240" w:lineRule="auto"/>
              <w:rPr>
                <w:rFonts w:ascii="Times New Roman" w:hAnsi="Times New Roman" w:cs="Times New Roman"/>
                <w:sz w:val="28"/>
                <w:szCs w:val="28"/>
              </w:rPr>
            </w:pPr>
            <w:r w:rsidRPr="00EF5956">
              <w:rPr>
                <w:rFonts w:ascii="Times New Roman" w:hAnsi="Times New Roman" w:cs="Times New Roman"/>
                <w:sz w:val="28"/>
                <w:szCs w:val="28"/>
              </w:rPr>
              <w:t>Quyết định của Thủ tướng Chính phủ</w:t>
            </w:r>
          </w:p>
        </w:tc>
      </w:tr>
      <w:tr w:rsidR="00E1005D" w:rsidRPr="00EF5956" w14:paraId="15247CF4" w14:textId="77777777" w:rsidTr="00856596">
        <w:tc>
          <w:tcPr>
            <w:tcW w:w="846" w:type="dxa"/>
            <w:shd w:val="clear" w:color="auto" w:fill="FFFFFF"/>
            <w:tcMar>
              <w:top w:w="30" w:type="dxa"/>
              <w:left w:w="45" w:type="dxa"/>
              <w:bottom w:w="30" w:type="dxa"/>
              <w:right w:w="45" w:type="dxa"/>
            </w:tcMar>
            <w:vAlign w:val="center"/>
          </w:tcPr>
          <w:p w14:paraId="18713E1A" w14:textId="77777777" w:rsidR="00106652" w:rsidRPr="00EF5956" w:rsidRDefault="00106652" w:rsidP="00856596">
            <w:pPr>
              <w:pStyle w:val="ListParagraph"/>
              <w:numPr>
                <w:ilvl w:val="0"/>
                <w:numId w:val="17"/>
              </w:numPr>
              <w:spacing w:after="0"/>
              <w:ind w:left="0" w:firstLine="0"/>
              <w:contextualSpacing w:val="0"/>
              <w:rPr>
                <w:rFonts w:cs="Times New Roman"/>
                <w:szCs w:val="28"/>
              </w:rPr>
            </w:pPr>
          </w:p>
        </w:tc>
        <w:tc>
          <w:tcPr>
            <w:tcW w:w="6237" w:type="dxa"/>
            <w:shd w:val="clear" w:color="auto" w:fill="FFFFFF"/>
            <w:tcMar>
              <w:top w:w="30" w:type="dxa"/>
              <w:left w:w="45" w:type="dxa"/>
              <w:bottom w:w="30" w:type="dxa"/>
              <w:right w:w="45" w:type="dxa"/>
            </w:tcMar>
            <w:vAlign w:val="center"/>
            <w:hideMark/>
          </w:tcPr>
          <w:p w14:paraId="4B683A7F" w14:textId="77777777" w:rsidR="00106652" w:rsidRPr="00EF5956" w:rsidRDefault="00106652" w:rsidP="00856596">
            <w:pPr>
              <w:spacing w:before="120" w:after="0" w:line="240" w:lineRule="auto"/>
              <w:rPr>
                <w:rFonts w:ascii="Times New Roman" w:hAnsi="Times New Roman" w:cs="Times New Roman"/>
                <w:sz w:val="28"/>
                <w:szCs w:val="28"/>
              </w:rPr>
            </w:pPr>
            <w:r w:rsidRPr="00EF5956">
              <w:rPr>
                <w:rFonts w:ascii="Times New Roman" w:hAnsi="Times New Roman" w:cs="Times New Roman"/>
                <w:sz w:val="28"/>
                <w:szCs w:val="28"/>
              </w:rPr>
              <w:t xml:space="preserve">Hoàn thành số hóa quy trình nghiệp vụ nội bộ, hồ sơ tài liệu, kết quả giải quyết thủ tục hành chính trong các lĩnh vực liên quan tới người dân, doanh nghiệp, hoạt động công vụ (đất đai, tư pháp, y tế, giáo dục, lao </w:t>
            </w:r>
            <w:r w:rsidRPr="00EF5956">
              <w:rPr>
                <w:rFonts w:ascii="Times New Roman" w:hAnsi="Times New Roman" w:cs="Times New Roman"/>
                <w:sz w:val="28"/>
                <w:szCs w:val="28"/>
              </w:rPr>
              <w:lastRenderedPageBreak/>
              <w:t>động việc làm,…); tái sử dụng 100% dữ liệu đã số hóa để cắt giảm tối đa thủ tục hành chính và chi phí tuân thủ cho người dân, doanh nghiệp.</w:t>
            </w:r>
          </w:p>
        </w:tc>
        <w:tc>
          <w:tcPr>
            <w:tcW w:w="3260" w:type="dxa"/>
            <w:shd w:val="clear" w:color="auto" w:fill="FFFFFF"/>
            <w:tcMar>
              <w:top w:w="30" w:type="dxa"/>
              <w:left w:w="45" w:type="dxa"/>
              <w:bottom w:w="30" w:type="dxa"/>
              <w:right w:w="45" w:type="dxa"/>
            </w:tcMar>
            <w:vAlign w:val="center"/>
            <w:hideMark/>
          </w:tcPr>
          <w:p w14:paraId="7898E5D0" w14:textId="77777777" w:rsidR="00106652" w:rsidRPr="00EF5956" w:rsidRDefault="00106652" w:rsidP="00856596">
            <w:pPr>
              <w:spacing w:before="120" w:after="0" w:line="240" w:lineRule="auto"/>
              <w:rPr>
                <w:rFonts w:ascii="Times New Roman" w:hAnsi="Times New Roman" w:cs="Times New Roman"/>
                <w:sz w:val="28"/>
                <w:szCs w:val="28"/>
              </w:rPr>
            </w:pPr>
            <w:r w:rsidRPr="00EF5956">
              <w:rPr>
                <w:rFonts w:ascii="Times New Roman" w:hAnsi="Times New Roman" w:cs="Times New Roman"/>
                <w:sz w:val="28"/>
                <w:szCs w:val="28"/>
              </w:rPr>
              <w:lastRenderedPageBreak/>
              <w:t>Các bộ, ngành, địa phương</w:t>
            </w:r>
          </w:p>
        </w:tc>
        <w:tc>
          <w:tcPr>
            <w:tcW w:w="3544" w:type="dxa"/>
            <w:shd w:val="clear" w:color="auto" w:fill="FFFFFF"/>
            <w:tcMar>
              <w:top w:w="30" w:type="dxa"/>
              <w:left w:w="45" w:type="dxa"/>
              <w:bottom w:w="30" w:type="dxa"/>
              <w:right w:w="45" w:type="dxa"/>
            </w:tcMar>
            <w:vAlign w:val="center"/>
            <w:hideMark/>
          </w:tcPr>
          <w:p w14:paraId="719580E6" w14:textId="77777777" w:rsidR="00106652" w:rsidRPr="00EF5956" w:rsidRDefault="00106652" w:rsidP="00856596">
            <w:pPr>
              <w:spacing w:before="120" w:after="0" w:line="240" w:lineRule="auto"/>
              <w:rPr>
                <w:rFonts w:ascii="Times New Roman" w:hAnsi="Times New Roman" w:cs="Times New Roman"/>
                <w:sz w:val="28"/>
                <w:szCs w:val="28"/>
              </w:rPr>
            </w:pPr>
            <w:r w:rsidRPr="00EF5956">
              <w:rPr>
                <w:rFonts w:ascii="Times New Roman" w:hAnsi="Times New Roman" w:cs="Times New Roman"/>
                <w:sz w:val="28"/>
                <w:szCs w:val="28"/>
              </w:rPr>
              <w:t xml:space="preserve">Hoàn thành số hóa quy trình nghiệp vụ nội bộ, hồ sơ tài liệu, kết quả giải quyết thủ tục </w:t>
            </w:r>
            <w:r w:rsidRPr="00EF5956">
              <w:rPr>
                <w:rFonts w:ascii="Times New Roman" w:hAnsi="Times New Roman" w:cs="Times New Roman"/>
                <w:sz w:val="28"/>
                <w:szCs w:val="28"/>
              </w:rPr>
              <w:lastRenderedPageBreak/>
              <w:t>hành chính; cắt giảm tối đa thủ tục hành chính</w:t>
            </w:r>
          </w:p>
        </w:tc>
      </w:tr>
      <w:tr w:rsidR="00E1005D" w:rsidRPr="00EF5956" w14:paraId="0C8D8800" w14:textId="77777777" w:rsidTr="00856596">
        <w:tc>
          <w:tcPr>
            <w:tcW w:w="846" w:type="dxa"/>
            <w:shd w:val="clear" w:color="auto" w:fill="FFFFFF"/>
            <w:tcMar>
              <w:top w:w="30" w:type="dxa"/>
              <w:left w:w="45" w:type="dxa"/>
              <w:bottom w:w="30" w:type="dxa"/>
              <w:right w:w="45" w:type="dxa"/>
            </w:tcMar>
            <w:vAlign w:val="center"/>
          </w:tcPr>
          <w:p w14:paraId="33DA5656" w14:textId="77777777" w:rsidR="00106652" w:rsidRPr="00EF5956" w:rsidRDefault="00106652" w:rsidP="00856596">
            <w:pPr>
              <w:pStyle w:val="ListParagraph"/>
              <w:numPr>
                <w:ilvl w:val="0"/>
                <w:numId w:val="17"/>
              </w:numPr>
              <w:spacing w:after="0"/>
              <w:ind w:left="0" w:firstLine="0"/>
              <w:contextualSpacing w:val="0"/>
              <w:rPr>
                <w:rFonts w:cs="Times New Roman"/>
                <w:szCs w:val="28"/>
              </w:rPr>
            </w:pPr>
          </w:p>
        </w:tc>
        <w:tc>
          <w:tcPr>
            <w:tcW w:w="6237" w:type="dxa"/>
            <w:shd w:val="clear" w:color="auto" w:fill="FFFFFF"/>
            <w:tcMar>
              <w:top w:w="30" w:type="dxa"/>
              <w:left w:w="45" w:type="dxa"/>
              <w:bottom w:w="30" w:type="dxa"/>
              <w:right w:w="45" w:type="dxa"/>
            </w:tcMar>
            <w:vAlign w:val="center"/>
            <w:hideMark/>
          </w:tcPr>
          <w:p w14:paraId="5A2EF5D6" w14:textId="77777777" w:rsidR="00106652" w:rsidRPr="00EF5956" w:rsidRDefault="00106652" w:rsidP="00856596">
            <w:pPr>
              <w:spacing w:before="120" w:after="0" w:line="240" w:lineRule="auto"/>
              <w:rPr>
                <w:rFonts w:ascii="Times New Roman" w:hAnsi="Times New Roman" w:cs="Times New Roman"/>
                <w:sz w:val="28"/>
                <w:szCs w:val="28"/>
              </w:rPr>
            </w:pPr>
            <w:r w:rsidRPr="00EF5956">
              <w:rPr>
                <w:rFonts w:ascii="Times New Roman" w:hAnsi="Times New Roman" w:cs="Times New Roman"/>
                <w:sz w:val="28"/>
                <w:szCs w:val="28"/>
              </w:rPr>
              <w:t>Xây dựng cơ chế để tài nguyên dữ liệu phục vụ hiệu quả cho phát triển khoa học, công nghệ, đổi mới sáng tạo và chuyển đổi số của quốc gia.</w:t>
            </w:r>
          </w:p>
        </w:tc>
        <w:tc>
          <w:tcPr>
            <w:tcW w:w="3260" w:type="dxa"/>
            <w:shd w:val="clear" w:color="auto" w:fill="FFFFFF"/>
            <w:tcMar>
              <w:top w:w="30" w:type="dxa"/>
              <w:left w:w="45" w:type="dxa"/>
              <w:bottom w:w="30" w:type="dxa"/>
              <w:right w:w="45" w:type="dxa"/>
            </w:tcMar>
            <w:vAlign w:val="center"/>
            <w:hideMark/>
          </w:tcPr>
          <w:p w14:paraId="5699EF5A" w14:textId="77777777" w:rsidR="00106652" w:rsidRPr="00EF5956" w:rsidRDefault="00106652" w:rsidP="00856596">
            <w:pPr>
              <w:spacing w:before="120" w:after="0" w:line="240" w:lineRule="auto"/>
              <w:rPr>
                <w:rFonts w:ascii="Times New Roman" w:hAnsi="Times New Roman" w:cs="Times New Roman"/>
                <w:sz w:val="28"/>
                <w:szCs w:val="28"/>
              </w:rPr>
            </w:pPr>
            <w:r w:rsidRPr="00EF5956">
              <w:rPr>
                <w:rFonts w:ascii="Times New Roman" w:hAnsi="Times New Roman" w:cs="Times New Roman"/>
                <w:sz w:val="28"/>
                <w:szCs w:val="28"/>
              </w:rPr>
              <w:t>Bộ Công an</w:t>
            </w:r>
          </w:p>
        </w:tc>
        <w:tc>
          <w:tcPr>
            <w:tcW w:w="3544" w:type="dxa"/>
            <w:shd w:val="clear" w:color="auto" w:fill="FFFFFF"/>
            <w:tcMar>
              <w:top w:w="30" w:type="dxa"/>
              <w:left w:w="45" w:type="dxa"/>
              <w:bottom w:w="30" w:type="dxa"/>
              <w:right w:w="45" w:type="dxa"/>
            </w:tcMar>
            <w:vAlign w:val="center"/>
            <w:hideMark/>
          </w:tcPr>
          <w:p w14:paraId="54B19CD1" w14:textId="77777777" w:rsidR="00106652" w:rsidRPr="00EF5956" w:rsidRDefault="00106652" w:rsidP="00856596">
            <w:pPr>
              <w:spacing w:before="120" w:after="0" w:line="240" w:lineRule="auto"/>
              <w:rPr>
                <w:rFonts w:ascii="Times New Roman" w:hAnsi="Times New Roman" w:cs="Times New Roman"/>
                <w:sz w:val="28"/>
                <w:szCs w:val="28"/>
              </w:rPr>
            </w:pPr>
            <w:r w:rsidRPr="00EF5956">
              <w:rPr>
                <w:rFonts w:ascii="Times New Roman" w:hAnsi="Times New Roman" w:cs="Times New Roman"/>
                <w:sz w:val="28"/>
                <w:szCs w:val="28"/>
              </w:rPr>
              <w:t>Các cơ chế được ban hành phục vụ cung cấp dữ liệu hiệu quả cho phát triển khoa học, công nghệ, đổi mới sáng tạo và chuyển đổi số của quốc gia</w:t>
            </w:r>
          </w:p>
        </w:tc>
      </w:tr>
      <w:tr w:rsidR="00E1005D" w:rsidRPr="00EF5956" w14:paraId="1B1FC4A1" w14:textId="77777777" w:rsidTr="00856596">
        <w:tc>
          <w:tcPr>
            <w:tcW w:w="846" w:type="dxa"/>
            <w:shd w:val="clear" w:color="auto" w:fill="FFFFFF"/>
            <w:tcMar>
              <w:top w:w="30" w:type="dxa"/>
              <w:left w:w="45" w:type="dxa"/>
              <w:bottom w:w="30" w:type="dxa"/>
              <w:right w:w="45" w:type="dxa"/>
            </w:tcMar>
            <w:vAlign w:val="center"/>
          </w:tcPr>
          <w:p w14:paraId="2CA7127C" w14:textId="77777777" w:rsidR="00106652" w:rsidRPr="00EF5956" w:rsidRDefault="00106652" w:rsidP="00856596">
            <w:pPr>
              <w:pStyle w:val="ListParagraph"/>
              <w:numPr>
                <w:ilvl w:val="0"/>
                <w:numId w:val="17"/>
              </w:numPr>
              <w:spacing w:after="0"/>
              <w:ind w:left="0" w:firstLine="0"/>
              <w:contextualSpacing w:val="0"/>
              <w:rPr>
                <w:rFonts w:cs="Times New Roman"/>
                <w:szCs w:val="28"/>
              </w:rPr>
            </w:pPr>
          </w:p>
        </w:tc>
        <w:tc>
          <w:tcPr>
            <w:tcW w:w="6237" w:type="dxa"/>
            <w:shd w:val="clear" w:color="auto" w:fill="FFFFFF"/>
            <w:tcMar>
              <w:top w:w="30" w:type="dxa"/>
              <w:left w:w="45" w:type="dxa"/>
              <w:bottom w:w="30" w:type="dxa"/>
              <w:right w:w="45" w:type="dxa"/>
            </w:tcMar>
            <w:vAlign w:val="center"/>
            <w:hideMark/>
          </w:tcPr>
          <w:p w14:paraId="207CF883" w14:textId="77777777" w:rsidR="00106652" w:rsidRPr="00EF5956" w:rsidRDefault="00106652" w:rsidP="00856596">
            <w:pPr>
              <w:spacing w:before="120" w:after="0" w:line="240" w:lineRule="auto"/>
              <w:rPr>
                <w:rFonts w:ascii="Times New Roman" w:hAnsi="Times New Roman" w:cs="Times New Roman"/>
                <w:sz w:val="28"/>
                <w:szCs w:val="28"/>
              </w:rPr>
            </w:pPr>
            <w:r w:rsidRPr="00EF5956">
              <w:rPr>
                <w:rFonts w:ascii="Times New Roman" w:hAnsi="Times New Roman" w:cs="Times New Roman"/>
                <w:sz w:val="28"/>
                <w:szCs w:val="28"/>
              </w:rPr>
              <w:t>Cải cách phương thức quản lý, triển khai các nhiệm vụ khoa học và công nghệ phù hợp với từng loại hình nghiên cứu.</w:t>
            </w:r>
          </w:p>
        </w:tc>
        <w:tc>
          <w:tcPr>
            <w:tcW w:w="3260" w:type="dxa"/>
            <w:shd w:val="clear" w:color="auto" w:fill="FFFFFF"/>
            <w:tcMar>
              <w:top w:w="30" w:type="dxa"/>
              <w:left w:w="45" w:type="dxa"/>
              <w:bottom w:w="30" w:type="dxa"/>
              <w:right w:w="45" w:type="dxa"/>
            </w:tcMar>
            <w:vAlign w:val="center"/>
            <w:hideMark/>
          </w:tcPr>
          <w:p w14:paraId="75568EC8" w14:textId="77777777" w:rsidR="00106652" w:rsidRPr="00EF5956" w:rsidRDefault="00106652" w:rsidP="00856596">
            <w:pPr>
              <w:spacing w:before="120" w:after="0" w:line="240" w:lineRule="auto"/>
              <w:rPr>
                <w:rFonts w:ascii="Times New Roman" w:hAnsi="Times New Roman" w:cs="Times New Roman"/>
                <w:sz w:val="28"/>
                <w:szCs w:val="28"/>
              </w:rPr>
            </w:pPr>
            <w:r w:rsidRPr="00EF5956">
              <w:rPr>
                <w:rFonts w:ascii="Times New Roman" w:hAnsi="Times New Roman" w:cs="Times New Roman"/>
                <w:sz w:val="28"/>
                <w:szCs w:val="28"/>
              </w:rPr>
              <w:t>Bộ Khoa học và Công nghệ</w:t>
            </w:r>
          </w:p>
        </w:tc>
        <w:tc>
          <w:tcPr>
            <w:tcW w:w="3544" w:type="dxa"/>
            <w:shd w:val="clear" w:color="auto" w:fill="FFFFFF"/>
            <w:tcMar>
              <w:top w:w="30" w:type="dxa"/>
              <w:left w:w="45" w:type="dxa"/>
              <w:bottom w:w="30" w:type="dxa"/>
              <w:right w:w="45" w:type="dxa"/>
            </w:tcMar>
            <w:vAlign w:val="center"/>
            <w:hideMark/>
          </w:tcPr>
          <w:p w14:paraId="51AADF05" w14:textId="77777777" w:rsidR="00106652" w:rsidRPr="00EF5956" w:rsidRDefault="00106652" w:rsidP="00856596">
            <w:pPr>
              <w:spacing w:before="120" w:after="0" w:line="240" w:lineRule="auto"/>
              <w:rPr>
                <w:rFonts w:ascii="Times New Roman" w:hAnsi="Times New Roman" w:cs="Times New Roman"/>
                <w:sz w:val="28"/>
                <w:szCs w:val="28"/>
              </w:rPr>
            </w:pPr>
            <w:r w:rsidRPr="00EF5956">
              <w:rPr>
                <w:rFonts w:ascii="Times New Roman" w:hAnsi="Times New Roman" w:cs="Times New Roman"/>
                <w:sz w:val="28"/>
                <w:szCs w:val="28"/>
              </w:rPr>
              <w:t>Đề án của Bộ về đổi mới phương thức quản lý, triển khai nhiệm vụ khoa học, công nghệ</w:t>
            </w:r>
          </w:p>
        </w:tc>
      </w:tr>
      <w:tr w:rsidR="00E1005D" w:rsidRPr="00EF5956" w14:paraId="518B3A94" w14:textId="77777777" w:rsidTr="00856596">
        <w:tc>
          <w:tcPr>
            <w:tcW w:w="846" w:type="dxa"/>
            <w:shd w:val="clear" w:color="auto" w:fill="FFFFFF"/>
            <w:tcMar>
              <w:top w:w="30" w:type="dxa"/>
              <w:left w:w="45" w:type="dxa"/>
              <w:bottom w:w="30" w:type="dxa"/>
              <w:right w:w="45" w:type="dxa"/>
            </w:tcMar>
            <w:vAlign w:val="center"/>
          </w:tcPr>
          <w:p w14:paraId="2CC705A5" w14:textId="77777777" w:rsidR="00106652" w:rsidRPr="00EF5956" w:rsidRDefault="00106652" w:rsidP="00856596">
            <w:pPr>
              <w:pStyle w:val="ListParagraph"/>
              <w:numPr>
                <w:ilvl w:val="0"/>
                <w:numId w:val="17"/>
              </w:numPr>
              <w:spacing w:after="0"/>
              <w:ind w:left="0" w:firstLine="0"/>
              <w:contextualSpacing w:val="0"/>
              <w:rPr>
                <w:rFonts w:cs="Times New Roman"/>
                <w:szCs w:val="28"/>
              </w:rPr>
            </w:pPr>
          </w:p>
        </w:tc>
        <w:tc>
          <w:tcPr>
            <w:tcW w:w="6237" w:type="dxa"/>
            <w:shd w:val="clear" w:color="auto" w:fill="FFFFFF"/>
            <w:tcMar>
              <w:top w:w="30" w:type="dxa"/>
              <w:left w:w="45" w:type="dxa"/>
              <w:bottom w:w="30" w:type="dxa"/>
              <w:right w:w="45" w:type="dxa"/>
            </w:tcMar>
            <w:vAlign w:val="center"/>
            <w:hideMark/>
          </w:tcPr>
          <w:p w14:paraId="6A304469" w14:textId="77777777" w:rsidR="00106652" w:rsidRPr="00EF5956" w:rsidRDefault="00106652" w:rsidP="00856596">
            <w:pPr>
              <w:spacing w:before="120" w:after="0" w:line="240" w:lineRule="auto"/>
              <w:rPr>
                <w:rFonts w:ascii="Times New Roman" w:hAnsi="Times New Roman" w:cs="Times New Roman"/>
                <w:sz w:val="28"/>
                <w:szCs w:val="28"/>
              </w:rPr>
            </w:pPr>
            <w:r w:rsidRPr="00EF5956">
              <w:rPr>
                <w:rFonts w:ascii="Times New Roman" w:hAnsi="Times New Roman" w:cs="Times New Roman"/>
                <w:sz w:val="28"/>
                <w:szCs w:val="28"/>
              </w:rPr>
              <w:t>Xây dựng, trình Thủ tướng Chính phủ thành lập Quỹ đầu tư phát triển công nghiệp chiến lược.</w:t>
            </w:r>
          </w:p>
        </w:tc>
        <w:tc>
          <w:tcPr>
            <w:tcW w:w="3260" w:type="dxa"/>
            <w:shd w:val="clear" w:color="auto" w:fill="FFFFFF"/>
            <w:tcMar>
              <w:top w:w="30" w:type="dxa"/>
              <w:left w:w="45" w:type="dxa"/>
              <w:bottom w:w="30" w:type="dxa"/>
              <w:right w:w="45" w:type="dxa"/>
            </w:tcMar>
            <w:vAlign w:val="center"/>
            <w:hideMark/>
          </w:tcPr>
          <w:p w14:paraId="58BD5632" w14:textId="77777777" w:rsidR="00106652" w:rsidRPr="00EF5956" w:rsidRDefault="00106652" w:rsidP="00856596">
            <w:pPr>
              <w:spacing w:before="120" w:after="0" w:line="240" w:lineRule="auto"/>
              <w:rPr>
                <w:rFonts w:ascii="Times New Roman" w:hAnsi="Times New Roman" w:cs="Times New Roman"/>
                <w:sz w:val="28"/>
                <w:szCs w:val="28"/>
              </w:rPr>
            </w:pPr>
            <w:r w:rsidRPr="00EF5956">
              <w:rPr>
                <w:rFonts w:ascii="Times New Roman" w:hAnsi="Times New Roman" w:cs="Times New Roman"/>
                <w:sz w:val="28"/>
                <w:szCs w:val="28"/>
              </w:rPr>
              <w:t>Bộ Công Thương</w:t>
            </w:r>
          </w:p>
        </w:tc>
        <w:tc>
          <w:tcPr>
            <w:tcW w:w="3544" w:type="dxa"/>
            <w:shd w:val="clear" w:color="auto" w:fill="FFFFFF"/>
            <w:tcMar>
              <w:top w:w="30" w:type="dxa"/>
              <w:left w:w="45" w:type="dxa"/>
              <w:bottom w:w="30" w:type="dxa"/>
              <w:right w:w="45" w:type="dxa"/>
            </w:tcMar>
            <w:vAlign w:val="center"/>
            <w:hideMark/>
          </w:tcPr>
          <w:p w14:paraId="17EC1BEA" w14:textId="77777777" w:rsidR="00106652" w:rsidRPr="00EF5956" w:rsidRDefault="00106652" w:rsidP="00856596">
            <w:pPr>
              <w:spacing w:before="120" w:after="0" w:line="240" w:lineRule="auto"/>
              <w:rPr>
                <w:rFonts w:ascii="Times New Roman" w:hAnsi="Times New Roman" w:cs="Times New Roman"/>
                <w:sz w:val="28"/>
                <w:szCs w:val="28"/>
              </w:rPr>
            </w:pPr>
            <w:r w:rsidRPr="00EF5956">
              <w:rPr>
                <w:rFonts w:ascii="Times New Roman" w:hAnsi="Times New Roman" w:cs="Times New Roman"/>
                <w:sz w:val="28"/>
                <w:szCs w:val="28"/>
              </w:rPr>
              <w:t>Quyết định của Thủ tướng Chính phủ</w:t>
            </w:r>
          </w:p>
        </w:tc>
      </w:tr>
      <w:tr w:rsidR="00E1005D" w:rsidRPr="00EF5956" w14:paraId="04FFFF7E" w14:textId="77777777" w:rsidTr="00856596">
        <w:tc>
          <w:tcPr>
            <w:tcW w:w="846" w:type="dxa"/>
            <w:shd w:val="clear" w:color="auto" w:fill="FFFFFF"/>
            <w:tcMar>
              <w:top w:w="30" w:type="dxa"/>
              <w:left w:w="45" w:type="dxa"/>
              <w:bottom w:w="30" w:type="dxa"/>
              <w:right w:w="45" w:type="dxa"/>
            </w:tcMar>
            <w:vAlign w:val="center"/>
          </w:tcPr>
          <w:p w14:paraId="65531D0D" w14:textId="77777777" w:rsidR="00106652" w:rsidRPr="00EF5956" w:rsidRDefault="00106652" w:rsidP="00856596">
            <w:pPr>
              <w:pStyle w:val="ListParagraph"/>
              <w:numPr>
                <w:ilvl w:val="0"/>
                <w:numId w:val="17"/>
              </w:numPr>
              <w:spacing w:after="0"/>
              <w:ind w:left="0" w:firstLine="0"/>
              <w:contextualSpacing w:val="0"/>
              <w:rPr>
                <w:rFonts w:cs="Times New Roman"/>
                <w:szCs w:val="28"/>
              </w:rPr>
            </w:pPr>
          </w:p>
        </w:tc>
        <w:tc>
          <w:tcPr>
            <w:tcW w:w="6237" w:type="dxa"/>
            <w:shd w:val="clear" w:color="auto" w:fill="FFFFFF"/>
            <w:tcMar>
              <w:top w:w="30" w:type="dxa"/>
              <w:left w:w="45" w:type="dxa"/>
              <w:bottom w:w="30" w:type="dxa"/>
              <w:right w:w="45" w:type="dxa"/>
            </w:tcMar>
            <w:vAlign w:val="center"/>
            <w:hideMark/>
          </w:tcPr>
          <w:p w14:paraId="408E5B08" w14:textId="77777777" w:rsidR="00106652" w:rsidRPr="00EF5956" w:rsidRDefault="00106652" w:rsidP="00856596">
            <w:pPr>
              <w:spacing w:before="120" w:after="0" w:line="240" w:lineRule="auto"/>
              <w:rPr>
                <w:rFonts w:ascii="Times New Roman" w:hAnsi="Times New Roman" w:cs="Times New Roman"/>
                <w:sz w:val="28"/>
                <w:szCs w:val="28"/>
              </w:rPr>
            </w:pPr>
            <w:r w:rsidRPr="00EF5956">
              <w:rPr>
                <w:rFonts w:ascii="Times New Roman" w:hAnsi="Times New Roman" w:cs="Times New Roman"/>
                <w:sz w:val="28"/>
                <w:szCs w:val="28"/>
              </w:rPr>
              <w:t>Xây dựng các Đề án triển khai cơ chế thử nghiệm chính sách nhằm thúc đẩy nghiên cứu, phát triển, ứng dụng, chuyển giao công nghệ chiến lược trong các ngành, lĩnh vực.</w:t>
            </w:r>
          </w:p>
        </w:tc>
        <w:tc>
          <w:tcPr>
            <w:tcW w:w="3260" w:type="dxa"/>
            <w:shd w:val="clear" w:color="auto" w:fill="FFFFFF"/>
            <w:tcMar>
              <w:top w:w="30" w:type="dxa"/>
              <w:left w:w="45" w:type="dxa"/>
              <w:bottom w:w="30" w:type="dxa"/>
              <w:right w:w="45" w:type="dxa"/>
            </w:tcMar>
            <w:vAlign w:val="center"/>
            <w:hideMark/>
          </w:tcPr>
          <w:p w14:paraId="30471D8B" w14:textId="77777777" w:rsidR="00106652" w:rsidRPr="00EF5956" w:rsidRDefault="00106652" w:rsidP="00856596">
            <w:pPr>
              <w:spacing w:before="120" w:after="0" w:line="240" w:lineRule="auto"/>
              <w:rPr>
                <w:rFonts w:ascii="Times New Roman" w:hAnsi="Times New Roman" w:cs="Times New Roman"/>
                <w:sz w:val="28"/>
                <w:szCs w:val="28"/>
              </w:rPr>
            </w:pPr>
            <w:r w:rsidRPr="00EF5956">
              <w:rPr>
                <w:rFonts w:ascii="Times New Roman" w:hAnsi="Times New Roman" w:cs="Times New Roman"/>
                <w:sz w:val="28"/>
                <w:szCs w:val="28"/>
              </w:rPr>
              <w:t>Các bộ, ngành</w:t>
            </w:r>
          </w:p>
        </w:tc>
        <w:tc>
          <w:tcPr>
            <w:tcW w:w="3544" w:type="dxa"/>
            <w:shd w:val="clear" w:color="auto" w:fill="FFFFFF"/>
            <w:tcMar>
              <w:top w:w="30" w:type="dxa"/>
              <w:left w:w="45" w:type="dxa"/>
              <w:bottom w:w="30" w:type="dxa"/>
              <w:right w:w="45" w:type="dxa"/>
            </w:tcMar>
            <w:vAlign w:val="center"/>
            <w:hideMark/>
          </w:tcPr>
          <w:p w14:paraId="02404638" w14:textId="77777777" w:rsidR="00106652" w:rsidRPr="00EF5956" w:rsidRDefault="00106652" w:rsidP="00856596">
            <w:pPr>
              <w:spacing w:before="120" w:after="0" w:line="240" w:lineRule="auto"/>
              <w:rPr>
                <w:rFonts w:ascii="Times New Roman" w:hAnsi="Times New Roman" w:cs="Times New Roman"/>
                <w:sz w:val="28"/>
                <w:szCs w:val="28"/>
              </w:rPr>
            </w:pPr>
            <w:r w:rsidRPr="00EF5956">
              <w:rPr>
                <w:rFonts w:ascii="Times New Roman" w:hAnsi="Times New Roman" w:cs="Times New Roman"/>
                <w:sz w:val="28"/>
                <w:szCs w:val="28"/>
              </w:rPr>
              <w:t>Quyết định của Thủ tướng Chính phủ</w:t>
            </w:r>
          </w:p>
        </w:tc>
      </w:tr>
      <w:tr w:rsidR="00E1005D" w:rsidRPr="00EF5956" w14:paraId="5F17F5C5" w14:textId="77777777" w:rsidTr="00856596">
        <w:tc>
          <w:tcPr>
            <w:tcW w:w="846" w:type="dxa"/>
            <w:shd w:val="clear" w:color="auto" w:fill="FFFFFF"/>
            <w:tcMar>
              <w:top w:w="30" w:type="dxa"/>
              <w:left w:w="45" w:type="dxa"/>
              <w:bottom w:w="30" w:type="dxa"/>
              <w:right w:w="45" w:type="dxa"/>
            </w:tcMar>
            <w:vAlign w:val="center"/>
          </w:tcPr>
          <w:p w14:paraId="6BF94596" w14:textId="77777777" w:rsidR="00106652" w:rsidRPr="00EF5956" w:rsidRDefault="00106652" w:rsidP="00856596">
            <w:pPr>
              <w:pStyle w:val="ListParagraph"/>
              <w:numPr>
                <w:ilvl w:val="0"/>
                <w:numId w:val="17"/>
              </w:numPr>
              <w:spacing w:after="0"/>
              <w:ind w:left="0" w:firstLine="0"/>
              <w:contextualSpacing w:val="0"/>
              <w:rPr>
                <w:rFonts w:cs="Times New Roman"/>
                <w:szCs w:val="28"/>
              </w:rPr>
            </w:pPr>
          </w:p>
        </w:tc>
        <w:tc>
          <w:tcPr>
            <w:tcW w:w="6237" w:type="dxa"/>
            <w:shd w:val="clear" w:color="auto" w:fill="FFFFFF"/>
            <w:tcMar>
              <w:top w:w="30" w:type="dxa"/>
              <w:left w:w="45" w:type="dxa"/>
              <w:bottom w:w="30" w:type="dxa"/>
              <w:right w:w="45" w:type="dxa"/>
            </w:tcMar>
            <w:vAlign w:val="center"/>
            <w:hideMark/>
          </w:tcPr>
          <w:p w14:paraId="54EF69E7" w14:textId="77777777" w:rsidR="00106652" w:rsidRPr="00EF5956" w:rsidRDefault="00106652" w:rsidP="00856596">
            <w:pPr>
              <w:spacing w:before="120" w:after="0" w:line="240" w:lineRule="auto"/>
              <w:rPr>
                <w:rFonts w:ascii="Times New Roman" w:hAnsi="Times New Roman" w:cs="Times New Roman"/>
                <w:sz w:val="28"/>
                <w:szCs w:val="28"/>
              </w:rPr>
            </w:pPr>
            <w:r w:rsidRPr="00EF5956">
              <w:rPr>
                <w:rFonts w:ascii="Times New Roman" w:hAnsi="Times New Roman" w:cs="Times New Roman"/>
                <w:sz w:val="28"/>
                <w:szCs w:val="28"/>
              </w:rPr>
              <w:t>Xây dựng cơ chế, chính sách hỗ trợ, khuyến khích các tổ chức, cá nhân, doanh nghiệp đầu tư, xây dựng các phòng thí nghiệm, trung tâm nghiên cứu và phát triển khoa học, công nghệ.</w:t>
            </w:r>
          </w:p>
        </w:tc>
        <w:tc>
          <w:tcPr>
            <w:tcW w:w="3260" w:type="dxa"/>
            <w:shd w:val="clear" w:color="auto" w:fill="FFFFFF"/>
            <w:tcMar>
              <w:top w:w="30" w:type="dxa"/>
              <w:left w:w="45" w:type="dxa"/>
              <w:bottom w:w="30" w:type="dxa"/>
              <w:right w:w="45" w:type="dxa"/>
            </w:tcMar>
            <w:vAlign w:val="center"/>
            <w:hideMark/>
          </w:tcPr>
          <w:p w14:paraId="7FBE97A9" w14:textId="77777777" w:rsidR="00106652" w:rsidRPr="00EF5956" w:rsidRDefault="00106652" w:rsidP="00856596">
            <w:pPr>
              <w:spacing w:before="120" w:after="0" w:line="240" w:lineRule="auto"/>
              <w:rPr>
                <w:rFonts w:ascii="Times New Roman" w:hAnsi="Times New Roman" w:cs="Times New Roman"/>
                <w:sz w:val="28"/>
                <w:szCs w:val="28"/>
              </w:rPr>
            </w:pPr>
            <w:r w:rsidRPr="00EF5956">
              <w:rPr>
                <w:rFonts w:ascii="Times New Roman" w:hAnsi="Times New Roman" w:cs="Times New Roman"/>
                <w:sz w:val="28"/>
                <w:szCs w:val="28"/>
              </w:rPr>
              <w:t>Bộ Khoa học và Công nghệ</w:t>
            </w:r>
          </w:p>
        </w:tc>
        <w:tc>
          <w:tcPr>
            <w:tcW w:w="3544" w:type="dxa"/>
            <w:shd w:val="clear" w:color="auto" w:fill="FFFFFF"/>
            <w:tcMar>
              <w:top w:w="30" w:type="dxa"/>
              <w:left w:w="45" w:type="dxa"/>
              <w:bottom w:w="30" w:type="dxa"/>
              <w:right w:w="45" w:type="dxa"/>
            </w:tcMar>
            <w:vAlign w:val="center"/>
            <w:hideMark/>
          </w:tcPr>
          <w:p w14:paraId="5042BAC7" w14:textId="77777777" w:rsidR="00106652" w:rsidRPr="00EF5956" w:rsidRDefault="00106652" w:rsidP="00856596">
            <w:pPr>
              <w:spacing w:before="120" w:after="0" w:line="240" w:lineRule="auto"/>
              <w:rPr>
                <w:rFonts w:ascii="Times New Roman" w:hAnsi="Times New Roman" w:cs="Times New Roman"/>
                <w:sz w:val="28"/>
                <w:szCs w:val="28"/>
              </w:rPr>
            </w:pPr>
            <w:r w:rsidRPr="00EF5956">
              <w:rPr>
                <w:rFonts w:ascii="Times New Roman" w:hAnsi="Times New Roman" w:cs="Times New Roman"/>
                <w:sz w:val="28"/>
                <w:szCs w:val="28"/>
              </w:rPr>
              <w:t>Nghị quyết của Chính phủ/Quyết định của Thủ tướng Chính phủ</w:t>
            </w:r>
          </w:p>
        </w:tc>
      </w:tr>
      <w:tr w:rsidR="00E1005D" w:rsidRPr="00EF5956" w14:paraId="199EC0C5" w14:textId="77777777" w:rsidTr="00856596">
        <w:tc>
          <w:tcPr>
            <w:tcW w:w="846" w:type="dxa"/>
            <w:shd w:val="clear" w:color="auto" w:fill="FFFFFF"/>
            <w:tcMar>
              <w:top w:w="30" w:type="dxa"/>
              <w:left w:w="45" w:type="dxa"/>
              <w:bottom w:w="30" w:type="dxa"/>
              <w:right w:w="45" w:type="dxa"/>
            </w:tcMar>
            <w:vAlign w:val="center"/>
          </w:tcPr>
          <w:p w14:paraId="353C6760" w14:textId="77777777" w:rsidR="00106652" w:rsidRPr="00EF5956" w:rsidRDefault="00106652" w:rsidP="00856596">
            <w:pPr>
              <w:pStyle w:val="ListParagraph"/>
              <w:numPr>
                <w:ilvl w:val="0"/>
                <w:numId w:val="17"/>
              </w:numPr>
              <w:spacing w:after="0"/>
              <w:ind w:left="0" w:firstLine="0"/>
              <w:contextualSpacing w:val="0"/>
              <w:rPr>
                <w:rFonts w:cs="Times New Roman"/>
                <w:szCs w:val="28"/>
              </w:rPr>
            </w:pPr>
          </w:p>
        </w:tc>
        <w:tc>
          <w:tcPr>
            <w:tcW w:w="6237" w:type="dxa"/>
            <w:shd w:val="clear" w:color="auto" w:fill="FFFFFF"/>
            <w:tcMar>
              <w:top w:w="30" w:type="dxa"/>
              <w:left w:w="45" w:type="dxa"/>
              <w:bottom w:w="30" w:type="dxa"/>
              <w:right w:w="45" w:type="dxa"/>
            </w:tcMar>
            <w:vAlign w:val="center"/>
            <w:hideMark/>
          </w:tcPr>
          <w:p w14:paraId="69569B6C" w14:textId="77777777" w:rsidR="00106652" w:rsidRPr="00EF5956" w:rsidRDefault="00106652" w:rsidP="00856596">
            <w:pPr>
              <w:spacing w:before="120" w:after="0" w:line="240" w:lineRule="auto"/>
              <w:rPr>
                <w:rFonts w:ascii="Times New Roman" w:hAnsi="Times New Roman" w:cs="Times New Roman"/>
                <w:sz w:val="28"/>
                <w:szCs w:val="28"/>
              </w:rPr>
            </w:pPr>
            <w:r w:rsidRPr="00EF5956">
              <w:rPr>
                <w:rFonts w:ascii="Times New Roman" w:hAnsi="Times New Roman" w:cs="Times New Roman"/>
                <w:sz w:val="28"/>
                <w:szCs w:val="28"/>
              </w:rPr>
              <w:t>Tiếp tục nghiên cứu, rà soát các quy định hiện hành để bảo đảm có quy định về ưu đãi đầu tư, thuê, mua các sản phẩm, dịch vụ số.</w:t>
            </w:r>
          </w:p>
        </w:tc>
        <w:tc>
          <w:tcPr>
            <w:tcW w:w="3260" w:type="dxa"/>
            <w:shd w:val="clear" w:color="auto" w:fill="FFFFFF"/>
            <w:tcMar>
              <w:top w:w="30" w:type="dxa"/>
              <w:left w:w="45" w:type="dxa"/>
              <w:bottom w:w="30" w:type="dxa"/>
              <w:right w:w="45" w:type="dxa"/>
            </w:tcMar>
            <w:vAlign w:val="center"/>
            <w:hideMark/>
          </w:tcPr>
          <w:p w14:paraId="3A957E5D" w14:textId="77777777" w:rsidR="00106652" w:rsidRPr="00EF5956" w:rsidRDefault="00106652" w:rsidP="00856596">
            <w:pPr>
              <w:spacing w:before="120" w:after="0" w:line="240" w:lineRule="auto"/>
              <w:rPr>
                <w:rFonts w:ascii="Times New Roman" w:hAnsi="Times New Roman" w:cs="Times New Roman"/>
                <w:sz w:val="28"/>
                <w:szCs w:val="28"/>
              </w:rPr>
            </w:pPr>
            <w:r w:rsidRPr="00EF5956">
              <w:rPr>
                <w:rFonts w:ascii="Times New Roman" w:hAnsi="Times New Roman" w:cs="Times New Roman"/>
                <w:sz w:val="28"/>
                <w:szCs w:val="28"/>
              </w:rPr>
              <w:t>Bộ Tài chính</w:t>
            </w:r>
          </w:p>
        </w:tc>
        <w:tc>
          <w:tcPr>
            <w:tcW w:w="3544" w:type="dxa"/>
            <w:shd w:val="clear" w:color="auto" w:fill="FFFFFF"/>
            <w:tcMar>
              <w:top w:w="30" w:type="dxa"/>
              <w:left w:w="45" w:type="dxa"/>
              <w:bottom w:w="30" w:type="dxa"/>
              <w:right w:w="45" w:type="dxa"/>
            </w:tcMar>
            <w:vAlign w:val="center"/>
            <w:hideMark/>
          </w:tcPr>
          <w:p w14:paraId="4AD718EC" w14:textId="77777777" w:rsidR="00106652" w:rsidRPr="00EF5956" w:rsidRDefault="00106652" w:rsidP="00856596">
            <w:pPr>
              <w:spacing w:before="120" w:after="0" w:line="240" w:lineRule="auto"/>
              <w:rPr>
                <w:rFonts w:ascii="Times New Roman" w:hAnsi="Times New Roman" w:cs="Times New Roman"/>
                <w:sz w:val="28"/>
                <w:szCs w:val="28"/>
              </w:rPr>
            </w:pPr>
            <w:r w:rsidRPr="00EF5956">
              <w:rPr>
                <w:rFonts w:ascii="Times New Roman" w:hAnsi="Times New Roman" w:cs="Times New Roman"/>
                <w:sz w:val="28"/>
                <w:szCs w:val="28"/>
              </w:rPr>
              <w:t>Văn bản của cấp có thẩm quyền</w:t>
            </w:r>
          </w:p>
        </w:tc>
      </w:tr>
      <w:tr w:rsidR="00E1005D" w:rsidRPr="00EF5956" w14:paraId="6493D838" w14:textId="77777777" w:rsidTr="00856596">
        <w:tc>
          <w:tcPr>
            <w:tcW w:w="846" w:type="dxa"/>
            <w:shd w:val="clear" w:color="auto" w:fill="FFFFFF"/>
            <w:tcMar>
              <w:top w:w="30" w:type="dxa"/>
              <w:left w:w="45" w:type="dxa"/>
              <w:bottom w:w="30" w:type="dxa"/>
              <w:right w:w="45" w:type="dxa"/>
            </w:tcMar>
            <w:vAlign w:val="center"/>
          </w:tcPr>
          <w:p w14:paraId="7A55FFC8" w14:textId="77777777" w:rsidR="00106652" w:rsidRPr="00EF5956" w:rsidRDefault="00106652" w:rsidP="00856596">
            <w:pPr>
              <w:pStyle w:val="ListParagraph"/>
              <w:numPr>
                <w:ilvl w:val="0"/>
                <w:numId w:val="17"/>
              </w:numPr>
              <w:spacing w:after="0"/>
              <w:ind w:left="0" w:firstLine="0"/>
              <w:contextualSpacing w:val="0"/>
              <w:rPr>
                <w:rFonts w:cs="Times New Roman"/>
                <w:szCs w:val="28"/>
              </w:rPr>
            </w:pPr>
          </w:p>
        </w:tc>
        <w:tc>
          <w:tcPr>
            <w:tcW w:w="6237" w:type="dxa"/>
            <w:shd w:val="clear" w:color="auto" w:fill="FFFFFF"/>
            <w:tcMar>
              <w:top w:w="30" w:type="dxa"/>
              <w:left w:w="45" w:type="dxa"/>
              <w:bottom w:w="30" w:type="dxa"/>
              <w:right w:w="45" w:type="dxa"/>
            </w:tcMar>
            <w:vAlign w:val="center"/>
            <w:hideMark/>
          </w:tcPr>
          <w:p w14:paraId="5042A107" w14:textId="77777777" w:rsidR="00106652" w:rsidRPr="00EF5956" w:rsidRDefault="00106652" w:rsidP="00856596">
            <w:pPr>
              <w:spacing w:before="120" w:after="0" w:line="240" w:lineRule="auto"/>
              <w:rPr>
                <w:rFonts w:ascii="Times New Roman" w:hAnsi="Times New Roman" w:cs="Times New Roman"/>
                <w:sz w:val="28"/>
                <w:szCs w:val="28"/>
              </w:rPr>
            </w:pPr>
            <w:r w:rsidRPr="00EF5956">
              <w:rPr>
                <w:rFonts w:ascii="Times New Roman" w:hAnsi="Times New Roman" w:cs="Times New Roman"/>
                <w:sz w:val="28"/>
                <w:szCs w:val="28"/>
              </w:rPr>
              <w:t>Xây dựng, triển khai đề án ứng dụng IoT trong một số ngành, lĩnh vực như sản xuất thương mại, quản lý năng lượng, nông nghiệp thông minh, giao thông thông minh, y tế thông minh,…</w:t>
            </w:r>
          </w:p>
        </w:tc>
        <w:tc>
          <w:tcPr>
            <w:tcW w:w="3260" w:type="dxa"/>
            <w:shd w:val="clear" w:color="auto" w:fill="FFFFFF"/>
            <w:tcMar>
              <w:top w:w="30" w:type="dxa"/>
              <w:left w:w="45" w:type="dxa"/>
              <w:bottom w:w="30" w:type="dxa"/>
              <w:right w:w="45" w:type="dxa"/>
            </w:tcMar>
            <w:vAlign w:val="center"/>
            <w:hideMark/>
          </w:tcPr>
          <w:p w14:paraId="27286FAC" w14:textId="77777777" w:rsidR="00106652" w:rsidRPr="00EF5956" w:rsidRDefault="00106652" w:rsidP="00856596">
            <w:pPr>
              <w:spacing w:before="120" w:after="0" w:line="240" w:lineRule="auto"/>
              <w:rPr>
                <w:rFonts w:ascii="Times New Roman" w:hAnsi="Times New Roman" w:cs="Times New Roman"/>
                <w:sz w:val="28"/>
                <w:szCs w:val="28"/>
              </w:rPr>
            </w:pPr>
            <w:r w:rsidRPr="00EF5956">
              <w:rPr>
                <w:rFonts w:ascii="Times New Roman" w:hAnsi="Times New Roman" w:cs="Times New Roman"/>
                <w:sz w:val="28"/>
                <w:szCs w:val="28"/>
              </w:rPr>
              <w:t>Các bộ, ngành, địa phương</w:t>
            </w:r>
          </w:p>
        </w:tc>
        <w:tc>
          <w:tcPr>
            <w:tcW w:w="3544" w:type="dxa"/>
            <w:shd w:val="clear" w:color="auto" w:fill="FFFFFF"/>
            <w:tcMar>
              <w:top w:w="30" w:type="dxa"/>
              <w:left w:w="45" w:type="dxa"/>
              <w:bottom w:w="30" w:type="dxa"/>
              <w:right w:w="45" w:type="dxa"/>
            </w:tcMar>
            <w:vAlign w:val="center"/>
            <w:hideMark/>
          </w:tcPr>
          <w:p w14:paraId="1B23C4E4" w14:textId="77777777" w:rsidR="00106652" w:rsidRPr="00EF5956" w:rsidRDefault="00106652" w:rsidP="00856596">
            <w:pPr>
              <w:spacing w:before="120" w:after="0" w:line="240" w:lineRule="auto"/>
              <w:rPr>
                <w:rFonts w:ascii="Times New Roman" w:hAnsi="Times New Roman" w:cs="Times New Roman"/>
                <w:sz w:val="28"/>
                <w:szCs w:val="28"/>
              </w:rPr>
            </w:pPr>
            <w:r w:rsidRPr="00EF5956">
              <w:rPr>
                <w:rFonts w:ascii="Times New Roman" w:hAnsi="Times New Roman" w:cs="Times New Roman"/>
                <w:sz w:val="28"/>
                <w:szCs w:val="28"/>
              </w:rPr>
              <w:t>Quyết định của Thủ tướng Chính phủ</w:t>
            </w:r>
          </w:p>
        </w:tc>
      </w:tr>
      <w:tr w:rsidR="00E1005D" w:rsidRPr="00EF5956" w14:paraId="33D6D870" w14:textId="77777777" w:rsidTr="00856596">
        <w:tc>
          <w:tcPr>
            <w:tcW w:w="846" w:type="dxa"/>
            <w:shd w:val="clear" w:color="auto" w:fill="FFFFFF"/>
            <w:tcMar>
              <w:top w:w="30" w:type="dxa"/>
              <w:left w:w="45" w:type="dxa"/>
              <w:bottom w:w="30" w:type="dxa"/>
              <w:right w:w="45" w:type="dxa"/>
            </w:tcMar>
            <w:vAlign w:val="center"/>
          </w:tcPr>
          <w:p w14:paraId="16DACB64" w14:textId="77777777" w:rsidR="00106652" w:rsidRPr="00EF5956" w:rsidRDefault="00106652" w:rsidP="00856596">
            <w:pPr>
              <w:pStyle w:val="ListParagraph"/>
              <w:numPr>
                <w:ilvl w:val="0"/>
                <w:numId w:val="17"/>
              </w:numPr>
              <w:spacing w:after="0"/>
              <w:ind w:left="0" w:firstLine="0"/>
              <w:contextualSpacing w:val="0"/>
              <w:rPr>
                <w:rFonts w:cs="Times New Roman"/>
                <w:szCs w:val="28"/>
              </w:rPr>
            </w:pPr>
          </w:p>
        </w:tc>
        <w:tc>
          <w:tcPr>
            <w:tcW w:w="6237" w:type="dxa"/>
            <w:shd w:val="clear" w:color="auto" w:fill="FFFFFF"/>
            <w:tcMar>
              <w:top w:w="30" w:type="dxa"/>
              <w:left w:w="45" w:type="dxa"/>
              <w:bottom w:w="30" w:type="dxa"/>
              <w:right w:w="45" w:type="dxa"/>
            </w:tcMar>
            <w:vAlign w:val="center"/>
            <w:hideMark/>
          </w:tcPr>
          <w:p w14:paraId="62B97625" w14:textId="77777777" w:rsidR="00106652" w:rsidRPr="00EF5956" w:rsidRDefault="00106652" w:rsidP="00856596">
            <w:pPr>
              <w:spacing w:before="120" w:after="0" w:line="240" w:lineRule="auto"/>
              <w:rPr>
                <w:rFonts w:ascii="Times New Roman" w:hAnsi="Times New Roman" w:cs="Times New Roman"/>
                <w:sz w:val="28"/>
                <w:szCs w:val="28"/>
              </w:rPr>
            </w:pPr>
            <w:r w:rsidRPr="00EF5956">
              <w:rPr>
                <w:rFonts w:ascii="Times New Roman" w:hAnsi="Times New Roman" w:cs="Times New Roman"/>
                <w:sz w:val="28"/>
                <w:szCs w:val="28"/>
              </w:rPr>
              <w:t>Xây dựng kế hoạch và triển khai hạ tầng 5G, IoT trong các khu khu công nghiệp, cụm công nghiệp.</w:t>
            </w:r>
          </w:p>
        </w:tc>
        <w:tc>
          <w:tcPr>
            <w:tcW w:w="3260" w:type="dxa"/>
            <w:shd w:val="clear" w:color="auto" w:fill="FFFFFF"/>
            <w:tcMar>
              <w:top w:w="30" w:type="dxa"/>
              <w:left w:w="45" w:type="dxa"/>
              <w:bottom w:w="30" w:type="dxa"/>
              <w:right w:w="45" w:type="dxa"/>
            </w:tcMar>
            <w:vAlign w:val="center"/>
            <w:hideMark/>
          </w:tcPr>
          <w:p w14:paraId="7FF659D5" w14:textId="77777777" w:rsidR="00106652" w:rsidRPr="00EF5956" w:rsidRDefault="00106652" w:rsidP="00856596">
            <w:pPr>
              <w:spacing w:before="120" w:after="0" w:line="240" w:lineRule="auto"/>
              <w:rPr>
                <w:rFonts w:ascii="Times New Roman" w:hAnsi="Times New Roman" w:cs="Times New Roman"/>
                <w:sz w:val="28"/>
                <w:szCs w:val="28"/>
              </w:rPr>
            </w:pPr>
            <w:r w:rsidRPr="00EF5956">
              <w:rPr>
                <w:rFonts w:ascii="Times New Roman" w:hAnsi="Times New Roman" w:cs="Times New Roman"/>
                <w:sz w:val="28"/>
                <w:szCs w:val="28"/>
              </w:rPr>
              <w:t>Các địa phương</w:t>
            </w:r>
          </w:p>
        </w:tc>
        <w:tc>
          <w:tcPr>
            <w:tcW w:w="3544" w:type="dxa"/>
            <w:shd w:val="clear" w:color="auto" w:fill="FFFFFF"/>
            <w:tcMar>
              <w:top w:w="30" w:type="dxa"/>
              <w:left w:w="45" w:type="dxa"/>
              <w:bottom w:w="30" w:type="dxa"/>
              <w:right w:w="45" w:type="dxa"/>
            </w:tcMar>
            <w:vAlign w:val="center"/>
            <w:hideMark/>
          </w:tcPr>
          <w:p w14:paraId="615E0991" w14:textId="77777777" w:rsidR="00106652" w:rsidRPr="00EF5956" w:rsidRDefault="00106652" w:rsidP="00856596">
            <w:pPr>
              <w:spacing w:before="120" w:after="0" w:line="240" w:lineRule="auto"/>
              <w:rPr>
                <w:rFonts w:ascii="Times New Roman" w:hAnsi="Times New Roman" w:cs="Times New Roman"/>
                <w:sz w:val="28"/>
                <w:szCs w:val="28"/>
              </w:rPr>
            </w:pPr>
            <w:r w:rsidRPr="00EF5956">
              <w:rPr>
                <w:rFonts w:ascii="Times New Roman" w:hAnsi="Times New Roman" w:cs="Times New Roman"/>
                <w:sz w:val="28"/>
                <w:szCs w:val="28"/>
              </w:rPr>
              <w:t>Kế hoạch của UBND cấp tỉnh được ban hành</w:t>
            </w:r>
          </w:p>
        </w:tc>
      </w:tr>
      <w:tr w:rsidR="00E1005D" w:rsidRPr="00EF5956" w14:paraId="04F0818A" w14:textId="77777777" w:rsidTr="00856596">
        <w:tc>
          <w:tcPr>
            <w:tcW w:w="846" w:type="dxa"/>
            <w:shd w:val="clear" w:color="auto" w:fill="FFFFFF"/>
            <w:tcMar>
              <w:top w:w="30" w:type="dxa"/>
              <w:left w:w="45" w:type="dxa"/>
              <w:bottom w:w="30" w:type="dxa"/>
              <w:right w:w="45" w:type="dxa"/>
            </w:tcMar>
            <w:vAlign w:val="center"/>
          </w:tcPr>
          <w:p w14:paraId="543A19C7" w14:textId="77777777" w:rsidR="00106652" w:rsidRPr="00EF5956" w:rsidRDefault="00106652" w:rsidP="00856596">
            <w:pPr>
              <w:pStyle w:val="ListParagraph"/>
              <w:numPr>
                <w:ilvl w:val="0"/>
                <w:numId w:val="17"/>
              </w:numPr>
              <w:spacing w:after="0"/>
              <w:ind w:left="0" w:firstLine="0"/>
              <w:contextualSpacing w:val="0"/>
              <w:rPr>
                <w:rFonts w:cs="Times New Roman"/>
                <w:szCs w:val="28"/>
              </w:rPr>
            </w:pPr>
          </w:p>
        </w:tc>
        <w:tc>
          <w:tcPr>
            <w:tcW w:w="6237" w:type="dxa"/>
            <w:shd w:val="clear" w:color="auto" w:fill="FFFFFF"/>
            <w:tcMar>
              <w:top w:w="30" w:type="dxa"/>
              <w:left w:w="45" w:type="dxa"/>
              <w:bottom w:w="30" w:type="dxa"/>
              <w:right w:w="45" w:type="dxa"/>
            </w:tcMar>
            <w:vAlign w:val="center"/>
            <w:hideMark/>
          </w:tcPr>
          <w:p w14:paraId="53FBC002" w14:textId="77777777" w:rsidR="00106652" w:rsidRPr="00EF5956" w:rsidRDefault="00106652" w:rsidP="00856596">
            <w:pPr>
              <w:spacing w:before="120" w:after="0" w:line="240" w:lineRule="auto"/>
              <w:rPr>
                <w:rFonts w:ascii="Times New Roman" w:hAnsi="Times New Roman" w:cs="Times New Roman"/>
                <w:sz w:val="28"/>
                <w:szCs w:val="28"/>
              </w:rPr>
            </w:pPr>
            <w:r w:rsidRPr="00EF5956">
              <w:rPr>
                <w:rFonts w:ascii="Times New Roman" w:hAnsi="Times New Roman" w:cs="Times New Roman"/>
                <w:sz w:val="28"/>
                <w:szCs w:val="28"/>
              </w:rPr>
              <w:t>Ban hành, triển khai các chiến lược, tiêu chuẩn, quy chuẩn kỹ thuật về dữ liệu trong các ngành, lĩnh vực.</w:t>
            </w:r>
          </w:p>
        </w:tc>
        <w:tc>
          <w:tcPr>
            <w:tcW w:w="3260" w:type="dxa"/>
            <w:shd w:val="clear" w:color="auto" w:fill="FFFFFF"/>
            <w:tcMar>
              <w:top w:w="30" w:type="dxa"/>
              <w:left w:w="45" w:type="dxa"/>
              <w:bottom w:w="30" w:type="dxa"/>
              <w:right w:w="45" w:type="dxa"/>
            </w:tcMar>
            <w:vAlign w:val="center"/>
            <w:hideMark/>
          </w:tcPr>
          <w:p w14:paraId="7C01E8F6" w14:textId="77777777" w:rsidR="00106652" w:rsidRPr="00EF5956" w:rsidRDefault="00106652" w:rsidP="00856596">
            <w:pPr>
              <w:spacing w:before="120" w:after="0" w:line="240" w:lineRule="auto"/>
              <w:rPr>
                <w:rFonts w:ascii="Times New Roman" w:hAnsi="Times New Roman" w:cs="Times New Roman"/>
                <w:sz w:val="28"/>
                <w:szCs w:val="28"/>
              </w:rPr>
            </w:pPr>
            <w:r w:rsidRPr="00EF5956">
              <w:rPr>
                <w:rFonts w:ascii="Times New Roman" w:hAnsi="Times New Roman" w:cs="Times New Roman"/>
                <w:sz w:val="28"/>
                <w:szCs w:val="28"/>
              </w:rPr>
              <w:t>Các bộ, ngành</w:t>
            </w:r>
          </w:p>
        </w:tc>
        <w:tc>
          <w:tcPr>
            <w:tcW w:w="3544" w:type="dxa"/>
            <w:shd w:val="clear" w:color="auto" w:fill="FFFFFF"/>
            <w:tcMar>
              <w:top w:w="30" w:type="dxa"/>
              <w:left w:w="45" w:type="dxa"/>
              <w:bottom w:w="30" w:type="dxa"/>
              <w:right w:w="45" w:type="dxa"/>
            </w:tcMar>
            <w:vAlign w:val="center"/>
            <w:hideMark/>
          </w:tcPr>
          <w:p w14:paraId="3E87DE5F" w14:textId="77777777" w:rsidR="00106652" w:rsidRPr="00EF5956" w:rsidRDefault="00106652" w:rsidP="00856596">
            <w:pPr>
              <w:spacing w:before="120" w:after="0" w:line="240" w:lineRule="auto"/>
              <w:rPr>
                <w:rFonts w:ascii="Times New Roman" w:hAnsi="Times New Roman" w:cs="Times New Roman"/>
                <w:sz w:val="28"/>
                <w:szCs w:val="28"/>
              </w:rPr>
            </w:pPr>
            <w:r w:rsidRPr="00EF5956">
              <w:rPr>
                <w:rFonts w:ascii="Times New Roman" w:hAnsi="Times New Roman" w:cs="Times New Roman"/>
                <w:sz w:val="28"/>
                <w:szCs w:val="28"/>
              </w:rPr>
              <w:t>Tiêu chuẩn, Quy chuẩn</w:t>
            </w:r>
          </w:p>
        </w:tc>
      </w:tr>
      <w:tr w:rsidR="00E1005D" w:rsidRPr="00EF5956" w14:paraId="7A370284" w14:textId="77777777" w:rsidTr="00856596">
        <w:tc>
          <w:tcPr>
            <w:tcW w:w="846" w:type="dxa"/>
            <w:shd w:val="clear" w:color="auto" w:fill="FFFFFF"/>
            <w:tcMar>
              <w:top w:w="30" w:type="dxa"/>
              <w:left w:w="45" w:type="dxa"/>
              <w:bottom w:w="30" w:type="dxa"/>
              <w:right w:w="45" w:type="dxa"/>
            </w:tcMar>
            <w:vAlign w:val="center"/>
          </w:tcPr>
          <w:p w14:paraId="19A64CB3" w14:textId="77777777" w:rsidR="00106652" w:rsidRPr="00EF5956" w:rsidRDefault="00106652" w:rsidP="00856596">
            <w:pPr>
              <w:pStyle w:val="ListParagraph"/>
              <w:numPr>
                <w:ilvl w:val="0"/>
                <w:numId w:val="17"/>
              </w:numPr>
              <w:spacing w:after="0"/>
              <w:ind w:left="0" w:firstLine="0"/>
              <w:contextualSpacing w:val="0"/>
              <w:rPr>
                <w:rFonts w:cs="Times New Roman"/>
                <w:szCs w:val="28"/>
              </w:rPr>
            </w:pPr>
          </w:p>
        </w:tc>
        <w:tc>
          <w:tcPr>
            <w:tcW w:w="6237" w:type="dxa"/>
            <w:shd w:val="clear" w:color="auto" w:fill="FFFFFF"/>
            <w:tcMar>
              <w:top w:w="30" w:type="dxa"/>
              <w:left w:w="45" w:type="dxa"/>
              <w:bottom w:w="30" w:type="dxa"/>
              <w:right w:w="45" w:type="dxa"/>
            </w:tcMar>
            <w:vAlign w:val="center"/>
            <w:hideMark/>
          </w:tcPr>
          <w:p w14:paraId="1BD92008" w14:textId="77777777" w:rsidR="00106652" w:rsidRPr="00EF5956" w:rsidRDefault="00106652" w:rsidP="00856596">
            <w:pPr>
              <w:spacing w:before="120" w:after="0" w:line="240" w:lineRule="auto"/>
              <w:rPr>
                <w:rFonts w:ascii="Times New Roman" w:hAnsi="Times New Roman" w:cs="Times New Roman"/>
                <w:sz w:val="28"/>
                <w:szCs w:val="28"/>
              </w:rPr>
            </w:pPr>
            <w:r w:rsidRPr="00EF5956">
              <w:rPr>
                <w:rFonts w:ascii="Times New Roman" w:hAnsi="Times New Roman" w:cs="Times New Roman"/>
                <w:sz w:val="28"/>
                <w:szCs w:val="28"/>
              </w:rPr>
              <w:t>Xây dựng Đề án phát triển, trọng dụng nhân tài, nhân lực chất lượng cao, nhất là cán bộ chuyên gia đầu ngành phục vụ phát triển khoa học, công nghệ, đổi mới sáng tạo và chuyển đổi số quốc gia để triển khai Chiến lược quốc gia về thu hút, trọng dụng nhân tài đến năm 2030, tầm nhìn đến 2050</w:t>
            </w:r>
          </w:p>
        </w:tc>
        <w:tc>
          <w:tcPr>
            <w:tcW w:w="3260" w:type="dxa"/>
            <w:shd w:val="clear" w:color="auto" w:fill="FFFFFF"/>
            <w:tcMar>
              <w:top w:w="30" w:type="dxa"/>
              <w:left w:w="45" w:type="dxa"/>
              <w:bottom w:w="30" w:type="dxa"/>
              <w:right w:w="45" w:type="dxa"/>
            </w:tcMar>
            <w:vAlign w:val="center"/>
            <w:hideMark/>
          </w:tcPr>
          <w:p w14:paraId="73AEA4CD" w14:textId="77777777" w:rsidR="00106652" w:rsidRPr="00EF5956" w:rsidRDefault="00106652" w:rsidP="00856596">
            <w:pPr>
              <w:spacing w:before="120" w:after="0" w:line="240" w:lineRule="auto"/>
              <w:rPr>
                <w:rFonts w:ascii="Times New Roman" w:hAnsi="Times New Roman" w:cs="Times New Roman"/>
                <w:sz w:val="28"/>
                <w:szCs w:val="28"/>
              </w:rPr>
            </w:pPr>
            <w:r w:rsidRPr="00EF5956">
              <w:rPr>
                <w:rFonts w:ascii="Times New Roman" w:hAnsi="Times New Roman" w:cs="Times New Roman"/>
                <w:sz w:val="28"/>
                <w:szCs w:val="28"/>
              </w:rPr>
              <w:t>Bộ Khoa học và Công nghệ</w:t>
            </w:r>
          </w:p>
        </w:tc>
        <w:tc>
          <w:tcPr>
            <w:tcW w:w="3544" w:type="dxa"/>
            <w:shd w:val="clear" w:color="auto" w:fill="FFFFFF"/>
            <w:tcMar>
              <w:top w:w="30" w:type="dxa"/>
              <w:left w:w="45" w:type="dxa"/>
              <w:bottom w:w="30" w:type="dxa"/>
              <w:right w:w="45" w:type="dxa"/>
            </w:tcMar>
            <w:vAlign w:val="center"/>
            <w:hideMark/>
          </w:tcPr>
          <w:p w14:paraId="13DC596E" w14:textId="77777777" w:rsidR="00106652" w:rsidRPr="00EF5956" w:rsidRDefault="00106652" w:rsidP="00856596">
            <w:pPr>
              <w:spacing w:before="120" w:after="0" w:line="240" w:lineRule="auto"/>
              <w:rPr>
                <w:rFonts w:ascii="Times New Roman" w:hAnsi="Times New Roman" w:cs="Times New Roman"/>
                <w:sz w:val="28"/>
                <w:szCs w:val="28"/>
              </w:rPr>
            </w:pPr>
            <w:r w:rsidRPr="00EF5956">
              <w:rPr>
                <w:rFonts w:ascii="Times New Roman" w:hAnsi="Times New Roman" w:cs="Times New Roman"/>
                <w:sz w:val="28"/>
                <w:szCs w:val="28"/>
              </w:rPr>
              <w:t>Quyết định của Thủ tướng Chính phủ</w:t>
            </w:r>
          </w:p>
        </w:tc>
      </w:tr>
      <w:tr w:rsidR="00E1005D" w:rsidRPr="00EF5956" w14:paraId="06CFDC54" w14:textId="77777777" w:rsidTr="00856596">
        <w:tc>
          <w:tcPr>
            <w:tcW w:w="846" w:type="dxa"/>
            <w:shd w:val="clear" w:color="auto" w:fill="FFFFFF"/>
            <w:tcMar>
              <w:top w:w="30" w:type="dxa"/>
              <w:left w:w="45" w:type="dxa"/>
              <w:bottom w:w="30" w:type="dxa"/>
              <w:right w:w="45" w:type="dxa"/>
            </w:tcMar>
            <w:vAlign w:val="center"/>
          </w:tcPr>
          <w:p w14:paraId="2B6871BF" w14:textId="77777777" w:rsidR="00106652" w:rsidRPr="00EF5956" w:rsidRDefault="00106652" w:rsidP="00856596">
            <w:pPr>
              <w:pStyle w:val="ListParagraph"/>
              <w:numPr>
                <w:ilvl w:val="0"/>
                <w:numId w:val="17"/>
              </w:numPr>
              <w:spacing w:after="0"/>
              <w:ind w:left="0" w:firstLine="0"/>
              <w:contextualSpacing w:val="0"/>
              <w:rPr>
                <w:rFonts w:cs="Times New Roman"/>
                <w:szCs w:val="28"/>
              </w:rPr>
            </w:pPr>
          </w:p>
        </w:tc>
        <w:tc>
          <w:tcPr>
            <w:tcW w:w="6237" w:type="dxa"/>
            <w:shd w:val="clear" w:color="auto" w:fill="FFFFFF"/>
            <w:tcMar>
              <w:top w:w="30" w:type="dxa"/>
              <w:left w:w="45" w:type="dxa"/>
              <w:bottom w:w="30" w:type="dxa"/>
              <w:right w:w="45" w:type="dxa"/>
            </w:tcMar>
            <w:vAlign w:val="center"/>
            <w:hideMark/>
          </w:tcPr>
          <w:p w14:paraId="60E08686" w14:textId="77777777" w:rsidR="00106652" w:rsidRPr="00EF5956" w:rsidRDefault="00106652" w:rsidP="00856596">
            <w:pPr>
              <w:spacing w:before="120" w:after="0" w:line="240" w:lineRule="auto"/>
              <w:rPr>
                <w:rFonts w:ascii="Times New Roman" w:hAnsi="Times New Roman" w:cs="Times New Roman"/>
                <w:sz w:val="28"/>
                <w:szCs w:val="28"/>
              </w:rPr>
            </w:pPr>
            <w:r w:rsidRPr="00EF5956">
              <w:rPr>
                <w:rFonts w:ascii="Times New Roman" w:hAnsi="Times New Roman" w:cs="Times New Roman"/>
                <w:sz w:val="28"/>
                <w:szCs w:val="28"/>
              </w:rPr>
              <w:t>Rà soát, đảm bảo có chính sách đặc thù thu hút, tuyển dụng, đãi ngộ và trọng dụng nhân lực chuyển đổi số làm việc tại các cơ quan nhà nước, đảm bảo đủ về số lượng, chất lượng, phù hợp theo đặc thù lĩnh vực, vùng, miền</w:t>
            </w:r>
          </w:p>
        </w:tc>
        <w:tc>
          <w:tcPr>
            <w:tcW w:w="3260" w:type="dxa"/>
            <w:shd w:val="clear" w:color="auto" w:fill="FFFFFF"/>
            <w:tcMar>
              <w:top w:w="30" w:type="dxa"/>
              <w:left w:w="45" w:type="dxa"/>
              <w:bottom w:w="30" w:type="dxa"/>
              <w:right w:w="45" w:type="dxa"/>
            </w:tcMar>
            <w:vAlign w:val="center"/>
            <w:hideMark/>
          </w:tcPr>
          <w:p w14:paraId="2095B03A" w14:textId="77777777" w:rsidR="00106652" w:rsidRPr="00EF5956" w:rsidRDefault="00106652" w:rsidP="00856596">
            <w:pPr>
              <w:spacing w:before="120" w:after="0" w:line="240" w:lineRule="auto"/>
              <w:rPr>
                <w:rFonts w:ascii="Times New Roman" w:hAnsi="Times New Roman" w:cs="Times New Roman"/>
                <w:sz w:val="28"/>
                <w:szCs w:val="28"/>
              </w:rPr>
            </w:pPr>
            <w:r w:rsidRPr="00EF5956">
              <w:rPr>
                <w:rFonts w:ascii="Times New Roman" w:hAnsi="Times New Roman" w:cs="Times New Roman"/>
                <w:sz w:val="28"/>
                <w:szCs w:val="28"/>
              </w:rPr>
              <w:t>Bộ Nội vụ</w:t>
            </w:r>
          </w:p>
        </w:tc>
        <w:tc>
          <w:tcPr>
            <w:tcW w:w="3544" w:type="dxa"/>
            <w:shd w:val="clear" w:color="auto" w:fill="FFFFFF"/>
            <w:tcMar>
              <w:top w:w="30" w:type="dxa"/>
              <w:left w:w="45" w:type="dxa"/>
              <w:bottom w:w="30" w:type="dxa"/>
              <w:right w:w="45" w:type="dxa"/>
            </w:tcMar>
            <w:vAlign w:val="center"/>
            <w:hideMark/>
          </w:tcPr>
          <w:p w14:paraId="0A6C6B8C" w14:textId="77777777" w:rsidR="00106652" w:rsidRPr="00EF5956" w:rsidRDefault="00106652" w:rsidP="00856596">
            <w:pPr>
              <w:spacing w:before="120" w:after="0" w:line="240" w:lineRule="auto"/>
              <w:rPr>
                <w:rFonts w:ascii="Times New Roman" w:hAnsi="Times New Roman" w:cs="Times New Roman"/>
                <w:sz w:val="28"/>
                <w:szCs w:val="28"/>
              </w:rPr>
            </w:pPr>
            <w:r w:rsidRPr="00EF5956">
              <w:rPr>
                <w:rFonts w:ascii="Times New Roman" w:hAnsi="Times New Roman" w:cs="Times New Roman"/>
                <w:sz w:val="28"/>
                <w:szCs w:val="28"/>
              </w:rPr>
              <w:t>Văn bản của cấp có thẩm quyền</w:t>
            </w:r>
          </w:p>
        </w:tc>
      </w:tr>
      <w:tr w:rsidR="00E1005D" w:rsidRPr="00EF5956" w14:paraId="33757B10" w14:textId="77777777" w:rsidTr="00856596">
        <w:tc>
          <w:tcPr>
            <w:tcW w:w="846" w:type="dxa"/>
            <w:shd w:val="clear" w:color="auto" w:fill="FFFFFF"/>
            <w:tcMar>
              <w:top w:w="30" w:type="dxa"/>
              <w:left w:w="45" w:type="dxa"/>
              <w:bottom w:w="30" w:type="dxa"/>
              <w:right w:w="45" w:type="dxa"/>
            </w:tcMar>
            <w:vAlign w:val="center"/>
          </w:tcPr>
          <w:p w14:paraId="6F4444AD" w14:textId="77777777" w:rsidR="00106652" w:rsidRPr="00EF5956" w:rsidRDefault="00106652" w:rsidP="00856596">
            <w:pPr>
              <w:pStyle w:val="ListParagraph"/>
              <w:numPr>
                <w:ilvl w:val="0"/>
                <w:numId w:val="17"/>
              </w:numPr>
              <w:spacing w:after="0"/>
              <w:ind w:left="0" w:firstLine="0"/>
              <w:contextualSpacing w:val="0"/>
              <w:rPr>
                <w:rFonts w:cs="Times New Roman"/>
                <w:szCs w:val="28"/>
              </w:rPr>
            </w:pPr>
          </w:p>
        </w:tc>
        <w:tc>
          <w:tcPr>
            <w:tcW w:w="6237" w:type="dxa"/>
            <w:shd w:val="clear" w:color="auto" w:fill="FFFFFF"/>
            <w:tcMar>
              <w:top w:w="30" w:type="dxa"/>
              <w:left w:w="45" w:type="dxa"/>
              <w:bottom w:w="30" w:type="dxa"/>
              <w:right w:w="45" w:type="dxa"/>
            </w:tcMar>
            <w:vAlign w:val="center"/>
            <w:hideMark/>
          </w:tcPr>
          <w:p w14:paraId="290B8999" w14:textId="77777777" w:rsidR="00106652" w:rsidRPr="00EF5956" w:rsidRDefault="00106652" w:rsidP="00856596">
            <w:pPr>
              <w:spacing w:before="120" w:after="0" w:line="240" w:lineRule="auto"/>
              <w:rPr>
                <w:rFonts w:ascii="Times New Roman" w:hAnsi="Times New Roman" w:cs="Times New Roman"/>
                <w:sz w:val="28"/>
                <w:szCs w:val="28"/>
              </w:rPr>
            </w:pPr>
            <w:r w:rsidRPr="00EF5956">
              <w:rPr>
                <w:rFonts w:ascii="Times New Roman" w:hAnsi="Times New Roman" w:cs="Times New Roman"/>
                <w:sz w:val="28"/>
                <w:szCs w:val="28"/>
              </w:rPr>
              <w:t>Đề án rà soát, điều chỉnh Quy hoạch các tổ chức khoa học, công nghệ công lập; tổ chức đánh giá, sáp nhập, giải thể các tổ chức khoa học và công nghệ công lập hoạt động không hiệu quả để tập trung đầu tư có trọng tâm trọng điểm cho các tổ chức mạnh, kết hợp chặt chẽ giữa nghiên cứu, ứng dụng và đào tạo.</w:t>
            </w:r>
          </w:p>
        </w:tc>
        <w:tc>
          <w:tcPr>
            <w:tcW w:w="3260" w:type="dxa"/>
            <w:shd w:val="clear" w:color="auto" w:fill="FFFFFF"/>
            <w:tcMar>
              <w:top w:w="30" w:type="dxa"/>
              <w:left w:w="45" w:type="dxa"/>
              <w:bottom w:w="30" w:type="dxa"/>
              <w:right w:w="45" w:type="dxa"/>
            </w:tcMar>
            <w:vAlign w:val="center"/>
            <w:hideMark/>
          </w:tcPr>
          <w:p w14:paraId="3AAA8A06" w14:textId="77777777" w:rsidR="00106652" w:rsidRPr="00EF5956" w:rsidRDefault="00106652" w:rsidP="00856596">
            <w:pPr>
              <w:spacing w:before="120" w:after="0" w:line="240" w:lineRule="auto"/>
              <w:rPr>
                <w:rFonts w:ascii="Times New Roman" w:hAnsi="Times New Roman" w:cs="Times New Roman"/>
                <w:sz w:val="28"/>
                <w:szCs w:val="28"/>
              </w:rPr>
            </w:pPr>
            <w:r w:rsidRPr="00EF5956">
              <w:rPr>
                <w:rFonts w:ascii="Times New Roman" w:hAnsi="Times New Roman" w:cs="Times New Roman"/>
                <w:sz w:val="28"/>
                <w:szCs w:val="28"/>
              </w:rPr>
              <w:t>Bộ Khoa học và Công nghệ</w:t>
            </w:r>
          </w:p>
        </w:tc>
        <w:tc>
          <w:tcPr>
            <w:tcW w:w="3544" w:type="dxa"/>
            <w:shd w:val="clear" w:color="auto" w:fill="FFFFFF"/>
            <w:tcMar>
              <w:top w:w="30" w:type="dxa"/>
              <w:left w:w="45" w:type="dxa"/>
              <w:bottom w:w="30" w:type="dxa"/>
              <w:right w:w="45" w:type="dxa"/>
            </w:tcMar>
            <w:vAlign w:val="center"/>
            <w:hideMark/>
          </w:tcPr>
          <w:p w14:paraId="672F4D2B" w14:textId="77777777" w:rsidR="00106652" w:rsidRPr="00EF5956" w:rsidRDefault="00106652" w:rsidP="00856596">
            <w:pPr>
              <w:spacing w:before="120" w:after="0" w:line="240" w:lineRule="auto"/>
              <w:rPr>
                <w:rFonts w:ascii="Times New Roman" w:hAnsi="Times New Roman" w:cs="Times New Roman"/>
                <w:sz w:val="28"/>
                <w:szCs w:val="28"/>
              </w:rPr>
            </w:pPr>
            <w:r w:rsidRPr="00EF5956">
              <w:rPr>
                <w:rFonts w:ascii="Times New Roman" w:hAnsi="Times New Roman" w:cs="Times New Roman"/>
                <w:sz w:val="28"/>
                <w:szCs w:val="28"/>
              </w:rPr>
              <w:t>Quyết định của Thủ tướng Chính phủ</w:t>
            </w:r>
          </w:p>
        </w:tc>
      </w:tr>
      <w:tr w:rsidR="00E1005D" w:rsidRPr="00EF5956" w14:paraId="7772A2B2" w14:textId="77777777" w:rsidTr="00856596">
        <w:tc>
          <w:tcPr>
            <w:tcW w:w="846" w:type="dxa"/>
            <w:shd w:val="clear" w:color="auto" w:fill="FFFFFF"/>
            <w:tcMar>
              <w:top w:w="30" w:type="dxa"/>
              <w:left w:w="45" w:type="dxa"/>
              <w:bottom w:w="30" w:type="dxa"/>
              <w:right w:w="45" w:type="dxa"/>
            </w:tcMar>
            <w:vAlign w:val="center"/>
          </w:tcPr>
          <w:p w14:paraId="3CFEE7FC" w14:textId="77777777" w:rsidR="00106652" w:rsidRPr="00EF5956" w:rsidRDefault="00106652" w:rsidP="00856596">
            <w:pPr>
              <w:pStyle w:val="ListParagraph"/>
              <w:numPr>
                <w:ilvl w:val="0"/>
                <w:numId w:val="17"/>
              </w:numPr>
              <w:spacing w:after="0"/>
              <w:ind w:left="0" w:firstLine="0"/>
              <w:contextualSpacing w:val="0"/>
              <w:rPr>
                <w:rFonts w:cs="Times New Roman"/>
                <w:szCs w:val="28"/>
              </w:rPr>
            </w:pPr>
          </w:p>
        </w:tc>
        <w:tc>
          <w:tcPr>
            <w:tcW w:w="6237" w:type="dxa"/>
            <w:shd w:val="clear" w:color="auto" w:fill="FFFFFF"/>
            <w:tcMar>
              <w:top w:w="30" w:type="dxa"/>
              <w:left w:w="45" w:type="dxa"/>
              <w:bottom w:w="30" w:type="dxa"/>
              <w:right w:w="45" w:type="dxa"/>
            </w:tcMar>
            <w:vAlign w:val="center"/>
            <w:hideMark/>
          </w:tcPr>
          <w:p w14:paraId="1A1679DA" w14:textId="77777777" w:rsidR="00106652" w:rsidRPr="00EF5956" w:rsidRDefault="00106652" w:rsidP="00856596">
            <w:pPr>
              <w:spacing w:before="120" w:after="0" w:line="240" w:lineRule="auto"/>
              <w:rPr>
                <w:rFonts w:ascii="Times New Roman" w:hAnsi="Times New Roman" w:cs="Times New Roman"/>
                <w:sz w:val="28"/>
                <w:szCs w:val="28"/>
              </w:rPr>
            </w:pPr>
            <w:r w:rsidRPr="00EF5956">
              <w:rPr>
                <w:rFonts w:ascii="Times New Roman" w:hAnsi="Times New Roman" w:cs="Times New Roman"/>
                <w:sz w:val="28"/>
                <w:szCs w:val="28"/>
              </w:rPr>
              <w:t>Xây dựng cơ chế để nhà khoa học trong các tổ chức khoa học và công nghệ công lập có thể thành lập, điều hành hoặc tham gia phát triển công nghệ tại các doanh nghiệp trong và ngoài nước</w:t>
            </w:r>
          </w:p>
        </w:tc>
        <w:tc>
          <w:tcPr>
            <w:tcW w:w="3260" w:type="dxa"/>
            <w:shd w:val="clear" w:color="auto" w:fill="FFFFFF"/>
            <w:tcMar>
              <w:top w:w="30" w:type="dxa"/>
              <w:left w:w="45" w:type="dxa"/>
              <w:bottom w:w="30" w:type="dxa"/>
              <w:right w:w="45" w:type="dxa"/>
            </w:tcMar>
            <w:vAlign w:val="center"/>
            <w:hideMark/>
          </w:tcPr>
          <w:p w14:paraId="6B4D68B9" w14:textId="77777777" w:rsidR="00106652" w:rsidRPr="00EF5956" w:rsidRDefault="00106652" w:rsidP="00856596">
            <w:pPr>
              <w:spacing w:before="120" w:after="0" w:line="240" w:lineRule="auto"/>
              <w:rPr>
                <w:rFonts w:ascii="Times New Roman" w:hAnsi="Times New Roman" w:cs="Times New Roman"/>
                <w:sz w:val="28"/>
                <w:szCs w:val="28"/>
              </w:rPr>
            </w:pPr>
            <w:r w:rsidRPr="00EF5956">
              <w:rPr>
                <w:rFonts w:ascii="Times New Roman" w:hAnsi="Times New Roman" w:cs="Times New Roman"/>
                <w:sz w:val="28"/>
                <w:szCs w:val="28"/>
              </w:rPr>
              <w:t>Bộ Nội vụ</w:t>
            </w:r>
          </w:p>
        </w:tc>
        <w:tc>
          <w:tcPr>
            <w:tcW w:w="3544" w:type="dxa"/>
            <w:shd w:val="clear" w:color="auto" w:fill="FFFFFF"/>
            <w:tcMar>
              <w:top w:w="30" w:type="dxa"/>
              <w:left w:w="45" w:type="dxa"/>
              <w:bottom w:w="30" w:type="dxa"/>
              <w:right w:w="45" w:type="dxa"/>
            </w:tcMar>
            <w:vAlign w:val="center"/>
            <w:hideMark/>
          </w:tcPr>
          <w:p w14:paraId="00EF7647" w14:textId="77777777" w:rsidR="00106652" w:rsidRPr="00EF5956" w:rsidRDefault="00106652" w:rsidP="00856596">
            <w:pPr>
              <w:spacing w:before="120" w:after="0" w:line="240" w:lineRule="auto"/>
              <w:rPr>
                <w:rFonts w:ascii="Times New Roman" w:hAnsi="Times New Roman" w:cs="Times New Roman"/>
                <w:sz w:val="28"/>
                <w:szCs w:val="28"/>
              </w:rPr>
            </w:pPr>
            <w:r w:rsidRPr="00EF5956">
              <w:rPr>
                <w:rFonts w:ascii="Times New Roman" w:hAnsi="Times New Roman" w:cs="Times New Roman"/>
                <w:sz w:val="28"/>
                <w:szCs w:val="28"/>
              </w:rPr>
              <w:t>Quy định pháp luật liên quan</w:t>
            </w:r>
          </w:p>
        </w:tc>
      </w:tr>
      <w:tr w:rsidR="00E1005D" w:rsidRPr="00EF5956" w14:paraId="0041D8B0" w14:textId="77777777" w:rsidTr="00856596">
        <w:tc>
          <w:tcPr>
            <w:tcW w:w="846" w:type="dxa"/>
            <w:shd w:val="clear" w:color="auto" w:fill="FFFFFF"/>
            <w:tcMar>
              <w:top w:w="30" w:type="dxa"/>
              <w:left w:w="45" w:type="dxa"/>
              <w:bottom w:w="30" w:type="dxa"/>
              <w:right w:w="45" w:type="dxa"/>
            </w:tcMar>
            <w:vAlign w:val="center"/>
          </w:tcPr>
          <w:p w14:paraId="03D887C5" w14:textId="77777777" w:rsidR="00106652" w:rsidRPr="00EF5956" w:rsidRDefault="00106652" w:rsidP="00856596">
            <w:pPr>
              <w:pStyle w:val="ListParagraph"/>
              <w:numPr>
                <w:ilvl w:val="0"/>
                <w:numId w:val="17"/>
              </w:numPr>
              <w:spacing w:after="0"/>
              <w:ind w:left="0" w:firstLine="0"/>
              <w:contextualSpacing w:val="0"/>
              <w:rPr>
                <w:rFonts w:cs="Times New Roman"/>
                <w:szCs w:val="28"/>
              </w:rPr>
            </w:pPr>
          </w:p>
        </w:tc>
        <w:tc>
          <w:tcPr>
            <w:tcW w:w="6237" w:type="dxa"/>
            <w:shd w:val="clear" w:color="auto" w:fill="FFFFFF"/>
            <w:tcMar>
              <w:top w:w="30" w:type="dxa"/>
              <w:left w:w="45" w:type="dxa"/>
              <w:bottom w:w="30" w:type="dxa"/>
              <w:right w:w="45" w:type="dxa"/>
            </w:tcMar>
            <w:vAlign w:val="center"/>
            <w:hideMark/>
          </w:tcPr>
          <w:p w14:paraId="24DD42D8" w14:textId="77777777" w:rsidR="00106652" w:rsidRPr="00EF5956" w:rsidRDefault="00106652" w:rsidP="00856596">
            <w:pPr>
              <w:spacing w:before="120" w:after="0" w:line="240" w:lineRule="auto"/>
              <w:rPr>
                <w:rFonts w:ascii="Times New Roman" w:hAnsi="Times New Roman" w:cs="Times New Roman"/>
                <w:sz w:val="28"/>
                <w:szCs w:val="28"/>
              </w:rPr>
            </w:pPr>
            <w:r w:rsidRPr="00EF5956">
              <w:rPr>
                <w:rFonts w:ascii="Times New Roman" w:hAnsi="Times New Roman" w:cs="Times New Roman"/>
                <w:sz w:val="28"/>
                <w:szCs w:val="28"/>
              </w:rPr>
              <w:t>Đề án đầu tư, nâng cấp Viện Hàn lâm Khoa học và Công nghệ Việt Nam, Viện Hàn lâm Khoa học xã hội Việt Nam, cùng các cơ sở nghiên cứu khoa học và đổi mới sáng tạo trọng điểm quốc gia.</w:t>
            </w:r>
          </w:p>
        </w:tc>
        <w:tc>
          <w:tcPr>
            <w:tcW w:w="3260" w:type="dxa"/>
            <w:shd w:val="clear" w:color="auto" w:fill="FFFFFF"/>
            <w:tcMar>
              <w:top w:w="30" w:type="dxa"/>
              <w:left w:w="45" w:type="dxa"/>
              <w:bottom w:w="30" w:type="dxa"/>
              <w:right w:w="45" w:type="dxa"/>
            </w:tcMar>
            <w:vAlign w:val="center"/>
            <w:hideMark/>
          </w:tcPr>
          <w:p w14:paraId="575A2DBC" w14:textId="77777777" w:rsidR="00106652" w:rsidRPr="00EF5956" w:rsidRDefault="00106652" w:rsidP="00856596">
            <w:pPr>
              <w:spacing w:before="120" w:after="0" w:line="240" w:lineRule="auto"/>
              <w:rPr>
                <w:rFonts w:ascii="Times New Roman" w:hAnsi="Times New Roman" w:cs="Times New Roman"/>
                <w:sz w:val="28"/>
                <w:szCs w:val="28"/>
              </w:rPr>
            </w:pPr>
            <w:r w:rsidRPr="00EF5956">
              <w:rPr>
                <w:rFonts w:ascii="Times New Roman" w:hAnsi="Times New Roman" w:cs="Times New Roman"/>
                <w:sz w:val="28"/>
                <w:szCs w:val="28"/>
              </w:rPr>
              <w:t>Viện Hàn lâm Khoa học và Công nghệ Việt Nam, Viện Hàn lâm Khoa học xã hội Việt Nam</w:t>
            </w:r>
          </w:p>
        </w:tc>
        <w:tc>
          <w:tcPr>
            <w:tcW w:w="3544" w:type="dxa"/>
            <w:shd w:val="clear" w:color="auto" w:fill="FFFFFF"/>
            <w:tcMar>
              <w:top w:w="30" w:type="dxa"/>
              <w:left w:w="45" w:type="dxa"/>
              <w:bottom w:w="30" w:type="dxa"/>
              <w:right w:w="45" w:type="dxa"/>
            </w:tcMar>
            <w:vAlign w:val="center"/>
            <w:hideMark/>
          </w:tcPr>
          <w:p w14:paraId="4FF42492" w14:textId="77777777" w:rsidR="00106652" w:rsidRPr="00EF5956" w:rsidRDefault="00106652" w:rsidP="00856596">
            <w:pPr>
              <w:spacing w:before="120" w:after="0" w:line="240" w:lineRule="auto"/>
              <w:rPr>
                <w:rFonts w:ascii="Times New Roman" w:hAnsi="Times New Roman" w:cs="Times New Roman"/>
                <w:sz w:val="28"/>
                <w:szCs w:val="28"/>
              </w:rPr>
            </w:pPr>
            <w:r w:rsidRPr="00EF5956">
              <w:rPr>
                <w:rFonts w:ascii="Times New Roman" w:hAnsi="Times New Roman" w:cs="Times New Roman"/>
                <w:sz w:val="28"/>
                <w:szCs w:val="28"/>
              </w:rPr>
              <w:t>Quyết định của Thủ tướng Chính phủ</w:t>
            </w:r>
          </w:p>
        </w:tc>
      </w:tr>
      <w:tr w:rsidR="00E1005D" w:rsidRPr="00EF5956" w14:paraId="7ADEEC42" w14:textId="77777777" w:rsidTr="00856596">
        <w:tc>
          <w:tcPr>
            <w:tcW w:w="846" w:type="dxa"/>
            <w:shd w:val="clear" w:color="auto" w:fill="FFFFFF"/>
            <w:tcMar>
              <w:top w:w="30" w:type="dxa"/>
              <w:left w:w="45" w:type="dxa"/>
              <w:bottom w:w="30" w:type="dxa"/>
              <w:right w:w="45" w:type="dxa"/>
            </w:tcMar>
            <w:vAlign w:val="center"/>
          </w:tcPr>
          <w:p w14:paraId="79229AD8" w14:textId="77777777" w:rsidR="00106652" w:rsidRPr="00EF5956" w:rsidRDefault="00106652" w:rsidP="00856596">
            <w:pPr>
              <w:pStyle w:val="ListParagraph"/>
              <w:numPr>
                <w:ilvl w:val="0"/>
                <w:numId w:val="17"/>
              </w:numPr>
              <w:spacing w:after="0"/>
              <w:ind w:left="0" w:firstLine="0"/>
              <w:contextualSpacing w:val="0"/>
              <w:rPr>
                <w:rFonts w:cs="Times New Roman"/>
                <w:szCs w:val="28"/>
              </w:rPr>
            </w:pPr>
          </w:p>
        </w:tc>
        <w:tc>
          <w:tcPr>
            <w:tcW w:w="6237" w:type="dxa"/>
            <w:shd w:val="clear" w:color="auto" w:fill="FFFFFF"/>
            <w:tcMar>
              <w:top w:w="30" w:type="dxa"/>
              <w:left w:w="45" w:type="dxa"/>
              <w:bottom w:w="30" w:type="dxa"/>
              <w:right w:w="45" w:type="dxa"/>
            </w:tcMar>
            <w:vAlign w:val="center"/>
            <w:hideMark/>
          </w:tcPr>
          <w:p w14:paraId="3F9B588A" w14:textId="77777777" w:rsidR="00106652" w:rsidRPr="00EF5956" w:rsidRDefault="00106652" w:rsidP="00856596">
            <w:pPr>
              <w:spacing w:before="120" w:after="0" w:line="240" w:lineRule="auto"/>
              <w:rPr>
                <w:rFonts w:ascii="Times New Roman" w:hAnsi="Times New Roman" w:cs="Times New Roman"/>
                <w:sz w:val="28"/>
                <w:szCs w:val="28"/>
              </w:rPr>
            </w:pPr>
            <w:r w:rsidRPr="00EF5956">
              <w:rPr>
                <w:rFonts w:ascii="Times New Roman" w:hAnsi="Times New Roman" w:cs="Times New Roman"/>
                <w:sz w:val="28"/>
                <w:szCs w:val="28"/>
              </w:rPr>
              <w:t>Xây dựng chính sách đột phá về tín dụng đối với học sinh, sinh viên học các ngành STEM.</w:t>
            </w:r>
          </w:p>
        </w:tc>
        <w:tc>
          <w:tcPr>
            <w:tcW w:w="3260" w:type="dxa"/>
            <w:shd w:val="clear" w:color="auto" w:fill="FFFFFF"/>
            <w:tcMar>
              <w:top w:w="30" w:type="dxa"/>
              <w:left w:w="45" w:type="dxa"/>
              <w:bottom w:w="30" w:type="dxa"/>
              <w:right w:w="45" w:type="dxa"/>
            </w:tcMar>
            <w:vAlign w:val="center"/>
            <w:hideMark/>
          </w:tcPr>
          <w:p w14:paraId="45A088F7" w14:textId="77777777" w:rsidR="00106652" w:rsidRPr="00EF5956" w:rsidRDefault="00106652" w:rsidP="00856596">
            <w:pPr>
              <w:spacing w:before="120" w:after="0" w:line="240" w:lineRule="auto"/>
              <w:rPr>
                <w:rFonts w:ascii="Times New Roman" w:hAnsi="Times New Roman" w:cs="Times New Roman"/>
                <w:sz w:val="28"/>
                <w:szCs w:val="28"/>
              </w:rPr>
            </w:pPr>
            <w:r w:rsidRPr="00EF5956">
              <w:rPr>
                <w:rFonts w:ascii="Times New Roman" w:hAnsi="Times New Roman" w:cs="Times New Roman"/>
                <w:sz w:val="28"/>
                <w:szCs w:val="28"/>
              </w:rPr>
              <w:t>Bộ Tài chính</w:t>
            </w:r>
          </w:p>
        </w:tc>
        <w:tc>
          <w:tcPr>
            <w:tcW w:w="3544" w:type="dxa"/>
            <w:shd w:val="clear" w:color="auto" w:fill="FFFFFF"/>
            <w:tcMar>
              <w:top w:w="30" w:type="dxa"/>
              <w:left w:w="45" w:type="dxa"/>
              <w:bottom w:w="30" w:type="dxa"/>
              <w:right w:w="45" w:type="dxa"/>
            </w:tcMar>
            <w:vAlign w:val="center"/>
            <w:hideMark/>
          </w:tcPr>
          <w:p w14:paraId="081C7F43" w14:textId="77777777" w:rsidR="00106652" w:rsidRPr="00EF5956" w:rsidRDefault="00106652" w:rsidP="00856596">
            <w:pPr>
              <w:spacing w:before="120" w:after="0" w:line="240" w:lineRule="auto"/>
              <w:rPr>
                <w:rFonts w:ascii="Times New Roman" w:hAnsi="Times New Roman" w:cs="Times New Roman"/>
                <w:sz w:val="28"/>
                <w:szCs w:val="28"/>
              </w:rPr>
            </w:pPr>
            <w:r w:rsidRPr="00EF5956">
              <w:rPr>
                <w:rFonts w:ascii="Times New Roman" w:hAnsi="Times New Roman" w:cs="Times New Roman"/>
                <w:sz w:val="28"/>
                <w:szCs w:val="28"/>
              </w:rPr>
              <w:t>Quyết định của Thủ tướng Chính phủ</w:t>
            </w:r>
          </w:p>
        </w:tc>
      </w:tr>
      <w:tr w:rsidR="00E1005D" w:rsidRPr="00EF5956" w14:paraId="419081A1" w14:textId="77777777" w:rsidTr="00856596">
        <w:tc>
          <w:tcPr>
            <w:tcW w:w="846" w:type="dxa"/>
            <w:shd w:val="clear" w:color="auto" w:fill="FFFFFF"/>
            <w:tcMar>
              <w:top w:w="30" w:type="dxa"/>
              <w:left w:w="45" w:type="dxa"/>
              <w:bottom w:w="30" w:type="dxa"/>
              <w:right w:w="45" w:type="dxa"/>
            </w:tcMar>
            <w:vAlign w:val="center"/>
          </w:tcPr>
          <w:p w14:paraId="551AA74C" w14:textId="77777777" w:rsidR="00106652" w:rsidRPr="00EF5956" w:rsidRDefault="00106652" w:rsidP="00856596">
            <w:pPr>
              <w:pStyle w:val="ListParagraph"/>
              <w:numPr>
                <w:ilvl w:val="0"/>
                <w:numId w:val="17"/>
              </w:numPr>
              <w:spacing w:after="0"/>
              <w:ind w:left="0" w:firstLine="0"/>
              <w:contextualSpacing w:val="0"/>
              <w:rPr>
                <w:rFonts w:cs="Times New Roman"/>
                <w:szCs w:val="28"/>
              </w:rPr>
            </w:pPr>
          </w:p>
        </w:tc>
        <w:tc>
          <w:tcPr>
            <w:tcW w:w="6237" w:type="dxa"/>
            <w:shd w:val="clear" w:color="auto" w:fill="FFFFFF"/>
            <w:tcMar>
              <w:top w:w="30" w:type="dxa"/>
              <w:left w:w="45" w:type="dxa"/>
              <w:bottom w:w="30" w:type="dxa"/>
              <w:right w:w="45" w:type="dxa"/>
            </w:tcMar>
            <w:vAlign w:val="center"/>
            <w:hideMark/>
          </w:tcPr>
          <w:p w14:paraId="7A90EA3E" w14:textId="77777777" w:rsidR="00106652" w:rsidRPr="00EF5956" w:rsidRDefault="00106652" w:rsidP="00856596">
            <w:pPr>
              <w:spacing w:before="120" w:after="0" w:line="240" w:lineRule="auto"/>
              <w:rPr>
                <w:rFonts w:ascii="Times New Roman" w:hAnsi="Times New Roman" w:cs="Times New Roman"/>
                <w:sz w:val="28"/>
                <w:szCs w:val="28"/>
              </w:rPr>
            </w:pPr>
            <w:r w:rsidRPr="00EF5956">
              <w:rPr>
                <w:rFonts w:ascii="Times New Roman" w:hAnsi="Times New Roman" w:cs="Times New Roman"/>
                <w:sz w:val="28"/>
                <w:szCs w:val="28"/>
              </w:rPr>
              <w:t>Xây dựng kế hoạch hỗ trợ doanh nghiệp tham gia phát triển các ứng dụng, dịch vụ số mới theo hình thức hợp tác công tư (PPP).</w:t>
            </w:r>
          </w:p>
        </w:tc>
        <w:tc>
          <w:tcPr>
            <w:tcW w:w="3260" w:type="dxa"/>
            <w:shd w:val="clear" w:color="auto" w:fill="FFFFFF"/>
            <w:tcMar>
              <w:top w:w="30" w:type="dxa"/>
              <w:left w:w="45" w:type="dxa"/>
              <w:bottom w:w="30" w:type="dxa"/>
              <w:right w:w="45" w:type="dxa"/>
            </w:tcMar>
            <w:vAlign w:val="center"/>
            <w:hideMark/>
          </w:tcPr>
          <w:p w14:paraId="24775259" w14:textId="77777777" w:rsidR="00106652" w:rsidRPr="00EF5956" w:rsidRDefault="00106652" w:rsidP="00856596">
            <w:pPr>
              <w:spacing w:before="120" w:after="0" w:line="240" w:lineRule="auto"/>
              <w:rPr>
                <w:rFonts w:ascii="Times New Roman" w:hAnsi="Times New Roman" w:cs="Times New Roman"/>
                <w:sz w:val="28"/>
                <w:szCs w:val="28"/>
              </w:rPr>
            </w:pPr>
            <w:r w:rsidRPr="00EF5956">
              <w:rPr>
                <w:rFonts w:ascii="Times New Roman" w:hAnsi="Times New Roman" w:cs="Times New Roman"/>
                <w:sz w:val="28"/>
                <w:szCs w:val="28"/>
              </w:rPr>
              <w:t>Các bộ, ngành, địa phương</w:t>
            </w:r>
          </w:p>
        </w:tc>
        <w:tc>
          <w:tcPr>
            <w:tcW w:w="3544" w:type="dxa"/>
            <w:shd w:val="clear" w:color="auto" w:fill="FFFFFF"/>
            <w:tcMar>
              <w:top w:w="30" w:type="dxa"/>
              <w:left w:w="45" w:type="dxa"/>
              <w:bottom w:w="30" w:type="dxa"/>
              <w:right w:w="45" w:type="dxa"/>
            </w:tcMar>
            <w:vAlign w:val="center"/>
            <w:hideMark/>
          </w:tcPr>
          <w:p w14:paraId="3A91E274" w14:textId="77777777" w:rsidR="00106652" w:rsidRPr="00EF5956" w:rsidRDefault="00106652" w:rsidP="00856596">
            <w:pPr>
              <w:spacing w:before="120" w:after="0" w:line="240" w:lineRule="auto"/>
              <w:rPr>
                <w:rFonts w:ascii="Times New Roman" w:hAnsi="Times New Roman" w:cs="Times New Roman"/>
                <w:sz w:val="28"/>
                <w:szCs w:val="28"/>
              </w:rPr>
            </w:pPr>
            <w:r w:rsidRPr="00EF5956">
              <w:rPr>
                <w:rFonts w:ascii="Times New Roman" w:hAnsi="Times New Roman" w:cs="Times New Roman"/>
                <w:sz w:val="28"/>
                <w:szCs w:val="28"/>
              </w:rPr>
              <w:t>Kế hoạch</w:t>
            </w:r>
          </w:p>
        </w:tc>
      </w:tr>
      <w:tr w:rsidR="00E1005D" w:rsidRPr="00EF5956" w14:paraId="23463CEA" w14:textId="77777777" w:rsidTr="00856596">
        <w:tc>
          <w:tcPr>
            <w:tcW w:w="846" w:type="dxa"/>
            <w:shd w:val="clear" w:color="auto" w:fill="FFFFFF"/>
            <w:tcMar>
              <w:top w:w="30" w:type="dxa"/>
              <w:left w:w="45" w:type="dxa"/>
              <w:bottom w:w="30" w:type="dxa"/>
              <w:right w:w="45" w:type="dxa"/>
            </w:tcMar>
            <w:vAlign w:val="center"/>
          </w:tcPr>
          <w:p w14:paraId="5FC9DDEB" w14:textId="77777777" w:rsidR="00106652" w:rsidRPr="00EF5956" w:rsidRDefault="00106652" w:rsidP="00856596">
            <w:pPr>
              <w:pStyle w:val="ListParagraph"/>
              <w:numPr>
                <w:ilvl w:val="0"/>
                <w:numId w:val="17"/>
              </w:numPr>
              <w:spacing w:after="0"/>
              <w:ind w:left="0" w:firstLine="0"/>
              <w:contextualSpacing w:val="0"/>
              <w:rPr>
                <w:rFonts w:cs="Times New Roman"/>
                <w:szCs w:val="28"/>
              </w:rPr>
            </w:pPr>
          </w:p>
        </w:tc>
        <w:tc>
          <w:tcPr>
            <w:tcW w:w="6237" w:type="dxa"/>
            <w:shd w:val="clear" w:color="auto" w:fill="FFFFFF"/>
            <w:tcMar>
              <w:top w:w="30" w:type="dxa"/>
              <w:left w:w="45" w:type="dxa"/>
              <w:bottom w:w="30" w:type="dxa"/>
              <w:right w:w="45" w:type="dxa"/>
            </w:tcMar>
            <w:vAlign w:val="center"/>
            <w:hideMark/>
          </w:tcPr>
          <w:p w14:paraId="5E5377CE" w14:textId="77777777" w:rsidR="00106652" w:rsidRPr="00EF5956" w:rsidRDefault="00106652" w:rsidP="00856596">
            <w:pPr>
              <w:spacing w:before="120" w:after="0" w:line="240" w:lineRule="auto"/>
              <w:rPr>
                <w:rFonts w:ascii="Times New Roman" w:hAnsi="Times New Roman" w:cs="Times New Roman"/>
                <w:sz w:val="28"/>
                <w:szCs w:val="28"/>
              </w:rPr>
            </w:pPr>
            <w:r w:rsidRPr="00EF5956">
              <w:rPr>
                <w:rFonts w:ascii="Times New Roman" w:hAnsi="Times New Roman" w:cs="Times New Roman"/>
                <w:sz w:val="28"/>
                <w:szCs w:val="28"/>
              </w:rPr>
              <w:t>Xây dựng Đề án phát triển khoa học, công nghệ, đổi mới sáng tạo và chuyển đổi số phục vụ tự động hóa chỉ huy và hiện đại hóa quân đội</w:t>
            </w:r>
          </w:p>
        </w:tc>
        <w:tc>
          <w:tcPr>
            <w:tcW w:w="3260" w:type="dxa"/>
            <w:shd w:val="clear" w:color="auto" w:fill="FFFFFF"/>
            <w:tcMar>
              <w:top w:w="30" w:type="dxa"/>
              <w:left w:w="45" w:type="dxa"/>
              <w:bottom w:w="30" w:type="dxa"/>
              <w:right w:w="45" w:type="dxa"/>
            </w:tcMar>
            <w:vAlign w:val="center"/>
            <w:hideMark/>
          </w:tcPr>
          <w:p w14:paraId="43280835" w14:textId="77777777" w:rsidR="00106652" w:rsidRPr="00EF5956" w:rsidRDefault="00106652" w:rsidP="00856596">
            <w:pPr>
              <w:spacing w:before="120" w:after="0" w:line="240" w:lineRule="auto"/>
              <w:rPr>
                <w:rFonts w:ascii="Times New Roman" w:hAnsi="Times New Roman" w:cs="Times New Roman"/>
                <w:sz w:val="28"/>
                <w:szCs w:val="28"/>
              </w:rPr>
            </w:pPr>
            <w:r w:rsidRPr="00EF5956">
              <w:rPr>
                <w:rFonts w:ascii="Times New Roman" w:hAnsi="Times New Roman" w:cs="Times New Roman"/>
                <w:sz w:val="28"/>
                <w:szCs w:val="28"/>
              </w:rPr>
              <w:t>Bộ Quốc phòng</w:t>
            </w:r>
          </w:p>
        </w:tc>
        <w:tc>
          <w:tcPr>
            <w:tcW w:w="3544" w:type="dxa"/>
            <w:shd w:val="clear" w:color="auto" w:fill="FFFFFF"/>
            <w:tcMar>
              <w:top w:w="30" w:type="dxa"/>
              <w:left w:w="45" w:type="dxa"/>
              <w:bottom w:w="30" w:type="dxa"/>
              <w:right w:w="45" w:type="dxa"/>
            </w:tcMar>
            <w:vAlign w:val="center"/>
            <w:hideMark/>
          </w:tcPr>
          <w:p w14:paraId="4589EEBF" w14:textId="77777777" w:rsidR="00106652" w:rsidRPr="00EF5956" w:rsidRDefault="00106652" w:rsidP="00856596">
            <w:pPr>
              <w:spacing w:before="120" w:after="0" w:line="240" w:lineRule="auto"/>
              <w:rPr>
                <w:rFonts w:ascii="Times New Roman" w:hAnsi="Times New Roman" w:cs="Times New Roman"/>
                <w:sz w:val="28"/>
                <w:szCs w:val="28"/>
              </w:rPr>
            </w:pPr>
            <w:r w:rsidRPr="00EF5956">
              <w:rPr>
                <w:rFonts w:ascii="Times New Roman" w:hAnsi="Times New Roman" w:cs="Times New Roman"/>
                <w:sz w:val="28"/>
                <w:szCs w:val="28"/>
              </w:rPr>
              <w:t>Quyết định của Thủ tướng Chính phủ</w:t>
            </w:r>
          </w:p>
        </w:tc>
      </w:tr>
      <w:tr w:rsidR="00E1005D" w:rsidRPr="00EF5956" w14:paraId="05E88116" w14:textId="77777777" w:rsidTr="00856596">
        <w:tc>
          <w:tcPr>
            <w:tcW w:w="846" w:type="dxa"/>
            <w:shd w:val="clear" w:color="auto" w:fill="FFFFFF"/>
            <w:tcMar>
              <w:top w:w="30" w:type="dxa"/>
              <w:left w:w="45" w:type="dxa"/>
              <w:bottom w:w="30" w:type="dxa"/>
              <w:right w:w="45" w:type="dxa"/>
            </w:tcMar>
            <w:vAlign w:val="center"/>
          </w:tcPr>
          <w:p w14:paraId="589B9E6B" w14:textId="77777777" w:rsidR="00106652" w:rsidRPr="00EF5956" w:rsidRDefault="00106652" w:rsidP="00856596">
            <w:pPr>
              <w:pStyle w:val="ListParagraph"/>
              <w:numPr>
                <w:ilvl w:val="0"/>
                <w:numId w:val="17"/>
              </w:numPr>
              <w:spacing w:after="0"/>
              <w:ind w:left="0" w:firstLine="0"/>
              <w:contextualSpacing w:val="0"/>
              <w:rPr>
                <w:rFonts w:cs="Times New Roman"/>
                <w:szCs w:val="28"/>
              </w:rPr>
            </w:pPr>
          </w:p>
        </w:tc>
        <w:tc>
          <w:tcPr>
            <w:tcW w:w="6237" w:type="dxa"/>
            <w:shd w:val="clear" w:color="auto" w:fill="FFFFFF"/>
            <w:tcMar>
              <w:top w:w="30" w:type="dxa"/>
              <w:left w:w="45" w:type="dxa"/>
              <w:bottom w:w="30" w:type="dxa"/>
              <w:right w:w="45" w:type="dxa"/>
            </w:tcMar>
            <w:vAlign w:val="center"/>
            <w:hideMark/>
          </w:tcPr>
          <w:p w14:paraId="65195EAA" w14:textId="77777777" w:rsidR="00106652" w:rsidRPr="00EF5956" w:rsidRDefault="00106652" w:rsidP="00856596">
            <w:pPr>
              <w:spacing w:before="120" w:after="0" w:line="240" w:lineRule="auto"/>
              <w:rPr>
                <w:rFonts w:ascii="Times New Roman" w:hAnsi="Times New Roman" w:cs="Times New Roman"/>
                <w:sz w:val="28"/>
                <w:szCs w:val="28"/>
              </w:rPr>
            </w:pPr>
            <w:r w:rsidRPr="00EF5956">
              <w:rPr>
                <w:rFonts w:ascii="Times New Roman" w:hAnsi="Times New Roman" w:cs="Times New Roman"/>
                <w:sz w:val="28"/>
                <w:szCs w:val="28"/>
              </w:rPr>
              <w:t>Định danh tàu thuyền</w:t>
            </w:r>
          </w:p>
        </w:tc>
        <w:tc>
          <w:tcPr>
            <w:tcW w:w="3260" w:type="dxa"/>
            <w:shd w:val="clear" w:color="auto" w:fill="FFFFFF"/>
            <w:tcMar>
              <w:top w:w="30" w:type="dxa"/>
              <w:left w:w="45" w:type="dxa"/>
              <w:bottom w:w="30" w:type="dxa"/>
              <w:right w:w="45" w:type="dxa"/>
            </w:tcMar>
            <w:vAlign w:val="center"/>
            <w:hideMark/>
          </w:tcPr>
          <w:p w14:paraId="195179E6" w14:textId="77777777" w:rsidR="00106652" w:rsidRPr="00EF5956" w:rsidRDefault="00106652" w:rsidP="00856596">
            <w:pPr>
              <w:spacing w:before="120" w:after="0" w:line="240" w:lineRule="auto"/>
              <w:rPr>
                <w:rFonts w:ascii="Times New Roman" w:hAnsi="Times New Roman" w:cs="Times New Roman"/>
                <w:sz w:val="28"/>
                <w:szCs w:val="28"/>
              </w:rPr>
            </w:pPr>
            <w:r w:rsidRPr="00EF5956">
              <w:rPr>
                <w:rFonts w:ascii="Times New Roman" w:hAnsi="Times New Roman" w:cs="Times New Roman"/>
                <w:sz w:val="28"/>
                <w:szCs w:val="28"/>
              </w:rPr>
              <w:t>Bộ Nông nghiệp và Môi trường</w:t>
            </w:r>
          </w:p>
        </w:tc>
        <w:tc>
          <w:tcPr>
            <w:tcW w:w="3544" w:type="dxa"/>
            <w:shd w:val="clear" w:color="auto" w:fill="FFFFFF"/>
            <w:tcMar>
              <w:top w:w="30" w:type="dxa"/>
              <w:left w:w="45" w:type="dxa"/>
              <w:bottom w:w="30" w:type="dxa"/>
              <w:right w:w="45" w:type="dxa"/>
            </w:tcMar>
            <w:vAlign w:val="center"/>
            <w:hideMark/>
          </w:tcPr>
          <w:p w14:paraId="4CD3A291" w14:textId="77777777" w:rsidR="00106652" w:rsidRPr="00EF5956" w:rsidRDefault="00106652" w:rsidP="00856596">
            <w:pPr>
              <w:spacing w:before="120" w:after="0" w:line="240" w:lineRule="auto"/>
              <w:rPr>
                <w:rFonts w:ascii="Times New Roman" w:hAnsi="Times New Roman" w:cs="Times New Roman"/>
                <w:sz w:val="28"/>
                <w:szCs w:val="28"/>
              </w:rPr>
            </w:pPr>
            <w:r w:rsidRPr="00EF5956">
              <w:rPr>
                <w:rFonts w:ascii="Times New Roman" w:hAnsi="Times New Roman" w:cs="Times New Roman"/>
                <w:sz w:val="28"/>
                <w:szCs w:val="28"/>
              </w:rPr>
              <w:t>Hoàn thành triển khai, đảm bảo kết nối Đề án 06</w:t>
            </w:r>
          </w:p>
        </w:tc>
      </w:tr>
      <w:tr w:rsidR="00E1005D" w:rsidRPr="00EF5956" w14:paraId="0D9B370A" w14:textId="77777777" w:rsidTr="00856596">
        <w:tc>
          <w:tcPr>
            <w:tcW w:w="846" w:type="dxa"/>
            <w:shd w:val="clear" w:color="auto" w:fill="FFFFFF"/>
            <w:tcMar>
              <w:top w:w="30" w:type="dxa"/>
              <w:left w:w="45" w:type="dxa"/>
              <w:bottom w:w="30" w:type="dxa"/>
              <w:right w:w="45" w:type="dxa"/>
            </w:tcMar>
            <w:vAlign w:val="center"/>
          </w:tcPr>
          <w:p w14:paraId="43ACEF5A" w14:textId="77777777" w:rsidR="00106652" w:rsidRPr="00EF5956" w:rsidRDefault="00106652" w:rsidP="00856596">
            <w:pPr>
              <w:pStyle w:val="ListParagraph"/>
              <w:numPr>
                <w:ilvl w:val="0"/>
                <w:numId w:val="17"/>
              </w:numPr>
              <w:spacing w:after="0"/>
              <w:ind w:left="0" w:firstLine="0"/>
              <w:contextualSpacing w:val="0"/>
              <w:rPr>
                <w:rFonts w:cs="Times New Roman"/>
                <w:szCs w:val="28"/>
              </w:rPr>
            </w:pPr>
          </w:p>
        </w:tc>
        <w:tc>
          <w:tcPr>
            <w:tcW w:w="6237" w:type="dxa"/>
            <w:shd w:val="clear" w:color="auto" w:fill="FFFFFF"/>
            <w:tcMar>
              <w:top w:w="30" w:type="dxa"/>
              <w:left w:w="45" w:type="dxa"/>
              <w:bottom w:w="30" w:type="dxa"/>
              <w:right w:w="45" w:type="dxa"/>
            </w:tcMar>
            <w:vAlign w:val="center"/>
            <w:hideMark/>
          </w:tcPr>
          <w:p w14:paraId="5C6718AD" w14:textId="77777777" w:rsidR="00106652" w:rsidRPr="00EF5956" w:rsidRDefault="00106652" w:rsidP="00856596">
            <w:pPr>
              <w:spacing w:before="120" w:after="0" w:line="240" w:lineRule="auto"/>
              <w:rPr>
                <w:rFonts w:ascii="Times New Roman" w:hAnsi="Times New Roman" w:cs="Times New Roman"/>
                <w:sz w:val="28"/>
                <w:szCs w:val="28"/>
              </w:rPr>
            </w:pPr>
            <w:r w:rsidRPr="00EF5956">
              <w:rPr>
                <w:rFonts w:ascii="Times New Roman" w:hAnsi="Times New Roman" w:cs="Times New Roman"/>
                <w:sz w:val="28"/>
                <w:szCs w:val="28"/>
              </w:rPr>
              <w:t>Định danh địa điểm</w:t>
            </w:r>
          </w:p>
        </w:tc>
        <w:tc>
          <w:tcPr>
            <w:tcW w:w="3260" w:type="dxa"/>
            <w:shd w:val="clear" w:color="auto" w:fill="FFFFFF"/>
            <w:tcMar>
              <w:top w:w="30" w:type="dxa"/>
              <w:left w:w="45" w:type="dxa"/>
              <w:bottom w:w="30" w:type="dxa"/>
              <w:right w:w="45" w:type="dxa"/>
            </w:tcMar>
            <w:vAlign w:val="center"/>
            <w:hideMark/>
          </w:tcPr>
          <w:p w14:paraId="7A2A7B89" w14:textId="77777777" w:rsidR="00106652" w:rsidRPr="00EF5956" w:rsidRDefault="00106652" w:rsidP="00856596">
            <w:pPr>
              <w:spacing w:before="120" w:after="0" w:line="240" w:lineRule="auto"/>
              <w:rPr>
                <w:rFonts w:ascii="Times New Roman" w:hAnsi="Times New Roman" w:cs="Times New Roman"/>
                <w:sz w:val="28"/>
                <w:szCs w:val="28"/>
              </w:rPr>
            </w:pPr>
            <w:r w:rsidRPr="00EF5956">
              <w:rPr>
                <w:rFonts w:ascii="Times New Roman" w:hAnsi="Times New Roman" w:cs="Times New Roman"/>
                <w:sz w:val="28"/>
                <w:szCs w:val="28"/>
              </w:rPr>
              <w:t>Bộ Nông nghiệp và Môi trường</w:t>
            </w:r>
          </w:p>
        </w:tc>
        <w:tc>
          <w:tcPr>
            <w:tcW w:w="3544" w:type="dxa"/>
            <w:shd w:val="clear" w:color="auto" w:fill="FFFFFF"/>
            <w:tcMar>
              <w:top w:w="30" w:type="dxa"/>
              <w:left w:w="45" w:type="dxa"/>
              <w:bottom w:w="30" w:type="dxa"/>
              <w:right w:w="45" w:type="dxa"/>
            </w:tcMar>
            <w:vAlign w:val="center"/>
            <w:hideMark/>
          </w:tcPr>
          <w:p w14:paraId="7E7C95A6" w14:textId="77777777" w:rsidR="00106652" w:rsidRPr="00EF5956" w:rsidRDefault="00106652" w:rsidP="00856596">
            <w:pPr>
              <w:spacing w:before="120" w:after="0" w:line="240" w:lineRule="auto"/>
              <w:rPr>
                <w:rFonts w:ascii="Times New Roman" w:hAnsi="Times New Roman" w:cs="Times New Roman"/>
                <w:sz w:val="28"/>
                <w:szCs w:val="28"/>
              </w:rPr>
            </w:pPr>
            <w:r w:rsidRPr="00EF5956">
              <w:rPr>
                <w:rFonts w:ascii="Times New Roman" w:hAnsi="Times New Roman" w:cs="Times New Roman"/>
                <w:sz w:val="28"/>
                <w:szCs w:val="28"/>
              </w:rPr>
              <w:t>Hoàn thành triển khai, đảm bảo kết nối Đề án 06</w:t>
            </w:r>
          </w:p>
        </w:tc>
      </w:tr>
      <w:tr w:rsidR="00E1005D" w:rsidRPr="00EF5956" w14:paraId="3740B54F" w14:textId="77777777" w:rsidTr="00856596">
        <w:tc>
          <w:tcPr>
            <w:tcW w:w="846" w:type="dxa"/>
            <w:shd w:val="clear" w:color="auto" w:fill="FFFFFF"/>
            <w:tcMar>
              <w:top w:w="30" w:type="dxa"/>
              <w:left w:w="45" w:type="dxa"/>
              <w:bottom w:w="30" w:type="dxa"/>
              <w:right w:w="45" w:type="dxa"/>
            </w:tcMar>
            <w:vAlign w:val="center"/>
          </w:tcPr>
          <w:p w14:paraId="169B439E" w14:textId="77777777" w:rsidR="00106652" w:rsidRPr="00EF5956" w:rsidRDefault="00106652" w:rsidP="00856596">
            <w:pPr>
              <w:pStyle w:val="ListParagraph"/>
              <w:numPr>
                <w:ilvl w:val="0"/>
                <w:numId w:val="17"/>
              </w:numPr>
              <w:spacing w:after="0"/>
              <w:ind w:left="0" w:firstLine="0"/>
              <w:contextualSpacing w:val="0"/>
              <w:rPr>
                <w:rFonts w:cs="Times New Roman"/>
                <w:szCs w:val="28"/>
              </w:rPr>
            </w:pPr>
          </w:p>
        </w:tc>
        <w:tc>
          <w:tcPr>
            <w:tcW w:w="6237" w:type="dxa"/>
            <w:shd w:val="clear" w:color="auto" w:fill="FFFFFF"/>
            <w:tcMar>
              <w:top w:w="30" w:type="dxa"/>
              <w:left w:w="45" w:type="dxa"/>
              <w:bottom w:w="30" w:type="dxa"/>
              <w:right w:w="45" w:type="dxa"/>
            </w:tcMar>
            <w:vAlign w:val="center"/>
            <w:hideMark/>
          </w:tcPr>
          <w:p w14:paraId="5D7DB4BA" w14:textId="77777777" w:rsidR="00106652" w:rsidRPr="00EF5956" w:rsidRDefault="00106652" w:rsidP="00856596">
            <w:pPr>
              <w:spacing w:before="120" w:after="0" w:line="240" w:lineRule="auto"/>
              <w:rPr>
                <w:rFonts w:ascii="Times New Roman" w:hAnsi="Times New Roman" w:cs="Times New Roman"/>
                <w:sz w:val="28"/>
                <w:szCs w:val="28"/>
              </w:rPr>
            </w:pPr>
            <w:r w:rsidRPr="00EF5956">
              <w:rPr>
                <w:rFonts w:ascii="Times New Roman" w:hAnsi="Times New Roman" w:cs="Times New Roman"/>
                <w:sz w:val="28"/>
                <w:szCs w:val="28"/>
              </w:rPr>
              <w:t>Ứng dụng dữ liệu dân cư, căn cước công dân, định danh và xác thực điện tử góp phần chuyển đổi số trong lĩnh vực ngân hàng.</w:t>
            </w:r>
          </w:p>
        </w:tc>
        <w:tc>
          <w:tcPr>
            <w:tcW w:w="3260" w:type="dxa"/>
            <w:shd w:val="clear" w:color="auto" w:fill="FFFFFF"/>
            <w:tcMar>
              <w:top w:w="30" w:type="dxa"/>
              <w:left w:w="45" w:type="dxa"/>
              <w:bottom w:w="30" w:type="dxa"/>
              <w:right w:w="45" w:type="dxa"/>
            </w:tcMar>
            <w:vAlign w:val="center"/>
            <w:hideMark/>
          </w:tcPr>
          <w:p w14:paraId="3A8B237B" w14:textId="77777777" w:rsidR="00106652" w:rsidRPr="00EF5956" w:rsidRDefault="00106652" w:rsidP="00856596">
            <w:pPr>
              <w:spacing w:before="120" w:after="0" w:line="240" w:lineRule="auto"/>
              <w:rPr>
                <w:rFonts w:ascii="Times New Roman" w:hAnsi="Times New Roman" w:cs="Times New Roman"/>
                <w:sz w:val="28"/>
                <w:szCs w:val="28"/>
              </w:rPr>
            </w:pPr>
            <w:r w:rsidRPr="00EF5956">
              <w:rPr>
                <w:rFonts w:ascii="Times New Roman" w:hAnsi="Times New Roman" w:cs="Times New Roman"/>
                <w:sz w:val="28"/>
                <w:szCs w:val="28"/>
              </w:rPr>
              <w:t>Ngân hàng Nhà nước Việt Nam</w:t>
            </w:r>
          </w:p>
        </w:tc>
        <w:tc>
          <w:tcPr>
            <w:tcW w:w="3544" w:type="dxa"/>
            <w:shd w:val="clear" w:color="auto" w:fill="FFFFFF"/>
            <w:tcMar>
              <w:top w:w="30" w:type="dxa"/>
              <w:left w:w="45" w:type="dxa"/>
              <w:bottom w:w="30" w:type="dxa"/>
              <w:right w:w="45" w:type="dxa"/>
            </w:tcMar>
            <w:vAlign w:val="center"/>
            <w:hideMark/>
          </w:tcPr>
          <w:p w14:paraId="6463AA75" w14:textId="77777777" w:rsidR="00106652" w:rsidRPr="00EF5956" w:rsidRDefault="00106652" w:rsidP="00856596">
            <w:pPr>
              <w:spacing w:before="120" w:after="0" w:line="240" w:lineRule="auto"/>
              <w:rPr>
                <w:rFonts w:ascii="Times New Roman" w:hAnsi="Times New Roman" w:cs="Times New Roman"/>
                <w:sz w:val="28"/>
                <w:szCs w:val="28"/>
              </w:rPr>
            </w:pPr>
            <w:r w:rsidRPr="00EF5956">
              <w:rPr>
                <w:rFonts w:ascii="Times New Roman" w:hAnsi="Times New Roman" w:cs="Times New Roman"/>
                <w:sz w:val="28"/>
                <w:szCs w:val="28"/>
              </w:rPr>
              <w:t>Hoàn thành triển khai, đảm bảo kết nối Đề án 06</w:t>
            </w:r>
          </w:p>
        </w:tc>
      </w:tr>
      <w:tr w:rsidR="00E1005D" w:rsidRPr="00EF5956" w14:paraId="420B493A" w14:textId="77777777" w:rsidTr="00856596">
        <w:tc>
          <w:tcPr>
            <w:tcW w:w="846" w:type="dxa"/>
            <w:shd w:val="clear" w:color="auto" w:fill="FFFFFF"/>
            <w:tcMar>
              <w:top w:w="30" w:type="dxa"/>
              <w:left w:w="45" w:type="dxa"/>
              <w:bottom w:w="30" w:type="dxa"/>
              <w:right w:w="45" w:type="dxa"/>
            </w:tcMar>
            <w:vAlign w:val="center"/>
          </w:tcPr>
          <w:p w14:paraId="487876A2" w14:textId="77777777" w:rsidR="00106652" w:rsidRPr="00EF5956" w:rsidRDefault="00106652" w:rsidP="00856596">
            <w:pPr>
              <w:pStyle w:val="ListParagraph"/>
              <w:numPr>
                <w:ilvl w:val="0"/>
                <w:numId w:val="17"/>
              </w:numPr>
              <w:spacing w:after="0"/>
              <w:ind w:left="0" w:firstLine="0"/>
              <w:contextualSpacing w:val="0"/>
              <w:rPr>
                <w:rFonts w:cs="Times New Roman"/>
                <w:szCs w:val="28"/>
              </w:rPr>
            </w:pPr>
          </w:p>
        </w:tc>
        <w:tc>
          <w:tcPr>
            <w:tcW w:w="6237" w:type="dxa"/>
            <w:shd w:val="clear" w:color="auto" w:fill="FFFFFF"/>
            <w:tcMar>
              <w:top w:w="30" w:type="dxa"/>
              <w:left w:w="45" w:type="dxa"/>
              <w:bottom w:w="30" w:type="dxa"/>
              <w:right w:w="45" w:type="dxa"/>
            </w:tcMar>
            <w:vAlign w:val="center"/>
            <w:hideMark/>
          </w:tcPr>
          <w:p w14:paraId="506C0403" w14:textId="77777777" w:rsidR="00106652" w:rsidRPr="00EF5956" w:rsidRDefault="00106652" w:rsidP="00856596">
            <w:pPr>
              <w:spacing w:before="120" w:after="0" w:line="240" w:lineRule="auto"/>
              <w:rPr>
                <w:rFonts w:ascii="Times New Roman" w:hAnsi="Times New Roman" w:cs="Times New Roman"/>
                <w:sz w:val="28"/>
                <w:szCs w:val="28"/>
              </w:rPr>
            </w:pPr>
            <w:r w:rsidRPr="00EF5956">
              <w:rPr>
                <w:rFonts w:ascii="Times New Roman" w:hAnsi="Times New Roman" w:cs="Times New Roman"/>
                <w:sz w:val="28"/>
                <w:szCs w:val="28"/>
              </w:rPr>
              <w:t>Xây dựng sàn thương mại điện tử gắn với sản phẩm nông nghiệp và đặc sản vùng miền.</w:t>
            </w:r>
          </w:p>
        </w:tc>
        <w:tc>
          <w:tcPr>
            <w:tcW w:w="3260" w:type="dxa"/>
            <w:shd w:val="clear" w:color="auto" w:fill="FFFFFF"/>
            <w:tcMar>
              <w:top w:w="30" w:type="dxa"/>
              <w:left w:w="45" w:type="dxa"/>
              <w:bottom w:w="30" w:type="dxa"/>
              <w:right w:w="45" w:type="dxa"/>
            </w:tcMar>
            <w:vAlign w:val="center"/>
            <w:hideMark/>
          </w:tcPr>
          <w:p w14:paraId="5AE2B4CA" w14:textId="77777777" w:rsidR="00106652" w:rsidRPr="00EF5956" w:rsidRDefault="00106652" w:rsidP="00856596">
            <w:pPr>
              <w:spacing w:before="120" w:after="0" w:line="240" w:lineRule="auto"/>
              <w:rPr>
                <w:rFonts w:ascii="Times New Roman" w:hAnsi="Times New Roman" w:cs="Times New Roman"/>
                <w:sz w:val="28"/>
                <w:szCs w:val="28"/>
              </w:rPr>
            </w:pPr>
            <w:r w:rsidRPr="00EF5956">
              <w:rPr>
                <w:rFonts w:ascii="Times New Roman" w:hAnsi="Times New Roman" w:cs="Times New Roman"/>
                <w:sz w:val="28"/>
                <w:szCs w:val="28"/>
              </w:rPr>
              <w:t>Bộ Nông nghiệp và Môi trường</w:t>
            </w:r>
          </w:p>
        </w:tc>
        <w:tc>
          <w:tcPr>
            <w:tcW w:w="3544" w:type="dxa"/>
            <w:shd w:val="clear" w:color="auto" w:fill="FFFFFF"/>
            <w:tcMar>
              <w:top w:w="30" w:type="dxa"/>
              <w:left w:w="45" w:type="dxa"/>
              <w:bottom w:w="30" w:type="dxa"/>
              <w:right w:w="45" w:type="dxa"/>
            </w:tcMar>
            <w:vAlign w:val="center"/>
            <w:hideMark/>
          </w:tcPr>
          <w:p w14:paraId="6950BB74" w14:textId="77777777" w:rsidR="00106652" w:rsidRPr="00EF5956" w:rsidRDefault="00106652" w:rsidP="00856596">
            <w:pPr>
              <w:spacing w:before="120" w:after="0" w:line="240" w:lineRule="auto"/>
              <w:rPr>
                <w:rFonts w:ascii="Times New Roman" w:hAnsi="Times New Roman" w:cs="Times New Roman"/>
                <w:sz w:val="28"/>
                <w:szCs w:val="28"/>
              </w:rPr>
            </w:pPr>
            <w:r w:rsidRPr="00EF5956">
              <w:rPr>
                <w:rFonts w:ascii="Times New Roman" w:hAnsi="Times New Roman" w:cs="Times New Roman"/>
                <w:sz w:val="28"/>
                <w:szCs w:val="28"/>
              </w:rPr>
              <w:t>Hoàn thành sàn TMĐT, đảm bảo kết nối Đề án 06</w:t>
            </w:r>
          </w:p>
        </w:tc>
      </w:tr>
      <w:tr w:rsidR="00E1005D" w:rsidRPr="00EF5956" w14:paraId="7FC98A6C" w14:textId="77777777" w:rsidTr="00856596">
        <w:tc>
          <w:tcPr>
            <w:tcW w:w="846" w:type="dxa"/>
            <w:shd w:val="clear" w:color="auto" w:fill="FFFFFF"/>
            <w:tcMar>
              <w:top w:w="30" w:type="dxa"/>
              <w:left w:w="45" w:type="dxa"/>
              <w:bottom w:w="30" w:type="dxa"/>
              <w:right w:w="45" w:type="dxa"/>
            </w:tcMar>
            <w:vAlign w:val="center"/>
          </w:tcPr>
          <w:p w14:paraId="4605027F" w14:textId="77777777" w:rsidR="00106652" w:rsidRPr="00EF5956" w:rsidRDefault="00106652" w:rsidP="00856596">
            <w:pPr>
              <w:pStyle w:val="ListParagraph"/>
              <w:numPr>
                <w:ilvl w:val="0"/>
                <w:numId w:val="17"/>
              </w:numPr>
              <w:spacing w:after="0"/>
              <w:ind w:left="0" w:firstLine="0"/>
              <w:contextualSpacing w:val="0"/>
              <w:rPr>
                <w:rFonts w:cs="Times New Roman"/>
                <w:szCs w:val="28"/>
              </w:rPr>
            </w:pPr>
          </w:p>
        </w:tc>
        <w:tc>
          <w:tcPr>
            <w:tcW w:w="6237" w:type="dxa"/>
            <w:shd w:val="clear" w:color="auto" w:fill="FFFFFF"/>
            <w:tcMar>
              <w:top w:w="30" w:type="dxa"/>
              <w:left w:w="45" w:type="dxa"/>
              <w:bottom w:w="30" w:type="dxa"/>
              <w:right w:w="45" w:type="dxa"/>
            </w:tcMar>
            <w:vAlign w:val="center"/>
            <w:hideMark/>
          </w:tcPr>
          <w:p w14:paraId="493DA677" w14:textId="77777777" w:rsidR="00106652" w:rsidRPr="00EF5956" w:rsidRDefault="00106652" w:rsidP="00856596">
            <w:pPr>
              <w:spacing w:before="120" w:after="0" w:line="240" w:lineRule="auto"/>
              <w:rPr>
                <w:rFonts w:ascii="Times New Roman" w:hAnsi="Times New Roman" w:cs="Times New Roman"/>
                <w:sz w:val="28"/>
                <w:szCs w:val="28"/>
              </w:rPr>
            </w:pPr>
            <w:r w:rsidRPr="00EF5956">
              <w:rPr>
                <w:rFonts w:ascii="Times New Roman" w:hAnsi="Times New Roman" w:cs="Times New Roman"/>
                <w:sz w:val="28"/>
                <w:szCs w:val="28"/>
              </w:rPr>
              <w:t>Phát triển nguồn nhân lực trí tuệ nhân tạo, đổi mới sáng tạo.</w:t>
            </w:r>
          </w:p>
        </w:tc>
        <w:tc>
          <w:tcPr>
            <w:tcW w:w="3260" w:type="dxa"/>
            <w:shd w:val="clear" w:color="auto" w:fill="FFFFFF"/>
            <w:tcMar>
              <w:top w:w="30" w:type="dxa"/>
              <w:left w:w="45" w:type="dxa"/>
              <w:bottom w:w="30" w:type="dxa"/>
              <w:right w:w="45" w:type="dxa"/>
            </w:tcMar>
            <w:vAlign w:val="center"/>
            <w:hideMark/>
          </w:tcPr>
          <w:p w14:paraId="5D280563" w14:textId="77777777" w:rsidR="00106652" w:rsidRPr="00EF5956" w:rsidRDefault="00106652" w:rsidP="00856596">
            <w:pPr>
              <w:spacing w:before="120" w:after="0" w:line="240" w:lineRule="auto"/>
              <w:rPr>
                <w:rFonts w:ascii="Times New Roman" w:hAnsi="Times New Roman" w:cs="Times New Roman"/>
                <w:sz w:val="28"/>
                <w:szCs w:val="28"/>
              </w:rPr>
            </w:pPr>
            <w:r w:rsidRPr="00EF5956">
              <w:rPr>
                <w:rFonts w:ascii="Times New Roman" w:hAnsi="Times New Roman" w:cs="Times New Roman"/>
                <w:sz w:val="28"/>
                <w:szCs w:val="28"/>
              </w:rPr>
              <w:t>Bộ Khoa học và Công nghệ</w:t>
            </w:r>
          </w:p>
        </w:tc>
        <w:tc>
          <w:tcPr>
            <w:tcW w:w="3544" w:type="dxa"/>
            <w:shd w:val="clear" w:color="auto" w:fill="FFFFFF"/>
            <w:tcMar>
              <w:top w:w="30" w:type="dxa"/>
              <w:left w:w="45" w:type="dxa"/>
              <w:bottom w:w="30" w:type="dxa"/>
              <w:right w:w="45" w:type="dxa"/>
            </w:tcMar>
            <w:vAlign w:val="center"/>
            <w:hideMark/>
          </w:tcPr>
          <w:p w14:paraId="7B0673DE" w14:textId="77777777" w:rsidR="00106652" w:rsidRPr="00EF5956" w:rsidRDefault="00106652" w:rsidP="00856596">
            <w:pPr>
              <w:spacing w:before="120" w:after="0" w:line="240" w:lineRule="auto"/>
              <w:rPr>
                <w:rFonts w:ascii="Times New Roman" w:hAnsi="Times New Roman" w:cs="Times New Roman"/>
                <w:sz w:val="28"/>
                <w:szCs w:val="28"/>
              </w:rPr>
            </w:pPr>
            <w:r w:rsidRPr="00EF5956">
              <w:rPr>
                <w:rFonts w:ascii="Times New Roman" w:hAnsi="Times New Roman" w:cs="Times New Roman"/>
                <w:sz w:val="28"/>
                <w:szCs w:val="28"/>
              </w:rPr>
              <w:t>Hoàn thành triển khai, đảm bảo kết nối Đề án 06</w:t>
            </w:r>
          </w:p>
        </w:tc>
      </w:tr>
      <w:tr w:rsidR="00E1005D" w:rsidRPr="00EF5956" w14:paraId="374CA946" w14:textId="77777777" w:rsidTr="00856596">
        <w:tc>
          <w:tcPr>
            <w:tcW w:w="846" w:type="dxa"/>
            <w:shd w:val="clear" w:color="auto" w:fill="FFFFFF"/>
            <w:tcMar>
              <w:top w:w="30" w:type="dxa"/>
              <w:left w:w="45" w:type="dxa"/>
              <w:bottom w:w="30" w:type="dxa"/>
              <w:right w:w="45" w:type="dxa"/>
            </w:tcMar>
            <w:vAlign w:val="center"/>
          </w:tcPr>
          <w:p w14:paraId="71D05927" w14:textId="77777777" w:rsidR="00106652" w:rsidRPr="00EF5956" w:rsidRDefault="00106652" w:rsidP="00856596">
            <w:pPr>
              <w:pStyle w:val="ListParagraph"/>
              <w:numPr>
                <w:ilvl w:val="0"/>
                <w:numId w:val="17"/>
              </w:numPr>
              <w:spacing w:after="0"/>
              <w:ind w:left="0" w:firstLine="0"/>
              <w:contextualSpacing w:val="0"/>
              <w:rPr>
                <w:rFonts w:cs="Times New Roman"/>
                <w:szCs w:val="28"/>
              </w:rPr>
            </w:pPr>
          </w:p>
        </w:tc>
        <w:tc>
          <w:tcPr>
            <w:tcW w:w="6237" w:type="dxa"/>
            <w:shd w:val="clear" w:color="auto" w:fill="FFFFFF"/>
            <w:tcMar>
              <w:top w:w="30" w:type="dxa"/>
              <w:left w:w="45" w:type="dxa"/>
              <w:bottom w:w="30" w:type="dxa"/>
              <w:right w:w="45" w:type="dxa"/>
            </w:tcMar>
            <w:vAlign w:val="center"/>
            <w:hideMark/>
          </w:tcPr>
          <w:p w14:paraId="60F91A30" w14:textId="77777777" w:rsidR="00106652" w:rsidRPr="00EF5956" w:rsidRDefault="00106652" w:rsidP="00856596">
            <w:pPr>
              <w:spacing w:before="120" w:after="0" w:line="240" w:lineRule="auto"/>
              <w:rPr>
                <w:rFonts w:ascii="Times New Roman" w:hAnsi="Times New Roman" w:cs="Times New Roman"/>
                <w:sz w:val="28"/>
                <w:szCs w:val="28"/>
              </w:rPr>
            </w:pPr>
            <w:r w:rsidRPr="00EF5956">
              <w:rPr>
                <w:rFonts w:ascii="Times New Roman" w:hAnsi="Times New Roman" w:cs="Times New Roman"/>
                <w:sz w:val="28"/>
                <w:szCs w:val="28"/>
              </w:rPr>
              <w:t>Phát triển kinh tế ban đêm.</w:t>
            </w:r>
          </w:p>
        </w:tc>
        <w:tc>
          <w:tcPr>
            <w:tcW w:w="3260" w:type="dxa"/>
            <w:shd w:val="clear" w:color="auto" w:fill="FFFFFF"/>
            <w:tcMar>
              <w:top w:w="30" w:type="dxa"/>
              <w:left w:w="45" w:type="dxa"/>
              <w:bottom w:w="30" w:type="dxa"/>
              <w:right w:w="45" w:type="dxa"/>
            </w:tcMar>
            <w:vAlign w:val="center"/>
            <w:hideMark/>
          </w:tcPr>
          <w:p w14:paraId="4F6E885E" w14:textId="77777777" w:rsidR="00106652" w:rsidRPr="00EF5956" w:rsidRDefault="00106652" w:rsidP="00856596">
            <w:pPr>
              <w:spacing w:before="120" w:after="0" w:line="240" w:lineRule="auto"/>
              <w:rPr>
                <w:rFonts w:ascii="Times New Roman" w:hAnsi="Times New Roman" w:cs="Times New Roman"/>
                <w:sz w:val="28"/>
                <w:szCs w:val="28"/>
              </w:rPr>
            </w:pPr>
            <w:r w:rsidRPr="00EF5956">
              <w:rPr>
                <w:rFonts w:ascii="Times New Roman" w:hAnsi="Times New Roman" w:cs="Times New Roman"/>
                <w:sz w:val="28"/>
                <w:szCs w:val="28"/>
              </w:rPr>
              <w:t>Các địa phương</w:t>
            </w:r>
          </w:p>
        </w:tc>
        <w:tc>
          <w:tcPr>
            <w:tcW w:w="3544" w:type="dxa"/>
            <w:shd w:val="clear" w:color="auto" w:fill="FFFFFF"/>
            <w:tcMar>
              <w:top w:w="30" w:type="dxa"/>
              <w:left w:w="45" w:type="dxa"/>
              <w:bottom w:w="30" w:type="dxa"/>
              <w:right w:w="45" w:type="dxa"/>
            </w:tcMar>
            <w:vAlign w:val="center"/>
            <w:hideMark/>
          </w:tcPr>
          <w:p w14:paraId="61C08C70" w14:textId="77777777" w:rsidR="00106652" w:rsidRPr="00EF5956" w:rsidRDefault="00106652" w:rsidP="00856596">
            <w:pPr>
              <w:spacing w:before="120" w:after="0" w:line="240" w:lineRule="auto"/>
              <w:rPr>
                <w:rFonts w:ascii="Times New Roman" w:hAnsi="Times New Roman" w:cs="Times New Roman"/>
                <w:sz w:val="28"/>
                <w:szCs w:val="28"/>
              </w:rPr>
            </w:pPr>
            <w:r w:rsidRPr="00EF5956">
              <w:rPr>
                <w:rFonts w:ascii="Times New Roman" w:hAnsi="Times New Roman" w:cs="Times New Roman"/>
                <w:sz w:val="28"/>
                <w:szCs w:val="28"/>
              </w:rPr>
              <w:t>Tổ chức triển khai, đảm bảo kết nối Đề án 06</w:t>
            </w:r>
          </w:p>
        </w:tc>
      </w:tr>
      <w:tr w:rsidR="00E1005D" w:rsidRPr="00EF5956" w14:paraId="5B60C6A4" w14:textId="77777777" w:rsidTr="00856596">
        <w:tc>
          <w:tcPr>
            <w:tcW w:w="846" w:type="dxa"/>
            <w:shd w:val="clear" w:color="auto" w:fill="FFFFFF"/>
            <w:tcMar>
              <w:top w:w="30" w:type="dxa"/>
              <w:left w:w="45" w:type="dxa"/>
              <w:bottom w:w="30" w:type="dxa"/>
              <w:right w:w="45" w:type="dxa"/>
            </w:tcMar>
            <w:vAlign w:val="center"/>
          </w:tcPr>
          <w:p w14:paraId="1306C1E4" w14:textId="77777777" w:rsidR="00106652" w:rsidRPr="00EF5956" w:rsidRDefault="00106652" w:rsidP="00856596">
            <w:pPr>
              <w:pStyle w:val="ListParagraph"/>
              <w:numPr>
                <w:ilvl w:val="0"/>
                <w:numId w:val="17"/>
              </w:numPr>
              <w:spacing w:after="0"/>
              <w:ind w:left="0" w:firstLine="0"/>
              <w:contextualSpacing w:val="0"/>
              <w:rPr>
                <w:rFonts w:cs="Times New Roman"/>
                <w:szCs w:val="28"/>
              </w:rPr>
            </w:pPr>
          </w:p>
        </w:tc>
        <w:tc>
          <w:tcPr>
            <w:tcW w:w="6237" w:type="dxa"/>
            <w:shd w:val="clear" w:color="auto" w:fill="FFFFFF"/>
            <w:tcMar>
              <w:top w:w="30" w:type="dxa"/>
              <w:left w:w="45" w:type="dxa"/>
              <w:bottom w:w="30" w:type="dxa"/>
              <w:right w:w="45" w:type="dxa"/>
            </w:tcMar>
            <w:vAlign w:val="center"/>
            <w:hideMark/>
          </w:tcPr>
          <w:p w14:paraId="05490B0B" w14:textId="77777777" w:rsidR="00106652" w:rsidRPr="00EF5956" w:rsidRDefault="00106652" w:rsidP="00856596">
            <w:pPr>
              <w:spacing w:before="120" w:after="0" w:line="240" w:lineRule="auto"/>
              <w:rPr>
                <w:rFonts w:ascii="Times New Roman" w:hAnsi="Times New Roman" w:cs="Times New Roman"/>
                <w:sz w:val="28"/>
                <w:szCs w:val="28"/>
              </w:rPr>
            </w:pPr>
            <w:r w:rsidRPr="00EF5956">
              <w:rPr>
                <w:rFonts w:ascii="Times New Roman" w:hAnsi="Times New Roman" w:cs="Times New Roman"/>
                <w:sz w:val="28"/>
                <w:szCs w:val="28"/>
              </w:rPr>
              <w:t>Đẩy mạnh thực hiện Chỉ thị 18 chống thất thu thuế, đảm bảo an ninh tiền tệ trên nền tảng thương mại điện tử</w:t>
            </w:r>
          </w:p>
        </w:tc>
        <w:tc>
          <w:tcPr>
            <w:tcW w:w="3260" w:type="dxa"/>
            <w:shd w:val="clear" w:color="auto" w:fill="FFFFFF"/>
            <w:tcMar>
              <w:top w:w="30" w:type="dxa"/>
              <w:left w:w="45" w:type="dxa"/>
              <w:bottom w:w="30" w:type="dxa"/>
              <w:right w:w="45" w:type="dxa"/>
            </w:tcMar>
            <w:vAlign w:val="center"/>
            <w:hideMark/>
          </w:tcPr>
          <w:p w14:paraId="5E3955D9" w14:textId="77777777" w:rsidR="00106652" w:rsidRPr="00EF5956" w:rsidRDefault="00106652" w:rsidP="00856596">
            <w:pPr>
              <w:spacing w:before="120" w:after="0" w:line="240" w:lineRule="auto"/>
              <w:rPr>
                <w:rFonts w:ascii="Times New Roman" w:hAnsi="Times New Roman" w:cs="Times New Roman"/>
                <w:sz w:val="28"/>
                <w:szCs w:val="28"/>
              </w:rPr>
            </w:pPr>
            <w:r w:rsidRPr="00EF5956">
              <w:rPr>
                <w:rFonts w:ascii="Times New Roman" w:hAnsi="Times New Roman" w:cs="Times New Roman"/>
                <w:sz w:val="28"/>
                <w:szCs w:val="28"/>
              </w:rPr>
              <w:t>Bộ Tài chính</w:t>
            </w:r>
          </w:p>
        </w:tc>
        <w:tc>
          <w:tcPr>
            <w:tcW w:w="3544" w:type="dxa"/>
            <w:shd w:val="clear" w:color="auto" w:fill="FFFFFF"/>
            <w:tcMar>
              <w:top w:w="30" w:type="dxa"/>
              <w:left w:w="45" w:type="dxa"/>
              <w:bottom w:w="30" w:type="dxa"/>
              <w:right w:w="45" w:type="dxa"/>
            </w:tcMar>
            <w:vAlign w:val="center"/>
            <w:hideMark/>
          </w:tcPr>
          <w:p w14:paraId="72D2DEB4" w14:textId="77777777" w:rsidR="00106652" w:rsidRPr="00EF5956" w:rsidRDefault="00106652" w:rsidP="00856596">
            <w:pPr>
              <w:spacing w:before="120" w:after="0" w:line="240" w:lineRule="auto"/>
              <w:rPr>
                <w:rFonts w:ascii="Times New Roman" w:hAnsi="Times New Roman" w:cs="Times New Roman"/>
                <w:sz w:val="28"/>
                <w:szCs w:val="28"/>
              </w:rPr>
            </w:pPr>
            <w:r w:rsidRPr="00EF5956">
              <w:rPr>
                <w:rFonts w:ascii="Times New Roman" w:hAnsi="Times New Roman" w:cs="Times New Roman"/>
                <w:sz w:val="28"/>
                <w:szCs w:val="28"/>
              </w:rPr>
              <w:t>Hoàn thành nhiệm vụ theo Chỉ thị 18</w:t>
            </w:r>
          </w:p>
        </w:tc>
      </w:tr>
      <w:tr w:rsidR="00E1005D" w:rsidRPr="00EF5956" w14:paraId="234D7711" w14:textId="77777777" w:rsidTr="00856596">
        <w:tc>
          <w:tcPr>
            <w:tcW w:w="846" w:type="dxa"/>
            <w:shd w:val="clear" w:color="auto" w:fill="FFFFFF"/>
            <w:tcMar>
              <w:top w:w="30" w:type="dxa"/>
              <w:left w:w="45" w:type="dxa"/>
              <w:bottom w:w="30" w:type="dxa"/>
              <w:right w:w="45" w:type="dxa"/>
            </w:tcMar>
            <w:vAlign w:val="center"/>
          </w:tcPr>
          <w:p w14:paraId="2AB1732C" w14:textId="77777777" w:rsidR="00106652" w:rsidRPr="00EF5956" w:rsidRDefault="00106652" w:rsidP="00856596">
            <w:pPr>
              <w:pStyle w:val="ListParagraph"/>
              <w:numPr>
                <w:ilvl w:val="0"/>
                <w:numId w:val="17"/>
              </w:numPr>
              <w:spacing w:after="0"/>
              <w:ind w:left="0" w:firstLine="0"/>
              <w:contextualSpacing w:val="0"/>
              <w:rPr>
                <w:rFonts w:cs="Times New Roman"/>
                <w:szCs w:val="28"/>
              </w:rPr>
            </w:pPr>
          </w:p>
        </w:tc>
        <w:tc>
          <w:tcPr>
            <w:tcW w:w="6237" w:type="dxa"/>
            <w:shd w:val="clear" w:color="auto" w:fill="FFFFFF"/>
            <w:tcMar>
              <w:top w:w="30" w:type="dxa"/>
              <w:left w:w="45" w:type="dxa"/>
              <w:bottom w:w="30" w:type="dxa"/>
              <w:right w:w="45" w:type="dxa"/>
            </w:tcMar>
            <w:vAlign w:val="center"/>
            <w:hideMark/>
          </w:tcPr>
          <w:p w14:paraId="749C208B" w14:textId="77777777" w:rsidR="00106652" w:rsidRPr="00EF5956" w:rsidRDefault="00106652" w:rsidP="00856596">
            <w:pPr>
              <w:spacing w:before="120" w:after="0" w:line="240" w:lineRule="auto"/>
              <w:rPr>
                <w:rFonts w:ascii="Times New Roman" w:hAnsi="Times New Roman" w:cs="Times New Roman"/>
                <w:sz w:val="28"/>
                <w:szCs w:val="28"/>
              </w:rPr>
            </w:pPr>
            <w:r w:rsidRPr="00EF5956">
              <w:rPr>
                <w:rFonts w:ascii="Times New Roman" w:hAnsi="Times New Roman" w:cs="Times New Roman"/>
                <w:sz w:val="28"/>
                <w:szCs w:val="28"/>
              </w:rPr>
              <w:t>Mô hình điểm tại các tỉnh, thành phố có đảo.</w:t>
            </w:r>
          </w:p>
        </w:tc>
        <w:tc>
          <w:tcPr>
            <w:tcW w:w="3260" w:type="dxa"/>
            <w:shd w:val="clear" w:color="auto" w:fill="FFFFFF"/>
            <w:tcMar>
              <w:top w:w="30" w:type="dxa"/>
              <w:left w:w="45" w:type="dxa"/>
              <w:bottom w:w="30" w:type="dxa"/>
              <w:right w:w="45" w:type="dxa"/>
            </w:tcMar>
            <w:vAlign w:val="center"/>
            <w:hideMark/>
          </w:tcPr>
          <w:p w14:paraId="2499723A" w14:textId="77777777" w:rsidR="00106652" w:rsidRPr="00EF5956" w:rsidRDefault="00106652" w:rsidP="00856596">
            <w:pPr>
              <w:spacing w:before="120" w:after="0" w:line="240" w:lineRule="auto"/>
              <w:rPr>
                <w:rFonts w:ascii="Times New Roman" w:hAnsi="Times New Roman" w:cs="Times New Roman"/>
                <w:sz w:val="28"/>
                <w:szCs w:val="28"/>
              </w:rPr>
            </w:pPr>
            <w:r w:rsidRPr="00EF5956">
              <w:rPr>
                <w:rFonts w:ascii="Times New Roman" w:hAnsi="Times New Roman" w:cs="Times New Roman"/>
                <w:sz w:val="28"/>
                <w:szCs w:val="28"/>
              </w:rPr>
              <w:t>Các địa phương có đảo</w:t>
            </w:r>
          </w:p>
        </w:tc>
        <w:tc>
          <w:tcPr>
            <w:tcW w:w="3544" w:type="dxa"/>
            <w:shd w:val="clear" w:color="auto" w:fill="FFFFFF"/>
            <w:tcMar>
              <w:top w:w="30" w:type="dxa"/>
              <w:left w:w="45" w:type="dxa"/>
              <w:bottom w:w="30" w:type="dxa"/>
              <w:right w:w="45" w:type="dxa"/>
            </w:tcMar>
            <w:vAlign w:val="center"/>
            <w:hideMark/>
          </w:tcPr>
          <w:p w14:paraId="36F86DC4" w14:textId="77777777" w:rsidR="00106652" w:rsidRPr="00EF5956" w:rsidRDefault="00106652" w:rsidP="00856596">
            <w:pPr>
              <w:spacing w:before="120" w:after="0" w:line="240" w:lineRule="auto"/>
              <w:rPr>
                <w:rFonts w:ascii="Times New Roman" w:hAnsi="Times New Roman" w:cs="Times New Roman"/>
                <w:sz w:val="28"/>
                <w:szCs w:val="28"/>
              </w:rPr>
            </w:pPr>
            <w:r w:rsidRPr="00EF5956">
              <w:rPr>
                <w:rFonts w:ascii="Times New Roman" w:hAnsi="Times New Roman" w:cs="Times New Roman"/>
                <w:sz w:val="28"/>
                <w:szCs w:val="28"/>
              </w:rPr>
              <w:t>Hoàn thành mô hình</w:t>
            </w:r>
          </w:p>
        </w:tc>
      </w:tr>
      <w:tr w:rsidR="00E1005D" w:rsidRPr="00EF5956" w14:paraId="7307E7DF" w14:textId="77777777" w:rsidTr="00856596">
        <w:tc>
          <w:tcPr>
            <w:tcW w:w="846" w:type="dxa"/>
            <w:shd w:val="clear" w:color="auto" w:fill="FFFFFF"/>
            <w:tcMar>
              <w:top w:w="30" w:type="dxa"/>
              <w:left w:w="45" w:type="dxa"/>
              <w:bottom w:w="30" w:type="dxa"/>
              <w:right w:w="45" w:type="dxa"/>
            </w:tcMar>
            <w:vAlign w:val="center"/>
          </w:tcPr>
          <w:p w14:paraId="6DDD818B" w14:textId="77777777" w:rsidR="00106652" w:rsidRPr="00EF5956" w:rsidRDefault="00106652" w:rsidP="00856596">
            <w:pPr>
              <w:pStyle w:val="ListParagraph"/>
              <w:numPr>
                <w:ilvl w:val="0"/>
                <w:numId w:val="17"/>
              </w:numPr>
              <w:spacing w:after="0"/>
              <w:ind w:left="0" w:firstLine="0"/>
              <w:contextualSpacing w:val="0"/>
              <w:rPr>
                <w:rFonts w:cs="Times New Roman"/>
                <w:szCs w:val="28"/>
              </w:rPr>
            </w:pPr>
          </w:p>
        </w:tc>
        <w:tc>
          <w:tcPr>
            <w:tcW w:w="6237" w:type="dxa"/>
            <w:shd w:val="clear" w:color="auto" w:fill="FFFFFF"/>
            <w:tcMar>
              <w:top w:w="30" w:type="dxa"/>
              <w:left w:w="45" w:type="dxa"/>
              <w:bottom w:w="30" w:type="dxa"/>
              <w:right w:w="45" w:type="dxa"/>
            </w:tcMar>
            <w:vAlign w:val="center"/>
            <w:hideMark/>
          </w:tcPr>
          <w:p w14:paraId="65BF9E71" w14:textId="77777777" w:rsidR="00106652" w:rsidRPr="00EF5956" w:rsidRDefault="00106652" w:rsidP="00856596">
            <w:pPr>
              <w:spacing w:before="120" w:after="0" w:line="240" w:lineRule="auto"/>
              <w:rPr>
                <w:rFonts w:ascii="Times New Roman" w:hAnsi="Times New Roman" w:cs="Times New Roman"/>
                <w:sz w:val="28"/>
                <w:szCs w:val="28"/>
              </w:rPr>
            </w:pPr>
            <w:r w:rsidRPr="00EF5956">
              <w:rPr>
                <w:rFonts w:ascii="Times New Roman" w:hAnsi="Times New Roman" w:cs="Times New Roman"/>
                <w:sz w:val="28"/>
                <w:szCs w:val="28"/>
              </w:rPr>
              <w:t>Hướng dẫn, thúc đẩy doanh nghiệp cung cấp dịch vụ thương mại điện tử để nghiên cứu sử dụng định danh và xác thực điện tử trong các giao dịch thương mại điện tử.</w:t>
            </w:r>
          </w:p>
        </w:tc>
        <w:tc>
          <w:tcPr>
            <w:tcW w:w="3260" w:type="dxa"/>
            <w:shd w:val="clear" w:color="auto" w:fill="FFFFFF"/>
            <w:tcMar>
              <w:top w:w="30" w:type="dxa"/>
              <w:left w:w="45" w:type="dxa"/>
              <w:bottom w:w="30" w:type="dxa"/>
              <w:right w:w="45" w:type="dxa"/>
            </w:tcMar>
            <w:vAlign w:val="center"/>
            <w:hideMark/>
          </w:tcPr>
          <w:p w14:paraId="032E3317" w14:textId="77777777" w:rsidR="00106652" w:rsidRPr="00EF5956" w:rsidRDefault="00106652" w:rsidP="00856596">
            <w:pPr>
              <w:spacing w:before="120" w:after="0" w:line="240" w:lineRule="auto"/>
              <w:rPr>
                <w:rFonts w:ascii="Times New Roman" w:hAnsi="Times New Roman" w:cs="Times New Roman"/>
                <w:sz w:val="28"/>
                <w:szCs w:val="28"/>
              </w:rPr>
            </w:pPr>
            <w:r w:rsidRPr="00EF5956">
              <w:rPr>
                <w:rFonts w:ascii="Times New Roman" w:hAnsi="Times New Roman" w:cs="Times New Roman"/>
                <w:sz w:val="28"/>
                <w:szCs w:val="28"/>
              </w:rPr>
              <w:t>Bộ Công an</w:t>
            </w:r>
          </w:p>
        </w:tc>
        <w:tc>
          <w:tcPr>
            <w:tcW w:w="3544" w:type="dxa"/>
            <w:shd w:val="clear" w:color="auto" w:fill="FFFFFF"/>
            <w:tcMar>
              <w:top w:w="30" w:type="dxa"/>
              <w:left w:w="45" w:type="dxa"/>
              <w:bottom w:w="30" w:type="dxa"/>
              <w:right w:w="45" w:type="dxa"/>
            </w:tcMar>
            <w:vAlign w:val="center"/>
            <w:hideMark/>
          </w:tcPr>
          <w:p w14:paraId="7D38DBC4" w14:textId="77777777" w:rsidR="00106652" w:rsidRPr="00EF5956" w:rsidRDefault="00106652" w:rsidP="00856596">
            <w:pPr>
              <w:spacing w:before="120" w:after="0" w:line="240" w:lineRule="auto"/>
              <w:rPr>
                <w:rFonts w:ascii="Times New Roman" w:hAnsi="Times New Roman" w:cs="Times New Roman"/>
                <w:sz w:val="28"/>
                <w:szCs w:val="28"/>
              </w:rPr>
            </w:pPr>
            <w:r w:rsidRPr="00EF5956">
              <w:rPr>
                <w:rFonts w:ascii="Times New Roman" w:hAnsi="Times New Roman" w:cs="Times New Roman"/>
                <w:sz w:val="28"/>
                <w:szCs w:val="28"/>
              </w:rPr>
              <w:t>Quản lý chặt chẽ trên môi trường thương mại điện tử, chống thất thu thuế</w:t>
            </w:r>
          </w:p>
        </w:tc>
      </w:tr>
      <w:tr w:rsidR="00E1005D" w:rsidRPr="00EF5956" w14:paraId="55F7D6BD" w14:textId="77777777" w:rsidTr="00856596">
        <w:tc>
          <w:tcPr>
            <w:tcW w:w="846" w:type="dxa"/>
            <w:shd w:val="clear" w:color="auto" w:fill="FFFFFF"/>
            <w:tcMar>
              <w:top w:w="30" w:type="dxa"/>
              <w:left w:w="45" w:type="dxa"/>
              <w:bottom w:w="30" w:type="dxa"/>
              <w:right w:w="45" w:type="dxa"/>
            </w:tcMar>
            <w:vAlign w:val="center"/>
          </w:tcPr>
          <w:p w14:paraId="11574D27" w14:textId="77777777" w:rsidR="00106652" w:rsidRPr="00EF5956" w:rsidRDefault="00106652" w:rsidP="00856596">
            <w:pPr>
              <w:pStyle w:val="ListParagraph"/>
              <w:numPr>
                <w:ilvl w:val="0"/>
                <w:numId w:val="17"/>
              </w:numPr>
              <w:spacing w:after="0"/>
              <w:ind w:left="0" w:firstLine="0"/>
              <w:contextualSpacing w:val="0"/>
              <w:rPr>
                <w:rFonts w:cs="Times New Roman"/>
                <w:szCs w:val="28"/>
              </w:rPr>
            </w:pPr>
          </w:p>
        </w:tc>
        <w:tc>
          <w:tcPr>
            <w:tcW w:w="6237" w:type="dxa"/>
            <w:shd w:val="clear" w:color="auto" w:fill="FFFFFF"/>
            <w:tcMar>
              <w:top w:w="30" w:type="dxa"/>
              <w:left w:w="45" w:type="dxa"/>
              <w:bottom w:w="30" w:type="dxa"/>
              <w:right w:w="45" w:type="dxa"/>
            </w:tcMar>
            <w:vAlign w:val="center"/>
            <w:hideMark/>
          </w:tcPr>
          <w:p w14:paraId="5D377D73" w14:textId="77777777" w:rsidR="00106652" w:rsidRPr="00EF5956" w:rsidRDefault="00106652" w:rsidP="00856596">
            <w:pPr>
              <w:spacing w:before="120" w:after="0" w:line="240" w:lineRule="auto"/>
              <w:rPr>
                <w:rFonts w:ascii="Times New Roman" w:hAnsi="Times New Roman" w:cs="Times New Roman"/>
                <w:sz w:val="28"/>
                <w:szCs w:val="28"/>
              </w:rPr>
            </w:pPr>
            <w:r w:rsidRPr="00EF5956">
              <w:rPr>
                <w:rFonts w:ascii="Times New Roman" w:hAnsi="Times New Roman" w:cs="Times New Roman"/>
                <w:sz w:val="28"/>
                <w:szCs w:val="28"/>
              </w:rPr>
              <w:t>Triển khai Đề án chuyển đổi số của Bệnh viện Bạch Mai và Bệnh viện Chợ Rẫy, tỉnh Bắc Ninh, Bình Dương, An Giang, nhân rộng toàn quốc trong năm 2025</w:t>
            </w:r>
          </w:p>
        </w:tc>
        <w:tc>
          <w:tcPr>
            <w:tcW w:w="3260" w:type="dxa"/>
            <w:shd w:val="clear" w:color="auto" w:fill="FFFFFF"/>
            <w:tcMar>
              <w:top w:w="30" w:type="dxa"/>
              <w:left w:w="45" w:type="dxa"/>
              <w:bottom w:w="30" w:type="dxa"/>
              <w:right w:w="45" w:type="dxa"/>
            </w:tcMar>
            <w:vAlign w:val="center"/>
            <w:hideMark/>
          </w:tcPr>
          <w:p w14:paraId="34D48C08" w14:textId="77777777" w:rsidR="00106652" w:rsidRPr="00EF5956" w:rsidRDefault="00106652" w:rsidP="00856596">
            <w:pPr>
              <w:spacing w:before="120" w:after="0" w:line="240" w:lineRule="auto"/>
              <w:rPr>
                <w:rFonts w:ascii="Times New Roman" w:hAnsi="Times New Roman" w:cs="Times New Roman"/>
                <w:sz w:val="28"/>
                <w:szCs w:val="28"/>
              </w:rPr>
            </w:pPr>
            <w:r w:rsidRPr="00EF5956">
              <w:rPr>
                <w:rFonts w:ascii="Times New Roman" w:hAnsi="Times New Roman" w:cs="Times New Roman"/>
                <w:sz w:val="28"/>
                <w:szCs w:val="28"/>
              </w:rPr>
              <w:t>Bộ Y tế</w:t>
            </w:r>
          </w:p>
        </w:tc>
        <w:tc>
          <w:tcPr>
            <w:tcW w:w="3544" w:type="dxa"/>
            <w:shd w:val="clear" w:color="auto" w:fill="FFFFFF"/>
            <w:tcMar>
              <w:top w:w="30" w:type="dxa"/>
              <w:left w:w="45" w:type="dxa"/>
              <w:bottom w:w="30" w:type="dxa"/>
              <w:right w:w="45" w:type="dxa"/>
            </w:tcMar>
            <w:vAlign w:val="center"/>
            <w:hideMark/>
          </w:tcPr>
          <w:p w14:paraId="5B44A75B" w14:textId="77777777" w:rsidR="00106652" w:rsidRPr="00EF5956" w:rsidRDefault="00106652" w:rsidP="00856596">
            <w:pPr>
              <w:spacing w:before="120" w:after="0" w:line="240" w:lineRule="auto"/>
              <w:rPr>
                <w:rFonts w:ascii="Times New Roman" w:hAnsi="Times New Roman" w:cs="Times New Roman"/>
                <w:sz w:val="28"/>
                <w:szCs w:val="28"/>
              </w:rPr>
            </w:pPr>
            <w:r w:rsidRPr="00EF5956">
              <w:rPr>
                <w:rFonts w:ascii="Times New Roman" w:hAnsi="Times New Roman" w:cs="Times New Roman"/>
                <w:sz w:val="28"/>
                <w:szCs w:val="28"/>
              </w:rPr>
              <w:t>Các Đề án được phê duyệt</w:t>
            </w:r>
          </w:p>
        </w:tc>
      </w:tr>
      <w:tr w:rsidR="00E1005D" w:rsidRPr="00EF5956" w14:paraId="029F164A" w14:textId="77777777" w:rsidTr="00856596">
        <w:tc>
          <w:tcPr>
            <w:tcW w:w="846" w:type="dxa"/>
            <w:shd w:val="clear" w:color="auto" w:fill="FFFFFF"/>
            <w:tcMar>
              <w:top w:w="30" w:type="dxa"/>
              <w:left w:w="45" w:type="dxa"/>
              <w:bottom w:w="30" w:type="dxa"/>
              <w:right w:w="45" w:type="dxa"/>
            </w:tcMar>
            <w:vAlign w:val="center"/>
          </w:tcPr>
          <w:p w14:paraId="1FF5FDAF" w14:textId="77777777" w:rsidR="00106652" w:rsidRPr="00EF5956" w:rsidRDefault="00106652" w:rsidP="00856596">
            <w:pPr>
              <w:pStyle w:val="ListParagraph"/>
              <w:numPr>
                <w:ilvl w:val="0"/>
                <w:numId w:val="17"/>
              </w:numPr>
              <w:spacing w:after="0"/>
              <w:ind w:left="0" w:firstLine="0"/>
              <w:contextualSpacing w:val="0"/>
              <w:rPr>
                <w:rFonts w:cs="Times New Roman"/>
                <w:szCs w:val="28"/>
              </w:rPr>
            </w:pPr>
          </w:p>
        </w:tc>
        <w:tc>
          <w:tcPr>
            <w:tcW w:w="6237" w:type="dxa"/>
            <w:shd w:val="clear" w:color="auto" w:fill="FFFFFF"/>
            <w:tcMar>
              <w:top w:w="30" w:type="dxa"/>
              <w:left w:w="45" w:type="dxa"/>
              <w:bottom w:w="30" w:type="dxa"/>
              <w:right w:w="45" w:type="dxa"/>
            </w:tcMar>
            <w:vAlign w:val="center"/>
            <w:hideMark/>
          </w:tcPr>
          <w:p w14:paraId="3B11E111" w14:textId="77777777" w:rsidR="00106652" w:rsidRPr="00EF5956" w:rsidRDefault="00106652" w:rsidP="00856596">
            <w:pPr>
              <w:spacing w:before="120" w:after="0" w:line="240" w:lineRule="auto"/>
              <w:rPr>
                <w:rFonts w:ascii="Times New Roman" w:hAnsi="Times New Roman" w:cs="Times New Roman"/>
                <w:sz w:val="28"/>
                <w:szCs w:val="28"/>
              </w:rPr>
            </w:pPr>
            <w:r w:rsidRPr="00EF5956">
              <w:rPr>
                <w:rFonts w:ascii="Times New Roman" w:hAnsi="Times New Roman" w:cs="Times New Roman"/>
                <w:sz w:val="28"/>
                <w:szCs w:val="28"/>
              </w:rPr>
              <w:t>Xây dựng, phát triển Bộ chỉ số, Hệ thống thông tin phục vụ chỉ đạo, điều hành của Chính phủ, Thủ tướng Chính phủ trên hạ tầng của Trung tâm Dữ liệu quốc gia theo quy định.</w:t>
            </w:r>
          </w:p>
        </w:tc>
        <w:tc>
          <w:tcPr>
            <w:tcW w:w="3260" w:type="dxa"/>
            <w:shd w:val="clear" w:color="auto" w:fill="FFFFFF"/>
            <w:tcMar>
              <w:top w:w="30" w:type="dxa"/>
              <w:left w:w="45" w:type="dxa"/>
              <w:bottom w:w="30" w:type="dxa"/>
              <w:right w:w="45" w:type="dxa"/>
            </w:tcMar>
            <w:vAlign w:val="center"/>
            <w:hideMark/>
          </w:tcPr>
          <w:p w14:paraId="37F40F62" w14:textId="77777777" w:rsidR="00106652" w:rsidRPr="00EF5956" w:rsidRDefault="00106652" w:rsidP="00856596">
            <w:pPr>
              <w:spacing w:before="120" w:after="0" w:line="240" w:lineRule="auto"/>
              <w:rPr>
                <w:rFonts w:ascii="Times New Roman" w:hAnsi="Times New Roman" w:cs="Times New Roman"/>
                <w:sz w:val="28"/>
                <w:szCs w:val="28"/>
              </w:rPr>
            </w:pPr>
            <w:r w:rsidRPr="00EF5956">
              <w:rPr>
                <w:rFonts w:ascii="Times New Roman" w:hAnsi="Times New Roman" w:cs="Times New Roman"/>
                <w:sz w:val="28"/>
                <w:szCs w:val="28"/>
              </w:rPr>
              <w:t>Văn phòng Chính phủ; Bộ Công an</w:t>
            </w:r>
          </w:p>
        </w:tc>
        <w:tc>
          <w:tcPr>
            <w:tcW w:w="3544" w:type="dxa"/>
            <w:shd w:val="clear" w:color="auto" w:fill="FFFFFF"/>
            <w:tcMar>
              <w:top w:w="30" w:type="dxa"/>
              <w:left w:w="45" w:type="dxa"/>
              <w:bottom w:w="30" w:type="dxa"/>
              <w:right w:w="45" w:type="dxa"/>
            </w:tcMar>
            <w:vAlign w:val="center"/>
            <w:hideMark/>
          </w:tcPr>
          <w:p w14:paraId="5A499FA9" w14:textId="77777777" w:rsidR="00106652" w:rsidRPr="00EF5956" w:rsidRDefault="00106652" w:rsidP="00856596">
            <w:pPr>
              <w:spacing w:before="120" w:after="0" w:line="240" w:lineRule="auto"/>
              <w:rPr>
                <w:rFonts w:ascii="Times New Roman" w:hAnsi="Times New Roman" w:cs="Times New Roman"/>
                <w:sz w:val="28"/>
                <w:szCs w:val="28"/>
              </w:rPr>
            </w:pPr>
            <w:r w:rsidRPr="00EF5956">
              <w:rPr>
                <w:rFonts w:ascii="Times New Roman" w:hAnsi="Times New Roman" w:cs="Times New Roman"/>
                <w:sz w:val="28"/>
                <w:szCs w:val="28"/>
              </w:rPr>
              <w:t>Bộ Chỉ số, Hệ thống thông tin phục vụ chỉ đạo, điều hành</w:t>
            </w:r>
          </w:p>
        </w:tc>
      </w:tr>
      <w:tr w:rsidR="00E1005D" w:rsidRPr="00EF5956" w14:paraId="4B147C16" w14:textId="77777777" w:rsidTr="00856596">
        <w:tc>
          <w:tcPr>
            <w:tcW w:w="846" w:type="dxa"/>
            <w:shd w:val="clear" w:color="auto" w:fill="FFFFFF"/>
            <w:tcMar>
              <w:top w:w="30" w:type="dxa"/>
              <w:left w:w="45" w:type="dxa"/>
              <w:bottom w:w="30" w:type="dxa"/>
              <w:right w:w="45" w:type="dxa"/>
            </w:tcMar>
            <w:vAlign w:val="center"/>
          </w:tcPr>
          <w:p w14:paraId="2C26D639" w14:textId="77777777" w:rsidR="00106652" w:rsidRPr="00EF5956" w:rsidRDefault="00106652" w:rsidP="00856596">
            <w:pPr>
              <w:pStyle w:val="ListParagraph"/>
              <w:numPr>
                <w:ilvl w:val="0"/>
                <w:numId w:val="17"/>
              </w:numPr>
              <w:spacing w:after="0"/>
              <w:ind w:left="0" w:firstLine="0"/>
              <w:contextualSpacing w:val="0"/>
              <w:rPr>
                <w:rFonts w:cs="Times New Roman"/>
                <w:szCs w:val="28"/>
              </w:rPr>
            </w:pPr>
          </w:p>
        </w:tc>
        <w:tc>
          <w:tcPr>
            <w:tcW w:w="6237" w:type="dxa"/>
            <w:shd w:val="clear" w:color="auto" w:fill="FFFFFF"/>
            <w:tcMar>
              <w:top w:w="30" w:type="dxa"/>
              <w:left w:w="45" w:type="dxa"/>
              <w:bottom w:w="30" w:type="dxa"/>
              <w:right w:w="45" w:type="dxa"/>
            </w:tcMar>
            <w:vAlign w:val="center"/>
            <w:hideMark/>
          </w:tcPr>
          <w:p w14:paraId="68F50B2B" w14:textId="77777777" w:rsidR="00106652" w:rsidRPr="00EF5956" w:rsidRDefault="00106652" w:rsidP="00856596">
            <w:pPr>
              <w:spacing w:before="120" w:after="0" w:line="240" w:lineRule="auto"/>
              <w:rPr>
                <w:rFonts w:ascii="Times New Roman" w:hAnsi="Times New Roman" w:cs="Times New Roman"/>
                <w:sz w:val="28"/>
                <w:szCs w:val="28"/>
              </w:rPr>
            </w:pPr>
            <w:r w:rsidRPr="00EF5956">
              <w:rPr>
                <w:rFonts w:ascii="Times New Roman" w:hAnsi="Times New Roman" w:cs="Times New Roman"/>
                <w:sz w:val="28"/>
                <w:szCs w:val="28"/>
              </w:rPr>
              <w:t>Xây dựng tổ chức triển khai Đề án chuyển đổi số cho các doanh nghiệp, nhất là doanh nghiệp nhỏ và vừa, hợp tác xã, hộ kinh doanh.</w:t>
            </w:r>
          </w:p>
        </w:tc>
        <w:tc>
          <w:tcPr>
            <w:tcW w:w="3260" w:type="dxa"/>
            <w:shd w:val="clear" w:color="auto" w:fill="FFFFFF"/>
            <w:tcMar>
              <w:top w:w="30" w:type="dxa"/>
              <w:left w:w="45" w:type="dxa"/>
              <w:bottom w:w="30" w:type="dxa"/>
              <w:right w:w="45" w:type="dxa"/>
            </w:tcMar>
            <w:vAlign w:val="center"/>
            <w:hideMark/>
          </w:tcPr>
          <w:p w14:paraId="1BBA65E3" w14:textId="77777777" w:rsidR="00106652" w:rsidRPr="00EF5956" w:rsidRDefault="00106652" w:rsidP="00856596">
            <w:pPr>
              <w:spacing w:before="120" w:after="0" w:line="240" w:lineRule="auto"/>
              <w:rPr>
                <w:rFonts w:ascii="Times New Roman" w:hAnsi="Times New Roman" w:cs="Times New Roman"/>
                <w:sz w:val="28"/>
                <w:szCs w:val="28"/>
              </w:rPr>
            </w:pPr>
            <w:r w:rsidRPr="00EF5956">
              <w:rPr>
                <w:rFonts w:ascii="Times New Roman" w:hAnsi="Times New Roman" w:cs="Times New Roman"/>
                <w:sz w:val="28"/>
                <w:szCs w:val="28"/>
              </w:rPr>
              <w:t>Bộ Khoa học và Công nghệ</w:t>
            </w:r>
          </w:p>
        </w:tc>
        <w:tc>
          <w:tcPr>
            <w:tcW w:w="3544" w:type="dxa"/>
            <w:shd w:val="clear" w:color="auto" w:fill="FFFFFF"/>
            <w:tcMar>
              <w:top w:w="30" w:type="dxa"/>
              <w:left w:w="45" w:type="dxa"/>
              <w:bottom w:w="30" w:type="dxa"/>
              <w:right w:w="45" w:type="dxa"/>
            </w:tcMar>
            <w:vAlign w:val="center"/>
            <w:hideMark/>
          </w:tcPr>
          <w:p w14:paraId="28C78582" w14:textId="77777777" w:rsidR="00106652" w:rsidRPr="00EF5956" w:rsidRDefault="00106652" w:rsidP="00856596">
            <w:pPr>
              <w:spacing w:before="120" w:after="0" w:line="240" w:lineRule="auto"/>
              <w:rPr>
                <w:rFonts w:ascii="Times New Roman" w:hAnsi="Times New Roman" w:cs="Times New Roman"/>
                <w:sz w:val="28"/>
                <w:szCs w:val="28"/>
              </w:rPr>
            </w:pPr>
            <w:r w:rsidRPr="00EF5956">
              <w:rPr>
                <w:rFonts w:ascii="Times New Roman" w:hAnsi="Times New Roman" w:cs="Times New Roman"/>
                <w:sz w:val="28"/>
                <w:szCs w:val="28"/>
              </w:rPr>
              <w:t>Quyết định của Thủ tướng Chính phủ</w:t>
            </w:r>
          </w:p>
        </w:tc>
      </w:tr>
      <w:tr w:rsidR="00E1005D" w:rsidRPr="00EF5956" w14:paraId="4905E219" w14:textId="77777777" w:rsidTr="00856596">
        <w:tc>
          <w:tcPr>
            <w:tcW w:w="846" w:type="dxa"/>
            <w:shd w:val="clear" w:color="auto" w:fill="FFFFFF"/>
            <w:tcMar>
              <w:top w:w="30" w:type="dxa"/>
              <w:left w:w="45" w:type="dxa"/>
              <w:bottom w:w="30" w:type="dxa"/>
              <w:right w:w="45" w:type="dxa"/>
            </w:tcMar>
            <w:vAlign w:val="center"/>
          </w:tcPr>
          <w:p w14:paraId="6BE93400" w14:textId="77777777" w:rsidR="00106652" w:rsidRPr="00EF5956" w:rsidRDefault="00106652" w:rsidP="00856596">
            <w:pPr>
              <w:pStyle w:val="ListParagraph"/>
              <w:numPr>
                <w:ilvl w:val="0"/>
                <w:numId w:val="17"/>
              </w:numPr>
              <w:spacing w:after="0"/>
              <w:ind w:left="0" w:firstLine="0"/>
              <w:contextualSpacing w:val="0"/>
              <w:rPr>
                <w:rFonts w:cs="Times New Roman"/>
                <w:szCs w:val="28"/>
              </w:rPr>
            </w:pPr>
          </w:p>
        </w:tc>
        <w:tc>
          <w:tcPr>
            <w:tcW w:w="6237" w:type="dxa"/>
            <w:shd w:val="clear" w:color="auto" w:fill="FFFFFF"/>
            <w:tcMar>
              <w:top w:w="30" w:type="dxa"/>
              <w:left w:w="45" w:type="dxa"/>
              <w:bottom w:w="30" w:type="dxa"/>
              <w:right w:w="45" w:type="dxa"/>
            </w:tcMar>
            <w:vAlign w:val="center"/>
            <w:hideMark/>
          </w:tcPr>
          <w:p w14:paraId="6C7CE64C" w14:textId="77777777" w:rsidR="00106652" w:rsidRPr="00EF5956" w:rsidRDefault="00106652" w:rsidP="00856596">
            <w:pPr>
              <w:spacing w:before="120" w:after="0" w:line="240" w:lineRule="auto"/>
              <w:rPr>
                <w:rFonts w:ascii="Times New Roman" w:hAnsi="Times New Roman" w:cs="Times New Roman"/>
                <w:sz w:val="28"/>
                <w:szCs w:val="28"/>
              </w:rPr>
            </w:pPr>
            <w:r w:rsidRPr="00EF5956">
              <w:rPr>
                <w:rFonts w:ascii="Times New Roman" w:hAnsi="Times New Roman" w:cs="Times New Roman"/>
                <w:sz w:val="28"/>
                <w:szCs w:val="28"/>
              </w:rPr>
              <w:t>Xây dựng Đề án hình thành các doanh nghiệp công nghệ chiến lược quy mô lớn trong nước để phát triển hạ tầng số, nhân lực số, dữ liệu số, công nghệ chiến lược, an toàn, an ninh mạng.</w:t>
            </w:r>
          </w:p>
        </w:tc>
        <w:tc>
          <w:tcPr>
            <w:tcW w:w="3260" w:type="dxa"/>
            <w:shd w:val="clear" w:color="auto" w:fill="FFFFFF"/>
            <w:tcMar>
              <w:top w:w="30" w:type="dxa"/>
              <w:left w:w="45" w:type="dxa"/>
              <w:bottom w:w="30" w:type="dxa"/>
              <w:right w:w="45" w:type="dxa"/>
            </w:tcMar>
            <w:vAlign w:val="center"/>
            <w:hideMark/>
          </w:tcPr>
          <w:p w14:paraId="0E9BED05" w14:textId="77777777" w:rsidR="00106652" w:rsidRPr="00EF5956" w:rsidRDefault="00106652" w:rsidP="00856596">
            <w:pPr>
              <w:spacing w:before="120" w:after="0" w:line="240" w:lineRule="auto"/>
              <w:rPr>
                <w:rFonts w:ascii="Times New Roman" w:hAnsi="Times New Roman" w:cs="Times New Roman"/>
                <w:sz w:val="28"/>
                <w:szCs w:val="28"/>
              </w:rPr>
            </w:pPr>
            <w:r w:rsidRPr="00EF5956">
              <w:rPr>
                <w:rFonts w:ascii="Times New Roman" w:hAnsi="Times New Roman" w:cs="Times New Roman"/>
                <w:sz w:val="28"/>
                <w:szCs w:val="28"/>
              </w:rPr>
              <w:t>Bộ Khoa học và Công nghệ, Bộ Giáo dục và Đào tạo, Bộ Quốc phòng</w:t>
            </w:r>
          </w:p>
        </w:tc>
        <w:tc>
          <w:tcPr>
            <w:tcW w:w="3544" w:type="dxa"/>
            <w:shd w:val="clear" w:color="auto" w:fill="FFFFFF"/>
            <w:tcMar>
              <w:top w:w="30" w:type="dxa"/>
              <w:left w:w="45" w:type="dxa"/>
              <w:bottom w:w="30" w:type="dxa"/>
              <w:right w:w="45" w:type="dxa"/>
            </w:tcMar>
            <w:vAlign w:val="center"/>
            <w:hideMark/>
          </w:tcPr>
          <w:p w14:paraId="5864600E" w14:textId="77777777" w:rsidR="00106652" w:rsidRPr="00EF5956" w:rsidRDefault="00106652" w:rsidP="00856596">
            <w:pPr>
              <w:spacing w:before="120" w:after="0" w:line="240" w:lineRule="auto"/>
              <w:rPr>
                <w:rFonts w:ascii="Times New Roman" w:hAnsi="Times New Roman" w:cs="Times New Roman"/>
                <w:sz w:val="28"/>
                <w:szCs w:val="28"/>
              </w:rPr>
            </w:pPr>
            <w:r w:rsidRPr="00EF5956">
              <w:rPr>
                <w:rFonts w:ascii="Times New Roman" w:hAnsi="Times New Roman" w:cs="Times New Roman"/>
                <w:sz w:val="28"/>
                <w:szCs w:val="28"/>
              </w:rPr>
              <w:t>Quyết định Thủ tướng</w:t>
            </w:r>
          </w:p>
        </w:tc>
      </w:tr>
      <w:tr w:rsidR="00E1005D" w:rsidRPr="00EF5956" w14:paraId="56CD695D" w14:textId="77777777" w:rsidTr="00856596">
        <w:tc>
          <w:tcPr>
            <w:tcW w:w="846" w:type="dxa"/>
            <w:shd w:val="clear" w:color="auto" w:fill="FFFFFF"/>
            <w:tcMar>
              <w:top w:w="30" w:type="dxa"/>
              <w:left w:w="45" w:type="dxa"/>
              <w:bottom w:w="30" w:type="dxa"/>
              <w:right w:w="45" w:type="dxa"/>
            </w:tcMar>
            <w:vAlign w:val="center"/>
          </w:tcPr>
          <w:p w14:paraId="01BFAFEE" w14:textId="77777777" w:rsidR="00106652" w:rsidRPr="00EF5956" w:rsidRDefault="00106652" w:rsidP="00856596">
            <w:pPr>
              <w:pStyle w:val="ListParagraph"/>
              <w:numPr>
                <w:ilvl w:val="0"/>
                <w:numId w:val="17"/>
              </w:numPr>
              <w:spacing w:after="0"/>
              <w:ind w:left="0" w:firstLine="0"/>
              <w:contextualSpacing w:val="0"/>
              <w:rPr>
                <w:rFonts w:cs="Times New Roman"/>
                <w:szCs w:val="28"/>
              </w:rPr>
            </w:pPr>
          </w:p>
        </w:tc>
        <w:tc>
          <w:tcPr>
            <w:tcW w:w="6237" w:type="dxa"/>
            <w:shd w:val="clear" w:color="auto" w:fill="FFFFFF"/>
            <w:tcMar>
              <w:top w:w="30" w:type="dxa"/>
              <w:left w:w="45" w:type="dxa"/>
              <w:bottom w:w="30" w:type="dxa"/>
              <w:right w:w="45" w:type="dxa"/>
            </w:tcMar>
            <w:vAlign w:val="center"/>
            <w:hideMark/>
          </w:tcPr>
          <w:p w14:paraId="31CCDE95" w14:textId="77777777" w:rsidR="00106652" w:rsidRPr="00EF5956" w:rsidRDefault="00106652" w:rsidP="00856596">
            <w:pPr>
              <w:spacing w:before="120" w:after="0" w:line="240" w:lineRule="auto"/>
              <w:rPr>
                <w:rFonts w:ascii="Times New Roman" w:hAnsi="Times New Roman" w:cs="Times New Roman"/>
                <w:sz w:val="28"/>
                <w:szCs w:val="28"/>
              </w:rPr>
            </w:pPr>
            <w:r w:rsidRPr="00EF5956">
              <w:rPr>
                <w:rFonts w:ascii="Times New Roman" w:hAnsi="Times New Roman" w:cs="Times New Roman"/>
                <w:sz w:val="28"/>
                <w:szCs w:val="28"/>
              </w:rPr>
              <w:t>Xây dựng, cơ chế đặt hàng, giao nhiệm vụ cho các doanh nghiệp công nghệ số thực hiện các nhiệm vụ trọng điểm về chuyển đổi số.</w:t>
            </w:r>
          </w:p>
        </w:tc>
        <w:tc>
          <w:tcPr>
            <w:tcW w:w="3260" w:type="dxa"/>
            <w:shd w:val="clear" w:color="auto" w:fill="FFFFFF"/>
            <w:tcMar>
              <w:top w:w="30" w:type="dxa"/>
              <w:left w:w="45" w:type="dxa"/>
              <w:bottom w:w="30" w:type="dxa"/>
              <w:right w:w="45" w:type="dxa"/>
            </w:tcMar>
            <w:vAlign w:val="center"/>
            <w:hideMark/>
          </w:tcPr>
          <w:p w14:paraId="1B83B88D" w14:textId="77777777" w:rsidR="00106652" w:rsidRPr="00EF5956" w:rsidRDefault="00106652" w:rsidP="00856596">
            <w:pPr>
              <w:spacing w:before="120" w:after="0" w:line="240" w:lineRule="auto"/>
              <w:rPr>
                <w:rFonts w:ascii="Times New Roman" w:hAnsi="Times New Roman" w:cs="Times New Roman"/>
                <w:sz w:val="28"/>
                <w:szCs w:val="28"/>
              </w:rPr>
            </w:pPr>
            <w:r w:rsidRPr="00EF5956">
              <w:rPr>
                <w:rFonts w:ascii="Times New Roman" w:hAnsi="Times New Roman" w:cs="Times New Roman"/>
                <w:sz w:val="28"/>
                <w:szCs w:val="28"/>
              </w:rPr>
              <w:t>Bộ Khoa học và Công nghệ</w:t>
            </w:r>
          </w:p>
        </w:tc>
        <w:tc>
          <w:tcPr>
            <w:tcW w:w="3544" w:type="dxa"/>
            <w:shd w:val="clear" w:color="auto" w:fill="FFFFFF"/>
            <w:tcMar>
              <w:top w:w="30" w:type="dxa"/>
              <w:left w:w="45" w:type="dxa"/>
              <w:bottom w:w="30" w:type="dxa"/>
              <w:right w:w="45" w:type="dxa"/>
            </w:tcMar>
            <w:vAlign w:val="center"/>
            <w:hideMark/>
          </w:tcPr>
          <w:p w14:paraId="1CA326E9" w14:textId="77777777" w:rsidR="00106652" w:rsidRPr="00EF5956" w:rsidRDefault="00106652" w:rsidP="00856596">
            <w:pPr>
              <w:spacing w:before="120" w:after="0" w:line="240" w:lineRule="auto"/>
              <w:rPr>
                <w:rFonts w:ascii="Times New Roman" w:hAnsi="Times New Roman" w:cs="Times New Roman"/>
                <w:sz w:val="28"/>
                <w:szCs w:val="28"/>
              </w:rPr>
            </w:pPr>
            <w:r w:rsidRPr="00EF5956">
              <w:rPr>
                <w:rFonts w:ascii="Times New Roman" w:hAnsi="Times New Roman" w:cs="Times New Roman"/>
                <w:sz w:val="28"/>
                <w:szCs w:val="28"/>
              </w:rPr>
              <w:t>Quyết định của Thủ tướng Chính phủ</w:t>
            </w:r>
          </w:p>
        </w:tc>
      </w:tr>
      <w:tr w:rsidR="00E1005D" w:rsidRPr="00EF5956" w14:paraId="754258F5" w14:textId="77777777" w:rsidTr="00856596">
        <w:tc>
          <w:tcPr>
            <w:tcW w:w="846" w:type="dxa"/>
            <w:shd w:val="clear" w:color="auto" w:fill="FFFFFF"/>
            <w:tcMar>
              <w:top w:w="30" w:type="dxa"/>
              <w:left w:w="45" w:type="dxa"/>
              <w:bottom w:w="30" w:type="dxa"/>
              <w:right w:w="45" w:type="dxa"/>
            </w:tcMar>
            <w:vAlign w:val="center"/>
          </w:tcPr>
          <w:p w14:paraId="214FF020" w14:textId="77777777" w:rsidR="00106652" w:rsidRPr="00EF5956" w:rsidRDefault="00106652" w:rsidP="00856596">
            <w:pPr>
              <w:pStyle w:val="ListParagraph"/>
              <w:numPr>
                <w:ilvl w:val="0"/>
                <w:numId w:val="17"/>
              </w:numPr>
              <w:spacing w:after="0"/>
              <w:ind w:left="0" w:firstLine="0"/>
              <w:contextualSpacing w:val="0"/>
              <w:rPr>
                <w:rFonts w:cs="Times New Roman"/>
                <w:szCs w:val="28"/>
              </w:rPr>
            </w:pPr>
          </w:p>
        </w:tc>
        <w:tc>
          <w:tcPr>
            <w:tcW w:w="6237" w:type="dxa"/>
            <w:shd w:val="clear" w:color="auto" w:fill="FFFFFF"/>
            <w:tcMar>
              <w:top w:w="30" w:type="dxa"/>
              <w:left w:w="45" w:type="dxa"/>
              <w:bottom w:w="30" w:type="dxa"/>
              <w:right w:w="45" w:type="dxa"/>
            </w:tcMar>
            <w:vAlign w:val="center"/>
            <w:hideMark/>
          </w:tcPr>
          <w:p w14:paraId="12BBBF37" w14:textId="77777777" w:rsidR="00106652" w:rsidRPr="00EF5956" w:rsidRDefault="00106652" w:rsidP="00856596">
            <w:pPr>
              <w:spacing w:before="120" w:after="0" w:line="240" w:lineRule="auto"/>
              <w:rPr>
                <w:rFonts w:ascii="Times New Roman" w:hAnsi="Times New Roman" w:cs="Times New Roman"/>
                <w:sz w:val="28"/>
                <w:szCs w:val="28"/>
              </w:rPr>
            </w:pPr>
            <w:r w:rsidRPr="00EF5956">
              <w:rPr>
                <w:rFonts w:ascii="Times New Roman" w:hAnsi="Times New Roman" w:cs="Times New Roman"/>
                <w:sz w:val="28"/>
                <w:szCs w:val="28"/>
              </w:rPr>
              <w:t>Xây dựng, công bố danh mục các nhiệm vụ trọng điểm về chuyển đổi số; đặt hàng, giao nhiệm vụ cho các doanh nghiệp công nghệ số thực hiện.</w:t>
            </w:r>
          </w:p>
        </w:tc>
        <w:tc>
          <w:tcPr>
            <w:tcW w:w="3260" w:type="dxa"/>
            <w:shd w:val="clear" w:color="auto" w:fill="FFFFFF"/>
            <w:tcMar>
              <w:top w:w="30" w:type="dxa"/>
              <w:left w:w="45" w:type="dxa"/>
              <w:bottom w:w="30" w:type="dxa"/>
              <w:right w:w="45" w:type="dxa"/>
            </w:tcMar>
            <w:vAlign w:val="center"/>
            <w:hideMark/>
          </w:tcPr>
          <w:p w14:paraId="47A34E50" w14:textId="77777777" w:rsidR="00106652" w:rsidRPr="00EF5956" w:rsidRDefault="00106652" w:rsidP="00856596">
            <w:pPr>
              <w:spacing w:before="120" w:after="0" w:line="240" w:lineRule="auto"/>
              <w:rPr>
                <w:rFonts w:ascii="Times New Roman" w:hAnsi="Times New Roman" w:cs="Times New Roman"/>
                <w:sz w:val="28"/>
                <w:szCs w:val="28"/>
              </w:rPr>
            </w:pPr>
            <w:r w:rsidRPr="00EF5956">
              <w:rPr>
                <w:rFonts w:ascii="Times New Roman" w:hAnsi="Times New Roman" w:cs="Times New Roman"/>
                <w:sz w:val="28"/>
                <w:szCs w:val="28"/>
              </w:rPr>
              <w:t>Bộ Khoa học và Công nghệ</w:t>
            </w:r>
          </w:p>
        </w:tc>
        <w:tc>
          <w:tcPr>
            <w:tcW w:w="3544" w:type="dxa"/>
            <w:shd w:val="clear" w:color="auto" w:fill="FFFFFF"/>
            <w:tcMar>
              <w:top w:w="30" w:type="dxa"/>
              <w:left w:w="45" w:type="dxa"/>
              <w:bottom w:w="30" w:type="dxa"/>
              <w:right w:w="45" w:type="dxa"/>
            </w:tcMar>
            <w:vAlign w:val="center"/>
            <w:hideMark/>
          </w:tcPr>
          <w:p w14:paraId="242952B4" w14:textId="77777777" w:rsidR="00106652" w:rsidRPr="00EF5956" w:rsidRDefault="00106652" w:rsidP="00856596">
            <w:pPr>
              <w:spacing w:before="120" w:after="0" w:line="240" w:lineRule="auto"/>
              <w:rPr>
                <w:rFonts w:ascii="Times New Roman" w:hAnsi="Times New Roman" w:cs="Times New Roman"/>
                <w:sz w:val="28"/>
                <w:szCs w:val="28"/>
              </w:rPr>
            </w:pPr>
            <w:r w:rsidRPr="00EF5956">
              <w:rPr>
                <w:rFonts w:ascii="Times New Roman" w:hAnsi="Times New Roman" w:cs="Times New Roman"/>
                <w:sz w:val="28"/>
                <w:szCs w:val="28"/>
              </w:rPr>
              <w:t>Quyết định của Thủ tướng Chính phủ</w:t>
            </w:r>
          </w:p>
        </w:tc>
      </w:tr>
      <w:tr w:rsidR="00E1005D" w:rsidRPr="00EF5956" w14:paraId="5C74DB3E" w14:textId="77777777" w:rsidTr="00856596">
        <w:tc>
          <w:tcPr>
            <w:tcW w:w="846" w:type="dxa"/>
            <w:shd w:val="clear" w:color="auto" w:fill="FFFFFF"/>
            <w:tcMar>
              <w:top w:w="30" w:type="dxa"/>
              <w:left w:w="45" w:type="dxa"/>
              <w:bottom w:w="30" w:type="dxa"/>
              <w:right w:w="45" w:type="dxa"/>
            </w:tcMar>
            <w:vAlign w:val="center"/>
          </w:tcPr>
          <w:p w14:paraId="0D5BA2FF" w14:textId="77777777" w:rsidR="00106652" w:rsidRPr="00EF5956" w:rsidRDefault="00106652" w:rsidP="00856596">
            <w:pPr>
              <w:pStyle w:val="ListParagraph"/>
              <w:numPr>
                <w:ilvl w:val="0"/>
                <w:numId w:val="17"/>
              </w:numPr>
              <w:spacing w:after="0"/>
              <w:ind w:left="0" w:firstLine="0"/>
              <w:contextualSpacing w:val="0"/>
              <w:rPr>
                <w:rFonts w:cs="Times New Roman"/>
                <w:szCs w:val="28"/>
              </w:rPr>
            </w:pPr>
          </w:p>
        </w:tc>
        <w:tc>
          <w:tcPr>
            <w:tcW w:w="6237" w:type="dxa"/>
            <w:shd w:val="clear" w:color="auto" w:fill="FFFFFF"/>
            <w:tcMar>
              <w:top w:w="30" w:type="dxa"/>
              <w:left w:w="45" w:type="dxa"/>
              <w:bottom w:w="30" w:type="dxa"/>
              <w:right w:w="45" w:type="dxa"/>
            </w:tcMar>
            <w:vAlign w:val="center"/>
            <w:hideMark/>
          </w:tcPr>
          <w:p w14:paraId="0F88CB02" w14:textId="77777777" w:rsidR="00106652" w:rsidRPr="00EF5956" w:rsidRDefault="00106652" w:rsidP="00856596">
            <w:pPr>
              <w:spacing w:before="120" w:after="0" w:line="240" w:lineRule="auto"/>
              <w:rPr>
                <w:rFonts w:ascii="Times New Roman" w:hAnsi="Times New Roman" w:cs="Times New Roman"/>
                <w:sz w:val="28"/>
                <w:szCs w:val="28"/>
              </w:rPr>
            </w:pPr>
            <w:r w:rsidRPr="00EF5956">
              <w:rPr>
                <w:rFonts w:ascii="Times New Roman" w:hAnsi="Times New Roman" w:cs="Times New Roman"/>
                <w:sz w:val="28"/>
                <w:szCs w:val="28"/>
              </w:rPr>
              <w:t xml:space="preserve">Xây dựng bộ tiêu chí đánh giá hiệu quả đầu tư cho chuyển đổi số quốc gia. Xây dựng công cụ đánh giá </w:t>
            </w:r>
            <w:r w:rsidRPr="00EF5956">
              <w:rPr>
                <w:rFonts w:ascii="Times New Roman" w:hAnsi="Times New Roman" w:cs="Times New Roman"/>
                <w:sz w:val="28"/>
                <w:szCs w:val="28"/>
              </w:rPr>
              <w:lastRenderedPageBreak/>
              <w:t>trực tuyến và định kỳ tổ chức đánh giá, công bố kết quả.</w:t>
            </w:r>
          </w:p>
        </w:tc>
        <w:tc>
          <w:tcPr>
            <w:tcW w:w="3260" w:type="dxa"/>
            <w:shd w:val="clear" w:color="auto" w:fill="FFFFFF"/>
            <w:tcMar>
              <w:top w:w="30" w:type="dxa"/>
              <w:left w:w="45" w:type="dxa"/>
              <w:bottom w:w="30" w:type="dxa"/>
              <w:right w:w="45" w:type="dxa"/>
            </w:tcMar>
            <w:vAlign w:val="center"/>
            <w:hideMark/>
          </w:tcPr>
          <w:p w14:paraId="0DE0D250" w14:textId="77777777" w:rsidR="00106652" w:rsidRPr="00EF5956" w:rsidRDefault="00106652" w:rsidP="00856596">
            <w:pPr>
              <w:spacing w:before="120" w:after="0" w:line="240" w:lineRule="auto"/>
              <w:rPr>
                <w:rFonts w:ascii="Times New Roman" w:hAnsi="Times New Roman" w:cs="Times New Roman"/>
                <w:sz w:val="28"/>
                <w:szCs w:val="28"/>
              </w:rPr>
            </w:pPr>
            <w:r w:rsidRPr="00EF5956">
              <w:rPr>
                <w:rFonts w:ascii="Times New Roman" w:hAnsi="Times New Roman" w:cs="Times New Roman"/>
                <w:sz w:val="28"/>
                <w:szCs w:val="28"/>
              </w:rPr>
              <w:lastRenderedPageBreak/>
              <w:t>Bộ Khoa học và Công nghệ</w:t>
            </w:r>
          </w:p>
        </w:tc>
        <w:tc>
          <w:tcPr>
            <w:tcW w:w="3544" w:type="dxa"/>
            <w:shd w:val="clear" w:color="auto" w:fill="FFFFFF"/>
            <w:tcMar>
              <w:top w:w="30" w:type="dxa"/>
              <w:left w:w="45" w:type="dxa"/>
              <w:bottom w:w="30" w:type="dxa"/>
              <w:right w:w="45" w:type="dxa"/>
            </w:tcMar>
            <w:vAlign w:val="center"/>
            <w:hideMark/>
          </w:tcPr>
          <w:p w14:paraId="2C638AD3" w14:textId="77777777" w:rsidR="00106652" w:rsidRPr="00EF5956" w:rsidRDefault="00106652" w:rsidP="00856596">
            <w:pPr>
              <w:spacing w:before="120" w:after="0" w:line="240" w:lineRule="auto"/>
              <w:rPr>
                <w:rFonts w:ascii="Times New Roman" w:hAnsi="Times New Roman" w:cs="Times New Roman"/>
                <w:sz w:val="28"/>
                <w:szCs w:val="28"/>
              </w:rPr>
            </w:pPr>
            <w:r w:rsidRPr="00EF5956">
              <w:rPr>
                <w:rFonts w:ascii="Times New Roman" w:hAnsi="Times New Roman" w:cs="Times New Roman"/>
                <w:sz w:val="28"/>
                <w:szCs w:val="28"/>
              </w:rPr>
              <w:t>Quyết định của Thủ tướng Chính phủ</w:t>
            </w:r>
          </w:p>
        </w:tc>
      </w:tr>
      <w:tr w:rsidR="00E1005D" w:rsidRPr="00EF5956" w14:paraId="5F230A7B" w14:textId="77777777" w:rsidTr="00856596">
        <w:tc>
          <w:tcPr>
            <w:tcW w:w="846" w:type="dxa"/>
            <w:shd w:val="clear" w:color="auto" w:fill="FFFFFF"/>
            <w:tcMar>
              <w:top w:w="30" w:type="dxa"/>
              <w:left w:w="45" w:type="dxa"/>
              <w:bottom w:w="30" w:type="dxa"/>
              <w:right w:w="45" w:type="dxa"/>
            </w:tcMar>
            <w:vAlign w:val="center"/>
          </w:tcPr>
          <w:p w14:paraId="0A0BCD4B" w14:textId="77777777" w:rsidR="00106652" w:rsidRPr="00EF5956" w:rsidRDefault="00106652" w:rsidP="00856596">
            <w:pPr>
              <w:pStyle w:val="ListParagraph"/>
              <w:numPr>
                <w:ilvl w:val="0"/>
                <w:numId w:val="17"/>
              </w:numPr>
              <w:spacing w:after="0"/>
              <w:ind w:left="0" w:firstLine="0"/>
              <w:contextualSpacing w:val="0"/>
              <w:rPr>
                <w:rFonts w:cs="Times New Roman"/>
                <w:szCs w:val="28"/>
              </w:rPr>
            </w:pPr>
          </w:p>
        </w:tc>
        <w:tc>
          <w:tcPr>
            <w:tcW w:w="6237" w:type="dxa"/>
            <w:shd w:val="clear" w:color="auto" w:fill="FFFFFF"/>
            <w:tcMar>
              <w:top w:w="30" w:type="dxa"/>
              <w:left w:w="45" w:type="dxa"/>
              <w:bottom w:w="30" w:type="dxa"/>
              <w:right w:w="45" w:type="dxa"/>
            </w:tcMar>
            <w:vAlign w:val="center"/>
            <w:hideMark/>
          </w:tcPr>
          <w:p w14:paraId="01CF72B8" w14:textId="77777777" w:rsidR="00106652" w:rsidRPr="00EF5956" w:rsidRDefault="00106652" w:rsidP="00856596">
            <w:pPr>
              <w:spacing w:before="120" w:after="0" w:line="240" w:lineRule="auto"/>
              <w:rPr>
                <w:rFonts w:ascii="Times New Roman" w:hAnsi="Times New Roman" w:cs="Times New Roman"/>
                <w:sz w:val="28"/>
                <w:szCs w:val="28"/>
              </w:rPr>
            </w:pPr>
            <w:r w:rsidRPr="00EF5956">
              <w:rPr>
                <w:rFonts w:ascii="Times New Roman" w:hAnsi="Times New Roman" w:cs="Times New Roman"/>
                <w:sz w:val="28"/>
                <w:szCs w:val="28"/>
              </w:rPr>
              <w:t>Xây dựng Đề án Việt Nam chủ động tham gia vào các tổ chức tiêu chuẩn hóa quốc tế. Có cơ chế xây dựng đội ngũ chuyên gia tham gia vào các vị trí lãnh đạo các tổ chức tiêu chuẩn hóa quốc tế, tham gia các Ban kỹ thuật tiêu chuẩn của một số lĩnh vực liên quan đến phát triển công nghệ chiến lược.</w:t>
            </w:r>
          </w:p>
        </w:tc>
        <w:tc>
          <w:tcPr>
            <w:tcW w:w="3260" w:type="dxa"/>
            <w:shd w:val="clear" w:color="auto" w:fill="FFFFFF"/>
            <w:tcMar>
              <w:top w:w="30" w:type="dxa"/>
              <w:left w:w="45" w:type="dxa"/>
              <w:bottom w:w="30" w:type="dxa"/>
              <w:right w:w="45" w:type="dxa"/>
            </w:tcMar>
            <w:vAlign w:val="center"/>
            <w:hideMark/>
          </w:tcPr>
          <w:p w14:paraId="0E70A05D" w14:textId="77777777" w:rsidR="00106652" w:rsidRPr="00EF5956" w:rsidRDefault="00106652" w:rsidP="00856596">
            <w:pPr>
              <w:spacing w:before="120" w:after="0" w:line="240" w:lineRule="auto"/>
              <w:rPr>
                <w:rFonts w:ascii="Times New Roman" w:hAnsi="Times New Roman" w:cs="Times New Roman"/>
                <w:sz w:val="28"/>
                <w:szCs w:val="28"/>
              </w:rPr>
            </w:pPr>
            <w:r w:rsidRPr="00EF5956">
              <w:rPr>
                <w:rFonts w:ascii="Times New Roman" w:hAnsi="Times New Roman" w:cs="Times New Roman"/>
                <w:sz w:val="28"/>
                <w:szCs w:val="28"/>
              </w:rPr>
              <w:t>Bộ Khoa học và Công nghệ</w:t>
            </w:r>
          </w:p>
        </w:tc>
        <w:tc>
          <w:tcPr>
            <w:tcW w:w="3544" w:type="dxa"/>
            <w:shd w:val="clear" w:color="auto" w:fill="FFFFFF"/>
            <w:tcMar>
              <w:top w:w="30" w:type="dxa"/>
              <w:left w:w="45" w:type="dxa"/>
              <w:bottom w:w="30" w:type="dxa"/>
              <w:right w:w="45" w:type="dxa"/>
            </w:tcMar>
            <w:vAlign w:val="center"/>
            <w:hideMark/>
          </w:tcPr>
          <w:p w14:paraId="4513838C" w14:textId="77777777" w:rsidR="00106652" w:rsidRPr="00EF5956" w:rsidRDefault="00106652" w:rsidP="00856596">
            <w:pPr>
              <w:spacing w:before="120" w:after="0" w:line="240" w:lineRule="auto"/>
              <w:rPr>
                <w:rFonts w:ascii="Times New Roman" w:hAnsi="Times New Roman" w:cs="Times New Roman"/>
                <w:sz w:val="28"/>
                <w:szCs w:val="28"/>
              </w:rPr>
            </w:pPr>
            <w:r w:rsidRPr="00EF5956">
              <w:rPr>
                <w:rFonts w:ascii="Times New Roman" w:hAnsi="Times New Roman" w:cs="Times New Roman"/>
                <w:sz w:val="28"/>
                <w:szCs w:val="28"/>
              </w:rPr>
              <w:t>Quyết định của Thủ tướng Chính phủ</w:t>
            </w:r>
          </w:p>
        </w:tc>
      </w:tr>
      <w:tr w:rsidR="00E1005D" w:rsidRPr="00EF5956" w14:paraId="575BFC77" w14:textId="77777777" w:rsidTr="00856596">
        <w:tc>
          <w:tcPr>
            <w:tcW w:w="846" w:type="dxa"/>
            <w:shd w:val="clear" w:color="auto" w:fill="FFFFFF"/>
            <w:tcMar>
              <w:top w:w="30" w:type="dxa"/>
              <w:left w:w="45" w:type="dxa"/>
              <w:bottom w:w="30" w:type="dxa"/>
              <w:right w:w="45" w:type="dxa"/>
            </w:tcMar>
            <w:vAlign w:val="center"/>
          </w:tcPr>
          <w:p w14:paraId="5E55EC18" w14:textId="77777777" w:rsidR="00106652" w:rsidRPr="00EF5956" w:rsidRDefault="00106652" w:rsidP="00856596">
            <w:pPr>
              <w:pStyle w:val="ListParagraph"/>
              <w:numPr>
                <w:ilvl w:val="0"/>
                <w:numId w:val="17"/>
              </w:numPr>
              <w:spacing w:after="0"/>
              <w:ind w:left="0" w:firstLine="0"/>
              <w:contextualSpacing w:val="0"/>
              <w:rPr>
                <w:rFonts w:cs="Times New Roman"/>
                <w:szCs w:val="28"/>
              </w:rPr>
            </w:pPr>
          </w:p>
        </w:tc>
        <w:tc>
          <w:tcPr>
            <w:tcW w:w="6237" w:type="dxa"/>
            <w:shd w:val="clear" w:color="auto" w:fill="FFFFFF"/>
            <w:tcMar>
              <w:top w:w="30" w:type="dxa"/>
              <w:left w:w="45" w:type="dxa"/>
              <w:bottom w:w="30" w:type="dxa"/>
              <w:right w:w="45" w:type="dxa"/>
            </w:tcMar>
            <w:vAlign w:val="center"/>
            <w:hideMark/>
          </w:tcPr>
          <w:p w14:paraId="214F45A3" w14:textId="77777777" w:rsidR="00106652" w:rsidRPr="00EF5956" w:rsidRDefault="00106652" w:rsidP="00856596">
            <w:pPr>
              <w:spacing w:before="120" w:after="0" w:line="240" w:lineRule="auto"/>
              <w:rPr>
                <w:rFonts w:ascii="Times New Roman" w:hAnsi="Times New Roman" w:cs="Times New Roman"/>
                <w:sz w:val="28"/>
                <w:szCs w:val="28"/>
              </w:rPr>
            </w:pPr>
            <w:r w:rsidRPr="00EF5956">
              <w:rPr>
                <w:rFonts w:ascii="Times New Roman" w:hAnsi="Times New Roman" w:cs="Times New Roman"/>
                <w:sz w:val="28"/>
                <w:szCs w:val="28"/>
              </w:rPr>
              <w:t>Xây dựng Chương trình/Kế hoạch triển khai ngoại giao công nghệ, thu hút các nguồn lực bên ngoài, góp phần đảm bảo an ninh kinh tế, nâng cao tự chủ về công nghệ.</w:t>
            </w:r>
          </w:p>
        </w:tc>
        <w:tc>
          <w:tcPr>
            <w:tcW w:w="3260" w:type="dxa"/>
            <w:shd w:val="clear" w:color="auto" w:fill="FFFFFF"/>
            <w:tcMar>
              <w:top w:w="30" w:type="dxa"/>
              <w:left w:w="45" w:type="dxa"/>
              <w:bottom w:w="30" w:type="dxa"/>
              <w:right w:w="45" w:type="dxa"/>
            </w:tcMar>
            <w:vAlign w:val="center"/>
            <w:hideMark/>
          </w:tcPr>
          <w:p w14:paraId="792F4DC9" w14:textId="77777777" w:rsidR="00106652" w:rsidRPr="00EF5956" w:rsidRDefault="00106652" w:rsidP="00856596">
            <w:pPr>
              <w:spacing w:before="120" w:after="0" w:line="240" w:lineRule="auto"/>
              <w:rPr>
                <w:rFonts w:ascii="Times New Roman" w:hAnsi="Times New Roman" w:cs="Times New Roman"/>
                <w:sz w:val="28"/>
                <w:szCs w:val="28"/>
              </w:rPr>
            </w:pPr>
            <w:r w:rsidRPr="00EF5956">
              <w:rPr>
                <w:rFonts w:ascii="Times New Roman" w:hAnsi="Times New Roman" w:cs="Times New Roman"/>
                <w:sz w:val="28"/>
                <w:szCs w:val="28"/>
              </w:rPr>
              <w:t>Bộ Ngoại giao</w:t>
            </w:r>
          </w:p>
        </w:tc>
        <w:tc>
          <w:tcPr>
            <w:tcW w:w="3544" w:type="dxa"/>
            <w:shd w:val="clear" w:color="auto" w:fill="FFFFFF"/>
            <w:tcMar>
              <w:top w:w="30" w:type="dxa"/>
              <w:left w:w="45" w:type="dxa"/>
              <w:bottom w:w="30" w:type="dxa"/>
              <w:right w:w="45" w:type="dxa"/>
            </w:tcMar>
            <w:vAlign w:val="center"/>
            <w:hideMark/>
          </w:tcPr>
          <w:p w14:paraId="64C65AEB" w14:textId="77777777" w:rsidR="00106652" w:rsidRPr="00EF5956" w:rsidRDefault="00106652" w:rsidP="00856596">
            <w:pPr>
              <w:spacing w:before="120" w:after="0" w:line="240" w:lineRule="auto"/>
              <w:rPr>
                <w:rFonts w:ascii="Times New Roman" w:hAnsi="Times New Roman" w:cs="Times New Roman"/>
                <w:sz w:val="28"/>
                <w:szCs w:val="28"/>
              </w:rPr>
            </w:pPr>
            <w:r w:rsidRPr="00EF5956">
              <w:rPr>
                <w:rFonts w:ascii="Times New Roman" w:hAnsi="Times New Roman" w:cs="Times New Roman"/>
                <w:sz w:val="28"/>
                <w:szCs w:val="28"/>
              </w:rPr>
              <w:t>Chương trình/Kế hoạch được phê duyệt</w:t>
            </w:r>
          </w:p>
        </w:tc>
      </w:tr>
      <w:tr w:rsidR="00106652" w:rsidRPr="00EF5956" w14:paraId="570096E7" w14:textId="77777777" w:rsidTr="00856596">
        <w:tc>
          <w:tcPr>
            <w:tcW w:w="846" w:type="dxa"/>
            <w:shd w:val="clear" w:color="auto" w:fill="FFFFFF"/>
            <w:tcMar>
              <w:top w:w="30" w:type="dxa"/>
              <w:left w:w="45" w:type="dxa"/>
              <w:bottom w:w="30" w:type="dxa"/>
              <w:right w:w="45" w:type="dxa"/>
            </w:tcMar>
            <w:vAlign w:val="center"/>
          </w:tcPr>
          <w:p w14:paraId="7EF143FC" w14:textId="77777777" w:rsidR="00106652" w:rsidRPr="00EF5956" w:rsidRDefault="00106652" w:rsidP="00856596">
            <w:pPr>
              <w:pStyle w:val="ListParagraph"/>
              <w:numPr>
                <w:ilvl w:val="0"/>
                <w:numId w:val="17"/>
              </w:numPr>
              <w:spacing w:after="0"/>
              <w:ind w:left="0" w:firstLine="0"/>
              <w:contextualSpacing w:val="0"/>
              <w:rPr>
                <w:rFonts w:cs="Times New Roman"/>
                <w:szCs w:val="28"/>
              </w:rPr>
            </w:pPr>
          </w:p>
        </w:tc>
        <w:tc>
          <w:tcPr>
            <w:tcW w:w="6237" w:type="dxa"/>
            <w:shd w:val="clear" w:color="auto" w:fill="FFFFFF"/>
            <w:tcMar>
              <w:top w:w="30" w:type="dxa"/>
              <w:left w:w="45" w:type="dxa"/>
              <w:bottom w:w="30" w:type="dxa"/>
              <w:right w:w="45" w:type="dxa"/>
            </w:tcMar>
            <w:vAlign w:val="center"/>
            <w:hideMark/>
          </w:tcPr>
          <w:p w14:paraId="08CA03D3" w14:textId="77777777" w:rsidR="00106652" w:rsidRPr="00EF5956" w:rsidRDefault="00106652" w:rsidP="00856596">
            <w:pPr>
              <w:spacing w:before="120" w:after="0" w:line="240" w:lineRule="auto"/>
              <w:rPr>
                <w:rFonts w:ascii="Times New Roman" w:hAnsi="Times New Roman" w:cs="Times New Roman"/>
                <w:sz w:val="28"/>
                <w:szCs w:val="28"/>
              </w:rPr>
            </w:pPr>
            <w:r w:rsidRPr="00EF5956">
              <w:rPr>
                <w:rFonts w:ascii="Times New Roman" w:hAnsi="Times New Roman" w:cs="Times New Roman"/>
                <w:sz w:val="28"/>
                <w:szCs w:val="28"/>
              </w:rPr>
              <w:t>Thúc đẩy nghiên cứu, chia sẻ các mô hình, kinh nghiệm quốc tế về phát triển khoa học, công nghệ, đổi mới sáng tạo, chuyển đổi số (tháo gỡ thể chế, thu hút nguồn lực…).</w:t>
            </w:r>
          </w:p>
        </w:tc>
        <w:tc>
          <w:tcPr>
            <w:tcW w:w="3260" w:type="dxa"/>
            <w:shd w:val="clear" w:color="auto" w:fill="FFFFFF"/>
            <w:tcMar>
              <w:top w:w="30" w:type="dxa"/>
              <w:left w:w="45" w:type="dxa"/>
              <w:bottom w:w="30" w:type="dxa"/>
              <w:right w:w="45" w:type="dxa"/>
            </w:tcMar>
            <w:vAlign w:val="center"/>
            <w:hideMark/>
          </w:tcPr>
          <w:p w14:paraId="49017112" w14:textId="77777777" w:rsidR="00106652" w:rsidRPr="00EF5956" w:rsidRDefault="00106652" w:rsidP="00856596">
            <w:pPr>
              <w:spacing w:before="120" w:after="0" w:line="240" w:lineRule="auto"/>
              <w:rPr>
                <w:rFonts w:ascii="Times New Roman" w:hAnsi="Times New Roman" w:cs="Times New Roman"/>
                <w:sz w:val="28"/>
                <w:szCs w:val="28"/>
              </w:rPr>
            </w:pPr>
            <w:r w:rsidRPr="00EF5956">
              <w:rPr>
                <w:rFonts w:ascii="Times New Roman" w:hAnsi="Times New Roman" w:cs="Times New Roman"/>
                <w:sz w:val="28"/>
                <w:szCs w:val="28"/>
              </w:rPr>
              <w:t>Bộ Ngoại giao</w:t>
            </w:r>
          </w:p>
        </w:tc>
        <w:tc>
          <w:tcPr>
            <w:tcW w:w="3544" w:type="dxa"/>
            <w:shd w:val="clear" w:color="auto" w:fill="FFFFFF"/>
            <w:tcMar>
              <w:top w:w="30" w:type="dxa"/>
              <w:left w:w="45" w:type="dxa"/>
              <w:bottom w:w="30" w:type="dxa"/>
              <w:right w:w="45" w:type="dxa"/>
            </w:tcMar>
            <w:vAlign w:val="center"/>
            <w:hideMark/>
          </w:tcPr>
          <w:p w14:paraId="70544D31" w14:textId="77777777" w:rsidR="00106652" w:rsidRPr="00EF5956" w:rsidRDefault="00106652" w:rsidP="00856596">
            <w:pPr>
              <w:spacing w:before="120" w:after="0" w:line="240" w:lineRule="auto"/>
              <w:rPr>
                <w:rFonts w:ascii="Times New Roman" w:hAnsi="Times New Roman" w:cs="Times New Roman"/>
                <w:sz w:val="28"/>
                <w:szCs w:val="28"/>
              </w:rPr>
            </w:pPr>
            <w:r w:rsidRPr="00EF5956">
              <w:rPr>
                <w:rFonts w:ascii="Times New Roman" w:hAnsi="Times New Roman" w:cs="Times New Roman"/>
                <w:sz w:val="28"/>
                <w:szCs w:val="28"/>
              </w:rPr>
              <w:t>Báo cáo Thủ tướng Chính phủ</w:t>
            </w:r>
          </w:p>
        </w:tc>
      </w:tr>
    </w:tbl>
    <w:p w14:paraId="2215223F" w14:textId="2EAF6821" w:rsidR="00106652" w:rsidRPr="00EF5956" w:rsidRDefault="00106652" w:rsidP="00BA64B3">
      <w:pPr>
        <w:ind w:firstLine="720"/>
        <w:rPr>
          <w:rFonts w:ascii="Times New Roman" w:hAnsi="Times New Roman" w:cs="Times New Roman"/>
          <w:b/>
          <w:bCs/>
          <w:sz w:val="28"/>
          <w:szCs w:val="28"/>
        </w:rPr>
      </w:pPr>
    </w:p>
    <w:p w14:paraId="1A3A937E" w14:textId="58D39BDB" w:rsidR="00106652" w:rsidRPr="00EF5956" w:rsidRDefault="00106652" w:rsidP="00BA64B3">
      <w:pPr>
        <w:ind w:firstLine="720"/>
        <w:rPr>
          <w:rFonts w:ascii="Times New Roman" w:hAnsi="Times New Roman" w:cs="Times New Roman"/>
          <w:b/>
          <w:bCs/>
          <w:sz w:val="28"/>
          <w:szCs w:val="28"/>
        </w:rPr>
      </w:pPr>
    </w:p>
    <w:p w14:paraId="490F15BF" w14:textId="083EBA84" w:rsidR="00106652" w:rsidRPr="00EF5956" w:rsidRDefault="00106652" w:rsidP="00BA64B3">
      <w:pPr>
        <w:ind w:firstLine="720"/>
        <w:rPr>
          <w:rFonts w:ascii="Times New Roman" w:hAnsi="Times New Roman" w:cs="Times New Roman"/>
          <w:b/>
          <w:bCs/>
          <w:sz w:val="28"/>
          <w:szCs w:val="28"/>
        </w:rPr>
      </w:pPr>
    </w:p>
    <w:p w14:paraId="69861A3D" w14:textId="2261B523" w:rsidR="00106652" w:rsidRPr="00EF5956" w:rsidRDefault="00106652" w:rsidP="00BA64B3">
      <w:pPr>
        <w:ind w:firstLine="720"/>
        <w:rPr>
          <w:rFonts w:ascii="Times New Roman" w:hAnsi="Times New Roman" w:cs="Times New Roman"/>
          <w:b/>
          <w:bCs/>
          <w:sz w:val="28"/>
          <w:szCs w:val="28"/>
        </w:rPr>
      </w:pPr>
    </w:p>
    <w:p w14:paraId="196EC148" w14:textId="579A101F" w:rsidR="00106652" w:rsidRPr="00EF5956" w:rsidRDefault="00106652" w:rsidP="00BA64B3">
      <w:pPr>
        <w:ind w:firstLine="720"/>
        <w:rPr>
          <w:rFonts w:ascii="Times New Roman" w:hAnsi="Times New Roman" w:cs="Times New Roman"/>
          <w:b/>
          <w:bCs/>
          <w:sz w:val="28"/>
          <w:szCs w:val="28"/>
        </w:rPr>
      </w:pPr>
    </w:p>
    <w:p w14:paraId="4C69607C" w14:textId="77777777" w:rsidR="00106652" w:rsidRPr="00EF5956" w:rsidRDefault="00106652" w:rsidP="00BA64B3">
      <w:pPr>
        <w:ind w:firstLine="720"/>
        <w:rPr>
          <w:rFonts w:ascii="Times New Roman" w:hAnsi="Times New Roman" w:cs="Times New Roman"/>
          <w:b/>
          <w:bCs/>
          <w:sz w:val="28"/>
          <w:szCs w:val="28"/>
        </w:rPr>
      </w:pPr>
    </w:p>
    <w:p w14:paraId="295BA042" w14:textId="57C24C35" w:rsidR="00BA64B3" w:rsidRPr="00EF5956" w:rsidRDefault="00106652" w:rsidP="00BA64B3">
      <w:pPr>
        <w:ind w:firstLine="720"/>
        <w:rPr>
          <w:rFonts w:ascii="Times New Roman" w:hAnsi="Times New Roman" w:cs="Times New Roman"/>
          <w:b/>
          <w:bCs/>
          <w:sz w:val="28"/>
          <w:szCs w:val="28"/>
        </w:rPr>
      </w:pPr>
      <w:r w:rsidRPr="00EF5956">
        <w:rPr>
          <w:rFonts w:ascii="Times New Roman" w:hAnsi="Times New Roman" w:cs="Times New Roman"/>
          <w:b/>
          <w:bCs/>
          <w:sz w:val="28"/>
          <w:szCs w:val="28"/>
        </w:rPr>
        <w:lastRenderedPageBreak/>
        <w:t>c</w:t>
      </w:r>
      <w:r w:rsidR="00BA64B3" w:rsidRPr="00EF5956">
        <w:rPr>
          <w:rFonts w:ascii="Times New Roman" w:hAnsi="Times New Roman" w:cs="Times New Roman"/>
          <w:b/>
          <w:bCs/>
          <w:sz w:val="28"/>
          <w:szCs w:val="28"/>
        </w:rPr>
        <w:t>) Nhiệm vụ tháng 10/2025:</w:t>
      </w:r>
    </w:p>
    <w:tbl>
      <w:tblPr>
        <w:tblW w:w="140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701"/>
        <w:gridCol w:w="6949"/>
        <w:gridCol w:w="2835"/>
        <w:gridCol w:w="3544"/>
      </w:tblGrid>
      <w:tr w:rsidR="00E1005D" w:rsidRPr="00EF5956" w14:paraId="24C54585" w14:textId="77777777" w:rsidTr="00856596">
        <w:trPr>
          <w:trHeight w:val="315"/>
          <w:tblHeader/>
        </w:trPr>
        <w:tc>
          <w:tcPr>
            <w:tcW w:w="701" w:type="dxa"/>
            <w:shd w:val="clear" w:color="auto" w:fill="FFFFFF"/>
            <w:tcMar>
              <w:top w:w="30" w:type="dxa"/>
              <w:left w:w="45" w:type="dxa"/>
              <w:bottom w:w="30" w:type="dxa"/>
              <w:right w:w="45" w:type="dxa"/>
            </w:tcMar>
            <w:vAlign w:val="center"/>
            <w:hideMark/>
          </w:tcPr>
          <w:p w14:paraId="3B1FDFB0" w14:textId="77777777" w:rsidR="00106652" w:rsidRPr="00EF5956" w:rsidRDefault="00106652" w:rsidP="003831EB">
            <w:pPr>
              <w:jc w:val="center"/>
              <w:rPr>
                <w:rFonts w:ascii="Times New Roman" w:hAnsi="Times New Roman" w:cs="Times New Roman"/>
                <w:b/>
                <w:bCs/>
                <w:sz w:val="28"/>
                <w:szCs w:val="28"/>
              </w:rPr>
            </w:pPr>
            <w:r w:rsidRPr="00EF5956">
              <w:rPr>
                <w:rFonts w:ascii="Times New Roman" w:hAnsi="Times New Roman" w:cs="Times New Roman"/>
                <w:b/>
                <w:bCs/>
                <w:sz w:val="28"/>
                <w:szCs w:val="28"/>
              </w:rPr>
              <w:t>TT</w:t>
            </w:r>
          </w:p>
        </w:tc>
        <w:tc>
          <w:tcPr>
            <w:tcW w:w="6949" w:type="dxa"/>
            <w:shd w:val="clear" w:color="auto" w:fill="FFFFFF"/>
            <w:tcMar>
              <w:top w:w="30" w:type="dxa"/>
              <w:left w:w="45" w:type="dxa"/>
              <w:bottom w:w="30" w:type="dxa"/>
              <w:right w:w="45" w:type="dxa"/>
            </w:tcMar>
            <w:vAlign w:val="center"/>
            <w:hideMark/>
          </w:tcPr>
          <w:p w14:paraId="50D5495D" w14:textId="77777777" w:rsidR="00106652" w:rsidRPr="00EF5956" w:rsidRDefault="00106652" w:rsidP="003831EB">
            <w:pPr>
              <w:jc w:val="center"/>
              <w:rPr>
                <w:rFonts w:ascii="Times New Roman" w:hAnsi="Times New Roman" w:cs="Times New Roman"/>
                <w:b/>
                <w:bCs/>
                <w:sz w:val="28"/>
                <w:szCs w:val="28"/>
              </w:rPr>
            </w:pPr>
            <w:r w:rsidRPr="00EF5956">
              <w:rPr>
                <w:rFonts w:ascii="Times New Roman" w:hAnsi="Times New Roman" w:cs="Times New Roman"/>
                <w:b/>
                <w:bCs/>
                <w:sz w:val="28"/>
                <w:szCs w:val="28"/>
              </w:rPr>
              <w:t>Tên nhiệm vụ</w:t>
            </w:r>
          </w:p>
        </w:tc>
        <w:tc>
          <w:tcPr>
            <w:tcW w:w="2835" w:type="dxa"/>
            <w:shd w:val="clear" w:color="auto" w:fill="FFFFFF"/>
            <w:tcMar>
              <w:top w:w="30" w:type="dxa"/>
              <w:left w:w="45" w:type="dxa"/>
              <w:bottom w:w="30" w:type="dxa"/>
              <w:right w:w="45" w:type="dxa"/>
            </w:tcMar>
            <w:vAlign w:val="center"/>
            <w:hideMark/>
          </w:tcPr>
          <w:p w14:paraId="216C5A3E" w14:textId="77777777" w:rsidR="00106652" w:rsidRPr="00EF5956" w:rsidRDefault="00106652" w:rsidP="003831EB">
            <w:pPr>
              <w:jc w:val="center"/>
              <w:rPr>
                <w:rFonts w:ascii="Times New Roman" w:hAnsi="Times New Roman" w:cs="Times New Roman"/>
                <w:b/>
                <w:bCs/>
                <w:sz w:val="28"/>
                <w:szCs w:val="28"/>
              </w:rPr>
            </w:pPr>
            <w:r w:rsidRPr="00EF5956">
              <w:rPr>
                <w:rFonts w:ascii="Times New Roman" w:hAnsi="Times New Roman" w:cs="Times New Roman"/>
                <w:b/>
                <w:bCs/>
                <w:sz w:val="28"/>
                <w:szCs w:val="28"/>
              </w:rPr>
              <w:t xml:space="preserve">Cơ quan </w:t>
            </w:r>
            <w:r w:rsidRPr="00EF5956">
              <w:rPr>
                <w:rFonts w:ascii="Times New Roman" w:hAnsi="Times New Roman" w:cs="Times New Roman"/>
                <w:b/>
                <w:bCs/>
                <w:sz w:val="28"/>
                <w:szCs w:val="28"/>
              </w:rPr>
              <w:br/>
              <w:t>chủ trì</w:t>
            </w:r>
          </w:p>
        </w:tc>
        <w:tc>
          <w:tcPr>
            <w:tcW w:w="3544" w:type="dxa"/>
            <w:shd w:val="clear" w:color="auto" w:fill="FFFFFF"/>
            <w:tcMar>
              <w:top w:w="30" w:type="dxa"/>
              <w:left w:w="45" w:type="dxa"/>
              <w:bottom w:w="30" w:type="dxa"/>
              <w:right w:w="45" w:type="dxa"/>
            </w:tcMar>
            <w:vAlign w:val="center"/>
            <w:hideMark/>
          </w:tcPr>
          <w:p w14:paraId="17EC858E" w14:textId="77777777" w:rsidR="00106652" w:rsidRPr="00EF5956" w:rsidRDefault="00106652" w:rsidP="003831EB">
            <w:pPr>
              <w:jc w:val="center"/>
              <w:rPr>
                <w:rFonts w:ascii="Times New Roman" w:hAnsi="Times New Roman" w:cs="Times New Roman"/>
                <w:b/>
                <w:bCs/>
                <w:sz w:val="28"/>
                <w:szCs w:val="28"/>
              </w:rPr>
            </w:pPr>
            <w:r w:rsidRPr="00EF5956">
              <w:rPr>
                <w:rFonts w:ascii="Times New Roman" w:hAnsi="Times New Roman" w:cs="Times New Roman"/>
                <w:b/>
                <w:bCs/>
                <w:sz w:val="28"/>
                <w:szCs w:val="28"/>
              </w:rPr>
              <w:t>Kết quả dự kiến</w:t>
            </w:r>
          </w:p>
        </w:tc>
      </w:tr>
      <w:tr w:rsidR="00E1005D" w:rsidRPr="00EF5956" w14:paraId="3E750CA7" w14:textId="77777777" w:rsidTr="00856596">
        <w:trPr>
          <w:trHeight w:val="315"/>
        </w:trPr>
        <w:tc>
          <w:tcPr>
            <w:tcW w:w="701" w:type="dxa"/>
            <w:shd w:val="clear" w:color="auto" w:fill="FFFFFF"/>
            <w:tcMar>
              <w:top w:w="30" w:type="dxa"/>
              <w:left w:w="45" w:type="dxa"/>
              <w:bottom w:w="30" w:type="dxa"/>
              <w:right w:w="45" w:type="dxa"/>
            </w:tcMar>
            <w:vAlign w:val="center"/>
          </w:tcPr>
          <w:p w14:paraId="3F08C1A1" w14:textId="77777777" w:rsidR="00106652" w:rsidRPr="00EF5956" w:rsidRDefault="00106652" w:rsidP="00BA64B3">
            <w:pPr>
              <w:pStyle w:val="ListParagraph"/>
              <w:numPr>
                <w:ilvl w:val="0"/>
                <w:numId w:val="18"/>
              </w:numPr>
              <w:ind w:left="0" w:firstLine="0"/>
              <w:rPr>
                <w:rFonts w:cs="Times New Roman"/>
                <w:szCs w:val="28"/>
              </w:rPr>
            </w:pPr>
          </w:p>
        </w:tc>
        <w:tc>
          <w:tcPr>
            <w:tcW w:w="6949" w:type="dxa"/>
            <w:shd w:val="clear" w:color="auto" w:fill="FFFFFF"/>
            <w:tcMar>
              <w:top w:w="30" w:type="dxa"/>
              <w:left w:w="45" w:type="dxa"/>
              <w:bottom w:w="30" w:type="dxa"/>
              <w:right w:w="45" w:type="dxa"/>
            </w:tcMar>
            <w:vAlign w:val="center"/>
            <w:hideMark/>
          </w:tcPr>
          <w:p w14:paraId="4DF90DD0" w14:textId="77777777" w:rsidR="00106652" w:rsidRPr="00EF5956" w:rsidRDefault="00106652" w:rsidP="003831EB">
            <w:pPr>
              <w:rPr>
                <w:rFonts w:ascii="Times New Roman" w:hAnsi="Times New Roman" w:cs="Times New Roman"/>
                <w:sz w:val="28"/>
                <w:szCs w:val="28"/>
              </w:rPr>
            </w:pPr>
            <w:r w:rsidRPr="00EF5956">
              <w:rPr>
                <w:rFonts w:ascii="Times New Roman" w:hAnsi="Times New Roman" w:cs="Times New Roman"/>
                <w:sz w:val="28"/>
                <w:szCs w:val="28"/>
              </w:rPr>
              <w:t>Xây dựng Luật Thuế thu nhập cá nhân (thay thế)</w:t>
            </w:r>
          </w:p>
        </w:tc>
        <w:tc>
          <w:tcPr>
            <w:tcW w:w="2835" w:type="dxa"/>
            <w:shd w:val="clear" w:color="auto" w:fill="FFFFFF"/>
            <w:tcMar>
              <w:top w:w="30" w:type="dxa"/>
              <w:left w:w="45" w:type="dxa"/>
              <w:bottom w:w="30" w:type="dxa"/>
              <w:right w:w="45" w:type="dxa"/>
            </w:tcMar>
            <w:vAlign w:val="center"/>
            <w:hideMark/>
          </w:tcPr>
          <w:p w14:paraId="6693B39C" w14:textId="77777777" w:rsidR="00106652" w:rsidRPr="00EF5956" w:rsidRDefault="00106652" w:rsidP="003831EB">
            <w:pPr>
              <w:rPr>
                <w:rFonts w:ascii="Times New Roman" w:hAnsi="Times New Roman" w:cs="Times New Roman"/>
                <w:sz w:val="28"/>
                <w:szCs w:val="28"/>
              </w:rPr>
            </w:pPr>
            <w:r w:rsidRPr="00EF5956">
              <w:rPr>
                <w:rFonts w:ascii="Times New Roman" w:hAnsi="Times New Roman" w:cs="Times New Roman"/>
                <w:sz w:val="28"/>
                <w:szCs w:val="28"/>
              </w:rPr>
              <w:t>Bộ Tài chính</w:t>
            </w:r>
          </w:p>
        </w:tc>
        <w:tc>
          <w:tcPr>
            <w:tcW w:w="3544" w:type="dxa"/>
            <w:shd w:val="clear" w:color="auto" w:fill="FFFFFF"/>
            <w:tcMar>
              <w:top w:w="30" w:type="dxa"/>
              <w:left w:w="45" w:type="dxa"/>
              <w:bottom w:w="30" w:type="dxa"/>
              <w:right w:w="45" w:type="dxa"/>
            </w:tcMar>
            <w:vAlign w:val="center"/>
            <w:hideMark/>
          </w:tcPr>
          <w:p w14:paraId="7DA4867C" w14:textId="77777777" w:rsidR="00106652" w:rsidRPr="00EF5956" w:rsidRDefault="00106652" w:rsidP="003831EB">
            <w:pPr>
              <w:rPr>
                <w:rFonts w:ascii="Times New Roman" w:hAnsi="Times New Roman" w:cs="Times New Roman"/>
                <w:sz w:val="28"/>
                <w:szCs w:val="28"/>
              </w:rPr>
            </w:pPr>
            <w:r w:rsidRPr="00EF5956">
              <w:rPr>
                <w:rFonts w:ascii="Times New Roman" w:hAnsi="Times New Roman" w:cs="Times New Roman"/>
                <w:sz w:val="28"/>
                <w:szCs w:val="28"/>
              </w:rPr>
              <w:t>Trình Quốc hội dự thảo Luật</w:t>
            </w:r>
          </w:p>
        </w:tc>
      </w:tr>
      <w:tr w:rsidR="00E1005D" w:rsidRPr="00EF5956" w14:paraId="3F0CCF8D" w14:textId="77777777" w:rsidTr="00856596">
        <w:trPr>
          <w:trHeight w:val="315"/>
        </w:trPr>
        <w:tc>
          <w:tcPr>
            <w:tcW w:w="701" w:type="dxa"/>
            <w:shd w:val="clear" w:color="auto" w:fill="FFFFFF"/>
            <w:tcMar>
              <w:top w:w="30" w:type="dxa"/>
              <w:left w:w="45" w:type="dxa"/>
              <w:bottom w:w="30" w:type="dxa"/>
              <w:right w:w="45" w:type="dxa"/>
            </w:tcMar>
            <w:vAlign w:val="center"/>
          </w:tcPr>
          <w:p w14:paraId="2B733BD6" w14:textId="77777777" w:rsidR="00106652" w:rsidRPr="00EF5956" w:rsidRDefault="00106652" w:rsidP="00BA64B3">
            <w:pPr>
              <w:pStyle w:val="ListParagraph"/>
              <w:numPr>
                <w:ilvl w:val="0"/>
                <w:numId w:val="18"/>
              </w:numPr>
              <w:ind w:left="0" w:firstLine="0"/>
              <w:rPr>
                <w:rFonts w:cs="Times New Roman"/>
                <w:szCs w:val="28"/>
              </w:rPr>
            </w:pPr>
          </w:p>
        </w:tc>
        <w:tc>
          <w:tcPr>
            <w:tcW w:w="6949" w:type="dxa"/>
            <w:shd w:val="clear" w:color="auto" w:fill="FFFFFF"/>
            <w:tcMar>
              <w:top w:w="30" w:type="dxa"/>
              <w:left w:w="45" w:type="dxa"/>
              <w:bottom w:w="30" w:type="dxa"/>
              <w:right w:w="45" w:type="dxa"/>
            </w:tcMar>
            <w:vAlign w:val="center"/>
            <w:hideMark/>
          </w:tcPr>
          <w:p w14:paraId="7ECB3A0F" w14:textId="77777777" w:rsidR="00106652" w:rsidRPr="00EF5956" w:rsidRDefault="00106652" w:rsidP="003831EB">
            <w:pPr>
              <w:rPr>
                <w:rFonts w:ascii="Times New Roman" w:hAnsi="Times New Roman" w:cs="Times New Roman"/>
                <w:sz w:val="28"/>
                <w:szCs w:val="28"/>
              </w:rPr>
            </w:pPr>
            <w:r w:rsidRPr="00EF5956">
              <w:rPr>
                <w:rFonts w:ascii="Times New Roman" w:hAnsi="Times New Roman" w:cs="Times New Roman"/>
                <w:sz w:val="28"/>
                <w:szCs w:val="28"/>
              </w:rPr>
              <w:t>Nghị định quy định về doanh nghiệp khoa học và công nghệ.</w:t>
            </w:r>
          </w:p>
        </w:tc>
        <w:tc>
          <w:tcPr>
            <w:tcW w:w="2835" w:type="dxa"/>
            <w:shd w:val="clear" w:color="auto" w:fill="FFFFFF"/>
            <w:tcMar>
              <w:top w:w="30" w:type="dxa"/>
              <w:left w:w="45" w:type="dxa"/>
              <w:bottom w:w="30" w:type="dxa"/>
              <w:right w:w="45" w:type="dxa"/>
            </w:tcMar>
            <w:vAlign w:val="center"/>
            <w:hideMark/>
          </w:tcPr>
          <w:p w14:paraId="557F4FED" w14:textId="77777777" w:rsidR="00106652" w:rsidRPr="00EF5956" w:rsidRDefault="00106652" w:rsidP="003831EB">
            <w:pPr>
              <w:rPr>
                <w:rFonts w:ascii="Times New Roman" w:hAnsi="Times New Roman" w:cs="Times New Roman"/>
                <w:sz w:val="28"/>
                <w:szCs w:val="28"/>
              </w:rPr>
            </w:pPr>
            <w:r w:rsidRPr="00EF5956">
              <w:rPr>
                <w:rFonts w:ascii="Times New Roman" w:hAnsi="Times New Roman" w:cs="Times New Roman"/>
                <w:sz w:val="28"/>
                <w:szCs w:val="28"/>
              </w:rPr>
              <w:t>Bộ Khoa học và Công nghệ</w:t>
            </w:r>
          </w:p>
        </w:tc>
        <w:tc>
          <w:tcPr>
            <w:tcW w:w="3544" w:type="dxa"/>
            <w:shd w:val="clear" w:color="auto" w:fill="FFFFFF"/>
            <w:tcMar>
              <w:top w:w="30" w:type="dxa"/>
              <w:left w:w="45" w:type="dxa"/>
              <w:bottom w:w="30" w:type="dxa"/>
              <w:right w:w="45" w:type="dxa"/>
            </w:tcMar>
            <w:vAlign w:val="center"/>
            <w:hideMark/>
          </w:tcPr>
          <w:p w14:paraId="3C597083" w14:textId="77777777" w:rsidR="00106652" w:rsidRPr="00EF5956" w:rsidRDefault="00106652" w:rsidP="003831EB">
            <w:pPr>
              <w:rPr>
                <w:rFonts w:ascii="Times New Roman" w:hAnsi="Times New Roman" w:cs="Times New Roman"/>
                <w:sz w:val="28"/>
                <w:szCs w:val="28"/>
              </w:rPr>
            </w:pPr>
            <w:r w:rsidRPr="00EF5956">
              <w:rPr>
                <w:rFonts w:ascii="Times New Roman" w:hAnsi="Times New Roman" w:cs="Times New Roman"/>
                <w:sz w:val="28"/>
                <w:szCs w:val="28"/>
              </w:rPr>
              <w:t>Nghị định của Chính phủ</w:t>
            </w:r>
          </w:p>
        </w:tc>
      </w:tr>
      <w:tr w:rsidR="00106652" w:rsidRPr="00EF5956" w14:paraId="510C8731" w14:textId="77777777" w:rsidTr="00856596">
        <w:trPr>
          <w:trHeight w:val="315"/>
        </w:trPr>
        <w:tc>
          <w:tcPr>
            <w:tcW w:w="701" w:type="dxa"/>
            <w:shd w:val="clear" w:color="auto" w:fill="FFFFFF"/>
            <w:tcMar>
              <w:top w:w="30" w:type="dxa"/>
              <w:left w:w="45" w:type="dxa"/>
              <w:bottom w:w="30" w:type="dxa"/>
              <w:right w:w="45" w:type="dxa"/>
            </w:tcMar>
            <w:vAlign w:val="center"/>
          </w:tcPr>
          <w:p w14:paraId="69832DC2" w14:textId="77777777" w:rsidR="00106652" w:rsidRPr="00EF5956" w:rsidRDefault="00106652" w:rsidP="00BA64B3">
            <w:pPr>
              <w:pStyle w:val="ListParagraph"/>
              <w:numPr>
                <w:ilvl w:val="0"/>
                <w:numId w:val="18"/>
              </w:numPr>
              <w:ind w:left="0" w:firstLine="0"/>
              <w:rPr>
                <w:rFonts w:cs="Times New Roman"/>
                <w:szCs w:val="28"/>
              </w:rPr>
            </w:pPr>
          </w:p>
        </w:tc>
        <w:tc>
          <w:tcPr>
            <w:tcW w:w="6949" w:type="dxa"/>
            <w:shd w:val="clear" w:color="auto" w:fill="FFFFFF"/>
            <w:tcMar>
              <w:top w:w="30" w:type="dxa"/>
              <w:left w:w="45" w:type="dxa"/>
              <w:bottom w:w="30" w:type="dxa"/>
              <w:right w:w="45" w:type="dxa"/>
            </w:tcMar>
            <w:vAlign w:val="center"/>
            <w:hideMark/>
          </w:tcPr>
          <w:p w14:paraId="687F6E00" w14:textId="77777777" w:rsidR="00106652" w:rsidRPr="00EF5956" w:rsidRDefault="00106652" w:rsidP="003831EB">
            <w:pPr>
              <w:rPr>
                <w:rFonts w:ascii="Times New Roman" w:hAnsi="Times New Roman" w:cs="Times New Roman"/>
                <w:sz w:val="28"/>
                <w:szCs w:val="28"/>
              </w:rPr>
            </w:pPr>
            <w:r w:rsidRPr="00EF5956">
              <w:rPr>
                <w:rFonts w:ascii="Times New Roman" w:hAnsi="Times New Roman" w:cs="Times New Roman"/>
                <w:sz w:val="28"/>
                <w:szCs w:val="28"/>
              </w:rPr>
              <w:t>Thực hiện các nhiệm vụ, giải pháp cấp bách, trọng tâm chống khai thác hải sản bất hợp pháp, không báo cáo và không theo quy định (IUU) và chuẩn bị đón, làm việc với Đoàn Thanh tra của Ủy ban Châu Âu.</w:t>
            </w:r>
          </w:p>
        </w:tc>
        <w:tc>
          <w:tcPr>
            <w:tcW w:w="2835" w:type="dxa"/>
            <w:shd w:val="clear" w:color="auto" w:fill="FFFFFF"/>
            <w:tcMar>
              <w:top w:w="30" w:type="dxa"/>
              <w:left w:w="45" w:type="dxa"/>
              <w:bottom w:w="30" w:type="dxa"/>
              <w:right w:w="45" w:type="dxa"/>
            </w:tcMar>
            <w:vAlign w:val="center"/>
            <w:hideMark/>
          </w:tcPr>
          <w:p w14:paraId="7BABDFDF" w14:textId="77777777" w:rsidR="00106652" w:rsidRPr="00EF5956" w:rsidRDefault="00106652" w:rsidP="003831EB">
            <w:pPr>
              <w:rPr>
                <w:rFonts w:ascii="Times New Roman" w:hAnsi="Times New Roman" w:cs="Times New Roman"/>
                <w:sz w:val="28"/>
                <w:szCs w:val="28"/>
              </w:rPr>
            </w:pPr>
            <w:r w:rsidRPr="00EF5956">
              <w:rPr>
                <w:rFonts w:ascii="Times New Roman" w:hAnsi="Times New Roman" w:cs="Times New Roman"/>
                <w:sz w:val="28"/>
                <w:szCs w:val="28"/>
              </w:rPr>
              <w:t>Bộ Nông nghiệp và Môi trường</w:t>
            </w:r>
          </w:p>
        </w:tc>
        <w:tc>
          <w:tcPr>
            <w:tcW w:w="3544" w:type="dxa"/>
            <w:shd w:val="clear" w:color="auto" w:fill="FFFFFF"/>
            <w:tcMar>
              <w:top w:w="30" w:type="dxa"/>
              <w:left w:w="45" w:type="dxa"/>
              <w:bottom w:w="30" w:type="dxa"/>
              <w:right w:w="45" w:type="dxa"/>
            </w:tcMar>
            <w:vAlign w:val="center"/>
            <w:hideMark/>
          </w:tcPr>
          <w:p w14:paraId="3B71FC49" w14:textId="77777777" w:rsidR="00106652" w:rsidRPr="00EF5956" w:rsidRDefault="00106652" w:rsidP="003831EB">
            <w:pPr>
              <w:rPr>
                <w:rFonts w:ascii="Times New Roman" w:hAnsi="Times New Roman" w:cs="Times New Roman"/>
                <w:sz w:val="28"/>
                <w:szCs w:val="28"/>
              </w:rPr>
            </w:pPr>
            <w:r w:rsidRPr="00EF5956">
              <w:rPr>
                <w:rFonts w:ascii="Times New Roman" w:hAnsi="Times New Roman" w:cs="Times New Roman"/>
                <w:sz w:val="28"/>
                <w:szCs w:val="28"/>
              </w:rPr>
              <w:t>Có giải pháp hiệu quả chống khai thác hải sản bất hợp pháp theo đúng quy định của IUU</w:t>
            </w:r>
          </w:p>
        </w:tc>
      </w:tr>
    </w:tbl>
    <w:p w14:paraId="68AB3106" w14:textId="77777777" w:rsidR="00BA64B3" w:rsidRPr="00EF5956" w:rsidRDefault="00BA64B3" w:rsidP="00BA64B3">
      <w:pPr>
        <w:rPr>
          <w:rFonts w:ascii="Times New Roman" w:hAnsi="Times New Roman" w:cs="Times New Roman"/>
          <w:b/>
          <w:bCs/>
          <w:sz w:val="28"/>
          <w:szCs w:val="28"/>
        </w:rPr>
      </w:pPr>
    </w:p>
    <w:p w14:paraId="1DC62097" w14:textId="14203461" w:rsidR="00BA64B3" w:rsidRPr="00EF5956" w:rsidRDefault="00106652" w:rsidP="00856596">
      <w:pPr>
        <w:rPr>
          <w:rFonts w:ascii="Times New Roman" w:hAnsi="Times New Roman" w:cs="Times New Roman"/>
          <w:b/>
          <w:bCs/>
          <w:sz w:val="28"/>
          <w:szCs w:val="28"/>
        </w:rPr>
      </w:pPr>
      <w:r w:rsidRPr="00EF5956">
        <w:rPr>
          <w:rFonts w:ascii="Times New Roman" w:hAnsi="Times New Roman" w:cs="Times New Roman"/>
          <w:b/>
          <w:bCs/>
          <w:sz w:val="28"/>
          <w:szCs w:val="28"/>
        </w:rPr>
        <w:tab/>
        <w:t>d</w:t>
      </w:r>
      <w:r w:rsidR="00BA64B3" w:rsidRPr="00EF5956">
        <w:rPr>
          <w:rFonts w:ascii="Times New Roman" w:hAnsi="Times New Roman" w:cs="Times New Roman"/>
          <w:b/>
          <w:bCs/>
          <w:sz w:val="28"/>
          <w:szCs w:val="28"/>
        </w:rPr>
        <w:t>) Nhiệm vụ tháng 11/2025:</w:t>
      </w:r>
    </w:p>
    <w:tbl>
      <w:tblPr>
        <w:tblW w:w="140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701"/>
        <w:gridCol w:w="6949"/>
        <w:gridCol w:w="2835"/>
        <w:gridCol w:w="3544"/>
      </w:tblGrid>
      <w:tr w:rsidR="00E1005D" w:rsidRPr="00EF5956" w14:paraId="59B38310" w14:textId="77777777" w:rsidTr="00856596">
        <w:trPr>
          <w:cantSplit/>
          <w:tblHeader/>
        </w:trPr>
        <w:tc>
          <w:tcPr>
            <w:tcW w:w="701" w:type="dxa"/>
            <w:shd w:val="clear" w:color="auto" w:fill="FFFFFF"/>
            <w:tcMar>
              <w:top w:w="30" w:type="dxa"/>
              <w:left w:w="45" w:type="dxa"/>
              <w:bottom w:w="30" w:type="dxa"/>
              <w:right w:w="45" w:type="dxa"/>
            </w:tcMar>
            <w:vAlign w:val="center"/>
            <w:hideMark/>
          </w:tcPr>
          <w:p w14:paraId="54DCFB60" w14:textId="77777777" w:rsidR="00106652" w:rsidRPr="00EF5956" w:rsidRDefault="00106652" w:rsidP="00856596">
            <w:pPr>
              <w:spacing w:before="120" w:after="0" w:line="240" w:lineRule="auto"/>
              <w:jc w:val="center"/>
              <w:rPr>
                <w:rFonts w:ascii="Times New Roman" w:hAnsi="Times New Roman" w:cs="Times New Roman"/>
                <w:b/>
                <w:bCs/>
                <w:sz w:val="28"/>
                <w:szCs w:val="28"/>
              </w:rPr>
            </w:pPr>
            <w:r w:rsidRPr="00EF5956">
              <w:rPr>
                <w:rFonts w:ascii="Times New Roman" w:hAnsi="Times New Roman" w:cs="Times New Roman"/>
                <w:b/>
                <w:bCs/>
                <w:sz w:val="28"/>
                <w:szCs w:val="28"/>
              </w:rPr>
              <w:t>TT</w:t>
            </w:r>
          </w:p>
        </w:tc>
        <w:tc>
          <w:tcPr>
            <w:tcW w:w="6949" w:type="dxa"/>
            <w:shd w:val="clear" w:color="auto" w:fill="FFFFFF"/>
            <w:tcMar>
              <w:top w:w="30" w:type="dxa"/>
              <w:left w:w="45" w:type="dxa"/>
              <w:bottom w:w="30" w:type="dxa"/>
              <w:right w:w="45" w:type="dxa"/>
            </w:tcMar>
            <w:vAlign w:val="center"/>
            <w:hideMark/>
          </w:tcPr>
          <w:p w14:paraId="3CA46665" w14:textId="77777777" w:rsidR="00106652" w:rsidRPr="00EF5956" w:rsidRDefault="00106652" w:rsidP="00856596">
            <w:pPr>
              <w:spacing w:before="120" w:after="0" w:line="240" w:lineRule="auto"/>
              <w:jc w:val="center"/>
              <w:rPr>
                <w:rFonts w:ascii="Times New Roman" w:hAnsi="Times New Roman" w:cs="Times New Roman"/>
                <w:b/>
                <w:bCs/>
                <w:sz w:val="28"/>
                <w:szCs w:val="28"/>
              </w:rPr>
            </w:pPr>
            <w:r w:rsidRPr="00EF5956">
              <w:rPr>
                <w:rFonts w:ascii="Times New Roman" w:hAnsi="Times New Roman" w:cs="Times New Roman"/>
                <w:b/>
                <w:bCs/>
                <w:sz w:val="28"/>
                <w:szCs w:val="28"/>
              </w:rPr>
              <w:t>Tên nhiệm vụ</w:t>
            </w:r>
          </w:p>
        </w:tc>
        <w:tc>
          <w:tcPr>
            <w:tcW w:w="2835" w:type="dxa"/>
            <w:shd w:val="clear" w:color="auto" w:fill="FFFFFF"/>
            <w:tcMar>
              <w:top w:w="30" w:type="dxa"/>
              <w:left w:w="45" w:type="dxa"/>
              <w:bottom w:w="30" w:type="dxa"/>
              <w:right w:w="45" w:type="dxa"/>
            </w:tcMar>
            <w:vAlign w:val="center"/>
            <w:hideMark/>
          </w:tcPr>
          <w:p w14:paraId="09F90657" w14:textId="77777777" w:rsidR="00106652" w:rsidRPr="00EF5956" w:rsidRDefault="00106652" w:rsidP="00856596">
            <w:pPr>
              <w:spacing w:before="120" w:after="0" w:line="240" w:lineRule="auto"/>
              <w:jc w:val="center"/>
              <w:rPr>
                <w:rFonts w:ascii="Times New Roman" w:hAnsi="Times New Roman" w:cs="Times New Roman"/>
                <w:b/>
                <w:bCs/>
                <w:sz w:val="28"/>
                <w:szCs w:val="28"/>
              </w:rPr>
            </w:pPr>
            <w:r w:rsidRPr="00EF5956">
              <w:rPr>
                <w:rFonts w:ascii="Times New Roman" w:hAnsi="Times New Roman" w:cs="Times New Roman"/>
                <w:b/>
                <w:bCs/>
                <w:sz w:val="28"/>
                <w:szCs w:val="28"/>
              </w:rPr>
              <w:t xml:space="preserve">Cơ quan </w:t>
            </w:r>
            <w:r w:rsidRPr="00EF5956">
              <w:rPr>
                <w:rFonts w:ascii="Times New Roman" w:hAnsi="Times New Roman" w:cs="Times New Roman"/>
                <w:b/>
                <w:bCs/>
                <w:sz w:val="28"/>
                <w:szCs w:val="28"/>
              </w:rPr>
              <w:br/>
              <w:t>chủ trì</w:t>
            </w:r>
          </w:p>
        </w:tc>
        <w:tc>
          <w:tcPr>
            <w:tcW w:w="3544" w:type="dxa"/>
            <w:shd w:val="clear" w:color="auto" w:fill="FFFFFF"/>
            <w:tcMar>
              <w:top w:w="30" w:type="dxa"/>
              <w:left w:w="45" w:type="dxa"/>
              <w:bottom w:w="30" w:type="dxa"/>
              <w:right w:w="45" w:type="dxa"/>
            </w:tcMar>
            <w:vAlign w:val="center"/>
            <w:hideMark/>
          </w:tcPr>
          <w:p w14:paraId="6B350FC7" w14:textId="77777777" w:rsidR="00106652" w:rsidRPr="00EF5956" w:rsidRDefault="00106652" w:rsidP="00856596">
            <w:pPr>
              <w:spacing w:before="120" w:after="0" w:line="240" w:lineRule="auto"/>
              <w:ind w:hanging="4"/>
              <w:jc w:val="center"/>
              <w:rPr>
                <w:rFonts w:ascii="Times New Roman" w:hAnsi="Times New Roman" w:cs="Times New Roman"/>
                <w:b/>
                <w:bCs/>
                <w:sz w:val="28"/>
                <w:szCs w:val="28"/>
              </w:rPr>
            </w:pPr>
            <w:r w:rsidRPr="00EF5956">
              <w:rPr>
                <w:rFonts w:ascii="Times New Roman" w:hAnsi="Times New Roman" w:cs="Times New Roman"/>
                <w:b/>
                <w:bCs/>
                <w:sz w:val="28"/>
                <w:szCs w:val="28"/>
              </w:rPr>
              <w:t>Kết quả dự kiến</w:t>
            </w:r>
          </w:p>
        </w:tc>
      </w:tr>
      <w:tr w:rsidR="00E1005D" w:rsidRPr="00EF5956" w14:paraId="08C5E766" w14:textId="77777777" w:rsidTr="00856596">
        <w:trPr>
          <w:cantSplit/>
        </w:trPr>
        <w:tc>
          <w:tcPr>
            <w:tcW w:w="701" w:type="dxa"/>
            <w:shd w:val="clear" w:color="auto" w:fill="FFFFFF"/>
            <w:tcMar>
              <w:top w:w="30" w:type="dxa"/>
              <w:left w:w="45" w:type="dxa"/>
              <w:bottom w:w="30" w:type="dxa"/>
              <w:right w:w="45" w:type="dxa"/>
            </w:tcMar>
            <w:vAlign w:val="center"/>
          </w:tcPr>
          <w:p w14:paraId="56B7F239" w14:textId="77777777" w:rsidR="00106652" w:rsidRPr="00EF5956" w:rsidRDefault="00106652" w:rsidP="00856596">
            <w:pPr>
              <w:pStyle w:val="ListParagraph"/>
              <w:numPr>
                <w:ilvl w:val="0"/>
                <w:numId w:val="19"/>
              </w:numPr>
              <w:spacing w:after="0"/>
              <w:ind w:left="0" w:firstLine="0"/>
              <w:contextualSpacing w:val="0"/>
              <w:rPr>
                <w:rFonts w:cs="Times New Roman"/>
                <w:szCs w:val="28"/>
              </w:rPr>
            </w:pPr>
          </w:p>
        </w:tc>
        <w:tc>
          <w:tcPr>
            <w:tcW w:w="6949" w:type="dxa"/>
            <w:shd w:val="clear" w:color="auto" w:fill="FFFFFF"/>
            <w:tcMar>
              <w:top w:w="30" w:type="dxa"/>
              <w:left w:w="45" w:type="dxa"/>
              <w:bottom w:w="30" w:type="dxa"/>
              <w:right w:w="45" w:type="dxa"/>
            </w:tcMar>
            <w:vAlign w:val="center"/>
            <w:hideMark/>
          </w:tcPr>
          <w:p w14:paraId="69D466BF" w14:textId="77777777" w:rsidR="00106652" w:rsidRPr="00EF5956" w:rsidRDefault="00106652" w:rsidP="00856596">
            <w:pPr>
              <w:spacing w:before="120" w:after="0" w:line="240" w:lineRule="auto"/>
              <w:rPr>
                <w:rFonts w:ascii="Times New Roman" w:hAnsi="Times New Roman" w:cs="Times New Roman"/>
                <w:sz w:val="28"/>
                <w:szCs w:val="28"/>
              </w:rPr>
            </w:pPr>
            <w:r w:rsidRPr="00EF5956">
              <w:rPr>
                <w:rFonts w:ascii="Times New Roman" w:hAnsi="Times New Roman" w:cs="Times New Roman"/>
                <w:sz w:val="28"/>
                <w:szCs w:val="28"/>
              </w:rPr>
              <w:t>Đề án rà soát, sắp xếp hệ thống các viện nghiên cứu trong các cơ sở giáo dục đại học; cơ sở giáo dục đại học trong viện nghiên cứu; cơ chế đồng biên chế giữa viện nghiên cứu với cơ sở giáo dục đại học</w:t>
            </w:r>
          </w:p>
        </w:tc>
        <w:tc>
          <w:tcPr>
            <w:tcW w:w="2835" w:type="dxa"/>
            <w:shd w:val="clear" w:color="auto" w:fill="FFFFFF"/>
            <w:tcMar>
              <w:top w:w="30" w:type="dxa"/>
              <w:left w:w="45" w:type="dxa"/>
              <w:bottom w:w="30" w:type="dxa"/>
              <w:right w:w="45" w:type="dxa"/>
            </w:tcMar>
            <w:vAlign w:val="center"/>
            <w:hideMark/>
          </w:tcPr>
          <w:p w14:paraId="147698C3" w14:textId="77777777" w:rsidR="00106652" w:rsidRPr="00EF5956" w:rsidRDefault="00106652" w:rsidP="00856596">
            <w:pPr>
              <w:spacing w:before="120" w:after="0" w:line="240" w:lineRule="auto"/>
              <w:rPr>
                <w:rFonts w:ascii="Times New Roman" w:hAnsi="Times New Roman" w:cs="Times New Roman"/>
                <w:sz w:val="28"/>
                <w:szCs w:val="28"/>
              </w:rPr>
            </w:pPr>
            <w:r w:rsidRPr="00EF5956">
              <w:rPr>
                <w:rFonts w:ascii="Times New Roman" w:hAnsi="Times New Roman" w:cs="Times New Roman"/>
                <w:sz w:val="28"/>
                <w:szCs w:val="28"/>
              </w:rPr>
              <w:t>Bộ Giáo dục và Đào tạo</w:t>
            </w:r>
          </w:p>
        </w:tc>
        <w:tc>
          <w:tcPr>
            <w:tcW w:w="3544" w:type="dxa"/>
            <w:shd w:val="clear" w:color="auto" w:fill="FFFFFF"/>
            <w:tcMar>
              <w:top w:w="30" w:type="dxa"/>
              <w:left w:w="45" w:type="dxa"/>
              <w:bottom w:w="30" w:type="dxa"/>
              <w:right w:w="45" w:type="dxa"/>
            </w:tcMar>
            <w:vAlign w:val="center"/>
            <w:hideMark/>
          </w:tcPr>
          <w:p w14:paraId="3B5D55D4" w14:textId="77777777" w:rsidR="00106652" w:rsidRPr="00EF5956" w:rsidRDefault="00106652" w:rsidP="00856596">
            <w:pPr>
              <w:spacing w:before="120" w:after="0" w:line="240" w:lineRule="auto"/>
              <w:ind w:hanging="4"/>
              <w:rPr>
                <w:rFonts w:ascii="Times New Roman" w:hAnsi="Times New Roman" w:cs="Times New Roman"/>
                <w:sz w:val="28"/>
                <w:szCs w:val="28"/>
              </w:rPr>
            </w:pPr>
            <w:r w:rsidRPr="00EF5956">
              <w:rPr>
                <w:rFonts w:ascii="Times New Roman" w:hAnsi="Times New Roman" w:cs="Times New Roman"/>
                <w:sz w:val="28"/>
                <w:szCs w:val="28"/>
              </w:rPr>
              <w:t>Quyết định của Thủ tướng Chính phủ</w:t>
            </w:r>
          </w:p>
        </w:tc>
      </w:tr>
      <w:tr w:rsidR="00E1005D" w:rsidRPr="00EF5956" w14:paraId="63A58174" w14:textId="77777777" w:rsidTr="00856596">
        <w:trPr>
          <w:cantSplit/>
        </w:trPr>
        <w:tc>
          <w:tcPr>
            <w:tcW w:w="701" w:type="dxa"/>
            <w:shd w:val="clear" w:color="auto" w:fill="FFFFFF"/>
            <w:tcMar>
              <w:top w:w="30" w:type="dxa"/>
              <w:left w:w="45" w:type="dxa"/>
              <w:bottom w:w="30" w:type="dxa"/>
              <w:right w:w="45" w:type="dxa"/>
            </w:tcMar>
            <w:vAlign w:val="center"/>
          </w:tcPr>
          <w:p w14:paraId="2B4AE5CF" w14:textId="77777777" w:rsidR="00106652" w:rsidRPr="00EF5956" w:rsidRDefault="00106652" w:rsidP="00856596">
            <w:pPr>
              <w:pStyle w:val="ListParagraph"/>
              <w:numPr>
                <w:ilvl w:val="0"/>
                <w:numId w:val="19"/>
              </w:numPr>
              <w:spacing w:after="0"/>
              <w:ind w:left="0" w:firstLine="0"/>
              <w:contextualSpacing w:val="0"/>
              <w:rPr>
                <w:rFonts w:cs="Times New Roman"/>
                <w:szCs w:val="28"/>
              </w:rPr>
            </w:pPr>
          </w:p>
        </w:tc>
        <w:tc>
          <w:tcPr>
            <w:tcW w:w="6949" w:type="dxa"/>
            <w:shd w:val="clear" w:color="auto" w:fill="FFFFFF"/>
            <w:tcMar>
              <w:top w:w="30" w:type="dxa"/>
              <w:left w:w="45" w:type="dxa"/>
              <w:bottom w:w="30" w:type="dxa"/>
              <w:right w:w="45" w:type="dxa"/>
            </w:tcMar>
            <w:vAlign w:val="center"/>
            <w:hideMark/>
          </w:tcPr>
          <w:p w14:paraId="735F010D" w14:textId="77777777" w:rsidR="00106652" w:rsidRPr="00EF5956" w:rsidRDefault="00106652" w:rsidP="00856596">
            <w:pPr>
              <w:spacing w:before="120" w:after="0" w:line="240" w:lineRule="auto"/>
              <w:rPr>
                <w:rFonts w:ascii="Times New Roman" w:hAnsi="Times New Roman" w:cs="Times New Roman"/>
                <w:sz w:val="28"/>
                <w:szCs w:val="28"/>
              </w:rPr>
            </w:pPr>
            <w:r w:rsidRPr="00EF5956">
              <w:rPr>
                <w:rFonts w:ascii="Times New Roman" w:hAnsi="Times New Roman" w:cs="Times New Roman"/>
                <w:sz w:val="28"/>
                <w:szCs w:val="28"/>
              </w:rPr>
              <w:t>Đề án phát triển các trường đại học trở thành các chủ thể nghiên cứu mạnh, kết hợp chặt chẽ giữa nghiên cứu, ứng dụng và đào tạo.</w:t>
            </w:r>
          </w:p>
        </w:tc>
        <w:tc>
          <w:tcPr>
            <w:tcW w:w="2835" w:type="dxa"/>
            <w:shd w:val="clear" w:color="auto" w:fill="FFFFFF"/>
            <w:tcMar>
              <w:top w:w="30" w:type="dxa"/>
              <w:left w:w="45" w:type="dxa"/>
              <w:bottom w:w="30" w:type="dxa"/>
              <w:right w:w="45" w:type="dxa"/>
            </w:tcMar>
            <w:vAlign w:val="center"/>
            <w:hideMark/>
          </w:tcPr>
          <w:p w14:paraId="1EB83B2C" w14:textId="77777777" w:rsidR="00106652" w:rsidRPr="00EF5956" w:rsidRDefault="00106652" w:rsidP="00856596">
            <w:pPr>
              <w:spacing w:before="120" w:after="0" w:line="240" w:lineRule="auto"/>
              <w:rPr>
                <w:rFonts w:ascii="Times New Roman" w:hAnsi="Times New Roman" w:cs="Times New Roman"/>
                <w:sz w:val="28"/>
                <w:szCs w:val="28"/>
              </w:rPr>
            </w:pPr>
            <w:r w:rsidRPr="00EF5956">
              <w:rPr>
                <w:rFonts w:ascii="Times New Roman" w:hAnsi="Times New Roman" w:cs="Times New Roman"/>
                <w:sz w:val="28"/>
                <w:szCs w:val="28"/>
              </w:rPr>
              <w:t>Bộ Giáo dục và Đào tạo</w:t>
            </w:r>
          </w:p>
        </w:tc>
        <w:tc>
          <w:tcPr>
            <w:tcW w:w="3544" w:type="dxa"/>
            <w:shd w:val="clear" w:color="auto" w:fill="FFFFFF"/>
            <w:tcMar>
              <w:top w:w="30" w:type="dxa"/>
              <w:left w:w="45" w:type="dxa"/>
              <w:bottom w:w="30" w:type="dxa"/>
              <w:right w:w="45" w:type="dxa"/>
            </w:tcMar>
            <w:vAlign w:val="center"/>
            <w:hideMark/>
          </w:tcPr>
          <w:p w14:paraId="783572FB" w14:textId="77777777" w:rsidR="00106652" w:rsidRPr="00EF5956" w:rsidRDefault="00106652" w:rsidP="00856596">
            <w:pPr>
              <w:spacing w:before="120" w:after="0" w:line="240" w:lineRule="auto"/>
              <w:ind w:hanging="4"/>
              <w:rPr>
                <w:rFonts w:ascii="Times New Roman" w:hAnsi="Times New Roman" w:cs="Times New Roman"/>
                <w:sz w:val="28"/>
                <w:szCs w:val="28"/>
              </w:rPr>
            </w:pPr>
            <w:r w:rsidRPr="00EF5956">
              <w:rPr>
                <w:rFonts w:ascii="Times New Roman" w:hAnsi="Times New Roman" w:cs="Times New Roman"/>
                <w:sz w:val="28"/>
                <w:szCs w:val="28"/>
              </w:rPr>
              <w:t>Quyết định của Thủ tướng Chính phủ</w:t>
            </w:r>
          </w:p>
        </w:tc>
      </w:tr>
      <w:tr w:rsidR="00E1005D" w:rsidRPr="00EF5956" w14:paraId="25D6C17C" w14:textId="77777777" w:rsidTr="00856596">
        <w:trPr>
          <w:cantSplit/>
        </w:trPr>
        <w:tc>
          <w:tcPr>
            <w:tcW w:w="701" w:type="dxa"/>
            <w:shd w:val="clear" w:color="auto" w:fill="FFFFFF"/>
            <w:tcMar>
              <w:top w:w="30" w:type="dxa"/>
              <w:left w:w="45" w:type="dxa"/>
              <w:bottom w:w="30" w:type="dxa"/>
              <w:right w:w="45" w:type="dxa"/>
            </w:tcMar>
            <w:vAlign w:val="center"/>
          </w:tcPr>
          <w:p w14:paraId="5F6428F0" w14:textId="77777777" w:rsidR="00106652" w:rsidRPr="00EF5956" w:rsidRDefault="00106652" w:rsidP="00856596">
            <w:pPr>
              <w:pStyle w:val="ListParagraph"/>
              <w:numPr>
                <w:ilvl w:val="0"/>
                <w:numId w:val="19"/>
              </w:numPr>
              <w:spacing w:after="0"/>
              <w:ind w:left="0" w:firstLine="0"/>
              <w:contextualSpacing w:val="0"/>
              <w:rPr>
                <w:rFonts w:cs="Times New Roman"/>
                <w:szCs w:val="28"/>
              </w:rPr>
            </w:pPr>
          </w:p>
        </w:tc>
        <w:tc>
          <w:tcPr>
            <w:tcW w:w="6949" w:type="dxa"/>
            <w:shd w:val="clear" w:color="auto" w:fill="FFFFFF"/>
            <w:tcMar>
              <w:top w:w="30" w:type="dxa"/>
              <w:left w:w="45" w:type="dxa"/>
              <w:bottom w:w="30" w:type="dxa"/>
              <w:right w:w="45" w:type="dxa"/>
            </w:tcMar>
            <w:vAlign w:val="center"/>
            <w:hideMark/>
          </w:tcPr>
          <w:p w14:paraId="20836B50" w14:textId="77777777" w:rsidR="00106652" w:rsidRPr="00EF5956" w:rsidRDefault="00106652" w:rsidP="00856596">
            <w:pPr>
              <w:spacing w:before="120" w:after="0" w:line="240" w:lineRule="auto"/>
              <w:rPr>
                <w:rFonts w:ascii="Times New Roman" w:hAnsi="Times New Roman" w:cs="Times New Roman"/>
                <w:sz w:val="28"/>
                <w:szCs w:val="28"/>
              </w:rPr>
            </w:pPr>
            <w:r w:rsidRPr="00EF5956">
              <w:rPr>
                <w:rFonts w:ascii="Times New Roman" w:hAnsi="Times New Roman" w:cs="Times New Roman"/>
                <w:sz w:val="28"/>
                <w:szCs w:val="28"/>
              </w:rPr>
              <w:t>Xây dựng Khung chiến lược giáo dục đại học</w:t>
            </w:r>
          </w:p>
        </w:tc>
        <w:tc>
          <w:tcPr>
            <w:tcW w:w="2835" w:type="dxa"/>
            <w:shd w:val="clear" w:color="auto" w:fill="FFFFFF"/>
            <w:tcMar>
              <w:top w:w="30" w:type="dxa"/>
              <w:left w:w="45" w:type="dxa"/>
              <w:bottom w:w="30" w:type="dxa"/>
              <w:right w:w="45" w:type="dxa"/>
            </w:tcMar>
            <w:vAlign w:val="center"/>
            <w:hideMark/>
          </w:tcPr>
          <w:p w14:paraId="6CB893A8" w14:textId="77777777" w:rsidR="00106652" w:rsidRPr="00EF5956" w:rsidRDefault="00106652" w:rsidP="00856596">
            <w:pPr>
              <w:spacing w:before="120" w:after="0" w:line="240" w:lineRule="auto"/>
              <w:rPr>
                <w:rFonts w:ascii="Times New Roman" w:hAnsi="Times New Roman" w:cs="Times New Roman"/>
                <w:sz w:val="28"/>
                <w:szCs w:val="28"/>
              </w:rPr>
            </w:pPr>
            <w:r w:rsidRPr="00EF5956">
              <w:rPr>
                <w:rFonts w:ascii="Times New Roman" w:hAnsi="Times New Roman" w:cs="Times New Roman"/>
                <w:sz w:val="28"/>
                <w:szCs w:val="28"/>
              </w:rPr>
              <w:t>Bộ Giáo dục và Đào tạo</w:t>
            </w:r>
          </w:p>
        </w:tc>
        <w:tc>
          <w:tcPr>
            <w:tcW w:w="3544" w:type="dxa"/>
            <w:shd w:val="clear" w:color="auto" w:fill="FFFFFF"/>
            <w:tcMar>
              <w:top w:w="30" w:type="dxa"/>
              <w:left w:w="45" w:type="dxa"/>
              <w:bottom w:w="30" w:type="dxa"/>
              <w:right w:w="45" w:type="dxa"/>
            </w:tcMar>
            <w:vAlign w:val="center"/>
            <w:hideMark/>
          </w:tcPr>
          <w:p w14:paraId="6FCCE249" w14:textId="77777777" w:rsidR="00106652" w:rsidRPr="00EF5956" w:rsidRDefault="00106652" w:rsidP="00856596">
            <w:pPr>
              <w:spacing w:before="120" w:after="0" w:line="240" w:lineRule="auto"/>
              <w:ind w:hanging="4"/>
              <w:rPr>
                <w:rFonts w:ascii="Times New Roman" w:hAnsi="Times New Roman" w:cs="Times New Roman"/>
                <w:sz w:val="28"/>
                <w:szCs w:val="28"/>
              </w:rPr>
            </w:pPr>
            <w:r w:rsidRPr="00EF5956">
              <w:rPr>
                <w:rFonts w:ascii="Times New Roman" w:hAnsi="Times New Roman" w:cs="Times New Roman"/>
                <w:sz w:val="28"/>
                <w:szCs w:val="28"/>
              </w:rPr>
              <w:t>Quyết định của Thủ tướng Chính phủ</w:t>
            </w:r>
          </w:p>
        </w:tc>
      </w:tr>
      <w:tr w:rsidR="00E1005D" w:rsidRPr="00EF5956" w14:paraId="4AA3D8FE" w14:textId="77777777" w:rsidTr="00856596">
        <w:trPr>
          <w:cantSplit/>
        </w:trPr>
        <w:tc>
          <w:tcPr>
            <w:tcW w:w="701" w:type="dxa"/>
            <w:shd w:val="clear" w:color="auto" w:fill="FFFFFF"/>
            <w:tcMar>
              <w:top w:w="30" w:type="dxa"/>
              <w:left w:w="45" w:type="dxa"/>
              <w:bottom w:w="30" w:type="dxa"/>
              <w:right w:w="45" w:type="dxa"/>
            </w:tcMar>
            <w:vAlign w:val="center"/>
          </w:tcPr>
          <w:p w14:paraId="3AC987C4" w14:textId="77777777" w:rsidR="00106652" w:rsidRPr="00EF5956" w:rsidRDefault="00106652" w:rsidP="00856596">
            <w:pPr>
              <w:pStyle w:val="ListParagraph"/>
              <w:numPr>
                <w:ilvl w:val="0"/>
                <w:numId w:val="19"/>
              </w:numPr>
              <w:spacing w:after="0"/>
              <w:ind w:left="0" w:firstLine="0"/>
              <w:contextualSpacing w:val="0"/>
              <w:rPr>
                <w:rFonts w:cs="Times New Roman"/>
                <w:szCs w:val="28"/>
              </w:rPr>
            </w:pPr>
          </w:p>
        </w:tc>
        <w:tc>
          <w:tcPr>
            <w:tcW w:w="6949" w:type="dxa"/>
            <w:shd w:val="clear" w:color="auto" w:fill="FFFFFF"/>
            <w:tcMar>
              <w:top w:w="30" w:type="dxa"/>
              <w:left w:w="45" w:type="dxa"/>
              <w:bottom w:w="30" w:type="dxa"/>
              <w:right w:w="45" w:type="dxa"/>
            </w:tcMar>
            <w:vAlign w:val="center"/>
            <w:hideMark/>
          </w:tcPr>
          <w:p w14:paraId="606A3C3F" w14:textId="77777777" w:rsidR="00106652" w:rsidRPr="00EF5956" w:rsidRDefault="00106652" w:rsidP="00856596">
            <w:pPr>
              <w:spacing w:before="120" w:after="0" w:line="240" w:lineRule="auto"/>
              <w:rPr>
                <w:rFonts w:ascii="Times New Roman" w:hAnsi="Times New Roman" w:cs="Times New Roman"/>
                <w:sz w:val="28"/>
                <w:szCs w:val="28"/>
              </w:rPr>
            </w:pPr>
            <w:r w:rsidRPr="00EF5956">
              <w:rPr>
                <w:rFonts w:ascii="Times New Roman" w:hAnsi="Times New Roman" w:cs="Times New Roman"/>
                <w:sz w:val="28"/>
                <w:szCs w:val="28"/>
              </w:rPr>
              <w:t>Sửa đổi hoặc ban hành thay thế Quyết định số 37/2018/QĐ-TTg của Thủ tướng Chính phủ quy định tiêu chuẩn, thủ tục xét công nhận đạt tiêu chuẩn và bổ nhiệm chức danh giáo sư, phó giáo sư; thủ tục xét hủy bỏ công nhận chức danh và miễn nhiệm chức danh giáo sư, phó giáo sư.</w:t>
            </w:r>
          </w:p>
        </w:tc>
        <w:tc>
          <w:tcPr>
            <w:tcW w:w="2835" w:type="dxa"/>
            <w:shd w:val="clear" w:color="auto" w:fill="FFFFFF"/>
            <w:tcMar>
              <w:top w:w="30" w:type="dxa"/>
              <w:left w:w="45" w:type="dxa"/>
              <w:bottom w:w="30" w:type="dxa"/>
              <w:right w:w="45" w:type="dxa"/>
            </w:tcMar>
            <w:vAlign w:val="center"/>
            <w:hideMark/>
          </w:tcPr>
          <w:p w14:paraId="6696391E" w14:textId="77777777" w:rsidR="00106652" w:rsidRPr="00EF5956" w:rsidRDefault="00106652" w:rsidP="00856596">
            <w:pPr>
              <w:spacing w:before="120" w:after="0" w:line="240" w:lineRule="auto"/>
              <w:rPr>
                <w:rFonts w:ascii="Times New Roman" w:hAnsi="Times New Roman" w:cs="Times New Roman"/>
                <w:sz w:val="28"/>
                <w:szCs w:val="28"/>
              </w:rPr>
            </w:pPr>
            <w:r w:rsidRPr="00EF5956">
              <w:rPr>
                <w:rFonts w:ascii="Times New Roman" w:hAnsi="Times New Roman" w:cs="Times New Roman"/>
                <w:sz w:val="28"/>
                <w:szCs w:val="28"/>
              </w:rPr>
              <w:t>Bộ Giáo dục và Đào tạo</w:t>
            </w:r>
          </w:p>
        </w:tc>
        <w:tc>
          <w:tcPr>
            <w:tcW w:w="3544" w:type="dxa"/>
            <w:shd w:val="clear" w:color="auto" w:fill="FFFFFF"/>
            <w:tcMar>
              <w:top w:w="30" w:type="dxa"/>
              <w:left w:w="45" w:type="dxa"/>
              <w:bottom w:w="30" w:type="dxa"/>
              <w:right w:w="45" w:type="dxa"/>
            </w:tcMar>
            <w:vAlign w:val="center"/>
            <w:hideMark/>
          </w:tcPr>
          <w:p w14:paraId="7F7992B9" w14:textId="77777777" w:rsidR="00106652" w:rsidRPr="00EF5956" w:rsidRDefault="00106652" w:rsidP="00856596">
            <w:pPr>
              <w:spacing w:before="120" w:after="0" w:line="240" w:lineRule="auto"/>
              <w:ind w:hanging="4"/>
              <w:rPr>
                <w:rFonts w:ascii="Times New Roman" w:hAnsi="Times New Roman" w:cs="Times New Roman"/>
                <w:sz w:val="28"/>
                <w:szCs w:val="28"/>
              </w:rPr>
            </w:pPr>
            <w:r w:rsidRPr="00EF5956">
              <w:rPr>
                <w:rFonts w:ascii="Times New Roman" w:hAnsi="Times New Roman" w:cs="Times New Roman"/>
                <w:sz w:val="28"/>
                <w:szCs w:val="28"/>
              </w:rPr>
              <w:t>Quyết định của Thủ tướng Chính phủ</w:t>
            </w:r>
          </w:p>
        </w:tc>
      </w:tr>
      <w:tr w:rsidR="00E1005D" w:rsidRPr="00EF5956" w14:paraId="462C4416" w14:textId="77777777" w:rsidTr="00856596">
        <w:trPr>
          <w:cantSplit/>
        </w:trPr>
        <w:tc>
          <w:tcPr>
            <w:tcW w:w="701" w:type="dxa"/>
            <w:shd w:val="clear" w:color="auto" w:fill="FFFFFF"/>
            <w:tcMar>
              <w:top w:w="30" w:type="dxa"/>
              <w:left w:w="45" w:type="dxa"/>
              <w:bottom w:w="30" w:type="dxa"/>
              <w:right w:w="45" w:type="dxa"/>
            </w:tcMar>
            <w:vAlign w:val="center"/>
          </w:tcPr>
          <w:p w14:paraId="0AC86D35" w14:textId="77777777" w:rsidR="00106652" w:rsidRPr="00EF5956" w:rsidRDefault="00106652" w:rsidP="00856596">
            <w:pPr>
              <w:pStyle w:val="ListParagraph"/>
              <w:numPr>
                <w:ilvl w:val="0"/>
                <w:numId w:val="19"/>
              </w:numPr>
              <w:spacing w:after="0"/>
              <w:ind w:left="0" w:firstLine="0"/>
              <w:contextualSpacing w:val="0"/>
              <w:rPr>
                <w:rFonts w:cs="Times New Roman"/>
                <w:szCs w:val="28"/>
              </w:rPr>
            </w:pPr>
          </w:p>
        </w:tc>
        <w:tc>
          <w:tcPr>
            <w:tcW w:w="6949" w:type="dxa"/>
            <w:shd w:val="clear" w:color="auto" w:fill="FFFFFF"/>
            <w:tcMar>
              <w:top w:w="30" w:type="dxa"/>
              <w:left w:w="45" w:type="dxa"/>
              <w:bottom w:w="30" w:type="dxa"/>
              <w:right w:w="45" w:type="dxa"/>
            </w:tcMar>
            <w:vAlign w:val="center"/>
            <w:hideMark/>
          </w:tcPr>
          <w:p w14:paraId="46123111" w14:textId="77777777" w:rsidR="00106652" w:rsidRPr="00EF5956" w:rsidRDefault="00106652" w:rsidP="00856596">
            <w:pPr>
              <w:spacing w:before="120" w:after="0" w:line="240" w:lineRule="auto"/>
              <w:rPr>
                <w:rFonts w:ascii="Times New Roman" w:hAnsi="Times New Roman" w:cs="Times New Roman"/>
                <w:sz w:val="28"/>
                <w:szCs w:val="28"/>
              </w:rPr>
            </w:pPr>
            <w:r w:rsidRPr="00EF5956">
              <w:rPr>
                <w:rFonts w:ascii="Times New Roman" w:hAnsi="Times New Roman" w:cs="Times New Roman"/>
                <w:sz w:val="28"/>
                <w:szCs w:val="28"/>
              </w:rPr>
              <w:t>Xây dựng sàn giao dịch việc làm quốc gia; Nền tảng hợp đồng lao động điện tử.</w:t>
            </w:r>
          </w:p>
        </w:tc>
        <w:tc>
          <w:tcPr>
            <w:tcW w:w="2835" w:type="dxa"/>
            <w:shd w:val="clear" w:color="auto" w:fill="FFFFFF"/>
            <w:tcMar>
              <w:top w:w="30" w:type="dxa"/>
              <w:left w:w="45" w:type="dxa"/>
              <w:bottom w:w="30" w:type="dxa"/>
              <w:right w:w="45" w:type="dxa"/>
            </w:tcMar>
            <w:vAlign w:val="center"/>
            <w:hideMark/>
          </w:tcPr>
          <w:p w14:paraId="42F13676" w14:textId="77777777" w:rsidR="00106652" w:rsidRPr="00EF5956" w:rsidRDefault="00106652" w:rsidP="00856596">
            <w:pPr>
              <w:spacing w:before="120" w:after="0" w:line="240" w:lineRule="auto"/>
              <w:rPr>
                <w:rFonts w:ascii="Times New Roman" w:hAnsi="Times New Roman" w:cs="Times New Roman"/>
                <w:sz w:val="28"/>
                <w:szCs w:val="28"/>
              </w:rPr>
            </w:pPr>
            <w:r w:rsidRPr="00EF5956">
              <w:rPr>
                <w:rFonts w:ascii="Times New Roman" w:hAnsi="Times New Roman" w:cs="Times New Roman"/>
                <w:sz w:val="28"/>
                <w:szCs w:val="28"/>
              </w:rPr>
              <w:t>Bộ Nội vụ</w:t>
            </w:r>
          </w:p>
        </w:tc>
        <w:tc>
          <w:tcPr>
            <w:tcW w:w="3544" w:type="dxa"/>
            <w:shd w:val="clear" w:color="auto" w:fill="FFFFFF"/>
            <w:tcMar>
              <w:top w:w="30" w:type="dxa"/>
              <w:left w:w="45" w:type="dxa"/>
              <w:bottom w:w="30" w:type="dxa"/>
              <w:right w:w="45" w:type="dxa"/>
            </w:tcMar>
            <w:vAlign w:val="center"/>
            <w:hideMark/>
          </w:tcPr>
          <w:p w14:paraId="6C8295FC" w14:textId="77777777" w:rsidR="00106652" w:rsidRPr="00EF5956" w:rsidRDefault="00106652" w:rsidP="00856596">
            <w:pPr>
              <w:spacing w:before="120" w:after="0" w:line="240" w:lineRule="auto"/>
              <w:ind w:hanging="4"/>
              <w:rPr>
                <w:rFonts w:ascii="Times New Roman" w:hAnsi="Times New Roman" w:cs="Times New Roman"/>
                <w:sz w:val="28"/>
                <w:szCs w:val="28"/>
              </w:rPr>
            </w:pPr>
            <w:r w:rsidRPr="00EF5956">
              <w:rPr>
                <w:rFonts w:ascii="Times New Roman" w:hAnsi="Times New Roman" w:cs="Times New Roman"/>
                <w:sz w:val="28"/>
                <w:szCs w:val="28"/>
              </w:rPr>
              <w:t>Hoàn thành triển khai, đảm bảo kết nối Đề án 06</w:t>
            </w:r>
          </w:p>
        </w:tc>
      </w:tr>
      <w:tr w:rsidR="00E1005D" w:rsidRPr="00EF5956" w14:paraId="44EE1F69" w14:textId="77777777" w:rsidTr="00856596">
        <w:trPr>
          <w:cantSplit/>
        </w:trPr>
        <w:tc>
          <w:tcPr>
            <w:tcW w:w="701" w:type="dxa"/>
            <w:shd w:val="clear" w:color="auto" w:fill="FFFFFF"/>
            <w:tcMar>
              <w:top w:w="30" w:type="dxa"/>
              <w:left w:w="45" w:type="dxa"/>
              <w:bottom w:w="30" w:type="dxa"/>
              <w:right w:w="45" w:type="dxa"/>
            </w:tcMar>
            <w:vAlign w:val="center"/>
          </w:tcPr>
          <w:p w14:paraId="2B3CE526" w14:textId="77777777" w:rsidR="00106652" w:rsidRPr="00EF5956" w:rsidRDefault="00106652" w:rsidP="00856596">
            <w:pPr>
              <w:pStyle w:val="ListParagraph"/>
              <w:numPr>
                <w:ilvl w:val="0"/>
                <w:numId w:val="19"/>
              </w:numPr>
              <w:spacing w:after="0"/>
              <w:ind w:left="0" w:firstLine="0"/>
              <w:contextualSpacing w:val="0"/>
              <w:rPr>
                <w:rFonts w:cs="Times New Roman"/>
                <w:szCs w:val="28"/>
              </w:rPr>
            </w:pPr>
          </w:p>
        </w:tc>
        <w:tc>
          <w:tcPr>
            <w:tcW w:w="6949" w:type="dxa"/>
            <w:shd w:val="clear" w:color="auto" w:fill="FFFFFF"/>
            <w:tcMar>
              <w:top w:w="30" w:type="dxa"/>
              <w:left w:w="45" w:type="dxa"/>
              <w:bottom w:w="30" w:type="dxa"/>
              <w:right w:w="45" w:type="dxa"/>
            </w:tcMar>
            <w:vAlign w:val="center"/>
            <w:hideMark/>
          </w:tcPr>
          <w:p w14:paraId="5A2F9E85" w14:textId="77777777" w:rsidR="00106652" w:rsidRPr="00EF5956" w:rsidRDefault="00106652" w:rsidP="00856596">
            <w:pPr>
              <w:spacing w:before="120" w:after="0" w:line="240" w:lineRule="auto"/>
              <w:rPr>
                <w:rFonts w:ascii="Times New Roman" w:hAnsi="Times New Roman" w:cs="Times New Roman"/>
                <w:sz w:val="28"/>
                <w:szCs w:val="28"/>
              </w:rPr>
            </w:pPr>
            <w:r w:rsidRPr="00EF5956">
              <w:rPr>
                <w:rFonts w:ascii="Times New Roman" w:hAnsi="Times New Roman" w:cs="Times New Roman"/>
                <w:sz w:val="28"/>
                <w:szCs w:val="28"/>
              </w:rPr>
              <w:t>Mô hình du lịch thông minh ứng dụng các tiện ích của Đề án 06</w:t>
            </w:r>
          </w:p>
        </w:tc>
        <w:tc>
          <w:tcPr>
            <w:tcW w:w="2835" w:type="dxa"/>
            <w:shd w:val="clear" w:color="auto" w:fill="FFFFFF"/>
            <w:tcMar>
              <w:top w:w="30" w:type="dxa"/>
              <w:left w:w="45" w:type="dxa"/>
              <w:bottom w:w="30" w:type="dxa"/>
              <w:right w:w="45" w:type="dxa"/>
            </w:tcMar>
            <w:vAlign w:val="center"/>
            <w:hideMark/>
          </w:tcPr>
          <w:p w14:paraId="6FE14B9A" w14:textId="77777777" w:rsidR="00106652" w:rsidRPr="00EF5956" w:rsidRDefault="00106652" w:rsidP="00856596">
            <w:pPr>
              <w:spacing w:before="120" w:after="0" w:line="240" w:lineRule="auto"/>
              <w:rPr>
                <w:rFonts w:ascii="Times New Roman" w:hAnsi="Times New Roman" w:cs="Times New Roman"/>
                <w:sz w:val="28"/>
                <w:szCs w:val="28"/>
              </w:rPr>
            </w:pPr>
            <w:r w:rsidRPr="00EF5956">
              <w:rPr>
                <w:rFonts w:ascii="Times New Roman" w:hAnsi="Times New Roman" w:cs="Times New Roman"/>
                <w:sz w:val="28"/>
                <w:szCs w:val="28"/>
              </w:rPr>
              <w:t>Bộ Văn hóa, Thể thao và Du lịch</w:t>
            </w:r>
          </w:p>
        </w:tc>
        <w:tc>
          <w:tcPr>
            <w:tcW w:w="3544" w:type="dxa"/>
            <w:shd w:val="clear" w:color="auto" w:fill="FFFFFF"/>
            <w:tcMar>
              <w:top w:w="30" w:type="dxa"/>
              <w:left w:w="45" w:type="dxa"/>
              <w:bottom w:w="30" w:type="dxa"/>
              <w:right w:w="45" w:type="dxa"/>
            </w:tcMar>
            <w:vAlign w:val="center"/>
            <w:hideMark/>
          </w:tcPr>
          <w:p w14:paraId="6EA5E162" w14:textId="77777777" w:rsidR="00106652" w:rsidRPr="00EF5956" w:rsidRDefault="00106652" w:rsidP="00856596">
            <w:pPr>
              <w:spacing w:before="120" w:after="0" w:line="240" w:lineRule="auto"/>
              <w:ind w:hanging="4"/>
              <w:rPr>
                <w:rFonts w:ascii="Times New Roman" w:hAnsi="Times New Roman" w:cs="Times New Roman"/>
                <w:sz w:val="28"/>
                <w:szCs w:val="28"/>
              </w:rPr>
            </w:pPr>
            <w:r w:rsidRPr="00EF5956">
              <w:rPr>
                <w:rFonts w:ascii="Times New Roman" w:hAnsi="Times New Roman" w:cs="Times New Roman"/>
                <w:sz w:val="28"/>
                <w:szCs w:val="28"/>
              </w:rPr>
              <w:t>Hoàn thành triển khai, đảm bảo kết nối Đề án 06</w:t>
            </w:r>
          </w:p>
        </w:tc>
      </w:tr>
      <w:tr w:rsidR="00E1005D" w:rsidRPr="00EF5956" w14:paraId="056375D1" w14:textId="77777777" w:rsidTr="00856596">
        <w:trPr>
          <w:cantSplit/>
        </w:trPr>
        <w:tc>
          <w:tcPr>
            <w:tcW w:w="701" w:type="dxa"/>
            <w:shd w:val="clear" w:color="auto" w:fill="FFFFFF"/>
            <w:tcMar>
              <w:top w:w="30" w:type="dxa"/>
              <w:left w:w="45" w:type="dxa"/>
              <w:bottom w:w="30" w:type="dxa"/>
              <w:right w:w="45" w:type="dxa"/>
            </w:tcMar>
            <w:vAlign w:val="center"/>
          </w:tcPr>
          <w:p w14:paraId="7E37D648" w14:textId="77777777" w:rsidR="00106652" w:rsidRPr="00EF5956" w:rsidRDefault="00106652" w:rsidP="00856596">
            <w:pPr>
              <w:pStyle w:val="ListParagraph"/>
              <w:numPr>
                <w:ilvl w:val="0"/>
                <w:numId w:val="19"/>
              </w:numPr>
              <w:spacing w:after="0"/>
              <w:ind w:left="0" w:firstLine="0"/>
              <w:contextualSpacing w:val="0"/>
              <w:rPr>
                <w:rFonts w:cs="Times New Roman"/>
                <w:szCs w:val="28"/>
              </w:rPr>
            </w:pPr>
          </w:p>
        </w:tc>
        <w:tc>
          <w:tcPr>
            <w:tcW w:w="6949" w:type="dxa"/>
            <w:shd w:val="clear" w:color="auto" w:fill="FFFFFF"/>
            <w:tcMar>
              <w:top w:w="30" w:type="dxa"/>
              <w:left w:w="45" w:type="dxa"/>
              <w:bottom w:w="30" w:type="dxa"/>
              <w:right w:w="45" w:type="dxa"/>
            </w:tcMar>
            <w:vAlign w:val="center"/>
            <w:hideMark/>
          </w:tcPr>
          <w:p w14:paraId="3F2491E0" w14:textId="77777777" w:rsidR="00106652" w:rsidRPr="00EF5956" w:rsidRDefault="00106652" w:rsidP="00856596">
            <w:pPr>
              <w:spacing w:before="120" w:after="0" w:line="240" w:lineRule="auto"/>
              <w:rPr>
                <w:rFonts w:ascii="Times New Roman" w:hAnsi="Times New Roman" w:cs="Times New Roman"/>
                <w:sz w:val="28"/>
                <w:szCs w:val="28"/>
              </w:rPr>
            </w:pPr>
            <w:r w:rsidRPr="00EF5956">
              <w:rPr>
                <w:rFonts w:ascii="Times New Roman" w:hAnsi="Times New Roman" w:cs="Times New Roman"/>
                <w:sz w:val="28"/>
                <w:szCs w:val="28"/>
              </w:rPr>
              <w:t>Hoàn thành 61 tiện ích trên VNeID phục vụ phát triển kinh tế - xã hội, đổi mới sáng tạo và phòng chống tội phạm.</w:t>
            </w:r>
          </w:p>
        </w:tc>
        <w:tc>
          <w:tcPr>
            <w:tcW w:w="2835" w:type="dxa"/>
            <w:shd w:val="clear" w:color="auto" w:fill="FFFFFF"/>
            <w:tcMar>
              <w:top w:w="30" w:type="dxa"/>
              <w:left w:w="45" w:type="dxa"/>
              <w:bottom w:w="30" w:type="dxa"/>
              <w:right w:w="45" w:type="dxa"/>
            </w:tcMar>
            <w:vAlign w:val="center"/>
            <w:hideMark/>
          </w:tcPr>
          <w:p w14:paraId="78FD12D1" w14:textId="77777777" w:rsidR="00106652" w:rsidRPr="00EF5956" w:rsidRDefault="00106652" w:rsidP="00856596">
            <w:pPr>
              <w:spacing w:before="120" w:after="0" w:line="240" w:lineRule="auto"/>
              <w:rPr>
                <w:rFonts w:ascii="Times New Roman" w:hAnsi="Times New Roman" w:cs="Times New Roman"/>
                <w:sz w:val="28"/>
                <w:szCs w:val="28"/>
              </w:rPr>
            </w:pPr>
            <w:r w:rsidRPr="00EF5956">
              <w:rPr>
                <w:rFonts w:ascii="Times New Roman" w:hAnsi="Times New Roman" w:cs="Times New Roman"/>
                <w:sz w:val="28"/>
                <w:szCs w:val="28"/>
              </w:rPr>
              <w:t>Bộ Công an</w:t>
            </w:r>
          </w:p>
        </w:tc>
        <w:tc>
          <w:tcPr>
            <w:tcW w:w="3544" w:type="dxa"/>
            <w:shd w:val="clear" w:color="auto" w:fill="FFFFFF"/>
            <w:tcMar>
              <w:top w:w="30" w:type="dxa"/>
              <w:left w:w="45" w:type="dxa"/>
              <w:bottom w:w="30" w:type="dxa"/>
              <w:right w:w="45" w:type="dxa"/>
            </w:tcMar>
            <w:vAlign w:val="center"/>
            <w:hideMark/>
          </w:tcPr>
          <w:p w14:paraId="4FA86314" w14:textId="77777777" w:rsidR="00106652" w:rsidRPr="00EF5956" w:rsidRDefault="00106652" w:rsidP="00856596">
            <w:pPr>
              <w:spacing w:before="120" w:after="0" w:line="240" w:lineRule="auto"/>
              <w:ind w:hanging="4"/>
              <w:rPr>
                <w:rFonts w:ascii="Times New Roman" w:hAnsi="Times New Roman" w:cs="Times New Roman"/>
                <w:sz w:val="28"/>
                <w:szCs w:val="28"/>
              </w:rPr>
            </w:pPr>
            <w:r w:rsidRPr="00EF5956">
              <w:rPr>
                <w:rFonts w:ascii="Times New Roman" w:hAnsi="Times New Roman" w:cs="Times New Roman"/>
                <w:sz w:val="28"/>
                <w:szCs w:val="28"/>
              </w:rPr>
              <w:t>Hoàn thành 61 tiện ích</w:t>
            </w:r>
          </w:p>
        </w:tc>
      </w:tr>
      <w:tr w:rsidR="00106652" w:rsidRPr="00EF5956" w14:paraId="639552E3" w14:textId="77777777" w:rsidTr="00856596">
        <w:trPr>
          <w:cantSplit/>
        </w:trPr>
        <w:tc>
          <w:tcPr>
            <w:tcW w:w="701" w:type="dxa"/>
            <w:shd w:val="clear" w:color="auto" w:fill="FFFFFF"/>
            <w:tcMar>
              <w:top w:w="30" w:type="dxa"/>
              <w:left w:w="45" w:type="dxa"/>
              <w:bottom w:w="30" w:type="dxa"/>
              <w:right w:w="45" w:type="dxa"/>
            </w:tcMar>
            <w:vAlign w:val="center"/>
          </w:tcPr>
          <w:p w14:paraId="53AB9310" w14:textId="77777777" w:rsidR="00106652" w:rsidRPr="00EF5956" w:rsidRDefault="00106652" w:rsidP="00856596">
            <w:pPr>
              <w:pStyle w:val="ListParagraph"/>
              <w:numPr>
                <w:ilvl w:val="0"/>
                <w:numId w:val="19"/>
              </w:numPr>
              <w:spacing w:after="0"/>
              <w:ind w:left="0" w:firstLine="0"/>
              <w:contextualSpacing w:val="0"/>
              <w:rPr>
                <w:rFonts w:cs="Times New Roman"/>
                <w:szCs w:val="28"/>
              </w:rPr>
            </w:pPr>
          </w:p>
        </w:tc>
        <w:tc>
          <w:tcPr>
            <w:tcW w:w="6949" w:type="dxa"/>
            <w:shd w:val="clear" w:color="auto" w:fill="FFFFFF"/>
            <w:tcMar>
              <w:top w:w="30" w:type="dxa"/>
              <w:left w:w="45" w:type="dxa"/>
              <w:bottom w:w="30" w:type="dxa"/>
              <w:right w:w="45" w:type="dxa"/>
            </w:tcMar>
            <w:vAlign w:val="center"/>
            <w:hideMark/>
          </w:tcPr>
          <w:p w14:paraId="7835B93B" w14:textId="77777777" w:rsidR="00106652" w:rsidRPr="00EF5956" w:rsidRDefault="00106652" w:rsidP="00856596">
            <w:pPr>
              <w:spacing w:before="120" w:after="0" w:line="240" w:lineRule="auto"/>
              <w:rPr>
                <w:rFonts w:ascii="Times New Roman" w:hAnsi="Times New Roman" w:cs="Times New Roman"/>
                <w:sz w:val="28"/>
                <w:szCs w:val="28"/>
              </w:rPr>
            </w:pPr>
            <w:r w:rsidRPr="00EF5956">
              <w:rPr>
                <w:rFonts w:ascii="Times New Roman" w:hAnsi="Times New Roman" w:cs="Times New Roman"/>
                <w:sz w:val="28"/>
                <w:szCs w:val="28"/>
              </w:rPr>
              <w:t>Triển khai mở rộng Cổng xuất nhập cảnh tự động ứng dụng các công nghệ tiên tiến tại tất cả các cảng hàng không, sân bay.</w:t>
            </w:r>
          </w:p>
        </w:tc>
        <w:tc>
          <w:tcPr>
            <w:tcW w:w="2835" w:type="dxa"/>
            <w:shd w:val="clear" w:color="auto" w:fill="FFFFFF"/>
            <w:tcMar>
              <w:top w:w="30" w:type="dxa"/>
              <w:left w:w="45" w:type="dxa"/>
              <w:bottom w:w="30" w:type="dxa"/>
              <w:right w:w="45" w:type="dxa"/>
            </w:tcMar>
            <w:vAlign w:val="center"/>
            <w:hideMark/>
          </w:tcPr>
          <w:p w14:paraId="40100644" w14:textId="77777777" w:rsidR="00106652" w:rsidRPr="00EF5956" w:rsidRDefault="00106652" w:rsidP="00856596">
            <w:pPr>
              <w:spacing w:before="120" w:after="0" w:line="240" w:lineRule="auto"/>
              <w:rPr>
                <w:rFonts w:ascii="Times New Roman" w:hAnsi="Times New Roman" w:cs="Times New Roman"/>
                <w:sz w:val="28"/>
                <w:szCs w:val="28"/>
              </w:rPr>
            </w:pPr>
            <w:r w:rsidRPr="00EF5956">
              <w:rPr>
                <w:rFonts w:ascii="Times New Roman" w:hAnsi="Times New Roman" w:cs="Times New Roman"/>
                <w:sz w:val="28"/>
                <w:szCs w:val="28"/>
              </w:rPr>
              <w:t>Bộ Công an</w:t>
            </w:r>
          </w:p>
        </w:tc>
        <w:tc>
          <w:tcPr>
            <w:tcW w:w="3544" w:type="dxa"/>
            <w:shd w:val="clear" w:color="auto" w:fill="FFFFFF"/>
            <w:tcMar>
              <w:top w:w="30" w:type="dxa"/>
              <w:left w:w="45" w:type="dxa"/>
              <w:bottom w:w="30" w:type="dxa"/>
              <w:right w:w="45" w:type="dxa"/>
            </w:tcMar>
            <w:vAlign w:val="center"/>
            <w:hideMark/>
          </w:tcPr>
          <w:p w14:paraId="7B0466E3" w14:textId="77777777" w:rsidR="00106652" w:rsidRPr="00EF5956" w:rsidRDefault="00106652" w:rsidP="00856596">
            <w:pPr>
              <w:spacing w:before="120" w:after="0" w:line="240" w:lineRule="auto"/>
              <w:ind w:hanging="4"/>
              <w:rPr>
                <w:rFonts w:ascii="Times New Roman" w:hAnsi="Times New Roman" w:cs="Times New Roman"/>
                <w:sz w:val="28"/>
                <w:szCs w:val="28"/>
              </w:rPr>
            </w:pPr>
            <w:r w:rsidRPr="00EF5956">
              <w:rPr>
                <w:rFonts w:ascii="Times New Roman" w:hAnsi="Times New Roman" w:cs="Times New Roman"/>
                <w:sz w:val="28"/>
                <w:szCs w:val="28"/>
              </w:rPr>
              <w:t>Triển khai ứng dụng xuất nhập cảnh tự động</w:t>
            </w:r>
          </w:p>
        </w:tc>
      </w:tr>
    </w:tbl>
    <w:p w14:paraId="7299B38A" w14:textId="77777777" w:rsidR="00BA64B3" w:rsidRPr="00EF5956" w:rsidRDefault="00BA64B3" w:rsidP="00BA64B3">
      <w:pPr>
        <w:rPr>
          <w:rFonts w:ascii="Times New Roman" w:hAnsi="Times New Roman" w:cs="Times New Roman"/>
          <w:b/>
          <w:bCs/>
          <w:sz w:val="28"/>
          <w:szCs w:val="28"/>
        </w:rPr>
      </w:pPr>
    </w:p>
    <w:p w14:paraId="0D89B69D" w14:textId="77777777" w:rsidR="00BA64B3" w:rsidRPr="00EF5956" w:rsidRDefault="00BA64B3" w:rsidP="00BA64B3">
      <w:pPr>
        <w:rPr>
          <w:rFonts w:ascii="Times New Roman" w:hAnsi="Times New Roman" w:cs="Times New Roman"/>
          <w:b/>
          <w:bCs/>
          <w:sz w:val="28"/>
          <w:szCs w:val="28"/>
        </w:rPr>
      </w:pPr>
      <w:r w:rsidRPr="00EF5956">
        <w:rPr>
          <w:rFonts w:ascii="Times New Roman" w:hAnsi="Times New Roman" w:cs="Times New Roman"/>
          <w:b/>
          <w:bCs/>
          <w:sz w:val="28"/>
          <w:szCs w:val="28"/>
        </w:rPr>
        <w:br w:type="page"/>
      </w:r>
    </w:p>
    <w:p w14:paraId="772F53B6" w14:textId="32862AD5" w:rsidR="00BA64B3" w:rsidRPr="00EF5956" w:rsidRDefault="00106652" w:rsidP="00BA64B3">
      <w:pPr>
        <w:ind w:firstLine="720"/>
        <w:rPr>
          <w:rFonts w:ascii="Times New Roman" w:hAnsi="Times New Roman" w:cs="Times New Roman"/>
          <w:b/>
          <w:bCs/>
          <w:sz w:val="28"/>
          <w:szCs w:val="28"/>
        </w:rPr>
      </w:pPr>
      <w:r w:rsidRPr="00EF5956">
        <w:rPr>
          <w:rFonts w:ascii="Times New Roman" w:hAnsi="Times New Roman" w:cs="Times New Roman"/>
          <w:b/>
          <w:bCs/>
          <w:sz w:val="28"/>
          <w:szCs w:val="28"/>
        </w:rPr>
        <w:lastRenderedPageBreak/>
        <w:t>đ</w:t>
      </w:r>
      <w:r w:rsidR="00BA64B3" w:rsidRPr="00EF5956">
        <w:rPr>
          <w:rFonts w:ascii="Times New Roman" w:hAnsi="Times New Roman" w:cs="Times New Roman"/>
          <w:b/>
          <w:bCs/>
          <w:sz w:val="28"/>
          <w:szCs w:val="28"/>
        </w:rPr>
        <w:t>) Nhiệm vụ tháng 12/2025:</w:t>
      </w:r>
    </w:p>
    <w:tbl>
      <w:tblPr>
        <w:tblW w:w="137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701"/>
        <w:gridCol w:w="7658"/>
        <w:gridCol w:w="2409"/>
        <w:gridCol w:w="2977"/>
      </w:tblGrid>
      <w:tr w:rsidR="00E1005D" w:rsidRPr="00EF5956" w14:paraId="29B1D30A" w14:textId="77777777" w:rsidTr="00856596">
        <w:trPr>
          <w:tblHeader/>
        </w:trPr>
        <w:tc>
          <w:tcPr>
            <w:tcW w:w="701" w:type="dxa"/>
            <w:shd w:val="clear" w:color="auto" w:fill="FFFFFF"/>
            <w:tcMar>
              <w:top w:w="30" w:type="dxa"/>
              <w:left w:w="45" w:type="dxa"/>
              <w:bottom w:w="30" w:type="dxa"/>
              <w:right w:w="45" w:type="dxa"/>
            </w:tcMar>
            <w:vAlign w:val="center"/>
            <w:hideMark/>
          </w:tcPr>
          <w:p w14:paraId="6DAB7389" w14:textId="77777777" w:rsidR="00106652" w:rsidRPr="00EF5956" w:rsidRDefault="00106652" w:rsidP="00856596">
            <w:pPr>
              <w:spacing w:before="120" w:after="0" w:line="240" w:lineRule="auto"/>
              <w:jc w:val="center"/>
              <w:rPr>
                <w:rFonts w:ascii="Times New Roman" w:hAnsi="Times New Roman" w:cs="Times New Roman"/>
                <w:b/>
                <w:bCs/>
                <w:sz w:val="28"/>
                <w:szCs w:val="28"/>
              </w:rPr>
            </w:pPr>
            <w:r w:rsidRPr="00EF5956">
              <w:rPr>
                <w:rFonts w:ascii="Times New Roman" w:hAnsi="Times New Roman" w:cs="Times New Roman"/>
                <w:b/>
                <w:bCs/>
                <w:sz w:val="28"/>
                <w:szCs w:val="28"/>
              </w:rPr>
              <w:t>TT</w:t>
            </w:r>
          </w:p>
        </w:tc>
        <w:tc>
          <w:tcPr>
            <w:tcW w:w="7658" w:type="dxa"/>
            <w:shd w:val="clear" w:color="auto" w:fill="FFFFFF"/>
            <w:tcMar>
              <w:top w:w="30" w:type="dxa"/>
              <w:left w:w="45" w:type="dxa"/>
              <w:bottom w:w="30" w:type="dxa"/>
              <w:right w:w="45" w:type="dxa"/>
            </w:tcMar>
            <w:vAlign w:val="center"/>
            <w:hideMark/>
          </w:tcPr>
          <w:p w14:paraId="657C49E0" w14:textId="77777777" w:rsidR="00106652" w:rsidRPr="00EF5956" w:rsidRDefault="00106652" w:rsidP="00856596">
            <w:pPr>
              <w:spacing w:before="120" w:after="0" w:line="240" w:lineRule="auto"/>
              <w:jc w:val="center"/>
              <w:rPr>
                <w:rFonts w:ascii="Times New Roman" w:hAnsi="Times New Roman" w:cs="Times New Roman"/>
                <w:b/>
                <w:bCs/>
                <w:sz w:val="28"/>
                <w:szCs w:val="28"/>
              </w:rPr>
            </w:pPr>
            <w:r w:rsidRPr="00EF5956">
              <w:rPr>
                <w:rFonts w:ascii="Times New Roman" w:hAnsi="Times New Roman" w:cs="Times New Roman"/>
                <w:b/>
                <w:bCs/>
                <w:sz w:val="28"/>
                <w:szCs w:val="28"/>
              </w:rPr>
              <w:t>Tên nhiệm vụ</w:t>
            </w:r>
          </w:p>
        </w:tc>
        <w:tc>
          <w:tcPr>
            <w:tcW w:w="2409" w:type="dxa"/>
            <w:shd w:val="clear" w:color="auto" w:fill="FFFFFF"/>
            <w:tcMar>
              <w:top w:w="30" w:type="dxa"/>
              <w:left w:w="45" w:type="dxa"/>
              <w:bottom w:w="30" w:type="dxa"/>
              <w:right w:w="45" w:type="dxa"/>
            </w:tcMar>
            <w:vAlign w:val="center"/>
            <w:hideMark/>
          </w:tcPr>
          <w:p w14:paraId="6C2B00FF" w14:textId="77777777" w:rsidR="00106652" w:rsidRPr="00EF5956" w:rsidRDefault="00106652" w:rsidP="00856596">
            <w:pPr>
              <w:spacing w:before="120" w:after="0" w:line="240" w:lineRule="auto"/>
              <w:jc w:val="center"/>
              <w:rPr>
                <w:rFonts w:ascii="Times New Roman" w:hAnsi="Times New Roman" w:cs="Times New Roman"/>
                <w:b/>
                <w:bCs/>
                <w:sz w:val="28"/>
                <w:szCs w:val="28"/>
              </w:rPr>
            </w:pPr>
            <w:r w:rsidRPr="00EF5956">
              <w:rPr>
                <w:rFonts w:ascii="Times New Roman" w:hAnsi="Times New Roman" w:cs="Times New Roman"/>
                <w:b/>
                <w:bCs/>
                <w:sz w:val="28"/>
                <w:szCs w:val="28"/>
              </w:rPr>
              <w:t xml:space="preserve">Cơ quan </w:t>
            </w:r>
            <w:r w:rsidRPr="00EF5956">
              <w:rPr>
                <w:rFonts w:ascii="Times New Roman" w:hAnsi="Times New Roman" w:cs="Times New Roman"/>
                <w:b/>
                <w:bCs/>
                <w:sz w:val="28"/>
                <w:szCs w:val="28"/>
              </w:rPr>
              <w:br/>
              <w:t>chủ trì</w:t>
            </w:r>
          </w:p>
        </w:tc>
        <w:tc>
          <w:tcPr>
            <w:tcW w:w="2977" w:type="dxa"/>
            <w:shd w:val="clear" w:color="auto" w:fill="FFFFFF"/>
            <w:tcMar>
              <w:top w:w="30" w:type="dxa"/>
              <w:left w:w="45" w:type="dxa"/>
              <w:bottom w:w="30" w:type="dxa"/>
              <w:right w:w="45" w:type="dxa"/>
            </w:tcMar>
            <w:vAlign w:val="center"/>
            <w:hideMark/>
          </w:tcPr>
          <w:p w14:paraId="40896AB7" w14:textId="77777777" w:rsidR="00106652" w:rsidRPr="00EF5956" w:rsidRDefault="00106652" w:rsidP="00856596">
            <w:pPr>
              <w:spacing w:before="120" w:after="0" w:line="240" w:lineRule="auto"/>
              <w:jc w:val="center"/>
              <w:rPr>
                <w:rFonts w:ascii="Times New Roman" w:hAnsi="Times New Roman" w:cs="Times New Roman"/>
                <w:b/>
                <w:bCs/>
                <w:sz w:val="28"/>
                <w:szCs w:val="28"/>
              </w:rPr>
            </w:pPr>
            <w:r w:rsidRPr="00EF5956">
              <w:rPr>
                <w:rFonts w:ascii="Times New Roman" w:hAnsi="Times New Roman" w:cs="Times New Roman"/>
                <w:b/>
                <w:bCs/>
                <w:sz w:val="28"/>
                <w:szCs w:val="28"/>
              </w:rPr>
              <w:t>Kết quả dự kiến</w:t>
            </w:r>
          </w:p>
        </w:tc>
      </w:tr>
      <w:tr w:rsidR="00E1005D" w:rsidRPr="00EF5956" w14:paraId="1AB600AE" w14:textId="77777777" w:rsidTr="00856596">
        <w:tc>
          <w:tcPr>
            <w:tcW w:w="701" w:type="dxa"/>
            <w:shd w:val="clear" w:color="auto" w:fill="FFFFFF"/>
            <w:tcMar>
              <w:top w:w="30" w:type="dxa"/>
              <w:left w:w="45" w:type="dxa"/>
              <w:bottom w:w="30" w:type="dxa"/>
              <w:right w:w="45" w:type="dxa"/>
            </w:tcMar>
            <w:vAlign w:val="center"/>
          </w:tcPr>
          <w:p w14:paraId="25F9E773" w14:textId="77777777" w:rsidR="00106652" w:rsidRPr="00EF5956" w:rsidRDefault="00106652" w:rsidP="00856596">
            <w:pPr>
              <w:pStyle w:val="ListParagraph"/>
              <w:numPr>
                <w:ilvl w:val="0"/>
                <w:numId w:val="20"/>
              </w:numPr>
              <w:spacing w:after="0"/>
              <w:ind w:left="0" w:firstLine="0"/>
              <w:contextualSpacing w:val="0"/>
              <w:rPr>
                <w:rFonts w:cs="Times New Roman"/>
                <w:szCs w:val="28"/>
              </w:rPr>
            </w:pPr>
          </w:p>
        </w:tc>
        <w:tc>
          <w:tcPr>
            <w:tcW w:w="7658" w:type="dxa"/>
            <w:shd w:val="clear" w:color="auto" w:fill="FFFFFF"/>
            <w:tcMar>
              <w:top w:w="30" w:type="dxa"/>
              <w:left w:w="45" w:type="dxa"/>
              <w:bottom w:w="30" w:type="dxa"/>
              <w:right w:w="45" w:type="dxa"/>
            </w:tcMar>
            <w:vAlign w:val="center"/>
            <w:hideMark/>
          </w:tcPr>
          <w:p w14:paraId="7F30DED2" w14:textId="77777777" w:rsidR="00106652" w:rsidRPr="00EF5956" w:rsidRDefault="00106652" w:rsidP="00856596">
            <w:pPr>
              <w:spacing w:before="120" w:after="0" w:line="240" w:lineRule="auto"/>
              <w:rPr>
                <w:rFonts w:ascii="Times New Roman" w:hAnsi="Times New Roman" w:cs="Times New Roman"/>
                <w:sz w:val="28"/>
                <w:szCs w:val="28"/>
              </w:rPr>
            </w:pPr>
            <w:r w:rsidRPr="00EF5956">
              <w:rPr>
                <w:rFonts w:ascii="Times New Roman" w:hAnsi="Times New Roman" w:cs="Times New Roman"/>
                <w:sz w:val="28"/>
                <w:szCs w:val="28"/>
              </w:rPr>
              <w:t>Xây dựng Nghị định quy định việc người nước ngoài vào làm quản lý, giảng dạy, nghiên cứu khoa học và trao đổi học thuật tại các cơ sở giáo dục của Việt Nam</w:t>
            </w:r>
          </w:p>
        </w:tc>
        <w:tc>
          <w:tcPr>
            <w:tcW w:w="2409" w:type="dxa"/>
            <w:shd w:val="clear" w:color="auto" w:fill="FFFFFF"/>
            <w:tcMar>
              <w:top w:w="30" w:type="dxa"/>
              <w:left w:w="45" w:type="dxa"/>
              <w:bottom w:w="30" w:type="dxa"/>
              <w:right w:w="45" w:type="dxa"/>
            </w:tcMar>
            <w:vAlign w:val="center"/>
            <w:hideMark/>
          </w:tcPr>
          <w:p w14:paraId="10E11966" w14:textId="77777777" w:rsidR="00106652" w:rsidRPr="00EF5956" w:rsidRDefault="00106652" w:rsidP="00856596">
            <w:pPr>
              <w:spacing w:before="120" w:after="0" w:line="240" w:lineRule="auto"/>
              <w:rPr>
                <w:rFonts w:ascii="Times New Roman" w:hAnsi="Times New Roman" w:cs="Times New Roman"/>
                <w:sz w:val="28"/>
                <w:szCs w:val="28"/>
              </w:rPr>
            </w:pPr>
            <w:r w:rsidRPr="00EF5956">
              <w:rPr>
                <w:rFonts w:ascii="Times New Roman" w:hAnsi="Times New Roman" w:cs="Times New Roman"/>
                <w:sz w:val="28"/>
                <w:szCs w:val="28"/>
              </w:rPr>
              <w:t>Bộ Giáo dục và Đào tạo</w:t>
            </w:r>
          </w:p>
        </w:tc>
        <w:tc>
          <w:tcPr>
            <w:tcW w:w="2977" w:type="dxa"/>
            <w:shd w:val="clear" w:color="auto" w:fill="FFFFFF"/>
            <w:tcMar>
              <w:top w:w="30" w:type="dxa"/>
              <w:left w:w="45" w:type="dxa"/>
              <w:bottom w:w="30" w:type="dxa"/>
              <w:right w:w="45" w:type="dxa"/>
            </w:tcMar>
            <w:vAlign w:val="center"/>
            <w:hideMark/>
          </w:tcPr>
          <w:p w14:paraId="3569431C" w14:textId="77777777" w:rsidR="00106652" w:rsidRPr="00EF5956" w:rsidRDefault="00106652" w:rsidP="00856596">
            <w:pPr>
              <w:spacing w:before="120" w:after="0" w:line="240" w:lineRule="auto"/>
              <w:rPr>
                <w:rFonts w:ascii="Times New Roman" w:hAnsi="Times New Roman" w:cs="Times New Roman"/>
                <w:sz w:val="28"/>
                <w:szCs w:val="28"/>
              </w:rPr>
            </w:pPr>
            <w:r w:rsidRPr="00EF5956">
              <w:rPr>
                <w:rFonts w:ascii="Times New Roman" w:hAnsi="Times New Roman" w:cs="Times New Roman"/>
                <w:sz w:val="28"/>
                <w:szCs w:val="28"/>
              </w:rPr>
              <w:t>Nghị định của Chính phủ</w:t>
            </w:r>
          </w:p>
        </w:tc>
      </w:tr>
      <w:tr w:rsidR="00E1005D" w:rsidRPr="00EF5956" w14:paraId="775474FE" w14:textId="77777777" w:rsidTr="00856596">
        <w:tc>
          <w:tcPr>
            <w:tcW w:w="701" w:type="dxa"/>
            <w:shd w:val="clear" w:color="auto" w:fill="FFFFFF"/>
            <w:tcMar>
              <w:top w:w="30" w:type="dxa"/>
              <w:left w:w="45" w:type="dxa"/>
              <w:bottom w:w="30" w:type="dxa"/>
              <w:right w:w="45" w:type="dxa"/>
            </w:tcMar>
            <w:vAlign w:val="center"/>
          </w:tcPr>
          <w:p w14:paraId="5344C962" w14:textId="77777777" w:rsidR="00106652" w:rsidRPr="00EF5956" w:rsidRDefault="00106652" w:rsidP="00856596">
            <w:pPr>
              <w:pStyle w:val="ListParagraph"/>
              <w:numPr>
                <w:ilvl w:val="0"/>
                <w:numId w:val="20"/>
              </w:numPr>
              <w:spacing w:after="0"/>
              <w:ind w:left="0" w:firstLine="0"/>
              <w:contextualSpacing w:val="0"/>
              <w:rPr>
                <w:rFonts w:cs="Times New Roman"/>
                <w:szCs w:val="28"/>
              </w:rPr>
            </w:pPr>
          </w:p>
        </w:tc>
        <w:tc>
          <w:tcPr>
            <w:tcW w:w="7658" w:type="dxa"/>
            <w:shd w:val="clear" w:color="auto" w:fill="FFFFFF"/>
            <w:tcMar>
              <w:top w:w="30" w:type="dxa"/>
              <w:left w:w="45" w:type="dxa"/>
              <w:bottom w:w="30" w:type="dxa"/>
              <w:right w:w="45" w:type="dxa"/>
            </w:tcMar>
            <w:vAlign w:val="center"/>
            <w:hideMark/>
          </w:tcPr>
          <w:p w14:paraId="10EE9AF5" w14:textId="77777777" w:rsidR="00106652" w:rsidRPr="00EF5956" w:rsidRDefault="00106652" w:rsidP="00856596">
            <w:pPr>
              <w:spacing w:before="120" w:after="0" w:line="240" w:lineRule="auto"/>
              <w:rPr>
                <w:rFonts w:ascii="Times New Roman" w:hAnsi="Times New Roman" w:cs="Times New Roman"/>
                <w:sz w:val="28"/>
                <w:szCs w:val="28"/>
              </w:rPr>
            </w:pPr>
            <w:r w:rsidRPr="00EF5956">
              <w:rPr>
                <w:rFonts w:ascii="Times New Roman" w:hAnsi="Times New Roman" w:cs="Times New Roman"/>
                <w:sz w:val="28"/>
                <w:szCs w:val="28"/>
              </w:rPr>
              <w:t>Xây dựng, hoàn thiện quy định pháp luật để đảm bảo hành lang pháp lý cho hoạt động của mọi ngành, lĩnh vực trên môi trường số.</w:t>
            </w:r>
          </w:p>
        </w:tc>
        <w:tc>
          <w:tcPr>
            <w:tcW w:w="2409" w:type="dxa"/>
            <w:shd w:val="clear" w:color="auto" w:fill="FFFFFF"/>
            <w:tcMar>
              <w:top w:w="30" w:type="dxa"/>
              <w:left w:w="45" w:type="dxa"/>
              <w:bottom w:w="30" w:type="dxa"/>
              <w:right w:w="45" w:type="dxa"/>
            </w:tcMar>
            <w:vAlign w:val="center"/>
            <w:hideMark/>
          </w:tcPr>
          <w:p w14:paraId="2CBB6120" w14:textId="77777777" w:rsidR="00106652" w:rsidRPr="00EF5956" w:rsidRDefault="00106652" w:rsidP="00856596">
            <w:pPr>
              <w:spacing w:before="120" w:after="0" w:line="240" w:lineRule="auto"/>
              <w:rPr>
                <w:rFonts w:ascii="Times New Roman" w:hAnsi="Times New Roman" w:cs="Times New Roman"/>
                <w:sz w:val="28"/>
                <w:szCs w:val="28"/>
              </w:rPr>
            </w:pPr>
            <w:r w:rsidRPr="00EF5956">
              <w:rPr>
                <w:rFonts w:ascii="Times New Roman" w:hAnsi="Times New Roman" w:cs="Times New Roman"/>
                <w:sz w:val="28"/>
                <w:szCs w:val="28"/>
              </w:rPr>
              <w:t>Các bộ, ngành</w:t>
            </w:r>
          </w:p>
        </w:tc>
        <w:tc>
          <w:tcPr>
            <w:tcW w:w="2977" w:type="dxa"/>
            <w:shd w:val="clear" w:color="auto" w:fill="FFFFFF"/>
            <w:tcMar>
              <w:top w:w="30" w:type="dxa"/>
              <w:left w:w="45" w:type="dxa"/>
              <w:bottom w:w="30" w:type="dxa"/>
              <w:right w:w="45" w:type="dxa"/>
            </w:tcMar>
            <w:vAlign w:val="center"/>
            <w:hideMark/>
          </w:tcPr>
          <w:p w14:paraId="64099DAB" w14:textId="77777777" w:rsidR="00106652" w:rsidRPr="00EF5956" w:rsidRDefault="00106652" w:rsidP="00856596">
            <w:pPr>
              <w:spacing w:before="120" w:after="0" w:line="240" w:lineRule="auto"/>
              <w:rPr>
                <w:rFonts w:ascii="Times New Roman" w:hAnsi="Times New Roman" w:cs="Times New Roman"/>
                <w:sz w:val="28"/>
                <w:szCs w:val="28"/>
              </w:rPr>
            </w:pPr>
            <w:r w:rsidRPr="00EF5956">
              <w:rPr>
                <w:rFonts w:ascii="Times New Roman" w:hAnsi="Times New Roman" w:cs="Times New Roman"/>
                <w:sz w:val="28"/>
                <w:szCs w:val="28"/>
              </w:rPr>
              <w:t>Các văn bản pháp luật được ban hành</w:t>
            </w:r>
          </w:p>
        </w:tc>
      </w:tr>
      <w:tr w:rsidR="00E1005D" w:rsidRPr="00EF5956" w14:paraId="59017EF3" w14:textId="77777777" w:rsidTr="00856596">
        <w:tc>
          <w:tcPr>
            <w:tcW w:w="701" w:type="dxa"/>
            <w:shd w:val="clear" w:color="auto" w:fill="FFFFFF"/>
            <w:tcMar>
              <w:top w:w="30" w:type="dxa"/>
              <w:left w:w="45" w:type="dxa"/>
              <w:bottom w:w="30" w:type="dxa"/>
              <w:right w:w="45" w:type="dxa"/>
            </w:tcMar>
            <w:vAlign w:val="center"/>
          </w:tcPr>
          <w:p w14:paraId="7E191B12" w14:textId="77777777" w:rsidR="00106652" w:rsidRPr="00EF5956" w:rsidRDefault="00106652" w:rsidP="00856596">
            <w:pPr>
              <w:pStyle w:val="ListParagraph"/>
              <w:numPr>
                <w:ilvl w:val="0"/>
                <w:numId w:val="20"/>
              </w:numPr>
              <w:spacing w:after="0"/>
              <w:ind w:left="0" w:firstLine="0"/>
              <w:contextualSpacing w:val="0"/>
              <w:rPr>
                <w:rFonts w:cs="Times New Roman"/>
                <w:szCs w:val="28"/>
              </w:rPr>
            </w:pPr>
          </w:p>
        </w:tc>
        <w:tc>
          <w:tcPr>
            <w:tcW w:w="7658" w:type="dxa"/>
            <w:shd w:val="clear" w:color="auto" w:fill="FFFFFF"/>
            <w:tcMar>
              <w:top w:w="30" w:type="dxa"/>
              <w:left w:w="45" w:type="dxa"/>
              <w:bottom w:w="30" w:type="dxa"/>
              <w:right w:w="45" w:type="dxa"/>
            </w:tcMar>
            <w:vAlign w:val="center"/>
            <w:hideMark/>
          </w:tcPr>
          <w:p w14:paraId="243089D6" w14:textId="77777777" w:rsidR="00106652" w:rsidRPr="00EF5956" w:rsidRDefault="00106652" w:rsidP="00856596">
            <w:pPr>
              <w:spacing w:before="120" w:after="0" w:line="240" w:lineRule="auto"/>
              <w:rPr>
                <w:rFonts w:ascii="Times New Roman" w:hAnsi="Times New Roman" w:cs="Times New Roman"/>
                <w:sz w:val="28"/>
                <w:szCs w:val="28"/>
              </w:rPr>
            </w:pPr>
            <w:r w:rsidRPr="00EF5956">
              <w:rPr>
                <w:rFonts w:ascii="Times New Roman" w:hAnsi="Times New Roman" w:cs="Times New Roman"/>
                <w:sz w:val="28"/>
                <w:szCs w:val="28"/>
              </w:rPr>
              <w:t>Rà soát, điều chỉnh các quy trình nội bộ để đáp ứng các quy định của Luật Giao dịch điện tử; thực hiện các biện pháp, giải pháp linh hoạt sáng tạo, hiệu quả cho phép sử dụng các giấy tờ điện tử tích hợp trên tài khoản định danh điện tử thay thế với giấy tờ giấy khi thực hiện các thủ tục hành chính; sớm có phương án cắt giảm các thành phần hồ sơ khi dữ liệu đã được số hóa.</w:t>
            </w:r>
          </w:p>
        </w:tc>
        <w:tc>
          <w:tcPr>
            <w:tcW w:w="2409" w:type="dxa"/>
            <w:shd w:val="clear" w:color="auto" w:fill="FFFFFF"/>
            <w:tcMar>
              <w:top w:w="30" w:type="dxa"/>
              <w:left w:w="45" w:type="dxa"/>
              <w:bottom w:w="30" w:type="dxa"/>
              <w:right w:w="45" w:type="dxa"/>
            </w:tcMar>
            <w:vAlign w:val="center"/>
            <w:hideMark/>
          </w:tcPr>
          <w:p w14:paraId="752499CD" w14:textId="77777777" w:rsidR="00106652" w:rsidRPr="00EF5956" w:rsidRDefault="00106652" w:rsidP="00856596">
            <w:pPr>
              <w:spacing w:before="120" w:after="0" w:line="240" w:lineRule="auto"/>
              <w:rPr>
                <w:rFonts w:ascii="Times New Roman" w:hAnsi="Times New Roman" w:cs="Times New Roman"/>
                <w:sz w:val="28"/>
                <w:szCs w:val="28"/>
              </w:rPr>
            </w:pPr>
            <w:r w:rsidRPr="00EF5956">
              <w:rPr>
                <w:rFonts w:ascii="Times New Roman" w:hAnsi="Times New Roman" w:cs="Times New Roman"/>
                <w:sz w:val="28"/>
                <w:szCs w:val="28"/>
              </w:rPr>
              <w:t>Các bộ, ngành</w:t>
            </w:r>
          </w:p>
        </w:tc>
        <w:tc>
          <w:tcPr>
            <w:tcW w:w="2977" w:type="dxa"/>
            <w:shd w:val="clear" w:color="auto" w:fill="FFFFFF"/>
            <w:tcMar>
              <w:top w:w="30" w:type="dxa"/>
              <w:left w:w="45" w:type="dxa"/>
              <w:bottom w:w="30" w:type="dxa"/>
              <w:right w:w="45" w:type="dxa"/>
            </w:tcMar>
            <w:vAlign w:val="center"/>
            <w:hideMark/>
          </w:tcPr>
          <w:p w14:paraId="1A8E7441" w14:textId="77777777" w:rsidR="00106652" w:rsidRPr="00EF5956" w:rsidRDefault="00106652" w:rsidP="00856596">
            <w:pPr>
              <w:spacing w:before="120" w:after="0" w:line="240" w:lineRule="auto"/>
              <w:rPr>
                <w:rFonts w:ascii="Times New Roman" w:hAnsi="Times New Roman" w:cs="Times New Roman"/>
                <w:sz w:val="28"/>
                <w:szCs w:val="28"/>
              </w:rPr>
            </w:pPr>
            <w:r w:rsidRPr="00EF5956">
              <w:rPr>
                <w:rFonts w:ascii="Times New Roman" w:hAnsi="Times New Roman" w:cs="Times New Roman"/>
                <w:sz w:val="28"/>
                <w:szCs w:val="28"/>
              </w:rPr>
              <w:t>Các quy trình nội bộ của các Bộ, ngành, địa phương được ban hành.</w:t>
            </w:r>
          </w:p>
        </w:tc>
      </w:tr>
      <w:tr w:rsidR="00E1005D" w:rsidRPr="00EF5956" w14:paraId="020F2064" w14:textId="77777777" w:rsidTr="00856596">
        <w:tc>
          <w:tcPr>
            <w:tcW w:w="701" w:type="dxa"/>
            <w:shd w:val="clear" w:color="auto" w:fill="FFFFFF"/>
            <w:tcMar>
              <w:top w:w="30" w:type="dxa"/>
              <w:left w:w="45" w:type="dxa"/>
              <w:bottom w:w="30" w:type="dxa"/>
              <w:right w:w="45" w:type="dxa"/>
            </w:tcMar>
            <w:vAlign w:val="center"/>
          </w:tcPr>
          <w:p w14:paraId="297007CC" w14:textId="77777777" w:rsidR="00106652" w:rsidRPr="00EF5956" w:rsidRDefault="00106652" w:rsidP="00856596">
            <w:pPr>
              <w:pStyle w:val="ListParagraph"/>
              <w:numPr>
                <w:ilvl w:val="0"/>
                <w:numId w:val="20"/>
              </w:numPr>
              <w:spacing w:after="0"/>
              <w:ind w:left="0" w:firstLine="0"/>
              <w:contextualSpacing w:val="0"/>
              <w:rPr>
                <w:rFonts w:cs="Times New Roman"/>
                <w:szCs w:val="28"/>
              </w:rPr>
            </w:pPr>
          </w:p>
        </w:tc>
        <w:tc>
          <w:tcPr>
            <w:tcW w:w="7658" w:type="dxa"/>
            <w:shd w:val="clear" w:color="auto" w:fill="FFFFFF"/>
            <w:tcMar>
              <w:top w:w="30" w:type="dxa"/>
              <w:left w:w="45" w:type="dxa"/>
              <w:bottom w:w="30" w:type="dxa"/>
              <w:right w:w="45" w:type="dxa"/>
            </w:tcMar>
            <w:vAlign w:val="center"/>
            <w:hideMark/>
          </w:tcPr>
          <w:p w14:paraId="49E7D694" w14:textId="77777777" w:rsidR="00106652" w:rsidRPr="00EF5956" w:rsidRDefault="00106652" w:rsidP="00856596">
            <w:pPr>
              <w:spacing w:before="120" w:after="0" w:line="240" w:lineRule="auto"/>
              <w:rPr>
                <w:rFonts w:ascii="Times New Roman" w:hAnsi="Times New Roman" w:cs="Times New Roman"/>
                <w:sz w:val="28"/>
                <w:szCs w:val="28"/>
              </w:rPr>
            </w:pPr>
            <w:r w:rsidRPr="00EF5956">
              <w:rPr>
                <w:rFonts w:ascii="Times New Roman" w:hAnsi="Times New Roman" w:cs="Times New Roman"/>
                <w:sz w:val="28"/>
                <w:szCs w:val="28"/>
              </w:rPr>
              <w:t>Đẩy mạnh tái cấu trúc quy trình, cắt giảm, đơn giản hóa tối đa thủ tục hành chính, nâng cao chất lượng cung cấp dịch vụ công trực tuyến, nhất là các thủ tục liên quan đến cư trú, hộ tịch, giấy phép lái xe, đất đai, doanh nghiệp; triển khai tiếp nhận, giải quyết thủ tục hành chính không phụ thuộc vào địa giới hành chính trong phạm vi cấp tỉnh.</w:t>
            </w:r>
          </w:p>
        </w:tc>
        <w:tc>
          <w:tcPr>
            <w:tcW w:w="2409" w:type="dxa"/>
            <w:shd w:val="clear" w:color="auto" w:fill="FFFFFF"/>
            <w:tcMar>
              <w:top w:w="30" w:type="dxa"/>
              <w:left w:w="45" w:type="dxa"/>
              <w:bottom w:w="30" w:type="dxa"/>
              <w:right w:w="45" w:type="dxa"/>
            </w:tcMar>
            <w:vAlign w:val="center"/>
            <w:hideMark/>
          </w:tcPr>
          <w:p w14:paraId="5E1FD1D1" w14:textId="77777777" w:rsidR="00106652" w:rsidRPr="00EF5956" w:rsidRDefault="00106652" w:rsidP="00856596">
            <w:pPr>
              <w:spacing w:before="120" w:after="0" w:line="240" w:lineRule="auto"/>
              <w:rPr>
                <w:rFonts w:ascii="Times New Roman" w:hAnsi="Times New Roman" w:cs="Times New Roman"/>
                <w:sz w:val="28"/>
                <w:szCs w:val="28"/>
              </w:rPr>
            </w:pPr>
            <w:r w:rsidRPr="00EF5956">
              <w:rPr>
                <w:rFonts w:ascii="Times New Roman" w:hAnsi="Times New Roman" w:cs="Times New Roman"/>
                <w:sz w:val="28"/>
                <w:szCs w:val="28"/>
              </w:rPr>
              <w:t>Các bộ, ngành, địa phương</w:t>
            </w:r>
          </w:p>
        </w:tc>
        <w:tc>
          <w:tcPr>
            <w:tcW w:w="2977" w:type="dxa"/>
            <w:shd w:val="clear" w:color="auto" w:fill="FFFFFF"/>
            <w:tcMar>
              <w:top w:w="30" w:type="dxa"/>
              <w:left w:w="45" w:type="dxa"/>
              <w:bottom w:w="30" w:type="dxa"/>
              <w:right w:w="45" w:type="dxa"/>
            </w:tcMar>
            <w:vAlign w:val="center"/>
            <w:hideMark/>
          </w:tcPr>
          <w:p w14:paraId="5E248EC0" w14:textId="77777777" w:rsidR="00106652" w:rsidRPr="00EF5956" w:rsidRDefault="00106652" w:rsidP="00856596">
            <w:pPr>
              <w:spacing w:before="120" w:after="0" w:line="240" w:lineRule="auto"/>
              <w:rPr>
                <w:rFonts w:ascii="Times New Roman" w:hAnsi="Times New Roman" w:cs="Times New Roman"/>
                <w:sz w:val="28"/>
                <w:szCs w:val="28"/>
              </w:rPr>
            </w:pPr>
            <w:r w:rsidRPr="00EF5956">
              <w:rPr>
                <w:rFonts w:ascii="Times New Roman" w:hAnsi="Times New Roman" w:cs="Times New Roman"/>
                <w:sz w:val="28"/>
                <w:szCs w:val="28"/>
              </w:rPr>
              <w:t>Thủ tục hành chính được tái cấu trúc, đơn giản hóa quy trình</w:t>
            </w:r>
          </w:p>
        </w:tc>
      </w:tr>
      <w:tr w:rsidR="00E1005D" w:rsidRPr="00EF5956" w14:paraId="351F00C0" w14:textId="77777777" w:rsidTr="00856596">
        <w:tc>
          <w:tcPr>
            <w:tcW w:w="701" w:type="dxa"/>
            <w:shd w:val="clear" w:color="auto" w:fill="FFFFFF"/>
            <w:tcMar>
              <w:top w:w="30" w:type="dxa"/>
              <w:left w:w="45" w:type="dxa"/>
              <w:bottom w:w="30" w:type="dxa"/>
              <w:right w:w="45" w:type="dxa"/>
            </w:tcMar>
            <w:vAlign w:val="center"/>
          </w:tcPr>
          <w:p w14:paraId="195A5341" w14:textId="77777777" w:rsidR="00106652" w:rsidRPr="00EF5956" w:rsidRDefault="00106652" w:rsidP="00856596">
            <w:pPr>
              <w:pStyle w:val="ListParagraph"/>
              <w:numPr>
                <w:ilvl w:val="0"/>
                <w:numId w:val="20"/>
              </w:numPr>
              <w:spacing w:after="0"/>
              <w:ind w:left="0" w:firstLine="0"/>
              <w:contextualSpacing w:val="0"/>
              <w:rPr>
                <w:rFonts w:cs="Times New Roman"/>
                <w:szCs w:val="28"/>
              </w:rPr>
            </w:pPr>
          </w:p>
        </w:tc>
        <w:tc>
          <w:tcPr>
            <w:tcW w:w="7658" w:type="dxa"/>
            <w:shd w:val="clear" w:color="auto" w:fill="FFFFFF"/>
            <w:tcMar>
              <w:top w:w="30" w:type="dxa"/>
              <w:left w:w="45" w:type="dxa"/>
              <w:bottom w:w="30" w:type="dxa"/>
              <w:right w:w="45" w:type="dxa"/>
            </w:tcMar>
            <w:vAlign w:val="center"/>
            <w:hideMark/>
          </w:tcPr>
          <w:p w14:paraId="39389D90" w14:textId="77777777" w:rsidR="00106652" w:rsidRPr="00EF5956" w:rsidRDefault="00106652" w:rsidP="00856596">
            <w:pPr>
              <w:spacing w:before="120" w:after="0" w:line="240" w:lineRule="auto"/>
              <w:rPr>
                <w:rFonts w:ascii="Times New Roman" w:hAnsi="Times New Roman" w:cs="Times New Roman"/>
                <w:sz w:val="28"/>
                <w:szCs w:val="28"/>
              </w:rPr>
            </w:pPr>
            <w:r w:rsidRPr="00EF5956">
              <w:rPr>
                <w:rFonts w:ascii="Times New Roman" w:hAnsi="Times New Roman" w:cs="Times New Roman"/>
                <w:sz w:val="28"/>
                <w:szCs w:val="28"/>
              </w:rPr>
              <w:t>Đề án huy động hạ tầng viễn thông, hạ tầng số dùng chung phục vụ yêu cầu, nhiệm vụ quốc phòng, an ninh.</w:t>
            </w:r>
          </w:p>
        </w:tc>
        <w:tc>
          <w:tcPr>
            <w:tcW w:w="2409" w:type="dxa"/>
            <w:shd w:val="clear" w:color="auto" w:fill="FFFFFF"/>
            <w:tcMar>
              <w:top w:w="30" w:type="dxa"/>
              <w:left w:w="45" w:type="dxa"/>
              <w:bottom w:w="30" w:type="dxa"/>
              <w:right w:w="45" w:type="dxa"/>
            </w:tcMar>
            <w:vAlign w:val="center"/>
            <w:hideMark/>
          </w:tcPr>
          <w:p w14:paraId="4C016997" w14:textId="77777777" w:rsidR="00106652" w:rsidRPr="00EF5956" w:rsidRDefault="00106652" w:rsidP="00856596">
            <w:pPr>
              <w:spacing w:before="120" w:after="0" w:line="240" w:lineRule="auto"/>
              <w:rPr>
                <w:rFonts w:ascii="Times New Roman" w:hAnsi="Times New Roman" w:cs="Times New Roman"/>
                <w:sz w:val="28"/>
                <w:szCs w:val="28"/>
              </w:rPr>
            </w:pPr>
            <w:r w:rsidRPr="00EF5956">
              <w:rPr>
                <w:rFonts w:ascii="Times New Roman" w:hAnsi="Times New Roman" w:cs="Times New Roman"/>
                <w:sz w:val="28"/>
                <w:szCs w:val="28"/>
              </w:rPr>
              <w:t>Bộ Công an</w:t>
            </w:r>
          </w:p>
        </w:tc>
        <w:tc>
          <w:tcPr>
            <w:tcW w:w="2977" w:type="dxa"/>
            <w:shd w:val="clear" w:color="auto" w:fill="FFFFFF"/>
            <w:tcMar>
              <w:top w:w="30" w:type="dxa"/>
              <w:left w:w="45" w:type="dxa"/>
              <w:bottom w:w="30" w:type="dxa"/>
              <w:right w:w="45" w:type="dxa"/>
            </w:tcMar>
            <w:vAlign w:val="center"/>
            <w:hideMark/>
          </w:tcPr>
          <w:p w14:paraId="49430749" w14:textId="77777777" w:rsidR="00106652" w:rsidRPr="00EF5956" w:rsidRDefault="00106652" w:rsidP="00856596">
            <w:pPr>
              <w:spacing w:before="120" w:after="0" w:line="240" w:lineRule="auto"/>
              <w:rPr>
                <w:rFonts w:ascii="Times New Roman" w:hAnsi="Times New Roman" w:cs="Times New Roman"/>
                <w:sz w:val="28"/>
                <w:szCs w:val="28"/>
              </w:rPr>
            </w:pPr>
            <w:r w:rsidRPr="00EF5956">
              <w:rPr>
                <w:rFonts w:ascii="Times New Roman" w:hAnsi="Times New Roman" w:cs="Times New Roman"/>
                <w:sz w:val="28"/>
                <w:szCs w:val="28"/>
              </w:rPr>
              <w:t>Đề án được ban hành</w:t>
            </w:r>
          </w:p>
        </w:tc>
      </w:tr>
      <w:tr w:rsidR="00E1005D" w:rsidRPr="00EF5956" w14:paraId="3328B1A9" w14:textId="77777777" w:rsidTr="00856596">
        <w:tc>
          <w:tcPr>
            <w:tcW w:w="701" w:type="dxa"/>
            <w:shd w:val="clear" w:color="auto" w:fill="FFFFFF"/>
            <w:tcMar>
              <w:top w:w="30" w:type="dxa"/>
              <w:left w:w="45" w:type="dxa"/>
              <w:bottom w:w="30" w:type="dxa"/>
              <w:right w:w="45" w:type="dxa"/>
            </w:tcMar>
            <w:vAlign w:val="center"/>
          </w:tcPr>
          <w:p w14:paraId="016C9A0C" w14:textId="77777777" w:rsidR="00106652" w:rsidRPr="00EF5956" w:rsidRDefault="00106652" w:rsidP="00856596">
            <w:pPr>
              <w:pStyle w:val="ListParagraph"/>
              <w:numPr>
                <w:ilvl w:val="0"/>
                <w:numId w:val="20"/>
              </w:numPr>
              <w:spacing w:after="0"/>
              <w:ind w:left="0" w:firstLine="0"/>
              <w:contextualSpacing w:val="0"/>
              <w:rPr>
                <w:rFonts w:cs="Times New Roman"/>
                <w:szCs w:val="28"/>
              </w:rPr>
            </w:pPr>
          </w:p>
        </w:tc>
        <w:tc>
          <w:tcPr>
            <w:tcW w:w="7658" w:type="dxa"/>
            <w:shd w:val="clear" w:color="auto" w:fill="FFFFFF"/>
            <w:tcMar>
              <w:top w:w="30" w:type="dxa"/>
              <w:left w:w="45" w:type="dxa"/>
              <w:bottom w:w="30" w:type="dxa"/>
              <w:right w:w="45" w:type="dxa"/>
            </w:tcMar>
            <w:vAlign w:val="center"/>
            <w:hideMark/>
          </w:tcPr>
          <w:p w14:paraId="3E5E7F19" w14:textId="77777777" w:rsidR="00106652" w:rsidRPr="00EF5956" w:rsidRDefault="00106652" w:rsidP="00856596">
            <w:pPr>
              <w:spacing w:before="120" w:after="0" w:line="240" w:lineRule="auto"/>
              <w:rPr>
                <w:rFonts w:ascii="Times New Roman" w:hAnsi="Times New Roman" w:cs="Times New Roman"/>
                <w:sz w:val="28"/>
                <w:szCs w:val="28"/>
              </w:rPr>
            </w:pPr>
            <w:r w:rsidRPr="00EF5956">
              <w:rPr>
                <w:rFonts w:ascii="Times New Roman" w:hAnsi="Times New Roman" w:cs="Times New Roman"/>
                <w:sz w:val="28"/>
                <w:szCs w:val="28"/>
              </w:rPr>
              <w:t>Hoàn thiện cơ chế, chính sách ưu đãi trong cấp thị thực nhập cảnh, cư trú cho chuyên gia, nhà khoa học chất lượng cao.</w:t>
            </w:r>
          </w:p>
        </w:tc>
        <w:tc>
          <w:tcPr>
            <w:tcW w:w="2409" w:type="dxa"/>
            <w:shd w:val="clear" w:color="auto" w:fill="FFFFFF"/>
            <w:tcMar>
              <w:top w:w="30" w:type="dxa"/>
              <w:left w:w="45" w:type="dxa"/>
              <w:bottom w:w="30" w:type="dxa"/>
              <w:right w:w="45" w:type="dxa"/>
            </w:tcMar>
            <w:vAlign w:val="center"/>
            <w:hideMark/>
          </w:tcPr>
          <w:p w14:paraId="4A3EB986" w14:textId="77777777" w:rsidR="00106652" w:rsidRPr="00EF5956" w:rsidRDefault="00106652" w:rsidP="00856596">
            <w:pPr>
              <w:spacing w:before="120" w:after="0" w:line="240" w:lineRule="auto"/>
              <w:rPr>
                <w:rFonts w:ascii="Times New Roman" w:hAnsi="Times New Roman" w:cs="Times New Roman"/>
                <w:sz w:val="28"/>
                <w:szCs w:val="28"/>
              </w:rPr>
            </w:pPr>
            <w:r w:rsidRPr="00EF5956">
              <w:rPr>
                <w:rFonts w:ascii="Times New Roman" w:hAnsi="Times New Roman" w:cs="Times New Roman"/>
                <w:sz w:val="28"/>
                <w:szCs w:val="28"/>
              </w:rPr>
              <w:t>Bộ Công an</w:t>
            </w:r>
          </w:p>
        </w:tc>
        <w:tc>
          <w:tcPr>
            <w:tcW w:w="2977" w:type="dxa"/>
            <w:shd w:val="clear" w:color="auto" w:fill="FFFFFF"/>
            <w:tcMar>
              <w:top w:w="30" w:type="dxa"/>
              <w:left w:w="45" w:type="dxa"/>
              <w:bottom w:w="30" w:type="dxa"/>
              <w:right w:w="45" w:type="dxa"/>
            </w:tcMar>
            <w:vAlign w:val="center"/>
            <w:hideMark/>
          </w:tcPr>
          <w:p w14:paraId="7BD1E4E1" w14:textId="77777777" w:rsidR="00106652" w:rsidRPr="00EF5956" w:rsidRDefault="00106652" w:rsidP="00856596">
            <w:pPr>
              <w:spacing w:before="120" w:after="0" w:line="240" w:lineRule="auto"/>
              <w:rPr>
                <w:rFonts w:ascii="Times New Roman" w:hAnsi="Times New Roman" w:cs="Times New Roman"/>
                <w:sz w:val="28"/>
                <w:szCs w:val="28"/>
              </w:rPr>
            </w:pPr>
            <w:r w:rsidRPr="00EF5956">
              <w:rPr>
                <w:rFonts w:ascii="Times New Roman" w:hAnsi="Times New Roman" w:cs="Times New Roman"/>
                <w:sz w:val="28"/>
                <w:szCs w:val="28"/>
              </w:rPr>
              <w:t xml:space="preserve">Quyết định của Thủ tướng Chính phủ ban </w:t>
            </w:r>
            <w:r w:rsidRPr="00EF5956">
              <w:rPr>
                <w:rFonts w:ascii="Times New Roman" w:hAnsi="Times New Roman" w:cs="Times New Roman"/>
                <w:sz w:val="28"/>
                <w:szCs w:val="28"/>
              </w:rPr>
              <w:lastRenderedPageBreak/>
              <w:t>hành cơ chế, chính sách ưu đãi</w:t>
            </w:r>
          </w:p>
        </w:tc>
      </w:tr>
      <w:tr w:rsidR="00E1005D" w:rsidRPr="00EF5956" w14:paraId="45E5752C" w14:textId="77777777" w:rsidTr="00856596">
        <w:tc>
          <w:tcPr>
            <w:tcW w:w="701" w:type="dxa"/>
            <w:shd w:val="clear" w:color="auto" w:fill="FFFFFF"/>
            <w:tcMar>
              <w:top w:w="30" w:type="dxa"/>
              <w:left w:w="45" w:type="dxa"/>
              <w:bottom w:w="30" w:type="dxa"/>
              <w:right w:w="45" w:type="dxa"/>
            </w:tcMar>
            <w:vAlign w:val="center"/>
          </w:tcPr>
          <w:p w14:paraId="3B3478CF" w14:textId="77777777" w:rsidR="00106652" w:rsidRPr="00EF5956" w:rsidRDefault="00106652" w:rsidP="00856596">
            <w:pPr>
              <w:pStyle w:val="ListParagraph"/>
              <w:numPr>
                <w:ilvl w:val="0"/>
                <w:numId w:val="20"/>
              </w:numPr>
              <w:spacing w:after="0"/>
              <w:ind w:left="0" w:firstLine="0"/>
              <w:contextualSpacing w:val="0"/>
              <w:rPr>
                <w:rFonts w:cs="Times New Roman"/>
                <w:szCs w:val="28"/>
              </w:rPr>
            </w:pPr>
          </w:p>
        </w:tc>
        <w:tc>
          <w:tcPr>
            <w:tcW w:w="7658" w:type="dxa"/>
            <w:shd w:val="clear" w:color="auto" w:fill="FFFFFF"/>
            <w:tcMar>
              <w:top w:w="30" w:type="dxa"/>
              <w:left w:w="45" w:type="dxa"/>
              <w:bottom w:w="30" w:type="dxa"/>
              <w:right w:w="45" w:type="dxa"/>
            </w:tcMar>
            <w:vAlign w:val="center"/>
            <w:hideMark/>
          </w:tcPr>
          <w:p w14:paraId="670B83ED" w14:textId="77777777" w:rsidR="00106652" w:rsidRPr="00EF5956" w:rsidRDefault="00106652" w:rsidP="00856596">
            <w:pPr>
              <w:spacing w:before="120" w:after="0" w:line="240" w:lineRule="auto"/>
              <w:rPr>
                <w:rFonts w:ascii="Times New Roman" w:hAnsi="Times New Roman" w:cs="Times New Roman"/>
                <w:sz w:val="28"/>
                <w:szCs w:val="28"/>
              </w:rPr>
            </w:pPr>
            <w:r w:rsidRPr="00EF5956">
              <w:rPr>
                <w:rFonts w:ascii="Times New Roman" w:hAnsi="Times New Roman" w:cs="Times New Roman"/>
                <w:sz w:val="28"/>
                <w:szCs w:val="28"/>
              </w:rPr>
              <w:t>Có cơ chế đặc biệt về nhập quốc tịch, sở hữu nhà, đất, thu nhập, môi trường làm việc nhằm thu hút, trọng dụng, giữ chân các nhà khoa học đầu ngành, các chuyên gia, các "tổng công trình sư" trong và ngoài nước có khả năng tổ chức, điều hành, chỉ huy, triển khai các nhiệm vụ trọng điểm quốc gia về khoa học và công nghệ, đổi mới sáng tạo, chuyển đổi số, phát triển công nghệ trí tuệ nhân tạo và đào tạo nguồn nhân lực.</w:t>
            </w:r>
          </w:p>
        </w:tc>
        <w:tc>
          <w:tcPr>
            <w:tcW w:w="2409" w:type="dxa"/>
            <w:shd w:val="clear" w:color="auto" w:fill="FFFFFF"/>
            <w:tcMar>
              <w:top w:w="30" w:type="dxa"/>
              <w:left w:w="45" w:type="dxa"/>
              <w:bottom w:w="30" w:type="dxa"/>
              <w:right w:w="45" w:type="dxa"/>
            </w:tcMar>
            <w:vAlign w:val="center"/>
            <w:hideMark/>
          </w:tcPr>
          <w:p w14:paraId="3FD0F610" w14:textId="77777777" w:rsidR="00106652" w:rsidRPr="00EF5956" w:rsidRDefault="00106652" w:rsidP="00856596">
            <w:pPr>
              <w:spacing w:before="120" w:after="0" w:line="240" w:lineRule="auto"/>
              <w:rPr>
                <w:rFonts w:ascii="Times New Roman" w:hAnsi="Times New Roman" w:cs="Times New Roman"/>
                <w:sz w:val="28"/>
                <w:szCs w:val="28"/>
              </w:rPr>
            </w:pPr>
            <w:r w:rsidRPr="00EF5956">
              <w:rPr>
                <w:rFonts w:ascii="Times New Roman" w:hAnsi="Times New Roman" w:cs="Times New Roman"/>
                <w:sz w:val="28"/>
                <w:szCs w:val="28"/>
              </w:rPr>
              <w:t>Bộ Khoa học và Công nghệ</w:t>
            </w:r>
          </w:p>
        </w:tc>
        <w:tc>
          <w:tcPr>
            <w:tcW w:w="2977" w:type="dxa"/>
            <w:shd w:val="clear" w:color="auto" w:fill="FFFFFF"/>
            <w:tcMar>
              <w:top w:w="30" w:type="dxa"/>
              <w:left w:w="45" w:type="dxa"/>
              <w:bottom w:w="30" w:type="dxa"/>
              <w:right w:w="45" w:type="dxa"/>
            </w:tcMar>
            <w:vAlign w:val="center"/>
            <w:hideMark/>
          </w:tcPr>
          <w:p w14:paraId="1AEA41AD" w14:textId="77777777" w:rsidR="00106652" w:rsidRPr="00EF5956" w:rsidRDefault="00106652" w:rsidP="00856596">
            <w:pPr>
              <w:spacing w:before="120" w:after="0" w:line="240" w:lineRule="auto"/>
              <w:rPr>
                <w:rFonts w:ascii="Times New Roman" w:hAnsi="Times New Roman" w:cs="Times New Roman"/>
                <w:sz w:val="28"/>
                <w:szCs w:val="28"/>
              </w:rPr>
            </w:pPr>
            <w:r w:rsidRPr="00EF5956">
              <w:rPr>
                <w:rFonts w:ascii="Times New Roman" w:hAnsi="Times New Roman" w:cs="Times New Roman"/>
                <w:sz w:val="28"/>
                <w:szCs w:val="28"/>
              </w:rPr>
              <w:t>Quyết định của Thủ tướng Chính phủ ban hành cơ chế</w:t>
            </w:r>
          </w:p>
        </w:tc>
      </w:tr>
      <w:tr w:rsidR="00E1005D" w:rsidRPr="00EF5956" w14:paraId="0B688DCD" w14:textId="77777777" w:rsidTr="00856596">
        <w:tc>
          <w:tcPr>
            <w:tcW w:w="701" w:type="dxa"/>
            <w:shd w:val="clear" w:color="auto" w:fill="FFFFFF"/>
            <w:tcMar>
              <w:top w:w="30" w:type="dxa"/>
              <w:left w:w="45" w:type="dxa"/>
              <w:bottom w:w="30" w:type="dxa"/>
              <w:right w:w="45" w:type="dxa"/>
            </w:tcMar>
            <w:vAlign w:val="center"/>
          </w:tcPr>
          <w:p w14:paraId="0ECCE2CB" w14:textId="77777777" w:rsidR="00106652" w:rsidRPr="00EF5956" w:rsidRDefault="00106652" w:rsidP="00856596">
            <w:pPr>
              <w:pStyle w:val="ListParagraph"/>
              <w:numPr>
                <w:ilvl w:val="0"/>
                <w:numId w:val="20"/>
              </w:numPr>
              <w:spacing w:after="0"/>
              <w:ind w:left="0" w:firstLine="0"/>
              <w:contextualSpacing w:val="0"/>
              <w:rPr>
                <w:rFonts w:cs="Times New Roman"/>
                <w:szCs w:val="28"/>
              </w:rPr>
            </w:pPr>
          </w:p>
        </w:tc>
        <w:tc>
          <w:tcPr>
            <w:tcW w:w="7658" w:type="dxa"/>
            <w:shd w:val="clear" w:color="auto" w:fill="FFFFFF"/>
            <w:tcMar>
              <w:top w:w="30" w:type="dxa"/>
              <w:left w:w="45" w:type="dxa"/>
              <w:bottom w:w="30" w:type="dxa"/>
              <w:right w:w="45" w:type="dxa"/>
            </w:tcMar>
            <w:vAlign w:val="center"/>
            <w:hideMark/>
          </w:tcPr>
          <w:p w14:paraId="652535FF" w14:textId="77777777" w:rsidR="00106652" w:rsidRPr="00EF5956" w:rsidRDefault="00106652" w:rsidP="00856596">
            <w:pPr>
              <w:spacing w:before="120" w:after="0" w:line="240" w:lineRule="auto"/>
              <w:rPr>
                <w:rFonts w:ascii="Times New Roman" w:hAnsi="Times New Roman" w:cs="Times New Roman"/>
                <w:sz w:val="28"/>
                <w:szCs w:val="28"/>
              </w:rPr>
            </w:pPr>
            <w:r w:rsidRPr="00EF5956">
              <w:rPr>
                <w:rFonts w:ascii="Times New Roman" w:hAnsi="Times New Roman" w:cs="Times New Roman"/>
                <w:sz w:val="28"/>
                <w:szCs w:val="28"/>
              </w:rPr>
              <w:t>Phát triển mạng lưới kết nối các trung tâm đổi mới sáng tạo, khởi nghiệp sáng tạo, tập trung vào các công nghệ chiến lược và chuyển đổi số.</w:t>
            </w:r>
          </w:p>
        </w:tc>
        <w:tc>
          <w:tcPr>
            <w:tcW w:w="2409" w:type="dxa"/>
            <w:shd w:val="clear" w:color="auto" w:fill="FFFFFF"/>
            <w:tcMar>
              <w:top w:w="30" w:type="dxa"/>
              <w:left w:w="45" w:type="dxa"/>
              <w:bottom w:w="30" w:type="dxa"/>
              <w:right w:w="45" w:type="dxa"/>
            </w:tcMar>
            <w:vAlign w:val="center"/>
            <w:hideMark/>
          </w:tcPr>
          <w:p w14:paraId="5F9576F0" w14:textId="77777777" w:rsidR="00106652" w:rsidRPr="00EF5956" w:rsidRDefault="00106652" w:rsidP="00856596">
            <w:pPr>
              <w:spacing w:before="120" w:after="0" w:line="240" w:lineRule="auto"/>
              <w:rPr>
                <w:rFonts w:ascii="Times New Roman" w:hAnsi="Times New Roman" w:cs="Times New Roman"/>
                <w:sz w:val="28"/>
                <w:szCs w:val="28"/>
              </w:rPr>
            </w:pPr>
            <w:r w:rsidRPr="00EF5956">
              <w:rPr>
                <w:rFonts w:ascii="Times New Roman" w:hAnsi="Times New Roman" w:cs="Times New Roman"/>
                <w:sz w:val="28"/>
                <w:szCs w:val="28"/>
              </w:rPr>
              <w:t>Bộ Khoa học, Công nghệ, Bộ Tài chính</w:t>
            </w:r>
          </w:p>
        </w:tc>
        <w:tc>
          <w:tcPr>
            <w:tcW w:w="2977" w:type="dxa"/>
            <w:shd w:val="clear" w:color="auto" w:fill="FFFFFF"/>
            <w:tcMar>
              <w:top w:w="30" w:type="dxa"/>
              <w:left w:w="45" w:type="dxa"/>
              <w:bottom w:w="30" w:type="dxa"/>
              <w:right w:w="45" w:type="dxa"/>
            </w:tcMar>
            <w:vAlign w:val="center"/>
            <w:hideMark/>
          </w:tcPr>
          <w:p w14:paraId="2CC568FF" w14:textId="77777777" w:rsidR="00106652" w:rsidRPr="00EF5956" w:rsidRDefault="00106652" w:rsidP="00856596">
            <w:pPr>
              <w:spacing w:before="120" w:after="0" w:line="240" w:lineRule="auto"/>
              <w:rPr>
                <w:rFonts w:ascii="Times New Roman" w:hAnsi="Times New Roman" w:cs="Times New Roman"/>
                <w:sz w:val="28"/>
                <w:szCs w:val="28"/>
              </w:rPr>
            </w:pPr>
            <w:r w:rsidRPr="00EF5956">
              <w:rPr>
                <w:rFonts w:ascii="Times New Roman" w:hAnsi="Times New Roman" w:cs="Times New Roman"/>
                <w:sz w:val="28"/>
                <w:szCs w:val="28"/>
              </w:rPr>
              <w:t>Mạng lưới kết nối</w:t>
            </w:r>
          </w:p>
        </w:tc>
      </w:tr>
      <w:tr w:rsidR="00E1005D" w:rsidRPr="00EF5956" w14:paraId="3397DA9E" w14:textId="77777777" w:rsidTr="00856596">
        <w:tc>
          <w:tcPr>
            <w:tcW w:w="701" w:type="dxa"/>
            <w:shd w:val="clear" w:color="auto" w:fill="FFFFFF"/>
            <w:tcMar>
              <w:top w:w="30" w:type="dxa"/>
              <w:left w:w="45" w:type="dxa"/>
              <w:bottom w:w="30" w:type="dxa"/>
              <w:right w:w="45" w:type="dxa"/>
            </w:tcMar>
            <w:vAlign w:val="center"/>
          </w:tcPr>
          <w:p w14:paraId="4514A82C" w14:textId="77777777" w:rsidR="00106652" w:rsidRPr="00EF5956" w:rsidRDefault="00106652" w:rsidP="00856596">
            <w:pPr>
              <w:pStyle w:val="ListParagraph"/>
              <w:numPr>
                <w:ilvl w:val="0"/>
                <w:numId w:val="20"/>
              </w:numPr>
              <w:spacing w:after="0"/>
              <w:ind w:left="0" w:firstLine="0"/>
              <w:contextualSpacing w:val="0"/>
              <w:rPr>
                <w:rFonts w:cs="Times New Roman"/>
                <w:szCs w:val="28"/>
              </w:rPr>
            </w:pPr>
          </w:p>
        </w:tc>
        <w:tc>
          <w:tcPr>
            <w:tcW w:w="7658" w:type="dxa"/>
            <w:shd w:val="clear" w:color="auto" w:fill="FFFFFF"/>
            <w:tcMar>
              <w:top w:w="30" w:type="dxa"/>
              <w:left w:w="45" w:type="dxa"/>
              <w:bottom w:w="30" w:type="dxa"/>
              <w:right w:w="45" w:type="dxa"/>
            </w:tcMar>
            <w:vAlign w:val="center"/>
            <w:hideMark/>
          </w:tcPr>
          <w:p w14:paraId="44846A63" w14:textId="77777777" w:rsidR="00106652" w:rsidRPr="00EF5956" w:rsidRDefault="00106652" w:rsidP="00856596">
            <w:pPr>
              <w:spacing w:before="120" w:after="0" w:line="240" w:lineRule="auto"/>
              <w:rPr>
                <w:rFonts w:ascii="Times New Roman" w:hAnsi="Times New Roman" w:cs="Times New Roman"/>
                <w:sz w:val="28"/>
                <w:szCs w:val="28"/>
              </w:rPr>
            </w:pPr>
            <w:r w:rsidRPr="00EF5956">
              <w:rPr>
                <w:rFonts w:ascii="Times New Roman" w:hAnsi="Times New Roman" w:cs="Times New Roman"/>
                <w:sz w:val="28"/>
                <w:szCs w:val="28"/>
              </w:rPr>
              <w:t>Đề án đầu tư năng lực cho các tổ chức nghiên cứu phát triển công lập.</w:t>
            </w:r>
          </w:p>
        </w:tc>
        <w:tc>
          <w:tcPr>
            <w:tcW w:w="2409" w:type="dxa"/>
            <w:shd w:val="clear" w:color="auto" w:fill="FFFFFF"/>
            <w:tcMar>
              <w:top w:w="30" w:type="dxa"/>
              <w:left w:w="45" w:type="dxa"/>
              <w:bottom w:w="30" w:type="dxa"/>
              <w:right w:w="45" w:type="dxa"/>
            </w:tcMar>
            <w:vAlign w:val="center"/>
            <w:hideMark/>
          </w:tcPr>
          <w:p w14:paraId="26F23FF8" w14:textId="77777777" w:rsidR="00106652" w:rsidRPr="00EF5956" w:rsidRDefault="00106652" w:rsidP="00856596">
            <w:pPr>
              <w:spacing w:before="120" w:after="0" w:line="240" w:lineRule="auto"/>
              <w:rPr>
                <w:rFonts w:ascii="Times New Roman" w:hAnsi="Times New Roman" w:cs="Times New Roman"/>
                <w:sz w:val="28"/>
                <w:szCs w:val="28"/>
              </w:rPr>
            </w:pPr>
            <w:r w:rsidRPr="00EF5956">
              <w:rPr>
                <w:rFonts w:ascii="Times New Roman" w:hAnsi="Times New Roman" w:cs="Times New Roman"/>
                <w:sz w:val="28"/>
                <w:szCs w:val="28"/>
              </w:rPr>
              <w:t>Bộ Khoa học và Công nghệ</w:t>
            </w:r>
          </w:p>
        </w:tc>
        <w:tc>
          <w:tcPr>
            <w:tcW w:w="2977" w:type="dxa"/>
            <w:shd w:val="clear" w:color="auto" w:fill="FFFFFF"/>
            <w:tcMar>
              <w:top w:w="30" w:type="dxa"/>
              <w:left w:w="45" w:type="dxa"/>
              <w:bottom w:w="30" w:type="dxa"/>
              <w:right w:w="45" w:type="dxa"/>
            </w:tcMar>
            <w:vAlign w:val="center"/>
            <w:hideMark/>
          </w:tcPr>
          <w:p w14:paraId="5170EAF3" w14:textId="77777777" w:rsidR="00106652" w:rsidRPr="00EF5956" w:rsidRDefault="00106652" w:rsidP="00856596">
            <w:pPr>
              <w:spacing w:before="120" w:after="0" w:line="240" w:lineRule="auto"/>
              <w:rPr>
                <w:rFonts w:ascii="Times New Roman" w:hAnsi="Times New Roman" w:cs="Times New Roman"/>
                <w:sz w:val="28"/>
                <w:szCs w:val="28"/>
              </w:rPr>
            </w:pPr>
            <w:r w:rsidRPr="00EF5956">
              <w:rPr>
                <w:rFonts w:ascii="Times New Roman" w:hAnsi="Times New Roman" w:cs="Times New Roman"/>
                <w:sz w:val="28"/>
                <w:szCs w:val="28"/>
              </w:rPr>
              <w:t>Quyết định của Thủ tướng Chính phủ</w:t>
            </w:r>
          </w:p>
        </w:tc>
      </w:tr>
      <w:tr w:rsidR="00E1005D" w:rsidRPr="00EF5956" w14:paraId="3BE1B917" w14:textId="77777777" w:rsidTr="00856596">
        <w:tc>
          <w:tcPr>
            <w:tcW w:w="701" w:type="dxa"/>
            <w:shd w:val="clear" w:color="auto" w:fill="FFFFFF"/>
            <w:tcMar>
              <w:top w:w="30" w:type="dxa"/>
              <w:left w:w="45" w:type="dxa"/>
              <w:bottom w:w="30" w:type="dxa"/>
              <w:right w:w="45" w:type="dxa"/>
            </w:tcMar>
            <w:vAlign w:val="center"/>
          </w:tcPr>
          <w:p w14:paraId="63AABE08" w14:textId="77777777" w:rsidR="00106652" w:rsidRPr="00EF5956" w:rsidRDefault="00106652" w:rsidP="00856596">
            <w:pPr>
              <w:pStyle w:val="ListParagraph"/>
              <w:numPr>
                <w:ilvl w:val="0"/>
                <w:numId w:val="20"/>
              </w:numPr>
              <w:spacing w:after="0"/>
              <w:ind w:left="0" w:firstLine="0"/>
              <w:contextualSpacing w:val="0"/>
              <w:rPr>
                <w:rFonts w:cs="Times New Roman"/>
                <w:szCs w:val="28"/>
              </w:rPr>
            </w:pPr>
          </w:p>
        </w:tc>
        <w:tc>
          <w:tcPr>
            <w:tcW w:w="7658" w:type="dxa"/>
            <w:shd w:val="clear" w:color="auto" w:fill="FFFFFF"/>
            <w:tcMar>
              <w:top w:w="30" w:type="dxa"/>
              <w:left w:w="45" w:type="dxa"/>
              <w:bottom w:w="30" w:type="dxa"/>
              <w:right w:w="45" w:type="dxa"/>
            </w:tcMar>
            <w:vAlign w:val="center"/>
            <w:hideMark/>
          </w:tcPr>
          <w:p w14:paraId="2849228F" w14:textId="77777777" w:rsidR="00106652" w:rsidRPr="00EF5956" w:rsidRDefault="00106652" w:rsidP="00856596">
            <w:pPr>
              <w:spacing w:before="120" w:after="0" w:line="240" w:lineRule="auto"/>
              <w:rPr>
                <w:rFonts w:ascii="Times New Roman" w:hAnsi="Times New Roman" w:cs="Times New Roman"/>
                <w:sz w:val="28"/>
                <w:szCs w:val="28"/>
              </w:rPr>
            </w:pPr>
            <w:r w:rsidRPr="00EF5956">
              <w:rPr>
                <w:rFonts w:ascii="Times New Roman" w:hAnsi="Times New Roman" w:cs="Times New Roman"/>
                <w:sz w:val="28"/>
                <w:szCs w:val="28"/>
              </w:rPr>
              <w:t>Triển khai các nền tảng số quốc gia, nền tảng số dùng chung của ngành, lĩnh vực, vùng theo danh mục đã được ban hành bảo đảm hoạt động thống nhất, liên thông của các ngành, lĩnh vực trên môi trường số.</w:t>
            </w:r>
          </w:p>
        </w:tc>
        <w:tc>
          <w:tcPr>
            <w:tcW w:w="2409" w:type="dxa"/>
            <w:shd w:val="clear" w:color="auto" w:fill="FFFFFF"/>
            <w:tcMar>
              <w:top w:w="30" w:type="dxa"/>
              <w:left w:w="45" w:type="dxa"/>
              <w:bottom w:w="30" w:type="dxa"/>
              <w:right w:w="45" w:type="dxa"/>
            </w:tcMar>
            <w:vAlign w:val="center"/>
            <w:hideMark/>
          </w:tcPr>
          <w:p w14:paraId="18BF7FC6" w14:textId="77777777" w:rsidR="00106652" w:rsidRPr="00EF5956" w:rsidRDefault="00106652" w:rsidP="00856596">
            <w:pPr>
              <w:spacing w:before="120" w:after="0" w:line="240" w:lineRule="auto"/>
              <w:rPr>
                <w:rFonts w:ascii="Times New Roman" w:hAnsi="Times New Roman" w:cs="Times New Roman"/>
                <w:sz w:val="28"/>
                <w:szCs w:val="28"/>
              </w:rPr>
            </w:pPr>
            <w:r w:rsidRPr="00EF5956">
              <w:rPr>
                <w:rFonts w:ascii="Times New Roman" w:hAnsi="Times New Roman" w:cs="Times New Roman"/>
                <w:sz w:val="28"/>
                <w:szCs w:val="28"/>
              </w:rPr>
              <w:t>Các bộ, ngành, địa phương</w:t>
            </w:r>
          </w:p>
        </w:tc>
        <w:tc>
          <w:tcPr>
            <w:tcW w:w="2977" w:type="dxa"/>
            <w:shd w:val="clear" w:color="auto" w:fill="FFFFFF"/>
            <w:tcMar>
              <w:top w:w="30" w:type="dxa"/>
              <w:left w:w="45" w:type="dxa"/>
              <w:bottom w:w="30" w:type="dxa"/>
              <w:right w:w="45" w:type="dxa"/>
            </w:tcMar>
            <w:vAlign w:val="center"/>
            <w:hideMark/>
          </w:tcPr>
          <w:p w14:paraId="5592EC1D" w14:textId="77777777" w:rsidR="00106652" w:rsidRPr="00EF5956" w:rsidRDefault="00106652" w:rsidP="00856596">
            <w:pPr>
              <w:spacing w:before="120" w:after="0" w:line="240" w:lineRule="auto"/>
              <w:rPr>
                <w:rFonts w:ascii="Times New Roman" w:hAnsi="Times New Roman" w:cs="Times New Roman"/>
                <w:sz w:val="28"/>
                <w:szCs w:val="28"/>
              </w:rPr>
            </w:pPr>
            <w:r w:rsidRPr="00EF5956">
              <w:rPr>
                <w:rFonts w:ascii="Times New Roman" w:hAnsi="Times New Roman" w:cs="Times New Roman"/>
                <w:sz w:val="28"/>
                <w:szCs w:val="28"/>
              </w:rPr>
              <w:t>Hoàn thành các nền tảng số đảm bảo kết nối, liên thông</w:t>
            </w:r>
          </w:p>
        </w:tc>
      </w:tr>
      <w:tr w:rsidR="00E1005D" w:rsidRPr="00EF5956" w14:paraId="60B4DA31" w14:textId="77777777" w:rsidTr="00856596">
        <w:tc>
          <w:tcPr>
            <w:tcW w:w="701" w:type="dxa"/>
            <w:shd w:val="clear" w:color="auto" w:fill="FFFFFF"/>
            <w:tcMar>
              <w:top w:w="30" w:type="dxa"/>
              <w:left w:w="45" w:type="dxa"/>
              <w:bottom w:w="30" w:type="dxa"/>
              <w:right w:w="45" w:type="dxa"/>
            </w:tcMar>
            <w:vAlign w:val="center"/>
          </w:tcPr>
          <w:p w14:paraId="5D866D7D" w14:textId="77777777" w:rsidR="00106652" w:rsidRPr="00EF5956" w:rsidRDefault="00106652" w:rsidP="00856596">
            <w:pPr>
              <w:pStyle w:val="ListParagraph"/>
              <w:numPr>
                <w:ilvl w:val="0"/>
                <w:numId w:val="20"/>
              </w:numPr>
              <w:spacing w:after="0"/>
              <w:ind w:left="0" w:firstLine="0"/>
              <w:contextualSpacing w:val="0"/>
              <w:rPr>
                <w:rFonts w:cs="Times New Roman"/>
                <w:szCs w:val="28"/>
              </w:rPr>
            </w:pPr>
          </w:p>
        </w:tc>
        <w:tc>
          <w:tcPr>
            <w:tcW w:w="7658" w:type="dxa"/>
            <w:shd w:val="clear" w:color="auto" w:fill="FFFFFF"/>
            <w:tcMar>
              <w:top w:w="30" w:type="dxa"/>
              <w:left w:w="45" w:type="dxa"/>
              <w:bottom w:w="30" w:type="dxa"/>
              <w:right w:w="45" w:type="dxa"/>
            </w:tcMar>
            <w:vAlign w:val="center"/>
            <w:hideMark/>
          </w:tcPr>
          <w:p w14:paraId="09233A51" w14:textId="77777777" w:rsidR="00106652" w:rsidRPr="00EF5956" w:rsidRDefault="00106652" w:rsidP="00856596">
            <w:pPr>
              <w:spacing w:before="120" w:after="0" w:line="240" w:lineRule="auto"/>
              <w:rPr>
                <w:rFonts w:ascii="Times New Roman" w:hAnsi="Times New Roman" w:cs="Times New Roman"/>
                <w:sz w:val="28"/>
                <w:szCs w:val="28"/>
              </w:rPr>
            </w:pPr>
            <w:r w:rsidRPr="00EF5956">
              <w:rPr>
                <w:rFonts w:ascii="Times New Roman" w:hAnsi="Times New Roman" w:cs="Times New Roman"/>
                <w:sz w:val="28"/>
                <w:szCs w:val="28"/>
              </w:rPr>
              <w:t>Có cơ chế, chính sách hỗ trợ các doanh nghiệp trong nước đầu tư, xây dựng trung tâm dữ liệu, điện toán đám mây; thu hút doanh nghiệp nước ngoài đặt trung tâm dữ liệu, điện toán đám mây tại Việt Nam.</w:t>
            </w:r>
          </w:p>
        </w:tc>
        <w:tc>
          <w:tcPr>
            <w:tcW w:w="2409" w:type="dxa"/>
            <w:shd w:val="clear" w:color="auto" w:fill="FFFFFF"/>
            <w:tcMar>
              <w:top w:w="30" w:type="dxa"/>
              <w:left w:w="45" w:type="dxa"/>
              <w:bottom w:w="30" w:type="dxa"/>
              <w:right w:w="45" w:type="dxa"/>
            </w:tcMar>
            <w:vAlign w:val="center"/>
            <w:hideMark/>
          </w:tcPr>
          <w:p w14:paraId="2780EA1A" w14:textId="77777777" w:rsidR="00106652" w:rsidRPr="00EF5956" w:rsidRDefault="00106652" w:rsidP="00856596">
            <w:pPr>
              <w:spacing w:before="120" w:after="0" w:line="240" w:lineRule="auto"/>
              <w:rPr>
                <w:rFonts w:ascii="Times New Roman" w:hAnsi="Times New Roman" w:cs="Times New Roman"/>
                <w:sz w:val="28"/>
                <w:szCs w:val="28"/>
              </w:rPr>
            </w:pPr>
            <w:r w:rsidRPr="00EF5956">
              <w:rPr>
                <w:rFonts w:ascii="Times New Roman" w:hAnsi="Times New Roman" w:cs="Times New Roman"/>
                <w:sz w:val="28"/>
                <w:szCs w:val="28"/>
              </w:rPr>
              <w:t>Bộ Khoa học và Công nghệ</w:t>
            </w:r>
          </w:p>
        </w:tc>
        <w:tc>
          <w:tcPr>
            <w:tcW w:w="2977" w:type="dxa"/>
            <w:shd w:val="clear" w:color="auto" w:fill="FFFFFF"/>
            <w:tcMar>
              <w:top w:w="30" w:type="dxa"/>
              <w:left w:w="45" w:type="dxa"/>
              <w:bottom w:w="30" w:type="dxa"/>
              <w:right w:w="45" w:type="dxa"/>
            </w:tcMar>
            <w:vAlign w:val="center"/>
            <w:hideMark/>
          </w:tcPr>
          <w:p w14:paraId="31BD937F" w14:textId="77777777" w:rsidR="00106652" w:rsidRPr="00EF5956" w:rsidRDefault="00106652" w:rsidP="00856596">
            <w:pPr>
              <w:spacing w:before="120" w:after="0" w:line="240" w:lineRule="auto"/>
              <w:rPr>
                <w:rFonts w:ascii="Times New Roman" w:hAnsi="Times New Roman" w:cs="Times New Roman"/>
                <w:sz w:val="28"/>
                <w:szCs w:val="28"/>
              </w:rPr>
            </w:pPr>
            <w:r w:rsidRPr="00EF5956">
              <w:rPr>
                <w:rFonts w:ascii="Times New Roman" w:hAnsi="Times New Roman" w:cs="Times New Roman"/>
                <w:sz w:val="28"/>
                <w:szCs w:val="28"/>
              </w:rPr>
              <w:t>Chính sách hỗ trợ, thu hút được ban hành</w:t>
            </w:r>
          </w:p>
        </w:tc>
      </w:tr>
      <w:tr w:rsidR="00E1005D" w:rsidRPr="00EF5956" w14:paraId="03C0911C" w14:textId="77777777" w:rsidTr="00856596">
        <w:tc>
          <w:tcPr>
            <w:tcW w:w="701" w:type="dxa"/>
            <w:shd w:val="clear" w:color="auto" w:fill="FFFFFF"/>
            <w:tcMar>
              <w:top w:w="30" w:type="dxa"/>
              <w:left w:w="45" w:type="dxa"/>
              <w:bottom w:w="30" w:type="dxa"/>
              <w:right w:w="45" w:type="dxa"/>
            </w:tcMar>
            <w:vAlign w:val="center"/>
          </w:tcPr>
          <w:p w14:paraId="1523655E" w14:textId="77777777" w:rsidR="00106652" w:rsidRPr="00EF5956" w:rsidRDefault="00106652" w:rsidP="00856596">
            <w:pPr>
              <w:pStyle w:val="ListParagraph"/>
              <w:numPr>
                <w:ilvl w:val="0"/>
                <w:numId w:val="20"/>
              </w:numPr>
              <w:spacing w:after="0"/>
              <w:ind w:left="0" w:firstLine="0"/>
              <w:contextualSpacing w:val="0"/>
              <w:rPr>
                <w:rFonts w:cs="Times New Roman"/>
                <w:szCs w:val="28"/>
              </w:rPr>
            </w:pPr>
          </w:p>
        </w:tc>
        <w:tc>
          <w:tcPr>
            <w:tcW w:w="7658" w:type="dxa"/>
            <w:shd w:val="clear" w:color="auto" w:fill="FFFFFF"/>
            <w:tcMar>
              <w:top w:w="30" w:type="dxa"/>
              <w:left w:w="45" w:type="dxa"/>
              <w:bottom w:w="30" w:type="dxa"/>
              <w:right w:w="45" w:type="dxa"/>
            </w:tcMar>
            <w:vAlign w:val="center"/>
            <w:hideMark/>
          </w:tcPr>
          <w:p w14:paraId="09F47947" w14:textId="77777777" w:rsidR="00106652" w:rsidRPr="00EF5956" w:rsidRDefault="00106652" w:rsidP="00856596">
            <w:pPr>
              <w:spacing w:before="120" w:after="0" w:line="240" w:lineRule="auto"/>
              <w:rPr>
                <w:rFonts w:ascii="Times New Roman" w:hAnsi="Times New Roman" w:cs="Times New Roman"/>
                <w:sz w:val="28"/>
                <w:szCs w:val="28"/>
              </w:rPr>
            </w:pPr>
            <w:r w:rsidRPr="00EF5956">
              <w:rPr>
                <w:rFonts w:ascii="Times New Roman" w:hAnsi="Times New Roman" w:cs="Times New Roman"/>
                <w:sz w:val="28"/>
                <w:szCs w:val="28"/>
              </w:rPr>
              <w:t>Tiếp nhận và quản lý hồ sơ</w:t>
            </w:r>
          </w:p>
        </w:tc>
        <w:tc>
          <w:tcPr>
            <w:tcW w:w="2409" w:type="dxa"/>
            <w:shd w:val="clear" w:color="auto" w:fill="FFFFFF"/>
            <w:tcMar>
              <w:top w:w="30" w:type="dxa"/>
              <w:left w:w="45" w:type="dxa"/>
              <w:bottom w:w="30" w:type="dxa"/>
              <w:right w:w="45" w:type="dxa"/>
            </w:tcMar>
            <w:vAlign w:val="center"/>
            <w:hideMark/>
          </w:tcPr>
          <w:p w14:paraId="02DD6021" w14:textId="77777777" w:rsidR="00106652" w:rsidRPr="00EF5956" w:rsidRDefault="00106652" w:rsidP="00856596">
            <w:pPr>
              <w:spacing w:before="120" w:after="0" w:line="240" w:lineRule="auto"/>
              <w:rPr>
                <w:rFonts w:ascii="Times New Roman" w:hAnsi="Times New Roman" w:cs="Times New Roman"/>
                <w:sz w:val="28"/>
                <w:szCs w:val="28"/>
              </w:rPr>
            </w:pPr>
            <w:r w:rsidRPr="00EF5956">
              <w:rPr>
                <w:rFonts w:ascii="Times New Roman" w:hAnsi="Times New Roman" w:cs="Times New Roman"/>
                <w:sz w:val="28"/>
                <w:szCs w:val="28"/>
              </w:rPr>
              <w:t>Bộ Tài chính</w:t>
            </w:r>
          </w:p>
        </w:tc>
        <w:tc>
          <w:tcPr>
            <w:tcW w:w="2977" w:type="dxa"/>
            <w:shd w:val="clear" w:color="auto" w:fill="FFFFFF"/>
            <w:tcMar>
              <w:top w:w="30" w:type="dxa"/>
              <w:left w:w="45" w:type="dxa"/>
              <w:bottom w:w="30" w:type="dxa"/>
              <w:right w:w="45" w:type="dxa"/>
            </w:tcMar>
            <w:vAlign w:val="center"/>
            <w:hideMark/>
          </w:tcPr>
          <w:p w14:paraId="5E42FD13" w14:textId="77777777" w:rsidR="00106652" w:rsidRPr="00EF5956" w:rsidRDefault="00106652" w:rsidP="00856596">
            <w:pPr>
              <w:spacing w:before="120" w:after="0" w:line="240" w:lineRule="auto"/>
              <w:rPr>
                <w:rFonts w:ascii="Times New Roman" w:hAnsi="Times New Roman" w:cs="Times New Roman"/>
                <w:sz w:val="28"/>
                <w:szCs w:val="28"/>
              </w:rPr>
            </w:pPr>
            <w:r w:rsidRPr="00EF5956">
              <w:rPr>
                <w:rFonts w:ascii="Times New Roman" w:hAnsi="Times New Roman" w:cs="Times New Roman"/>
                <w:sz w:val="28"/>
                <w:szCs w:val="28"/>
              </w:rPr>
              <w:t>Hoàn thành, khai thác sử dụng</w:t>
            </w:r>
          </w:p>
        </w:tc>
      </w:tr>
      <w:tr w:rsidR="00E1005D" w:rsidRPr="00EF5956" w14:paraId="587FEA8C" w14:textId="77777777" w:rsidTr="00856596">
        <w:tc>
          <w:tcPr>
            <w:tcW w:w="701" w:type="dxa"/>
            <w:shd w:val="clear" w:color="auto" w:fill="FFFFFF"/>
            <w:tcMar>
              <w:top w:w="30" w:type="dxa"/>
              <w:left w:w="45" w:type="dxa"/>
              <w:bottom w:w="30" w:type="dxa"/>
              <w:right w:w="45" w:type="dxa"/>
            </w:tcMar>
            <w:vAlign w:val="center"/>
          </w:tcPr>
          <w:p w14:paraId="0D8B8AEF" w14:textId="77777777" w:rsidR="00106652" w:rsidRPr="00EF5956" w:rsidRDefault="00106652" w:rsidP="00856596">
            <w:pPr>
              <w:pStyle w:val="ListParagraph"/>
              <w:numPr>
                <w:ilvl w:val="0"/>
                <w:numId w:val="20"/>
              </w:numPr>
              <w:spacing w:after="0"/>
              <w:ind w:left="0" w:firstLine="0"/>
              <w:contextualSpacing w:val="0"/>
              <w:rPr>
                <w:rFonts w:cs="Times New Roman"/>
                <w:szCs w:val="28"/>
              </w:rPr>
            </w:pPr>
          </w:p>
        </w:tc>
        <w:tc>
          <w:tcPr>
            <w:tcW w:w="7658" w:type="dxa"/>
            <w:shd w:val="clear" w:color="auto" w:fill="FFFFFF"/>
            <w:tcMar>
              <w:top w:w="30" w:type="dxa"/>
              <w:left w:w="45" w:type="dxa"/>
              <w:bottom w:w="30" w:type="dxa"/>
              <w:right w:w="45" w:type="dxa"/>
            </w:tcMar>
            <w:vAlign w:val="center"/>
            <w:hideMark/>
          </w:tcPr>
          <w:p w14:paraId="3D5DA94C" w14:textId="77777777" w:rsidR="00106652" w:rsidRPr="00EF5956" w:rsidRDefault="00106652" w:rsidP="00856596">
            <w:pPr>
              <w:spacing w:before="120" w:after="0" w:line="240" w:lineRule="auto"/>
              <w:rPr>
                <w:rFonts w:ascii="Times New Roman" w:hAnsi="Times New Roman" w:cs="Times New Roman"/>
                <w:sz w:val="28"/>
                <w:szCs w:val="28"/>
              </w:rPr>
            </w:pPr>
            <w:r w:rsidRPr="00EF5956">
              <w:rPr>
                <w:rFonts w:ascii="Times New Roman" w:hAnsi="Times New Roman" w:cs="Times New Roman"/>
                <w:sz w:val="28"/>
                <w:szCs w:val="28"/>
              </w:rPr>
              <w:t>Hệ thống giám định bảo hiểm y tế</w:t>
            </w:r>
          </w:p>
        </w:tc>
        <w:tc>
          <w:tcPr>
            <w:tcW w:w="2409" w:type="dxa"/>
            <w:shd w:val="clear" w:color="auto" w:fill="FFFFFF"/>
            <w:tcMar>
              <w:top w:w="30" w:type="dxa"/>
              <w:left w:w="45" w:type="dxa"/>
              <w:bottom w:w="30" w:type="dxa"/>
              <w:right w:w="45" w:type="dxa"/>
            </w:tcMar>
            <w:vAlign w:val="center"/>
            <w:hideMark/>
          </w:tcPr>
          <w:p w14:paraId="4D34A479" w14:textId="77777777" w:rsidR="00106652" w:rsidRPr="00EF5956" w:rsidRDefault="00106652" w:rsidP="00856596">
            <w:pPr>
              <w:spacing w:before="120" w:after="0" w:line="240" w:lineRule="auto"/>
              <w:rPr>
                <w:rFonts w:ascii="Times New Roman" w:hAnsi="Times New Roman" w:cs="Times New Roman"/>
                <w:sz w:val="28"/>
                <w:szCs w:val="28"/>
              </w:rPr>
            </w:pPr>
            <w:r w:rsidRPr="00EF5956">
              <w:rPr>
                <w:rFonts w:ascii="Times New Roman" w:hAnsi="Times New Roman" w:cs="Times New Roman"/>
                <w:sz w:val="28"/>
                <w:szCs w:val="28"/>
              </w:rPr>
              <w:t>Bộ Tài chính</w:t>
            </w:r>
          </w:p>
        </w:tc>
        <w:tc>
          <w:tcPr>
            <w:tcW w:w="2977" w:type="dxa"/>
            <w:shd w:val="clear" w:color="auto" w:fill="FFFFFF"/>
            <w:tcMar>
              <w:top w:w="30" w:type="dxa"/>
              <w:left w:w="45" w:type="dxa"/>
              <w:bottom w:w="30" w:type="dxa"/>
              <w:right w:w="45" w:type="dxa"/>
            </w:tcMar>
            <w:vAlign w:val="center"/>
            <w:hideMark/>
          </w:tcPr>
          <w:p w14:paraId="64512B36" w14:textId="77777777" w:rsidR="00106652" w:rsidRPr="00EF5956" w:rsidRDefault="00106652" w:rsidP="00856596">
            <w:pPr>
              <w:spacing w:before="120" w:after="0" w:line="240" w:lineRule="auto"/>
              <w:rPr>
                <w:rFonts w:ascii="Times New Roman" w:hAnsi="Times New Roman" w:cs="Times New Roman"/>
                <w:sz w:val="28"/>
                <w:szCs w:val="28"/>
              </w:rPr>
            </w:pPr>
            <w:r w:rsidRPr="00EF5956">
              <w:rPr>
                <w:rFonts w:ascii="Times New Roman" w:hAnsi="Times New Roman" w:cs="Times New Roman"/>
                <w:sz w:val="28"/>
                <w:szCs w:val="28"/>
              </w:rPr>
              <w:t>Hoàn thành, khai thác sử dụng</w:t>
            </w:r>
          </w:p>
        </w:tc>
      </w:tr>
      <w:tr w:rsidR="00E1005D" w:rsidRPr="00EF5956" w14:paraId="48E4B4A2" w14:textId="77777777" w:rsidTr="00856596">
        <w:tc>
          <w:tcPr>
            <w:tcW w:w="701" w:type="dxa"/>
            <w:shd w:val="clear" w:color="auto" w:fill="FFFFFF"/>
            <w:tcMar>
              <w:top w:w="30" w:type="dxa"/>
              <w:left w:w="45" w:type="dxa"/>
              <w:bottom w:w="30" w:type="dxa"/>
              <w:right w:w="45" w:type="dxa"/>
            </w:tcMar>
            <w:vAlign w:val="center"/>
          </w:tcPr>
          <w:p w14:paraId="3E55DBF2" w14:textId="77777777" w:rsidR="00106652" w:rsidRPr="00EF5956" w:rsidRDefault="00106652" w:rsidP="00856596">
            <w:pPr>
              <w:pStyle w:val="ListParagraph"/>
              <w:numPr>
                <w:ilvl w:val="0"/>
                <w:numId w:val="20"/>
              </w:numPr>
              <w:spacing w:after="0"/>
              <w:ind w:left="0" w:firstLine="0"/>
              <w:contextualSpacing w:val="0"/>
              <w:rPr>
                <w:rFonts w:cs="Times New Roman"/>
                <w:szCs w:val="28"/>
              </w:rPr>
            </w:pPr>
          </w:p>
        </w:tc>
        <w:tc>
          <w:tcPr>
            <w:tcW w:w="7658" w:type="dxa"/>
            <w:shd w:val="clear" w:color="auto" w:fill="FFFFFF"/>
            <w:tcMar>
              <w:top w:w="30" w:type="dxa"/>
              <w:left w:w="45" w:type="dxa"/>
              <w:bottom w:w="30" w:type="dxa"/>
              <w:right w:w="45" w:type="dxa"/>
            </w:tcMar>
            <w:vAlign w:val="center"/>
            <w:hideMark/>
          </w:tcPr>
          <w:p w14:paraId="7EE399A5" w14:textId="77777777" w:rsidR="00106652" w:rsidRPr="00EF5956" w:rsidRDefault="00106652" w:rsidP="00856596">
            <w:pPr>
              <w:spacing w:before="120" w:after="0" w:line="240" w:lineRule="auto"/>
              <w:rPr>
                <w:rFonts w:ascii="Times New Roman" w:hAnsi="Times New Roman" w:cs="Times New Roman"/>
                <w:sz w:val="28"/>
                <w:szCs w:val="28"/>
              </w:rPr>
            </w:pPr>
            <w:r w:rsidRPr="00EF5956">
              <w:rPr>
                <w:rFonts w:ascii="Times New Roman" w:hAnsi="Times New Roman" w:cs="Times New Roman"/>
                <w:sz w:val="28"/>
                <w:szCs w:val="28"/>
              </w:rPr>
              <w:t>Cơ sở dữ liệu về cư trú</w:t>
            </w:r>
          </w:p>
        </w:tc>
        <w:tc>
          <w:tcPr>
            <w:tcW w:w="2409" w:type="dxa"/>
            <w:shd w:val="clear" w:color="auto" w:fill="FFFFFF"/>
            <w:tcMar>
              <w:top w:w="30" w:type="dxa"/>
              <w:left w:w="45" w:type="dxa"/>
              <w:bottom w:w="30" w:type="dxa"/>
              <w:right w:w="45" w:type="dxa"/>
            </w:tcMar>
            <w:vAlign w:val="center"/>
            <w:hideMark/>
          </w:tcPr>
          <w:p w14:paraId="7C8A3AC3" w14:textId="77777777" w:rsidR="00106652" w:rsidRPr="00EF5956" w:rsidRDefault="00106652" w:rsidP="00856596">
            <w:pPr>
              <w:spacing w:before="120" w:after="0" w:line="240" w:lineRule="auto"/>
              <w:rPr>
                <w:rFonts w:ascii="Times New Roman" w:hAnsi="Times New Roman" w:cs="Times New Roman"/>
                <w:sz w:val="28"/>
                <w:szCs w:val="28"/>
              </w:rPr>
            </w:pPr>
            <w:r w:rsidRPr="00EF5956">
              <w:rPr>
                <w:rFonts w:ascii="Times New Roman" w:hAnsi="Times New Roman" w:cs="Times New Roman"/>
                <w:sz w:val="28"/>
                <w:szCs w:val="28"/>
              </w:rPr>
              <w:t>Bộ Công an</w:t>
            </w:r>
          </w:p>
        </w:tc>
        <w:tc>
          <w:tcPr>
            <w:tcW w:w="2977" w:type="dxa"/>
            <w:shd w:val="clear" w:color="auto" w:fill="FFFFFF"/>
            <w:tcMar>
              <w:top w:w="30" w:type="dxa"/>
              <w:left w:w="45" w:type="dxa"/>
              <w:bottom w:w="30" w:type="dxa"/>
              <w:right w:w="45" w:type="dxa"/>
            </w:tcMar>
            <w:vAlign w:val="center"/>
            <w:hideMark/>
          </w:tcPr>
          <w:p w14:paraId="55A85F9C" w14:textId="77777777" w:rsidR="00106652" w:rsidRPr="00EF5956" w:rsidRDefault="00106652" w:rsidP="00856596">
            <w:pPr>
              <w:spacing w:before="120" w:after="0" w:line="240" w:lineRule="auto"/>
              <w:rPr>
                <w:rFonts w:ascii="Times New Roman" w:hAnsi="Times New Roman" w:cs="Times New Roman"/>
                <w:sz w:val="28"/>
                <w:szCs w:val="28"/>
              </w:rPr>
            </w:pPr>
            <w:r w:rsidRPr="00EF5956">
              <w:rPr>
                <w:rFonts w:ascii="Times New Roman" w:hAnsi="Times New Roman" w:cs="Times New Roman"/>
                <w:sz w:val="28"/>
                <w:szCs w:val="28"/>
              </w:rPr>
              <w:t>Hoàn thành, khai thác sử dụng</w:t>
            </w:r>
          </w:p>
        </w:tc>
      </w:tr>
      <w:tr w:rsidR="00E1005D" w:rsidRPr="00EF5956" w14:paraId="03C471E3" w14:textId="77777777" w:rsidTr="00856596">
        <w:tc>
          <w:tcPr>
            <w:tcW w:w="701" w:type="dxa"/>
            <w:shd w:val="clear" w:color="auto" w:fill="FFFFFF"/>
            <w:tcMar>
              <w:top w:w="30" w:type="dxa"/>
              <w:left w:w="45" w:type="dxa"/>
              <w:bottom w:w="30" w:type="dxa"/>
              <w:right w:w="45" w:type="dxa"/>
            </w:tcMar>
            <w:vAlign w:val="center"/>
          </w:tcPr>
          <w:p w14:paraId="08F27748" w14:textId="77777777" w:rsidR="00106652" w:rsidRPr="00EF5956" w:rsidRDefault="00106652" w:rsidP="00856596">
            <w:pPr>
              <w:pStyle w:val="ListParagraph"/>
              <w:numPr>
                <w:ilvl w:val="0"/>
                <w:numId w:val="20"/>
              </w:numPr>
              <w:spacing w:after="0"/>
              <w:ind w:left="0" w:firstLine="0"/>
              <w:contextualSpacing w:val="0"/>
              <w:rPr>
                <w:rFonts w:cs="Times New Roman"/>
                <w:szCs w:val="28"/>
              </w:rPr>
            </w:pPr>
          </w:p>
        </w:tc>
        <w:tc>
          <w:tcPr>
            <w:tcW w:w="7658" w:type="dxa"/>
            <w:shd w:val="clear" w:color="auto" w:fill="FFFFFF"/>
            <w:tcMar>
              <w:top w:w="30" w:type="dxa"/>
              <w:left w:w="45" w:type="dxa"/>
              <w:bottom w:w="30" w:type="dxa"/>
              <w:right w:w="45" w:type="dxa"/>
            </w:tcMar>
            <w:vAlign w:val="center"/>
            <w:hideMark/>
          </w:tcPr>
          <w:p w14:paraId="58D6C31F" w14:textId="77777777" w:rsidR="00106652" w:rsidRPr="00EF5956" w:rsidRDefault="00106652" w:rsidP="00856596">
            <w:pPr>
              <w:spacing w:before="120" w:after="0" w:line="240" w:lineRule="auto"/>
              <w:rPr>
                <w:rFonts w:ascii="Times New Roman" w:hAnsi="Times New Roman" w:cs="Times New Roman"/>
                <w:sz w:val="28"/>
                <w:szCs w:val="28"/>
              </w:rPr>
            </w:pPr>
            <w:r w:rsidRPr="00EF5956">
              <w:rPr>
                <w:rFonts w:ascii="Times New Roman" w:hAnsi="Times New Roman" w:cs="Times New Roman"/>
                <w:sz w:val="28"/>
                <w:szCs w:val="28"/>
              </w:rPr>
              <w:t>CSDL Căn cước công dân</w:t>
            </w:r>
          </w:p>
        </w:tc>
        <w:tc>
          <w:tcPr>
            <w:tcW w:w="2409" w:type="dxa"/>
            <w:shd w:val="clear" w:color="auto" w:fill="FFFFFF"/>
            <w:tcMar>
              <w:top w:w="30" w:type="dxa"/>
              <w:left w:w="45" w:type="dxa"/>
              <w:bottom w:w="30" w:type="dxa"/>
              <w:right w:w="45" w:type="dxa"/>
            </w:tcMar>
            <w:vAlign w:val="center"/>
            <w:hideMark/>
          </w:tcPr>
          <w:p w14:paraId="42085E6B" w14:textId="77777777" w:rsidR="00106652" w:rsidRPr="00EF5956" w:rsidRDefault="00106652" w:rsidP="00856596">
            <w:pPr>
              <w:spacing w:before="120" w:after="0" w:line="240" w:lineRule="auto"/>
              <w:rPr>
                <w:rFonts w:ascii="Times New Roman" w:hAnsi="Times New Roman" w:cs="Times New Roman"/>
                <w:sz w:val="28"/>
                <w:szCs w:val="28"/>
              </w:rPr>
            </w:pPr>
            <w:r w:rsidRPr="00EF5956">
              <w:rPr>
                <w:rFonts w:ascii="Times New Roman" w:hAnsi="Times New Roman" w:cs="Times New Roman"/>
                <w:sz w:val="28"/>
                <w:szCs w:val="28"/>
              </w:rPr>
              <w:t>Bộ Công an</w:t>
            </w:r>
          </w:p>
        </w:tc>
        <w:tc>
          <w:tcPr>
            <w:tcW w:w="2977" w:type="dxa"/>
            <w:shd w:val="clear" w:color="auto" w:fill="FFFFFF"/>
            <w:tcMar>
              <w:top w:w="30" w:type="dxa"/>
              <w:left w:w="45" w:type="dxa"/>
              <w:bottom w:w="30" w:type="dxa"/>
              <w:right w:w="45" w:type="dxa"/>
            </w:tcMar>
            <w:vAlign w:val="center"/>
            <w:hideMark/>
          </w:tcPr>
          <w:p w14:paraId="65DF4326" w14:textId="77777777" w:rsidR="00106652" w:rsidRPr="00EF5956" w:rsidRDefault="00106652" w:rsidP="00856596">
            <w:pPr>
              <w:spacing w:before="120" w:after="0" w:line="240" w:lineRule="auto"/>
              <w:rPr>
                <w:rFonts w:ascii="Times New Roman" w:hAnsi="Times New Roman" w:cs="Times New Roman"/>
                <w:sz w:val="28"/>
                <w:szCs w:val="28"/>
              </w:rPr>
            </w:pPr>
            <w:r w:rsidRPr="00EF5956">
              <w:rPr>
                <w:rFonts w:ascii="Times New Roman" w:hAnsi="Times New Roman" w:cs="Times New Roman"/>
                <w:sz w:val="28"/>
                <w:szCs w:val="28"/>
              </w:rPr>
              <w:t>Hoàn thành, khai thác sử dụng</w:t>
            </w:r>
          </w:p>
        </w:tc>
      </w:tr>
      <w:tr w:rsidR="00E1005D" w:rsidRPr="00EF5956" w14:paraId="21D79554" w14:textId="77777777" w:rsidTr="00856596">
        <w:tc>
          <w:tcPr>
            <w:tcW w:w="701" w:type="dxa"/>
            <w:shd w:val="clear" w:color="auto" w:fill="FFFFFF"/>
            <w:tcMar>
              <w:top w:w="30" w:type="dxa"/>
              <w:left w:w="45" w:type="dxa"/>
              <w:bottom w:w="30" w:type="dxa"/>
              <w:right w:w="45" w:type="dxa"/>
            </w:tcMar>
            <w:vAlign w:val="center"/>
          </w:tcPr>
          <w:p w14:paraId="2251C5B1" w14:textId="77777777" w:rsidR="00106652" w:rsidRPr="00EF5956" w:rsidRDefault="00106652" w:rsidP="00856596">
            <w:pPr>
              <w:pStyle w:val="ListParagraph"/>
              <w:numPr>
                <w:ilvl w:val="0"/>
                <w:numId w:val="20"/>
              </w:numPr>
              <w:spacing w:after="0"/>
              <w:ind w:left="0" w:firstLine="0"/>
              <w:contextualSpacing w:val="0"/>
              <w:rPr>
                <w:rFonts w:cs="Times New Roman"/>
                <w:szCs w:val="28"/>
              </w:rPr>
            </w:pPr>
          </w:p>
        </w:tc>
        <w:tc>
          <w:tcPr>
            <w:tcW w:w="7658" w:type="dxa"/>
            <w:shd w:val="clear" w:color="auto" w:fill="FFFFFF"/>
            <w:tcMar>
              <w:top w:w="30" w:type="dxa"/>
              <w:left w:w="45" w:type="dxa"/>
              <w:bottom w:w="30" w:type="dxa"/>
              <w:right w:w="45" w:type="dxa"/>
            </w:tcMar>
            <w:vAlign w:val="center"/>
            <w:hideMark/>
          </w:tcPr>
          <w:p w14:paraId="3619E1EE" w14:textId="77777777" w:rsidR="00106652" w:rsidRPr="00EF5956" w:rsidRDefault="00106652" w:rsidP="00856596">
            <w:pPr>
              <w:spacing w:before="120" w:after="0" w:line="240" w:lineRule="auto"/>
              <w:rPr>
                <w:rFonts w:ascii="Times New Roman" w:hAnsi="Times New Roman" w:cs="Times New Roman"/>
                <w:sz w:val="28"/>
                <w:szCs w:val="28"/>
              </w:rPr>
            </w:pPr>
            <w:r w:rsidRPr="00EF5956">
              <w:rPr>
                <w:rFonts w:ascii="Times New Roman" w:hAnsi="Times New Roman" w:cs="Times New Roman"/>
                <w:sz w:val="28"/>
                <w:szCs w:val="28"/>
              </w:rPr>
              <w:t>CSDL đăng ký phương tiện</w:t>
            </w:r>
          </w:p>
        </w:tc>
        <w:tc>
          <w:tcPr>
            <w:tcW w:w="2409" w:type="dxa"/>
            <w:shd w:val="clear" w:color="auto" w:fill="FFFFFF"/>
            <w:tcMar>
              <w:top w:w="30" w:type="dxa"/>
              <w:left w:w="45" w:type="dxa"/>
              <w:bottom w:w="30" w:type="dxa"/>
              <w:right w:w="45" w:type="dxa"/>
            </w:tcMar>
            <w:vAlign w:val="center"/>
            <w:hideMark/>
          </w:tcPr>
          <w:p w14:paraId="19FD3E01" w14:textId="77777777" w:rsidR="00106652" w:rsidRPr="00EF5956" w:rsidRDefault="00106652" w:rsidP="00856596">
            <w:pPr>
              <w:spacing w:before="120" w:after="0" w:line="240" w:lineRule="auto"/>
              <w:rPr>
                <w:rFonts w:ascii="Times New Roman" w:hAnsi="Times New Roman" w:cs="Times New Roman"/>
                <w:sz w:val="28"/>
                <w:szCs w:val="28"/>
              </w:rPr>
            </w:pPr>
            <w:r w:rsidRPr="00EF5956">
              <w:rPr>
                <w:rFonts w:ascii="Times New Roman" w:hAnsi="Times New Roman" w:cs="Times New Roman"/>
                <w:sz w:val="28"/>
                <w:szCs w:val="28"/>
              </w:rPr>
              <w:t>Bộ Công an</w:t>
            </w:r>
          </w:p>
        </w:tc>
        <w:tc>
          <w:tcPr>
            <w:tcW w:w="2977" w:type="dxa"/>
            <w:shd w:val="clear" w:color="auto" w:fill="FFFFFF"/>
            <w:tcMar>
              <w:top w:w="30" w:type="dxa"/>
              <w:left w:w="45" w:type="dxa"/>
              <w:bottom w:w="30" w:type="dxa"/>
              <w:right w:w="45" w:type="dxa"/>
            </w:tcMar>
            <w:vAlign w:val="center"/>
            <w:hideMark/>
          </w:tcPr>
          <w:p w14:paraId="7C3B7823" w14:textId="77777777" w:rsidR="00106652" w:rsidRPr="00EF5956" w:rsidRDefault="00106652" w:rsidP="00856596">
            <w:pPr>
              <w:spacing w:before="120" w:after="0" w:line="240" w:lineRule="auto"/>
              <w:rPr>
                <w:rFonts w:ascii="Times New Roman" w:hAnsi="Times New Roman" w:cs="Times New Roman"/>
                <w:sz w:val="28"/>
                <w:szCs w:val="28"/>
              </w:rPr>
            </w:pPr>
            <w:r w:rsidRPr="00EF5956">
              <w:rPr>
                <w:rFonts w:ascii="Times New Roman" w:hAnsi="Times New Roman" w:cs="Times New Roman"/>
                <w:sz w:val="28"/>
                <w:szCs w:val="28"/>
              </w:rPr>
              <w:t>Hoàn thành, khai thác sử dụng</w:t>
            </w:r>
          </w:p>
        </w:tc>
      </w:tr>
      <w:tr w:rsidR="00E1005D" w:rsidRPr="00EF5956" w14:paraId="584E3085" w14:textId="77777777" w:rsidTr="00856596">
        <w:tc>
          <w:tcPr>
            <w:tcW w:w="701" w:type="dxa"/>
            <w:shd w:val="clear" w:color="auto" w:fill="FFFFFF"/>
            <w:tcMar>
              <w:top w:w="30" w:type="dxa"/>
              <w:left w:w="45" w:type="dxa"/>
              <w:bottom w:w="30" w:type="dxa"/>
              <w:right w:w="45" w:type="dxa"/>
            </w:tcMar>
            <w:vAlign w:val="center"/>
          </w:tcPr>
          <w:p w14:paraId="66887568" w14:textId="77777777" w:rsidR="00106652" w:rsidRPr="00EF5956" w:rsidRDefault="00106652" w:rsidP="00856596">
            <w:pPr>
              <w:pStyle w:val="ListParagraph"/>
              <w:numPr>
                <w:ilvl w:val="0"/>
                <w:numId w:val="20"/>
              </w:numPr>
              <w:spacing w:after="0"/>
              <w:ind w:left="0" w:firstLine="0"/>
              <w:contextualSpacing w:val="0"/>
              <w:rPr>
                <w:rFonts w:cs="Times New Roman"/>
                <w:szCs w:val="28"/>
              </w:rPr>
            </w:pPr>
          </w:p>
        </w:tc>
        <w:tc>
          <w:tcPr>
            <w:tcW w:w="7658" w:type="dxa"/>
            <w:shd w:val="clear" w:color="auto" w:fill="FFFFFF"/>
            <w:tcMar>
              <w:top w:w="30" w:type="dxa"/>
              <w:left w:w="45" w:type="dxa"/>
              <w:bottom w:w="30" w:type="dxa"/>
              <w:right w:w="45" w:type="dxa"/>
            </w:tcMar>
            <w:vAlign w:val="center"/>
            <w:hideMark/>
          </w:tcPr>
          <w:p w14:paraId="1C0CF1F9" w14:textId="77777777" w:rsidR="00106652" w:rsidRPr="00EF5956" w:rsidRDefault="00106652" w:rsidP="00856596">
            <w:pPr>
              <w:spacing w:before="120" w:after="0" w:line="240" w:lineRule="auto"/>
              <w:rPr>
                <w:rFonts w:ascii="Times New Roman" w:hAnsi="Times New Roman" w:cs="Times New Roman"/>
                <w:sz w:val="28"/>
                <w:szCs w:val="28"/>
              </w:rPr>
            </w:pPr>
            <w:r w:rsidRPr="00EF5956">
              <w:rPr>
                <w:rFonts w:ascii="Times New Roman" w:hAnsi="Times New Roman" w:cs="Times New Roman"/>
                <w:sz w:val="28"/>
                <w:szCs w:val="28"/>
              </w:rPr>
              <w:t>CSDL Địa chỉ số quốc gia</w:t>
            </w:r>
          </w:p>
        </w:tc>
        <w:tc>
          <w:tcPr>
            <w:tcW w:w="2409" w:type="dxa"/>
            <w:shd w:val="clear" w:color="auto" w:fill="FFFFFF"/>
            <w:tcMar>
              <w:top w:w="30" w:type="dxa"/>
              <w:left w:w="45" w:type="dxa"/>
              <w:bottom w:w="30" w:type="dxa"/>
              <w:right w:w="45" w:type="dxa"/>
            </w:tcMar>
            <w:vAlign w:val="center"/>
            <w:hideMark/>
          </w:tcPr>
          <w:p w14:paraId="37AB931B" w14:textId="77777777" w:rsidR="00106652" w:rsidRPr="00EF5956" w:rsidRDefault="00106652" w:rsidP="00856596">
            <w:pPr>
              <w:spacing w:before="120" w:after="0" w:line="240" w:lineRule="auto"/>
              <w:rPr>
                <w:rFonts w:ascii="Times New Roman" w:hAnsi="Times New Roman" w:cs="Times New Roman"/>
                <w:sz w:val="28"/>
                <w:szCs w:val="28"/>
              </w:rPr>
            </w:pPr>
            <w:r w:rsidRPr="00EF5956">
              <w:rPr>
                <w:rFonts w:ascii="Times New Roman" w:hAnsi="Times New Roman" w:cs="Times New Roman"/>
                <w:sz w:val="28"/>
                <w:szCs w:val="28"/>
              </w:rPr>
              <w:t>Bộ Công an</w:t>
            </w:r>
          </w:p>
        </w:tc>
        <w:tc>
          <w:tcPr>
            <w:tcW w:w="2977" w:type="dxa"/>
            <w:shd w:val="clear" w:color="auto" w:fill="FFFFFF"/>
            <w:tcMar>
              <w:top w:w="30" w:type="dxa"/>
              <w:left w:w="45" w:type="dxa"/>
              <w:bottom w:w="30" w:type="dxa"/>
              <w:right w:w="45" w:type="dxa"/>
            </w:tcMar>
            <w:vAlign w:val="center"/>
            <w:hideMark/>
          </w:tcPr>
          <w:p w14:paraId="00D4CA5C" w14:textId="77777777" w:rsidR="00106652" w:rsidRPr="00EF5956" w:rsidRDefault="00106652" w:rsidP="00856596">
            <w:pPr>
              <w:spacing w:before="120" w:after="0" w:line="240" w:lineRule="auto"/>
              <w:rPr>
                <w:rFonts w:ascii="Times New Roman" w:hAnsi="Times New Roman" w:cs="Times New Roman"/>
                <w:sz w:val="28"/>
                <w:szCs w:val="28"/>
              </w:rPr>
            </w:pPr>
            <w:r w:rsidRPr="00EF5956">
              <w:rPr>
                <w:rFonts w:ascii="Times New Roman" w:hAnsi="Times New Roman" w:cs="Times New Roman"/>
                <w:sz w:val="28"/>
                <w:szCs w:val="28"/>
              </w:rPr>
              <w:t>Hoàn thành, khai thác sử dụng</w:t>
            </w:r>
          </w:p>
        </w:tc>
      </w:tr>
      <w:tr w:rsidR="00E1005D" w:rsidRPr="00EF5956" w14:paraId="7A4974CF" w14:textId="77777777" w:rsidTr="00856596">
        <w:tc>
          <w:tcPr>
            <w:tcW w:w="701" w:type="dxa"/>
            <w:shd w:val="clear" w:color="auto" w:fill="FFFFFF"/>
            <w:tcMar>
              <w:top w:w="30" w:type="dxa"/>
              <w:left w:w="45" w:type="dxa"/>
              <w:bottom w:w="30" w:type="dxa"/>
              <w:right w:w="45" w:type="dxa"/>
            </w:tcMar>
            <w:vAlign w:val="center"/>
          </w:tcPr>
          <w:p w14:paraId="4AA84617" w14:textId="77777777" w:rsidR="00106652" w:rsidRPr="00EF5956" w:rsidRDefault="00106652" w:rsidP="00856596">
            <w:pPr>
              <w:pStyle w:val="ListParagraph"/>
              <w:numPr>
                <w:ilvl w:val="0"/>
                <w:numId w:val="20"/>
              </w:numPr>
              <w:spacing w:after="0"/>
              <w:ind w:left="0" w:firstLine="0"/>
              <w:contextualSpacing w:val="0"/>
              <w:rPr>
                <w:rFonts w:cs="Times New Roman"/>
                <w:szCs w:val="28"/>
              </w:rPr>
            </w:pPr>
          </w:p>
        </w:tc>
        <w:tc>
          <w:tcPr>
            <w:tcW w:w="7658" w:type="dxa"/>
            <w:shd w:val="clear" w:color="auto" w:fill="FFFFFF"/>
            <w:tcMar>
              <w:top w:w="30" w:type="dxa"/>
              <w:left w:w="45" w:type="dxa"/>
              <w:bottom w:w="30" w:type="dxa"/>
              <w:right w:w="45" w:type="dxa"/>
            </w:tcMar>
            <w:vAlign w:val="center"/>
            <w:hideMark/>
          </w:tcPr>
          <w:p w14:paraId="3495D026" w14:textId="77777777" w:rsidR="00106652" w:rsidRPr="00EF5956" w:rsidRDefault="00106652" w:rsidP="00856596">
            <w:pPr>
              <w:spacing w:before="120" w:after="0" w:line="240" w:lineRule="auto"/>
              <w:rPr>
                <w:rFonts w:ascii="Times New Roman" w:hAnsi="Times New Roman" w:cs="Times New Roman"/>
                <w:sz w:val="28"/>
                <w:szCs w:val="28"/>
              </w:rPr>
            </w:pPr>
            <w:r w:rsidRPr="00EF5956">
              <w:rPr>
                <w:rFonts w:ascii="Times New Roman" w:hAnsi="Times New Roman" w:cs="Times New Roman"/>
                <w:sz w:val="28"/>
                <w:szCs w:val="28"/>
              </w:rPr>
              <w:t>CSDL Điều tra hình sự</w:t>
            </w:r>
          </w:p>
        </w:tc>
        <w:tc>
          <w:tcPr>
            <w:tcW w:w="2409" w:type="dxa"/>
            <w:shd w:val="clear" w:color="auto" w:fill="FFFFFF"/>
            <w:tcMar>
              <w:top w:w="30" w:type="dxa"/>
              <w:left w:w="45" w:type="dxa"/>
              <w:bottom w:w="30" w:type="dxa"/>
              <w:right w:w="45" w:type="dxa"/>
            </w:tcMar>
            <w:vAlign w:val="center"/>
            <w:hideMark/>
          </w:tcPr>
          <w:p w14:paraId="725F1BF1" w14:textId="77777777" w:rsidR="00106652" w:rsidRPr="00EF5956" w:rsidRDefault="00106652" w:rsidP="00856596">
            <w:pPr>
              <w:spacing w:before="120" w:after="0" w:line="240" w:lineRule="auto"/>
              <w:rPr>
                <w:rFonts w:ascii="Times New Roman" w:hAnsi="Times New Roman" w:cs="Times New Roman"/>
                <w:sz w:val="28"/>
                <w:szCs w:val="28"/>
              </w:rPr>
            </w:pPr>
            <w:r w:rsidRPr="00EF5956">
              <w:rPr>
                <w:rFonts w:ascii="Times New Roman" w:hAnsi="Times New Roman" w:cs="Times New Roman"/>
                <w:sz w:val="28"/>
                <w:szCs w:val="28"/>
              </w:rPr>
              <w:t>Bộ Công an</w:t>
            </w:r>
          </w:p>
        </w:tc>
        <w:tc>
          <w:tcPr>
            <w:tcW w:w="2977" w:type="dxa"/>
            <w:shd w:val="clear" w:color="auto" w:fill="FFFFFF"/>
            <w:tcMar>
              <w:top w:w="30" w:type="dxa"/>
              <w:left w:w="45" w:type="dxa"/>
              <w:bottom w:w="30" w:type="dxa"/>
              <w:right w:w="45" w:type="dxa"/>
            </w:tcMar>
            <w:vAlign w:val="center"/>
            <w:hideMark/>
          </w:tcPr>
          <w:p w14:paraId="6C1EBA22" w14:textId="77777777" w:rsidR="00106652" w:rsidRPr="00EF5956" w:rsidRDefault="00106652" w:rsidP="00856596">
            <w:pPr>
              <w:spacing w:before="120" w:after="0" w:line="240" w:lineRule="auto"/>
              <w:rPr>
                <w:rFonts w:ascii="Times New Roman" w:hAnsi="Times New Roman" w:cs="Times New Roman"/>
                <w:sz w:val="28"/>
                <w:szCs w:val="28"/>
              </w:rPr>
            </w:pPr>
            <w:r w:rsidRPr="00EF5956">
              <w:rPr>
                <w:rFonts w:ascii="Times New Roman" w:hAnsi="Times New Roman" w:cs="Times New Roman"/>
                <w:sz w:val="28"/>
                <w:szCs w:val="28"/>
              </w:rPr>
              <w:t>Hoàn thành, khai thác sử dụng</w:t>
            </w:r>
          </w:p>
        </w:tc>
      </w:tr>
      <w:tr w:rsidR="00E1005D" w:rsidRPr="00EF5956" w14:paraId="36AFD3B2" w14:textId="77777777" w:rsidTr="00856596">
        <w:tc>
          <w:tcPr>
            <w:tcW w:w="701" w:type="dxa"/>
            <w:shd w:val="clear" w:color="auto" w:fill="FFFFFF"/>
            <w:tcMar>
              <w:top w:w="30" w:type="dxa"/>
              <w:left w:w="45" w:type="dxa"/>
              <w:bottom w:w="30" w:type="dxa"/>
              <w:right w:w="45" w:type="dxa"/>
            </w:tcMar>
            <w:vAlign w:val="center"/>
          </w:tcPr>
          <w:p w14:paraId="6F13249B" w14:textId="77777777" w:rsidR="00106652" w:rsidRPr="00EF5956" w:rsidRDefault="00106652" w:rsidP="00856596">
            <w:pPr>
              <w:pStyle w:val="ListParagraph"/>
              <w:numPr>
                <w:ilvl w:val="0"/>
                <w:numId w:val="20"/>
              </w:numPr>
              <w:spacing w:after="0"/>
              <w:ind w:left="0" w:firstLine="0"/>
              <w:contextualSpacing w:val="0"/>
              <w:rPr>
                <w:rFonts w:cs="Times New Roman"/>
                <w:szCs w:val="28"/>
              </w:rPr>
            </w:pPr>
          </w:p>
        </w:tc>
        <w:tc>
          <w:tcPr>
            <w:tcW w:w="7658" w:type="dxa"/>
            <w:shd w:val="clear" w:color="auto" w:fill="FFFFFF"/>
            <w:tcMar>
              <w:top w:w="30" w:type="dxa"/>
              <w:left w:w="45" w:type="dxa"/>
              <w:bottom w:w="30" w:type="dxa"/>
              <w:right w:w="45" w:type="dxa"/>
            </w:tcMar>
            <w:vAlign w:val="center"/>
            <w:hideMark/>
          </w:tcPr>
          <w:p w14:paraId="4C702E71" w14:textId="77777777" w:rsidR="00106652" w:rsidRPr="00EF5956" w:rsidRDefault="00106652" w:rsidP="00856596">
            <w:pPr>
              <w:spacing w:before="120" w:after="0" w:line="240" w:lineRule="auto"/>
              <w:rPr>
                <w:rFonts w:ascii="Times New Roman" w:hAnsi="Times New Roman" w:cs="Times New Roman"/>
                <w:sz w:val="28"/>
                <w:szCs w:val="28"/>
              </w:rPr>
            </w:pPr>
            <w:r w:rsidRPr="00EF5956">
              <w:rPr>
                <w:rFonts w:ascii="Times New Roman" w:hAnsi="Times New Roman" w:cs="Times New Roman"/>
                <w:sz w:val="28"/>
                <w:szCs w:val="28"/>
              </w:rPr>
              <w:t>CSDL định danh điện tử</w:t>
            </w:r>
          </w:p>
        </w:tc>
        <w:tc>
          <w:tcPr>
            <w:tcW w:w="2409" w:type="dxa"/>
            <w:shd w:val="clear" w:color="auto" w:fill="FFFFFF"/>
            <w:tcMar>
              <w:top w:w="30" w:type="dxa"/>
              <w:left w:w="45" w:type="dxa"/>
              <w:bottom w:w="30" w:type="dxa"/>
              <w:right w:w="45" w:type="dxa"/>
            </w:tcMar>
            <w:vAlign w:val="center"/>
            <w:hideMark/>
          </w:tcPr>
          <w:p w14:paraId="06B280B1" w14:textId="77777777" w:rsidR="00106652" w:rsidRPr="00EF5956" w:rsidRDefault="00106652" w:rsidP="00856596">
            <w:pPr>
              <w:spacing w:before="120" w:after="0" w:line="240" w:lineRule="auto"/>
              <w:rPr>
                <w:rFonts w:ascii="Times New Roman" w:hAnsi="Times New Roman" w:cs="Times New Roman"/>
                <w:sz w:val="28"/>
                <w:szCs w:val="28"/>
              </w:rPr>
            </w:pPr>
            <w:r w:rsidRPr="00EF5956">
              <w:rPr>
                <w:rFonts w:ascii="Times New Roman" w:hAnsi="Times New Roman" w:cs="Times New Roman"/>
                <w:sz w:val="28"/>
                <w:szCs w:val="28"/>
              </w:rPr>
              <w:t>Bộ Công an</w:t>
            </w:r>
          </w:p>
        </w:tc>
        <w:tc>
          <w:tcPr>
            <w:tcW w:w="2977" w:type="dxa"/>
            <w:shd w:val="clear" w:color="auto" w:fill="FFFFFF"/>
            <w:tcMar>
              <w:top w:w="30" w:type="dxa"/>
              <w:left w:w="45" w:type="dxa"/>
              <w:bottom w:w="30" w:type="dxa"/>
              <w:right w:w="45" w:type="dxa"/>
            </w:tcMar>
            <w:vAlign w:val="center"/>
            <w:hideMark/>
          </w:tcPr>
          <w:p w14:paraId="565E6F44" w14:textId="77777777" w:rsidR="00106652" w:rsidRPr="00EF5956" w:rsidRDefault="00106652" w:rsidP="00856596">
            <w:pPr>
              <w:spacing w:before="120" w:after="0" w:line="240" w:lineRule="auto"/>
              <w:rPr>
                <w:rFonts w:ascii="Times New Roman" w:hAnsi="Times New Roman" w:cs="Times New Roman"/>
                <w:sz w:val="28"/>
                <w:szCs w:val="28"/>
              </w:rPr>
            </w:pPr>
            <w:r w:rsidRPr="00EF5956">
              <w:rPr>
                <w:rFonts w:ascii="Times New Roman" w:hAnsi="Times New Roman" w:cs="Times New Roman"/>
                <w:sz w:val="28"/>
                <w:szCs w:val="28"/>
              </w:rPr>
              <w:t>Hoàn thành, khai thác sử dụng</w:t>
            </w:r>
          </w:p>
        </w:tc>
      </w:tr>
      <w:tr w:rsidR="00E1005D" w:rsidRPr="00EF5956" w14:paraId="393B7F58" w14:textId="77777777" w:rsidTr="00856596">
        <w:tc>
          <w:tcPr>
            <w:tcW w:w="701" w:type="dxa"/>
            <w:shd w:val="clear" w:color="auto" w:fill="FFFFFF"/>
            <w:tcMar>
              <w:top w:w="30" w:type="dxa"/>
              <w:left w:w="45" w:type="dxa"/>
              <w:bottom w:w="30" w:type="dxa"/>
              <w:right w:w="45" w:type="dxa"/>
            </w:tcMar>
            <w:vAlign w:val="center"/>
          </w:tcPr>
          <w:p w14:paraId="125923EA" w14:textId="77777777" w:rsidR="00106652" w:rsidRPr="00EF5956" w:rsidRDefault="00106652" w:rsidP="00856596">
            <w:pPr>
              <w:pStyle w:val="ListParagraph"/>
              <w:numPr>
                <w:ilvl w:val="0"/>
                <w:numId w:val="20"/>
              </w:numPr>
              <w:spacing w:after="0"/>
              <w:ind w:left="0" w:firstLine="0"/>
              <w:contextualSpacing w:val="0"/>
              <w:rPr>
                <w:rFonts w:cs="Times New Roman"/>
                <w:szCs w:val="28"/>
              </w:rPr>
            </w:pPr>
          </w:p>
        </w:tc>
        <w:tc>
          <w:tcPr>
            <w:tcW w:w="7658" w:type="dxa"/>
            <w:shd w:val="clear" w:color="auto" w:fill="FFFFFF"/>
            <w:tcMar>
              <w:top w:w="30" w:type="dxa"/>
              <w:left w:w="45" w:type="dxa"/>
              <w:bottom w:w="30" w:type="dxa"/>
              <w:right w:w="45" w:type="dxa"/>
            </w:tcMar>
            <w:vAlign w:val="center"/>
            <w:hideMark/>
          </w:tcPr>
          <w:p w14:paraId="00C39018" w14:textId="77777777" w:rsidR="00106652" w:rsidRPr="00EF5956" w:rsidRDefault="00106652" w:rsidP="00856596">
            <w:pPr>
              <w:spacing w:before="120" w:after="0" w:line="240" w:lineRule="auto"/>
              <w:rPr>
                <w:rFonts w:ascii="Times New Roman" w:hAnsi="Times New Roman" w:cs="Times New Roman"/>
                <w:sz w:val="28"/>
                <w:szCs w:val="28"/>
              </w:rPr>
            </w:pPr>
            <w:r w:rsidRPr="00EF5956">
              <w:rPr>
                <w:rFonts w:ascii="Times New Roman" w:hAnsi="Times New Roman" w:cs="Times New Roman"/>
                <w:sz w:val="28"/>
                <w:szCs w:val="28"/>
              </w:rPr>
              <w:t>CSDL định danh điện tử tổ chức</w:t>
            </w:r>
          </w:p>
        </w:tc>
        <w:tc>
          <w:tcPr>
            <w:tcW w:w="2409" w:type="dxa"/>
            <w:shd w:val="clear" w:color="auto" w:fill="FFFFFF"/>
            <w:tcMar>
              <w:top w:w="30" w:type="dxa"/>
              <w:left w:w="45" w:type="dxa"/>
              <w:bottom w:w="30" w:type="dxa"/>
              <w:right w:w="45" w:type="dxa"/>
            </w:tcMar>
            <w:vAlign w:val="center"/>
            <w:hideMark/>
          </w:tcPr>
          <w:p w14:paraId="697B9227" w14:textId="77777777" w:rsidR="00106652" w:rsidRPr="00EF5956" w:rsidRDefault="00106652" w:rsidP="00856596">
            <w:pPr>
              <w:spacing w:before="120" w:after="0" w:line="240" w:lineRule="auto"/>
              <w:rPr>
                <w:rFonts w:ascii="Times New Roman" w:hAnsi="Times New Roman" w:cs="Times New Roman"/>
                <w:sz w:val="28"/>
                <w:szCs w:val="28"/>
              </w:rPr>
            </w:pPr>
            <w:r w:rsidRPr="00EF5956">
              <w:rPr>
                <w:rFonts w:ascii="Times New Roman" w:hAnsi="Times New Roman" w:cs="Times New Roman"/>
                <w:sz w:val="28"/>
                <w:szCs w:val="28"/>
              </w:rPr>
              <w:t>Bộ Công an</w:t>
            </w:r>
          </w:p>
        </w:tc>
        <w:tc>
          <w:tcPr>
            <w:tcW w:w="2977" w:type="dxa"/>
            <w:shd w:val="clear" w:color="auto" w:fill="FFFFFF"/>
            <w:tcMar>
              <w:top w:w="30" w:type="dxa"/>
              <w:left w:w="45" w:type="dxa"/>
              <w:bottom w:w="30" w:type="dxa"/>
              <w:right w:w="45" w:type="dxa"/>
            </w:tcMar>
            <w:vAlign w:val="center"/>
            <w:hideMark/>
          </w:tcPr>
          <w:p w14:paraId="34A5B83F" w14:textId="77777777" w:rsidR="00106652" w:rsidRPr="00EF5956" w:rsidRDefault="00106652" w:rsidP="00856596">
            <w:pPr>
              <w:spacing w:before="120" w:after="0" w:line="240" w:lineRule="auto"/>
              <w:rPr>
                <w:rFonts w:ascii="Times New Roman" w:hAnsi="Times New Roman" w:cs="Times New Roman"/>
                <w:sz w:val="28"/>
                <w:szCs w:val="28"/>
              </w:rPr>
            </w:pPr>
            <w:r w:rsidRPr="00EF5956">
              <w:rPr>
                <w:rFonts w:ascii="Times New Roman" w:hAnsi="Times New Roman" w:cs="Times New Roman"/>
                <w:sz w:val="28"/>
                <w:szCs w:val="28"/>
              </w:rPr>
              <w:t>Hoàn thành, khai thác sử dụng</w:t>
            </w:r>
          </w:p>
        </w:tc>
      </w:tr>
      <w:tr w:rsidR="00E1005D" w:rsidRPr="00EF5956" w14:paraId="0DA07102" w14:textId="77777777" w:rsidTr="00856596">
        <w:tc>
          <w:tcPr>
            <w:tcW w:w="701" w:type="dxa"/>
            <w:shd w:val="clear" w:color="auto" w:fill="FFFFFF"/>
            <w:tcMar>
              <w:top w:w="30" w:type="dxa"/>
              <w:left w:w="45" w:type="dxa"/>
              <w:bottom w:w="30" w:type="dxa"/>
              <w:right w:w="45" w:type="dxa"/>
            </w:tcMar>
            <w:vAlign w:val="center"/>
          </w:tcPr>
          <w:p w14:paraId="3A9130DB" w14:textId="77777777" w:rsidR="00106652" w:rsidRPr="00EF5956" w:rsidRDefault="00106652" w:rsidP="00856596">
            <w:pPr>
              <w:pStyle w:val="ListParagraph"/>
              <w:numPr>
                <w:ilvl w:val="0"/>
                <w:numId w:val="20"/>
              </w:numPr>
              <w:spacing w:after="0"/>
              <w:ind w:left="0" w:firstLine="0"/>
              <w:contextualSpacing w:val="0"/>
              <w:rPr>
                <w:rFonts w:cs="Times New Roman"/>
                <w:szCs w:val="28"/>
              </w:rPr>
            </w:pPr>
          </w:p>
        </w:tc>
        <w:tc>
          <w:tcPr>
            <w:tcW w:w="7658" w:type="dxa"/>
            <w:shd w:val="clear" w:color="auto" w:fill="FFFFFF"/>
            <w:tcMar>
              <w:top w:w="30" w:type="dxa"/>
              <w:left w:w="45" w:type="dxa"/>
              <w:bottom w:w="30" w:type="dxa"/>
              <w:right w:w="45" w:type="dxa"/>
            </w:tcMar>
            <w:vAlign w:val="center"/>
            <w:hideMark/>
          </w:tcPr>
          <w:p w14:paraId="6F0C0BE3" w14:textId="77777777" w:rsidR="00106652" w:rsidRPr="00EF5956" w:rsidRDefault="00106652" w:rsidP="00856596">
            <w:pPr>
              <w:spacing w:before="120" w:after="0" w:line="240" w:lineRule="auto"/>
              <w:rPr>
                <w:rFonts w:ascii="Times New Roman" w:hAnsi="Times New Roman" w:cs="Times New Roman"/>
                <w:sz w:val="28"/>
                <w:szCs w:val="28"/>
              </w:rPr>
            </w:pPr>
            <w:r w:rsidRPr="00EF5956">
              <w:rPr>
                <w:rFonts w:ascii="Times New Roman" w:hAnsi="Times New Roman" w:cs="Times New Roman"/>
                <w:sz w:val="28"/>
                <w:szCs w:val="28"/>
              </w:rPr>
              <w:t>CSDL dùng chung về con dấu và kinh doanh có điều kiện</w:t>
            </w:r>
          </w:p>
        </w:tc>
        <w:tc>
          <w:tcPr>
            <w:tcW w:w="2409" w:type="dxa"/>
            <w:shd w:val="clear" w:color="auto" w:fill="FFFFFF"/>
            <w:tcMar>
              <w:top w:w="30" w:type="dxa"/>
              <w:left w:w="45" w:type="dxa"/>
              <w:bottom w:w="30" w:type="dxa"/>
              <w:right w:w="45" w:type="dxa"/>
            </w:tcMar>
            <w:vAlign w:val="center"/>
            <w:hideMark/>
          </w:tcPr>
          <w:p w14:paraId="3C30E47F" w14:textId="77777777" w:rsidR="00106652" w:rsidRPr="00EF5956" w:rsidRDefault="00106652" w:rsidP="00856596">
            <w:pPr>
              <w:spacing w:before="120" w:after="0" w:line="240" w:lineRule="auto"/>
              <w:rPr>
                <w:rFonts w:ascii="Times New Roman" w:hAnsi="Times New Roman" w:cs="Times New Roman"/>
                <w:sz w:val="28"/>
                <w:szCs w:val="28"/>
              </w:rPr>
            </w:pPr>
            <w:r w:rsidRPr="00EF5956">
              <w:rPr>
                <w:rFonts w:ascii="Times New Roman" w:hAnsi="Times New Roman" w:cs="Times New Roman"/>
                <w:sz w:val="28"/>
                <w:szCs w:val="28"/>
              </w:rPr>
              <w:t>Bộ Công an</w:t>
            </w:r>
          </w:p>
        </w:tc>
        <w:tc>
          <w:tcPr>
            <w:tcW w:w="2977" w:type="dxa"/>
            <w:shd w:val="clear" w:color="auto" w:fill="FFFFFF"/>
            <w:tcMar>
              <w:top w:w="30" w:type="dxa"/>
              <w:left w:w="45" w:type="dxa"/>
              <w:bottom w:w="30" w:type="dxa"/>
              <w:right w:w="45" w:type="dxa"/>
            </w:tcMar>
            <w:vAlign w:val="center"/>
            <w:hideMark/>
          </w:tcPr>
          <w:p w14:paraId="29317A7E" w14:textId="77777777" w:rsidR="00106652" w:rsidRPr="00EF5956" w:rsidRDefault="00106652" w:rsidP="00856596">
            <w:pPr>
              <w:spacing w:before="120" w:after="0" w:line="240" w:lineRule="auto"/>
              <w:rPr>
                <w:rFonts w:ascii="Times New Roman" w:hAnsi="Times New Roman" w:cs="Times New Roman"/>
                <w:sz w:val="28"/>
                <w:szCs w:val="28"/>
              </w:rPr>
            </w:pPr>
            <w:r w:rsidRPr="00EF5956">
              <w:rPr>
                <w:rFonts w:ascii="Times New Roman" w:hAnsi="Times New Roman" w:cs="Times New Roman"/>
                <w:sz w:val="28"/>
                <w:szCs w:val="28"/>
              </w:rPr>
              <w:t>Hoàn thành, khai thác sử dụng</w:t>
            </w:r>
          </w:p>
        </w:tc>
      </w:tr>
      <w:tr w:rsidR="00E1005D" w:rsidRPr="00EF5956" w14:paraId="33A8913D" w14:textId="77777777" w:rsidTr="00856596">
        <w:tc>
          <w:tcPr>
            <w:tcW w:w="701" w:type="dxa"/>
            <w:shd w:val="clear" w:color="auto" w:fill="FFFFFF"/>
            <w:tcMar>
              <w:top w:w="30" w:type="dxa"/>
              <w:left w:w="45" w:type="dxa"/>
              <w:bottom w:w="30" w:type="dxa"/>
              <w:right w:w="45" w:type="dxa"/>
            </w:tcMar>
            <w:vAlign w:val="center"/>
          </w:tcPr>
          <w:p w14:paraId="5F1C0C9A" w14:textId="77777777" w:rsidR="00106652" w:rsidRPr="00EF5956" w:rsidRDefault="00106652" w:rsidP="00856596">
            <w:pPr>
              <w:pStyle w:val="ListParagraph"/>
              <w:numPr>
                <w:ilvl w:val="0"/>
                <w:numId w:val="20"/>
              </w:numPr>
              <w:spacing w:after="0"/>
              <w:ind w:left="0" w:firstLine="0"/>
              <w:contextualSpacing w:val="0"/>
              <w:rPr>
                <w:rFonts w:cs="Times New Roman"/>
                <w:szCs w:val="28"/>
              </w:rPr>
            </w:pPr>
          </w:p>
        </w:tc>
        <w:tc>
          <w:tcPr>
            <w:tcW w:w="7658" w:type="dxa"/>
            <w:shd w:val="clear" w:color="auto" w:fill="FFFFFF"/>
            <w:tcMar>
              <w:top w:w="30" w:type="dxa"/>
              <w:left w:w="45" w:type="dxa"/>
              <w:bottom w:w="30" w:type="dxa"/>
              <w:right w:w="45" w:type="dxa"/>
            </w:tcMar>
            <w:vAlign w:val="center"/>
            <w:hideMark/>
          </w:tcPr>
          <w:p w14:paraId="521C5699" w14:textId="77777777" w:rsidR="00106652" w:rsidRPr="00EF5956" w:rsidRDefault="00106652" w:rsidP="00856596">
            <w:pPr>
              <w:spacing w:before="120" w:after="0" w:line="240" w:lineRule="auto"/>
              <w:rPr>
                <w:rFonts w:ascii="Times New Roman" w:hAnsi="Times New Roman" w:cs="Times New Roman"/>
                <w:sz w:val="28"/>
                <w:szCs w:val="28"/>
              </w:rPr>
            </w:pPr>
            <w:r w:rsidRPr="00EF5956">
              <w:rPr>
                <w:rFonts w:ascii="Times New Roman" w:hAnsi="Times New Roman" w:cs="Times New Roman"/>
                <w:sz w:val="28"/>
                <w:szCs w:val="28"/>
              </w:rPr>
              <w:t>CSDL Quản lý phạm nhân, trại viên, học sinh trường giáo dưỡng</w:t>
            </w:r>
          </w:p>
        </w:tc>
        <w:tc>
          <w:tcPr>
            <w:tcW w:w="2409" w:type="dxa"/>
            <w:shd w:val="clear" w:color="auto" w:fill="FFFFFF"/>
            <w:tcMar>
              <w:top w:w="30" w:type="dxa"/>
              <w:left w:w="45" w:type="dxa"/>
              <w:bottom w:w="30" w:type="dxa"/>
              <w:right w:w="45" w:type="dxa"/>
            </w:tcMar>
            <w:vAlign w:val="center"/>
            <w:hideMark/>
          </w:tcPr>
          <w:p w14:paraId="2432FF94" w14:textId="77777777" w:rsidR="00106652" w:rsidRPr="00EF5956" w:rsidRDefault="00106652" w:rsidP="00856596">
            <w:pPr>
              <w:spacing w:before="120" w:after="0" w:line="240" w:lineRule="auto"/>
              <w:rPr>
                <w:rFonts w:ascii="Times New Roman" w:hAnsi="Times New Roman" w:cs="Times New Roman"/>
                <w:sz w:val="28"/>
                <w:szCs w:val="28"/>
              </w:rPr>
            </w:pPr>
            <w:r w:rsidRPr="00EF5956">
              <w:rPr>
                <w:rFonts w:ascii="Times New Roman" w:hAnsi="Times New Roman" w:cs="Times New Roman"/>
                <w:sz w:val="28"/>
                <w:szCs w:val="28"/>
              </w:rPr>
              <w:t>Bộ Công an</w:t>
            </w:r>
          </w:p>
        </w:tc>
        <w:tc>
          <w:tcPr>
            <w:tcW w:w="2977" w:type="dxa"/>
            <w:shd w:val="clear" w:color="auto" w:fill="FFFFFF"/>
            <w:tcMar>
              <w:top w:w="30" w:type="dxa"/>
              <w:left w:w="45" w:type="dxa"/>
              <w:bottom w:w="30" w:type="dxa"/>
              <w:right w:w="45" w:type="dxa"/>
            </w:tcMar>
            <w:vAlign w:val="center"/>
            <w:hideMark/>
          </w:tcPr>
          <w:p w14:paraId="7B044732" w14:textId="77777777" w:rsidR="00106652" w:rsidRPr="00EF5956" w:rsidRDefault="00106652" w:rsidP="00856596">
            <w:pPr>
              <w:spacing w:before="120" w:after="0" w:line="240" w:lineRule="auto"/>
              <w:rPr>
                <w:rFonts w:ascii="Times New Roman" w:hAnsi="Times New Roman" w:cs="Times New Roman"/>
                <w:sz w:val="28"/>
                <w:szCs w:val="28"/>
              </w:rPr>
            </w:pPr>
            <w:r w:rsidRPr="00EF5956">
              <w:rPr>
                <w:rFonts w:ascii="Times New Roman" w:hAnsi="Times New Roman" w:cs="Times New Roman"/>
                <w:sz w:val="28"/>
                <w:szCs w:val="28"/>
              </w:rPr>
              <w:t>Hoàn thành, khai thác sử dụng</w:t>
            </w:r>
          </w:p>
        </w:tc>
      </w:tr>
      <w:tr w:rsidR="00E1005D" w:rsidRPr="00EF5956" w14:paraId="66B4B336" w14:textId="77777777" w:rsidTr="00856596">
        <w:tc>
          <w:tcPr>
            <w:tcW w:w="701" w:type="dxa"/>
            <w:shd w:val="clear" w:color="auto" w:fill="FFFFFF"/>
            <w:tcMar>
              <w:top w:w="30" w:type="dxa"/>
              <w:left w:w="45" w:type="dxa"/>
              <w:bottom w:w="30" w:type="dxa"/>
              <w:right w:w="45" w:type="dxa"/>
            </w:tcMar>
            <w:vAlign w:val="center"/>
          </w:tcPr>
          <w:p w14:paraId="64D8A71A" w14:textId="77777777" w:rsidR="00106652" w:rsidRPr="00EF5956" w:rsidRDefault="00106652" w:rsidP="00856596">
            <w:pPr>
              <w:pStyle w:val="ListParagraph"/>
              <w:numPr>
                <w:ilvl w:val="0"/>
                <w:numId w:val="20"/>
              </w:numPr>
              <w:spacing w:after="0"/>
              <w:ind w:left="0" w:firstLine="0"/>
              <w:contextualSpacing w:val="0"/>
              <w:rPr>
                <w:rFonts w:cs="Times New Roman"/>
                <w:szCs w:val="28"/>
              </w:rPr>
            </w:pPr>
          </w:p>
        </w:tc>
        <w:tc>
          <w:tcPr>
            <w:tcW w:w="7658" w:type="dxa"/>
            <w:shd w:val="clear" w:color="auto" w:fill="FFFFFF"/>
            <w:tcMar>
              <w:top w:w="30" w:type="dxa"/>
              <w:left w:w="45" w:type="dxa"/>
              <w:bottom w:w="30" w:type="dxa"/>
              <w:right w:w="45" w:type="dxa"/>
            </w:tcMar>
            <w:vAlign w:val="center"/>
            <w:hideMark/>
          </w:tcPr>
          <w:p w14:paraId="668F7765" w14:textId="77777777" w:rsidR="00106652" w:rsidRPr="00EF5956" w:rsidRDefault="00106652" w:rsidP="00856596">
            <w:pPr>
              <w:spacing w:before="120" w:after="0" w:line="240" w:lineRule="auto"/>
              <w:rPr>
                <w:rFonts w:ascii="Times New Roman" w:hAnsi="Times New Roman" w:cs="Times New Roman"/>
                <w:sz w:val="28"/>
                <w:szCs w:val="28"/>
              </w:rPr>
            </w:pPr>
            <w:r w:rsidRPr="00EF5956">
              <w:rPr>
                <w:rFonts w:ascii="Times New Roman" w:hAnsi="Times New Roman" w:cs="Times New Roman"/>
                <w:sz w:val="28"/>
                <w:szCs w:val="28"/>
              </w:rPr>
              <w:t>CSDL Quốc gia về dân cư</w:t>
            </w:r>
          </w:p>
        </w:tc>
        <w:tc>
          <w:tcPr>
            <w:tcW w:w="2409" w:type="dxa"/>
            <w:shd w:val="clear" w:color="auto" w:fill="FFFFFF"/>
            <w:tcMar>
              <w:top w:w="30" w:type="dxa"/>
              <w:left w:w="45" w:type="dxa"/>
              <w:bottom w:w="30" w:type="dxa"/>
              <w:right w:w="45" w:type="dxa"/>
            </w:tcMar>
            <w:vAlign w:val="center"/>
            <w:hideMark/>
          </w:tcPr>
          <w:p w14:paraId="28E44D90" w14:textId="77777777" w:rsidR="00106652" w:rsidRPr="00EF5956" w:rsidRDefault="00106652" w:rsidP="00856596">
            <w:pPr>
              <w:spacing w:before="120" w:after="0" w:line="240" w:lineRule="auto"/>
              <w:rPr>
                <w:rFonts w:ascii="Times New Roman" w:hAnsi="Times New Roman" w:cs="Times New Roman"/>
                <w:sz w:val="28"/>
                <w:szCs w:val="28"/>
              </w:rPr>
            </w:pPr>
            <w:r w:rsidRPr="00EF5956">
              <w:rPr>
                <w:rFonts w:ascii="Times New Roman" w:hAnsi="Times New Roman" w:cs="Times New Roman"/>
                <w:sz w:val="28"/>
                <w:szCs w:val="28"/>
              </w:rPr>
              <w:t>Bộ Công an</w:t>
            </w:r>
          </w:p>
        </w:tc>
        <w:tc>
          <w:tcPr>
            <w:tcW w:w="2977" w:type="dxa"/>
            <w:shd w:val="clear" w:color="auto" w:fill="FFFFFF"/>
            <w:tcMar>
              <w:top w:w="30" w:type="dxa"/>
              <w:left w:w="45" w:type="dxa"/>
              <w:bottom w:w="30" w:type="dxa"/>
              <w:right w:w="45" w:type="dxa"/>
            </w:tcMar>
            <w:vAlign w:val="center"/>
            <w:hideMark/>
          </w:tcPr>
          <w:p w14:paraId="29592A83" w14:textId="77777777" w:rsidR="00106652" w:rsidRPr="00EF5956" w:rsidRDefault="00106652" w:rsidP="00856596">
            <w:pPr>
              <w:spacing w:before="120" w:after="0" w:line="240" w:lineRule="auto"/>
              <w:rPr>
                <w:rFonts w:ascii="Times New Roman" w:hAnsi="Times New Roman" w:cs="Times New Roman"/>
                <w:sz w:val="28"/>
                <w:szCs w:val="28"/>
              </w:rPr>
            </w:pPr>
            <w:r w:rsidRPr="00EF5956">
              <w:rPr>
                <w:rFonts w:ascii="Times New Roman" w:hAnsi="Times New Roman" w:cs="Times New Roman"/>
                <w:sz w:val="28"/>
                <w:szCs w:val="28"/>
              </w:rPr>
              <w:t>Hoàn thành, khai thác sử dụng</w:t>
            </w:r>
          </w:p>
        </w:tc>
      </w:tr>
      <w:tr w:rsidR="00E1005D" w:rsidRPr="00EF5956" w14:paraId="0822554A" w14:textId="77777777" w:rsidTr="00856596">
        <w:tc>
          <w:tcPr>
            <w:tcW w:w="701" w:type="dxa"/>
            <w:shd w:val="clear" w:color="auto" w:fill="FFFFFF"/>
            <w:tcMar>
              <w:top w:w="30" w:type="dxa"/>
              <w:left w:w="45" w:type="dxa"/>
              <w:bottom w:w="30" w:type="dxa"/>
              <w:right w:w="45" w:type="dxa"/>
            </w:tcMar>
            <w:vAlign w:val="center"/>
          </w:tcPr>
          <w:p w14:paraId="3D4C1468" w14:textId="77777777" w:rsidR="00106652" w:rsidRPr="00EF5956" w:rsidRDefault="00106652" w:rsidP="00856596">
            <w:pPr>
              <w:pStyle w:val="ListParagraph"/>
              <w:numPr>
                <w:ilvl w:val="0"/>
                <w:numId w:val="20"/>
              </w:numPr>
              <w:spacing w:after="0"/>
              <w:ind w:left="0" w:firstLine="0"/>
              <w:contextualSpacing w:val="0"/>
              <w:rPr>
                <w:rFonts w:cs="Times New Roman"/>
                <w:szCs w:val="28"/>
              </w:rPr>
            </w:pPr>
          </w:p>
        </w:tc>
        <w:tc>
          <w:tcPr>
            <w:tcW w:w="7658" w:type="dxa"/>
            <w:shd w:val="clear" w:color="auto" w:fill="FFFFFF"/>
            <w:tcMar>
              <w:top w:w="30" w:type="dxa"/>
              <w:left w:w="45" w:type="dxa"/>
              <w:bottom w:w="30" w:type="dxa"/>
              <w:right w:w="45" w:type="dxa"/>
            </w:tcMar>
            <w:vAlign w:val="center"/>
            <w:hideMark/>
          </w:tcPr>
          <w:p w14:paraId="2AB7A1F0" w14:textId="77777777" w:rsidR="00106652" w:rsidRPr="00EF5956" w:rsidRDefault="00106652" w:rsidP="00856596">
            <w:pPr>
              <w:spacing w:before="120" w:after="0" w:line="240" w:lineRule="auto"/>
              <w:rPr>
                <w:rFonts w:ascii="Times New Roman" w:hAnsi="Times New Roman" w:cs="Times New Roman"/>
                <w:sz w:val="28"/>
                <w:szCs w:val="28"/>
              </w:rPr>
            </w:pPr>
            <w:r w:rsidRPr="00EF5956">
              <w:rPr>
                <w:rFonts w:ascii="Times New Roman" w:hAnsi="Times New Roman" w:cs="Times New Roman"/>
                <w:sz w:val="28"/>
                <w:szCs w:val="28"/>
              </w:rPr>
              <w:t>CSDL Quốc gia về xuất nhập cảnh</w:t>
            </w:r>
          </w:p>
        </w:tc>
        <w:tc>
          <w:tcPr>
            <w:tcW w:w="2409" w:type="dxa"/>
            <w:shd w:val="clear" w:color="auto" w:fill="FFFFFF"/>
            <w:tcMar>
              <w:top w:w="30" w:type="dxa"/>
              <w:left w:w="45" w:type="dxa"/>
              <w:bottom w:w="30" w:type="dxa"/>
              <w:right w:w="45" w:type="dxa"/>
            </w:tcMar>
            <w:vAlign w:val="center"/>
            <w:hideMark/>
          </w:tcPr>
          <w:p w14:paraId="61CC4AF4" w14:textId="77777777" w:rsidR="00106652" w:rsidRPr="00EF5956" w:rsidRDefault="00106652" w:rsidP="00856596">
            <w:pPr>
              <w:spacing w:before="120" w:after="0" w:line="240" w:lineRule="auto"/>
              <w:rPr>
                <w:rFonts w:ascii="Times New Roman" w:hAnsi="Times New Roman" w:cs="Times New Roman"/>
                <w:sz w:val="28"/>
                <w:szCs w:val="28"/>
              </w:rPr>
            </w:pPr>
            <w:r w:rsidRPr="00EF5956">
              <w:rPr>
                <w:rFonts w:ascii="Times New Roman" w:hAnsi="Times New Roman" w:cs="Times New Roman"/>
                <w:sz w:val="28"/>
                <w:szCs w:val="28"/>
              </w:rPr>
              <w:t>Bộ Công an</w:t>
            </w:r>
          </w:p>
        </w:tc>
        <w:tc>
          <w:tcPr>
            <w:tcW w:w="2977" w:type="dxa"/>
            <w:shd w:val="clear" w:color="auto" w:fill="FFFFFF"/>
            <w:tcMar>
              <w:top w:w="30" w:type="dxa"/>
              <w:left w:w="45" w:type="dxa"/>
              <w:bottom w:w="30" w:type="dxa"/>
              <w:right w:w="45" w:type="dxa"/>
            </w:tcMar>
            <w:vAlign w:val="center"/>
            <w:hideMark/>
          </w:tcPr>
          <w:p w14:paraId="25CB05DB" w14:textId="77777777" w:rsidR="00106652" w:rsidRPr="00EF5956" w:rsidRDefault="00106652" w:rsidP="00856596">
            <w:pPr>
              <w:spacing w:before="120" w:after="0" w:line="240" w:lineRule="auto"/>
              <w:rPr>
                <w:rFonts w:ascii="Times New Roman" w:hAnsi="Times New Roman" w:cs="Times New Roman"/>
                <w:sz w:val="28"/>
                <w:szCs w:val="28"/>
              </w:rPr>
            </w:pPr>
            <w:r w:rsidRPr="00EF5956">
              <w:rPr>
                <w:rFonts w:ascii="Times New Roman" w:hAnsi="Times New Roman" w:cs="Times New Roman"/>
                <w:sz w:val="28"/>
                <w:szCs w:val="28"/>
              </w:rPr>
              <w:t>Hoàn thành, khai thác sử dụng</w:t>
            </w:r>
          </w:p>
        </w:tc>
      </w:tr>
      <w:tr w:rsidR="00E1005D" w:rsidRPr="00EF5956" w14:paraId="287769D1" w14:textId="77777777" w:rsidTr="00856596">
        <w:tc>
          <w:tcPr>
            <w:tcW w:w="701" w:type="dxa"/>
            <w:shd w:val="clear" w:color="auto" w:fill="FFFFFF"/>
            <w:tcMar>
              <w:top w:w="30" w:type="dxa"/>
              <w:left w:w="45" w:type="dxa"/>
              <w:bottom w:w="30" w:type="dxa"/>
              <w:right w:w="45" w:type="dxa"/>
            </w:tcMar>
            <w:vAlign w:val="center"/>
          </w:tcPr>
          <w:p w14:paraId="282E9E79" w14:textId="77777777" w:rsidR="00106652" w:rsidRPr="00EF5956" w:rsidRDefault="00106652" w:rsidP="00856596">
            <w:pPr>
              <w:pStyle w:val="ListParagraph"/>
              <w:numPr>
                <w:ilvl w:val="0"/>
                <w:numId w:val="20"/>
              </w:numPr>
              <w:spacing w:after="0"/>
              <w:ind w:left="0" w:firstLine="0"/>
              <w:contextualSpacing w:val="0"/>
              <w:rPr>
                <w:rFonts w:cs="Times New Roman"/>
                <w:szCs w:val="28"/>
              </w:rPr>
            </w:pPr>
          </w:p>
        </w:tc>
        <w:tc>
          <w:tcPr>
            <w:tcW w:w="7658" w:type="dxa"/>
            <w:shd w:val="clear" w:color="auto" w:fill="FFFFFF"/>
            <w:tcMar>
              <w:top w:w="30" w:type="dxa"/>
              <w:left w:w="45" w:type="dxa"/>
              <w:bottom w:w="30" w:type="dxa"/>
              <w:right w:w="45" w:type="dxa"/>
            </w:tcMar>
            <w:vAlign w:val="center"/>
            <w:hideMark/>
          </w:tcPr>
          <w:p w14:paraId="1F825057" w14:textId="77777777" w:rsidR="00106652" w:rsidRPr="00EF5956" w:rsidRDefault="00106652" w:rsidP="00856596">
            <w:pPr>
              <w:spacing w:before="120" w:after="0" w:line="240" w:lineRule="auto"/>
              <w:rPr>
                <w:rFonts w:ascii="Times New Roman" w:hAnsi="Times New Roman" w:cs="Times New Roman"/>
                <w:sz w:val="28"/>
                <w:szCs w:val="28"/>
              </w:rPr>
            </w:pPr>
            <w:r w:rsidRPr="00EF5956">
              <w:rPr>
                <w:rFonts w:ascii="Times New Roman" w:hAnsi="Times New Roman" w:cs="Times New Roman"/>
                <w:sz w:val="28"/>
                <w:szCs w:val="28"/>
              </w:rPr>
              <w:t>CSDL tai nạn giao thông</w:t>
            </w:r>
          </w:p>
        </w:tc>
        <w:tc>
          <w:tcPr>
            <w:tcW w:w="2409" w:type="dxa"/>
            <w:shd w:val="clear" w:color="auto" w:fill="FFFFFF"/>
            <w:tcMar>
              <w:top w:w="30" w:type="dxa"/>
              <w:left w:w="45" w:type="dxa"/>
              <w:bottom w:w="30" w:type="dxa"/>
              <w:right w:w="45" w:type="dxa"/>
            </w:tcMar>
            <w:vAlign w:val="center"/>
            <w:hideMark/>
          </w:tcPr>
          <w:p w14:paraId="6550DEEA" w14:textId="77777777" w:rsidR="00106652" w:rsidRPr="00EF5956" w:rsidRDefault="00106652" w:rsidP="00856596">
            <w:pPr>
              <w:spacing w:before="120" w:after="0" w:line="240" w:lineRule="auto"/>
              <w:rPr>
                <w:rFonts w:ascii="Times New Roman" w:hAnsi="Times New Roman" w:cs="Times New Roman"/>
                <w:sz w:val="28"/>
                <w:szCs w:val="28"/>
              </w:rPr>
            </w:pPr>
            <w:r w:rsidRPr="00EF5956">
              <w:rPr>
                <w:rFonts w:ascii="Times New Roman" w:hAnsi="Times New Roman" w:cs="Times New Roman"/>
                <w:sz w:val="28"/>
                <w:szCs w:val="28"/>
              </w:rPr>
              <w:t>Bộ Công an</w:t>
            </w:r>
          </w:p>
        </w:tc>
        <w:tc>
          <w:tcPr>
            <w:tcW w:w="2977" w:type="dxa"/>
            <w:shd w:val="clear" w:color="auto" w:fill="FFFFFF"/>
            <w:tcMar>
              <w:top w:w="30" w:type="dxa"/>
              <w:left w:w="45" w:type="dxa"/>
              <w:bottom w:w="30" w:type="dxa"/>
              <w:right w:w="45" w:type="dxa"/>
            </w:tcMar>
            <w:vAlign w:val="center"/>
            <w:hideMark/>
          </w:tcPr>
          <w:p w14:paraId="7ACF8556" w14:textId="77777777" w:rsidR="00106652" w:rsidRPr="00EF5956" w:rsidRDefault="00106652" w:rsidP="00856596">
            <w:pPr>
              <w:spacing w:before="120" w:after="0" w:line="240" w:lineRule="auto"/>
              <w:rPr>
                <w:rFonts w:ascii="Times New Roman" w:hAnsi="Times New Roman" w:cs="Times New Roman"/>
                <w:sz w:val="28"/>
                <w:szCs w:val="28"/>
              </w:rPr>
            </w:pPr>
            <w:r w:rsidRPr="00EF5956">
              <w:rPr>
                <w:rFonts w:ascii="Times New Roman" w:hAnsi="Times New Roman" w:cs="Times New Roman"/>
                <w:sz w:val="28"/>
                <w:szCs w:val="28"/>
              </w:rPr>
              <w:t>Hoàn thành, khai thác sử dụng</w:t>
            </w:r>
          </w:p>
        </w:tc>
      </w:tr>
      <w:tr w:rsidR="00E1005D" w:rsidRPr="00EF5956" w14:paraId="794629BD" w14:textId="77777777" w:rsidTr="00856596">
        <w:tc>
          <w:tcPr>
            <w:tcW w:w="701" w:type="dxa"/>
            <w:shd w:val="clear" w:color="auto" w:fill="FFFFFF"/>
            <w:tcMar>
              <w:top w:w="30" w:type="dxa"/>
              <w:left w:w="45" w:type="dxa"/>
              <w:bottom w:w="30" w:type="dxa"/>
              <w:right w:w="45" w:type="dxa"/>
            </w:tcMar>
            <w:vAlign w:val="center"/>
          </w:tcPr>
          <w:p w14:paraId="082330ED" w14:textId="77777777" w:rsidR="00106652" w:rsidRPr="00EF5956" w:rsidRDefault="00106652" w:rsidP="00856596">
            <w:pPr>
              <w:pStyle w:val="ListParagraph"/>
              <w:numPr>
                <w:ilvl w:val="0"/>
                <w:numId w:val="20"/>
              </w:numPr>
              <w:spacing w:after="0"/>
              <w:ind w:left="0" w:firstLine="0"/>
              <w:contextualSpacing w:val="0"/>
              <w:rPr>
                <w:rFonts w:cs="Times New Roman"/>
                <w:szCs w:val="28"/>
              </w:rPr>
            </w:pPr>
          </w:p>
        </w:tc>
        <w:tc>
          <w:tcPr>
            <w:tcW w:w="7658" w:type="dxa"/>
            <w:shd w:val="clear" w:color="auto" w:fill="FFFFFF"/>
            <w:tcMar>
              <w:top w:w="30" w:type="dxa"/>
              <w:left w:w="45" w:type="dxa"/>
              <w:bottom w:w="30" w:type="dxa"/>
              <w:right w:w="45" w:type="dxa"/>
            </w:tcMar>
            <w:vAlign w:val="center"/>
            <w:hideMark/>
          </w:tcPr>
          <w:p w14:paraId="491897D7" w14:textId="77777777" w:rsidR="00106652" w:rsidRPr="00EF5956" w:rsidRDefault="00106652" w:rsidP="00856596">
            <w:pPr>
              <w:spacing w:before="120" w:after="0" w:line="240" w:lineRule="auto"/>
              <w:rPr>
                <w:rFonts w:ascii="Times New Roman" w:hAnsi="Times New Roman" w:cs="Times New Roman"/>
                <w:sz w:val="28"/>
                <w:szCs w:val="28"/>
              </w:rPr>
            </w:pPr>
            <w:r w:rsidRPr="00EF5956">
              <w:rPr>
                <w:rFonts w:ascii="Times New Roman" w:hAnsi="Times New Roman" w:cs="Times New Roman"/>
                <w:sz w:val="28"/>
                <w:szCs w:val="28"/>
              </w:rPr>
              <w:t>CSDL về phòng cháy chữa cháy và cứu hộ, cứu nạn</w:t>
            </w:r>
          </w:p>
        </w:tc>
        <w:tc>
          <w:tcPr>
            <w:tcW w:w="2409" w:type="dxa"/>
            <w:shd w:val="clear" w:color="auto" w:fill="FFFFFF"/>
            <w:tcMar>
              <w:top w:w="30" w:type="dxa"/>
              <w:left w:w="45" w:type="dxa"/>
              <w:bottom w:w="30" w:type="dxa"/>
              <w:right w:w="45" w:type="dxa"/>
            </w:tcMar>
            <w:vAlign w:val="center"/>
            <w:hideMark/>
          </w:tcPr>
          <w:p w14:paraId="4F85DF3B" w14:textId="77777777" w:rsidR="00106652" w:rsidRPr="00EF5956" w:rsidRDefault="00106652" w:rsidP="00856596">
            <w:pPr>
              <w:spacing w:before="120" w:after="0" w:line="240" w:lineRule="auto"/>
              <w:rPr>
                <w:rFonts w:ascii="Times New Roman" w:hAnsi="Times New Roman" w:cs="Times New Roman"/>
                <w:sz w:val="28"/>
                <w:szCs w:val="28"/>
              </w:rPr>
            </w:pPr>
            <w:r w:rsidRPr="00EF5956">
              <w:rPr>
                <w:rFonts w:ascii="Times New Roman" w:hAnsi="Times New Roman" w:cs="Times New Roman"/>
                <w:sz w:val="28"/>
                <w:szCs w:val="28"/>
              </w:rPr>
              <w:t>Bộ Công an</w:t>
            </w:r>
          </w:p>
        </w:tc>
        <w:tc>
          <w:tcPr>
            <w:tcW w:w="2977" w:type="dxa"/>
            <w:shd w:val="clear" w:color="auto" w:fill="FFFFFF"/>
            <w:tcMar>
              <w:top w:w="30" w:type="dxa"/>
              <w:left w:w="45" w:type="dxa"/>
              <w:bottom w:w="30" w:type="dxa"/>
              <w:right w:w="45" w:type="dxa"/>
            </w:tcMar>
            <w:vAlign w:val="center"/>
            <w:hideMark/>
          </w:tcPr>
          <w:p w14:paraId="54228EE4" w14:textId="77777777" w:rsidR="00106652" w:rsidRPr="00EF5956" w:rsidRDefault="00106652" w:rsidP="00856596">
            <w:pPr>
              <w:spacing w:before="120" w:after="0" w:line="240" w:lineRule="auto"/>
              <w:rPr>
                <w:rFonts w:ascii="Times New Roman" w:hAnsi="Times New Roman" w:cs="Times New Roman"/>
                <w:sz w:val="28"/>
                <w:szCs w:val="28"/>
              </w:rPr>
            </w:pPr>
            <w:r w:rsidRPr="00EF5956">
              <w:rPr>
                <w:rFonts w:ascii="Times New Roman" w:hAnsi="Times New Roman" w:cs="Times New Roman"/>
                <w:sz w:val="28"/>
                <w:szCs w:val="28"/>
              </w:rPr>
              <w:t>Hoàn thành, khai thác sử dụng</w:t>
            </w:r>
          </w:p>
        </w:tc>
      </w:tr>
      <w:tr w:rsidR="00E1005D" w:rsidRPr="00EF5956" w14:paraId="21E44A2D" w14:textId="77777777" w:rsidTr="00856596">
        <w:tc>
          <w:tcPr>
            <w:tcW w:w="701" w:type="dxa"/>
            <w:shd w:val="clear" w:color="auto" w:fill="FFFFFF"/>
            <w:tcMar>
              <w:top w:w="30" w:type="dxa"/>
              <w:left w:w="45" w:type="dxa"/>
              <w:bottom w:w="30" w:type="dxa"/>
              <w:right w:w="45" w:type="dxa"/>
            </w:tcMar>
            <w:vAlign w:val="center"/>
          </w:tcPr>
          <w:p w14:paraId="13BC352B" w14:textId="77777777" w:rsidR="00106652" w:rsidRPr="00EF5956" w:rsidRDefault="00106652" w:rsidP="00856596">
            <w:pPr>
              <w:pStyle w:val="ListParagraph"/>
              <w:numPr>
                <w:ilvl w:val="0"/>
                <w:numId w:val="20"/>
              </w:numPr>
              <w:spacing w:after="0"/>
              <w:ind w:left="0" w:firstLine="0"/>
              <w:contextualSpacing w:val="0"/>
              <w:rPr>
                <w:rFonts w:cs="Times New Roman"/>
                <w:szCs w:val="28"/>
              </w:rPr>
            </w:pPr>
          </w:p>
        </w:tc>
        <w:tc>
          <w:tcPr>
            <w:tcW w:w="7658" w:type="dxa"/>
            <w:shd w:val="clear" w:color="auto" w:fill="FFFFFF"/>
            <w:tcMar>
              <w:top w:w="30" w:type="dxa"/>
              <w:left w:w="45" w:type="dxa"/>
              <w:bottom w:w="30" w:type="dxa"/>
              <w:right w:w="45" w:type="dxa"/>
            </w:tcMar>
            <w:vAlign w:val="center"/>
            <w:hideMark/>
          </w:tcPr>
          <w:p w14:paraId="36506FB0" w14:textId="77777777" w:rsidR="00106652" w:rsidRPr="00EF5956" w:rsidRDefault="00106652" w:rsidP="00856596">
            <w:pPr>
              <w:spacing w:before="120" w:after="0" w:line="240" w:lineRule="auto"/>
              <w:rPr>
                <w:rFonts w:ascii="Times New Roman" w:hAnsi="Times New Roman" w:cs="Times New Roman"/>
                <w:sz w:val="28"/>
                <w:szCs w:val="28"/>
              </w:rPr>
            </w:pPr>
            <w:r w:rsidRPr="00EF5956">
              <w:rPr>
                <w:rFonts w:ascii="Times New Roman" w:hAnsi="Times New Roman" w:cs="Times New Roman"/>
                <w:sz w:val="28"/>
                <w:szCs w:val="28"/>
              </w:rPr>
              <w:t>CSDL Xử lý vi phạm hành chính trong CAND</w:t>
            </w:r>
          </w:p>
        </w:tc>
        <w:tc>
          <w:tcPr>
            <w:tcW w:w="2409" w:type="dxa"/>
            <w:shd w:val="clear" w:color="auto" w:fill="FFFFFF"/>
            <w:tcMar>
              <w:top w:w="30" w:type="dxa"/>
              <w:left w:w="45" w:type="dxa"/>
              <w:bottom w:w="30" w:type="dxa"/>
              <w:right w:w="45" w:type="dxa"/>
            </w:tcMar>
            <w:vAlign w:val="center"/>
            <w:hideMark/>
          </w:tcPr>
          <w:p w14:paraId="46D98E33" w14:textId="77777777" w:rsidR="00106652" w:rsidRPr="00EF5956" w:rsidRDefault="00106652" w:rsidP="00856596">
            <w:pPr>
              <w:spacing w:before="120" w:after="0" w:line="240" w:lineRule="auto"/>
              <w:rPr>
                <w:rFonts w:ascii="Times New Roman" w:hAnsi="Times New Roman" w:cs="Times New Roman"/>
                <w:sz w:val="28"/>
                <w:szCs w:val="28"/>
              </w:rPr>
            </w:pPr>
            <w:r w:rsidRPr="00EF5956">
              <w:rPr>
                <w:rFonts w:ascii="Times New Roman" w:hAnsi="Times New Roman" w:cs="Times New Roman"/>
                <w:sz w:val="28"/>
                <w:szCs w:val="28"/>
              </w:rPr>
              <w:t>Bộ Công an</w:t>
            </w:r>
          </w:p>
        </w:tc>
        <w:tc>
          <w:tcPr>
            <w:tcW w:w="2977" w:type="dxa"/>
            <w:shd w:val="clear" w:color="auto" w:fill="FFFFFF"/>
            <w:tcMar>
              <w:top w:w="30" w:type="dxa"/>
              <w:left w:w="45" w:type="dxa"/>
              <w:bottom w:w="30" w:type="dxa"/>
              <w:right w:w="45" w:type="dxa"/>
            </w:tcMar>
            <w:vAlign w:val="center"/>
            <w:hideMark/>
          </w:tcPr>
          <w:p w14:paraId="2E45DC0B" w14:textId="77777777" w:rsidR="00106652" w:rsidRPr="00EF5956" w:rsidRDefault="00106652" w:rsidP="00856596">
            <w:pPr>
              <w:spacing w:before="120" w:after="0" w:line="240" w:lineRule="auto"/>
              <w:rPr>
                <w:rFonts w:ascii="Times New Roman" w:hAnsi="Times New Roman" w:cs="Times New Roman"/>
                <w:sz w:val="28"/>
                <w:szCs w:val="28"/>
              </w:rPr>
            </w:pPr>
            <w:r w:rsidRPr="00EF5956">
              <w:rPr>
                <w:rFonts w:ascii="Times New Roman" w:hAnsi="Times New Roman" w:cs="Times New Roman"/>
                <w:sz w:val="28"/>
                <w:szCs w:val="28"/>
              </w:rPr>
              <w:t>Hoàn thành, khai thác sử dụng</w:t>
            </w:r>
          </w:p>
        </w:tc>
      </w:tr>
      <w:tr w:rsidR="00E1005D" w:rsidRPr="00EF5956" w14:paraId="5A624A24" w14:textId="77777777" w:rsidTr="00856596">
        <w:tc>
          <w:tcPr>
            <w:tcW w:w="701" w:type="dxa"/>
            <w:shd w:val="clear" w:color="auto" w:fill="FFFFFF"/>
            <w:tcMar>
              <w:top w:w="30" w:type="dxa"/>
              <w:left w:w="45" w:type="dxa"/>
              <w:bottom w:w="30" w:type="dxa"/>
              <w:right w:w="45" w:type="dxa"/>
            </w:tcMar>
            <w:vAlign w:val="center"/>
          </w:tcPr>
          <w:p w14:paraId="4DFE6475" w14:textId="77777777" w:rsidR="00106652" w:rsidRPr="00EF5956" w:rsidRDefault="00106652" w:rsidP="00856596">
            <w:pPr>
              <w:pStyle w:val="ListParagraph"/>
              <w:numPr>
                <w:ilvl w:val="0"/>
                <w:numId w:val="20"/>
              </w:numPr>
              <w:spacing w:after="0"/>
              <w:ind w:left="0" w:firstLine="0"/>
              <w:contextualSpacing w:val="0"/>
              <w:rPr>
                <w:rFonts w:cs="Times New Roman"/>
                <w:szCs w:val="28"/>
              </w:rPr>
            </w:pPr>
          </w:p>
        </w:tc>
        <w:tc>
          <w:tcPr>
            <w:tcW w:w="7658" w:type="dxa"/>
            <w:shd w:val="clear" w:color="auto" w:fill="FFFFFF"/>
            <w:tcMar>
              <w:top w:w="30" w:type="dxa"/>
              <w:left w:w="45" w:type="dxa"/>
              <w:bottom w:w="30" w:type="dxa"/>
              <w:right w:w="45" w:type="dxa"/>
            </w:tcMar>
            <w:vAlign w:val="center"/>
            <w:hideMark/>
          </w:tcPr>
          <w:p w14:paraId="3360BA9D" w14:textId="77777777" w:rsidR="00106652" w:rsidRPr="00EF5956" w:rsidRDefault="00106652" w:rsidP="00856596">
            <w:pPr>
              <w:spacing w:before="120" w:after="0" w:line="240" w:lineRule="auto"/>
              <w:rPr>
                <w:rFonts w:ascii="Times New Roman" w:hAnsi="Times New Roman" w:cs="Times New Roman"/>
                <w:sz w:val="28"/>
                <w:szCs w:val="28"/>
              </w:rPr>
            </w:pPr>
            <w:r w:rsidRPr="00EF5956">
              <w:rPr>
                <w:rFonts w:ascii="Times New Roman" w:hAnsi="Times New Roman" w:cs="Times New Roman"/>
                <w:sz w:val="28"/>
                <w:szCs w:val="28"/>
              </w:rPr>
              <w:t>Quản lý số liệu thống kê CAND</w:t>
            </w:r>
          </w:p>
        </w:tc>
        <w:tc>
          <w:tcPr>
            <w:tcW w:w="2409" w:type="dxa"/>
            <w:shd w:val="clear" w:color="auto" w:fill="FFFFFF"/>
            <w:tcMar>
              <w:top w:w="30" w:type="dxa"/>
              <w:left w:w="45" w:type="dxa"/>
              <w:bottom w:w="30" w:type="dxa"/>
              <w:right w:w="45" w:type="dxa"/>
            </w:tcMar>
            <w:vAlign w:val="center"/>
            <w:hideMark/>
          </w:tcPr>
          <w:p w14:paraId="20E3F845" w14:textId="77777777" w:rsidR="00106652" w:rsidRPr="00EF5956" w:rsidRDefault="00106652" w:rsidP="00856596">
            <w:pPr>
              <w:spacing w:before="120" w:after="0" w:line="240" w:lineRule="auto"/>
              <w:rPr>
                <w:rFonts w:ascii="Times New Roman" w:hAnsi="Times New Roman" w:cs="Times New Roman"/>
                <w:sz w:val="28"/>
                <w:szCs w:val="28"/>
              </w:rPr>
            </w:pPr>
            <w:r w:rsidRPr="00EF5956">
              <w:rPr>
                <w:rFonts w:ascii="Times New Roman" w:hAnsi="Times New Roman" w:cs="Times New Roman"/>
                <w:sz w:val="28"/>
                <w:szCs w:val="28"/>
              </w:rPr>
              <w:t>Bộ Công an</w:t>
            </w:r>
          </w:p>
        </w:tc>
        <w:tc>
          <w:tcPr>
            <w:tcW w:w="2977" w:type="dxa"/>
            <w:shd w:val="clear" w:color="auto" w:fill="FFFFFF"/>
            <w:tcMar>
              <w:top w:w="30" w:type="dxa"/>
              <w:left w:w="45" w:type="dxa"/>
              <w:bottom w:w="30" w:type="dxa"/>
              <w:right w:w="45" w:type="dxa"/>
            </w:tcMar>
            <w:vAlign w:val="center"/>
            <w:hideMark/>
          </w:tcPr>
          <w:p w14:paraId="0C0B66E1" w14:textId="77777777" w:rsidR="00106652" w:rsidRPr="00EF5956" w:rsidRDefault="00106652" w:rsidP="00856596">
            <w:pPr>
              <w:spacing w:before="120" w:after="0" w:line="240" w:lineRule="auto"/>
              <w:rPr>
                <w:rFonts w:ascii="Times New Roman" w:hAnsi="Times New Roman" w:cs="Times New Roman"/>
                <w:sz w:val="28"/>
                <w:szCs w:val="28"/>
              </w:rPr>
            </w:pPr>
            <w:r w:rsidRPr="00EF5956">
              <w:rPr>
                <w:rFonts w:ascii="Times New Roman" w:hAnsi="Times New Roman" w:cs="Times New Roman"/>
                <w:sz w:val="28"/>
                <w:szCs w:val="28"/>
              </w:rPr>
              <w:t>Hoàn thành, khai thác sử dụng</w:t>
            </w:r>
          </w:p>
        </w:tc>
      </w:tr>
      <w:tr w:rsidR="00E1005D" w:rsidRPr="00EF5956" w14:paraId="2A566C92" w14:textId="77777777" w:rsidTr="00856596">
        <w:tc>
          <w:tcPr>
            <w:tcW w:w="701" w:type="dxa"/>
            <w:shd w:val="clear" w:color="auto" w:fill="FFFFFF"/>
            <w:tcMar>
              <w:top w:w="30" w:type="dxa"/>
              <w:left w:w="45" w:type="dxa"/>
              <w:bottom w:w="30" w:type="dxa"/>
              <w:right w:w="45" w:type="dxa"/>
            </w:tcMar>
            <w:vAlign w:val="center"/>
          </w:tcPr>
          <w:p w14:paraId="07C31FA6" w14:textId="77777777" w:rsidR="00106652" w:rsidRPr="00EF5956" w:rsidRDefault="00106652" w:rsidP="00856596">
            <w:pPr>
              <w:pStyle w:val="ListParagraph"/>
              <w:numPr>
                <w:ilvl w:val="0"/>
                <w:numId w:val="20"/>
              </w:numPr>
              <w:spacing w:after="0"/>
              <w:ind w:left="0" w:firstLine="0"/>
              <w:contextualSpacing w:val="0"/>
              <w:rPr>
                <w:rFonts w:cs="Times New Roman"/>
                <w:szCs w:val="28"/>
              </w:rPr>
            </w:pPr>
          </w:p>
        </w:tc>
        <w:tc>
          <w:tcPr>
            <w:tcW w:w="7658" w:type="dxa"/>
            <w:shd w:val="clear" w:color="auto" w:fill="FFFFFF"/>
            <w:tcMar>
              <w:top w:w="30" w:type="dxa"/>
              <w:left w:w="45" w:type="dxa"/>
              <w:bottom w:w="30" w:type="dxa"/>
              <w:right w:w="45" w:type="dxa"/>
            </w:tcMar>
            <w:vAlign w:val="center"/>
            <w:hideMark/>
          </w:tcPr>
          <w:p w14:paraId="63A1CB3D" w14:textId="77777777" w:rsidR="00106652" w:rsidRPr="00EF5956" w:rsidRDefault="00106652" w:rsidP="00856596">
            <w:pPr>
              <w:spacing w:before="120" w:after="0" w:line="240" w:lineRule="auto"/>
              <w:rPr>
                <w:rFonts w:ascii="Times New Roman" w:hAnsi="Times New Roman" w:cs="Times New Roman"/>
                <w:sz w:val="28"/>
                <w:szCs w:val="28"/>
              </w:rPr>
            </w:pPr>
            <w:r w:rsidRPr="00EF5956">
              <w:rPr>
                <w:rFonts w:ascii="Times New Roman" w:hAnsi="Times New Roman" w:cs="Times New Roman"/>
                <w:sz w:val="28"/>
                <w:szCs w:val="28"/>
              </w:rPr>
              <w:t>Cơ sở dữ liệu giấy phép lái xe</w:t>
            </w:r>
          </w:p>
        </w:tc>
        <w:tc>
          <w:tcPr>
            <w:tcW w:w="2409" w:type="dxa"/>
            <w:shd w:val="clear" w:color="auto" w:fill="FFFFFF"/>
            <w:tcMar>
              <w:top w:w="30" w:type="dxa"/>
              <w:left w:w="45" w:type="dxa"/>
              <w:bottom w:w="30" w:type="dxa"/>
              <w:right w:w="45" w:type="dxa"/>
            </w:tcMar>
            <w:vAlign w:val="center"/>
            <w:hideMark/>
          </w:tcPr>
          <w:p w14:paraId="50FEDC3E" w14:textId="77777777" w:rsidR="00106652" w:rsidRPr="00EF5956" w:rsidRDefault="00106652" w:rsidP="00856596">
            <w:pPr>
              <w:spacing w:before="120" w:after="0" w:line="240" w:lineRule="auto"/>
              <w:rPr>
                <w:rFonts w:ascii="Times New Roman" w:hAnsi="Times New Roman" w:cs="Times New Roman"/>
                <w:sz w:val="28"/>
                <w:szCs w:val="28"/>
              </w:rPr>
            </w:pPr>
            <w:r w:rsidRPr="00EF5956">
              <w:rPr>
                <w:rFonts w:ascii="Times New Roman" w:hAnsi="Times New Roman" w:cs="Times New Roman"/>
                <w:sz w:val="28"/>
                <w:szCs w:val="28"/>
              </w:rPr>
              <w:t>Bộ Công an</w:t>
            </w:r>
          </w:p>
        </w:tc>
        <w:tc>
          <w:tcPr>
            <w:tcW w:w="2977" w:type="dxa"/>
            <w:shd w:val="clear" w:color="auto" w:fill="FFFFFF"/>
            <w:tcMar>
              <w:top w:w="30" w:type="dxa"/>
              <w:left w:w="45" w:type="dxa"/>
              <w:bottom w:w="30" w:type="dxa"/>
              <w:right w:w="45" w:type="dxa"/>
            </w:tcMar>
            <w:vAlign w:val="center"/>
            <w:hideMark/>
          </w:tcPr>
          <w:p w14:paraId="23126E48" w14:textId="77777777" w:rsidR="00106652" w:rsidRPr="00EF5956" w:rsidRDefault="00106652" w:rsidP="00856596">
            <w:pPr>
              <w:spacing w:before="120" w:after="0" w:line="240" w:lineRule="auto"/>
              <w:rPr>
                <w:rFonts w:ascii="Times New Roman" w:hAnsi="Times New Roman" w:cs="Times New Roman"/>
                <w:sz w:val="28"/>
                <w:szCs w:val="28"/>
              </w:rPr>
            </w:pPr>
            <w:r w:rsidRPr="00EF5956">
              <w:rPr>
                <w:rFonts w:ascii="Times New Roman" w:hAnsi="Times New Roman" w:cs="Times New Roman"/>
                <w:sz w:val="28"/>
                <w:szCs w:val="28"/>
              </w:rPr>
              <w:t>Hoàn thành, khai thác sử dụng</w:t>
            </w:r>
          </w:p>
        </w:tc>
      </w:tr>
      <w:tr w:rsidR="00E1005D" w:rsidRPr="00EF5956" w14:paraId="5F6CD9A6" w14:textId="77777777" w:rsidTr="00856596">
        <w:tc>
          <w:tcPr>
            <w:tcW w:w="701" w:type="dxa"/>
            <w:shd w:val="clear" w:color="auto" w:fill="FFFFFF"/>
            <w:tcMar>
              <w:top w:w="30" w:type="dxa"/>
              <w:left w:w="45" w:type="dxa"/>
              <w:bottom w:w="30" w:type="dxa"/>
              <w:right w:w="45" w:type="dxa"/>
            </w:tcMar>
            <w:vAlign w:val="center"/>
          </w:tcPr>
          <w:p w14:paraId="508FE9FD" w14:textId="77777777" w:rsidR="00106652" w:rsidRPr="00EF5956" w:rsidRDefault="00106652" w:rsidP="00856596">
            <w:pPr>
              <w:pStyle w:val="ListParagraph"/>
              <w:numPr>
                <w:ilvl w:val="0"/>
                <w:numId w:val="20"/>
              </w:numPr>
              <w:spacing w:after="0"/>
              <w:ind w:left="0" w:firstLine="0"/>
              <w:contextualSpacing w:val="0"/>
              <w:rPr>
                <w:rFonts w:cs="Times New Roman"/>
                <w:szCs w:val="28"/>
              </w:rPr>
            </w:pPr>
          </w:p>
        </w:tc>
        <w:tc>
          <w:tcPr>
            <w:tcW w:w="7658" w:type="dxa"/>
            <w:shd w:val="clear" w:color="auto" w:fill="FFFFFF"/>
            <w:tcMar>
              <w:top w:w="30" w:type="dxa"/>
              <w:left w:w="45" w:type="dxa"/>
              <w:bottom w:w="30" w:type="dxa"/>
              <w:right w:w="45" w:type="dxa"/>
            </w:tcMar>
            <w:vAlign w:val="center"/>
            <w:hideMark/>
          </w:tcPr>
          <w:p w14:paraId="3C107DA8" w14:textId="77777777" w:rsidR="00106652" w:rsidRPr="00EF5956" w:rsidRDefault="00106652" w:rsidP="00856596">
            <w:pPr>
              <w:spacing w:before="120" w:after="0" w:line="240" w:lineRule="auto"/>
              <w:rPr>
                <w:rFonts w:ascii="Times New Roman" w:hAnsi="Times New Roman" w:cs="Times New Roman"/>
                <w:sz w:val="28"/>
                <w:szCs w:val="28"/>
              </w:rPr>
            </w:pPr>
            <w:r w:rsidRPr="00EF5956">
              <w:rPr>
                <w:rFonts w:ascii="Times New Roman" w:hAnsi="Times New Roman" w:cs="Times New Roman"/>
                <w:sz w:val="28"/>
                <w:szCs w:val="28"/>
              </w:rPr>
              <w:t>Cơ sở dữ liệu đăng kiểm phương tiện</w:t>
            </w:r>
          </w:p>
        </w:tc>
        <w:tc>
          <w:tcPr>
            <w:tcW w:w="2409" w:type="dxa"/>
            <w:shd w:val="clear" w:color="auto" w:fill="FFFFFF"/>
            <w:tcMar>
              <w:top w:w="30" w:type="dxa"/>
              <w:left w:w="45" w:type="dxa"/>
              <w:bottom w:w="30" w:type="dxa"/>
              <w:right w:w="45" w:type="dxa"/>
            </w:tcMar>
            <w:vAlign w:val="center"/>
            <w:hideMark/>
          </w:tcPr>
          <w:p w14:paraId="5FB15B57" w14:textId="77777777" w:rsidR="00106652" w:rsidRPr="00EF5956" w:rsidRDefault="00106652" w:rsidP="00856596">
            <w:pPr>
              <w:spacing w:before="120" w:after="0" w:line="240" w:lineRule="auto"/>
              <w:rPr>
                <w:rFonts w:ascii="Times New Roman" w:hAnsi="Times New Roman" w:cs="Times New Roman"/>
                <w:sz w:val="28"/>
                <w:szCs w:val="28"/>
              </w:rPr>
            </w:pPr>
            <w:r w:rsidRPr="00EF5956">
              <w:rPr>
                <w:rFonts w:ascii="Times New Roman" w:hAnsi="Times New Roman" w:cs="Times New Roman"/>
                <w:sz w:val="28"/>
                <w:szCs w:val="28"/>
              </w:rPr>
              <w:t>Bộ Xây dựng</w:t>
            </w:r>
          </w:p>
        </w:tc>
        <w:tc>
          <w:tcPr>
            <w:tcW w:w="2977" w:type="dxa"/>
            <w:shd w:val="clear" w:color="auto" w:fill="FFFFFF"/>
            <w:tcMar>
              <w:top w:w="30" w:type="dxa"/>
              <w:left w:w="45" w:type="dxa"/>
              <w:bottom w:w="30" w:type="dxa"/>
              <w:right w:w="45" w:type="dxa"/>
            </w:tcMar>
            <w:vAlign w:val="center"/>
            <w:hideMark/>
          </w:tcPr>
          <w:p w14:paraId="42C0AFEC" w14:textId="77777777" w:rsidR="00106652" w:rsidRPr="00EF5956" w:rsidRDefault="00106652" w:rsidP="00856596">
            <w:pPr>
              <w:spacing w:before="120" w:after="0" w:line="240" w:lineRule="auto"/>
              <w:rPr>
                <w:rFonts w:ascii="Times New Roman" w:hAnsi="Times New Roman" w:cs="Times New Roman"/>
                <w:sz w:val="28"/>
                <w:szCs w:val="28"/>
              </w:rPr>
            </w:pPr>
            <w:r w:rsidRPr="00EF5956">
              <w:rPr>
                <w:rFonts w:ascii="Times New Roman" w:hAnsi="Times New Roman" w:cs="Times New Roman"/>
                <w:sz w:val="28"/>
                <w:szCs w:val="28"/>
              </w:rPr>
              <w:t>Hoàn thành, khai thác sử dụng</w:t>
            </w:r>
          </w:p>
        </w:tc>
      </w:tr>
      <w:tr w:rsidR="00E1005D" w:rsidRPr="00EF5956" w14:paraId="216CD2CE" w14:textId="77777777" w:rsidTr="00856596">
        <w:tc>
          <w:tcPr>
            <w:tcW w:w="701" w:type="dxa"/>
            <w:shd w:val="clear" w:color="auto" w:fill="FFFFFF"/>
            <w:tcMar>
              <w:top w:w="30" w:type="dxa"/>
              <w:left w:w="45" w:type="dxa"/>
              <w:bottom w:w="30" w:type="dxa"/>
              <w:right w:w="45" w:type="dxa"/>
            </w:tcMar>
            <w:vAlign w:val="center"/>
          </w:tcPr>
          <w:p w14:paraId="6DE6AE29" w14:textId="77777777" w:rsidR="00106652" w:rsidRPr="00EF5956" w:rsidRDefault="00106652" w:rsidP="00856596">
            <w:pPr>
              <w:pStyle w:val="ListParagraph"/>
              <w:numPr>
                <w:ilvl w:val="0"/>
                <w:numId w:val="20"/>
              </w:numPr>
              <w:spacing w:after="0"/>
              <w:ind w:left="0" w:firstLine="0"/>
              <w:contextualSpacing w:val="0"/>
              <w:rPr>
                <w:rFonts w:cs="Times New Roman"/>
                <w:szCs w:val="28"/>
              </w:rPr>
            </w:pPr>
          </w:p>
        </w:tc>
        <w:tc>
          <w:tcPr>
            <w:tcW w:w="7658" w:type="dxa"/>
            <w:shd w:val="clear" w:color="auto" w:fill="FFFFFF"/>
            <w:tcMar>
              <w:top w:w="30" w:type="dxa"/>
              <w:left w:w="45" w:type="dxa"/>
              <w:bottom w:w="30" w:type="dxa"/>
              <w:right w:w="45" w:type="dxa"/>
            </w:tcMar>
            <w:vAlign w:val="center"/>
            <w:hideMark/>
          </w:tcPr>
          <w:p w14:paraId="45B45A93" w14:textId="77777777" w:rsidR="00106652" w:rsidRPr="00EF5956" w:rsidRDefault="00106652" w:rsidP="00856596">
            <w:pPr>
              <w:spacing w:before="120" w:after="0" w:line="240" w:lineRule="auto"/>
              <w:rPr>
                <w:rFonts w:ascii="Times New Roman" w:hAnsi="Times New Roman" w:cs="Times New Roman"/>
                <w:sz w:val="28"/>
                <w:szCs w:val="28"/>
              </w:rPr>
            </w:pPr>
            <w:r w:rsidRPr="00EF5956">
              <w:rPr>
                <w:rFonts w:ascii="Times New Roman" w:hAnsi="Times New Roman" w:cs="Times New Roman"/>
                <w:sz w:val="28"/>
                <w:szCs w:val="28"/>
              </w:rPr>
              <w:t>Cơ sở dữ liệu kết cấu hạ tầng giao thông đường hàng không</w:t>
            </w:r>
          </w:p>
        </w:tc>
        <w:tc>
          <w:tcPr>
            <w:tcW w:w="2409" w:type="dxa"/>
            <w:shd w:val="clear" w:color="auto" w:fill="FFFFFF"/>
            <w:tcMar>
              <w:top w:w="30" w:type="dxa"/>
              <w:left w:w="45" w:type="dxa"/>
              <w:bottom w:w="30" w:type="dxa"/>
              <w:right w:w="45" w:type="dxa"/>
            </w:tcMar>
            <w:vAlign w:val="center"/>
            <w:hideMark/>
          </w:tcPr>
          <w:p w14:paraId="330380A9" w14:textId="77777777" w:rsidR="00106652" w:rsidRPr="00EF5956" w:rsidRDefault="00106652" w:rsidP="00856596">
            <w:pPr>
              <w:spacing w:before="120" w:after="0" w:line="240" w:lineRule="auto"/>
              <w:rPr>
                <w:rFonts w:ascii="Times New Roman" w:hAnsi="Times New Roman" w:cs="Times New Roman"/>
                <w:sz w:val="28"/>
                <w:szCs w:val="28"/>
              </w:rPr>
            </w:pPr>
            <w:r w:rsidRPr="00EF5956">
              <w:rPr>
                <w:rFonts w:ascii="Times New Roman" w:hAnsi="Times New Roman" w:cs="Times New Roman"/>
                <w:sz w:val="28"/>
                <w:szCs w:val="28"/>
              </w:rPr>
              <w:t>Bộ Xây dựng</w:t>
            </w:r>
          </w:p>
        </w:tc>
        <w:tc>
          <w:tcPr>
            <w:tcW w:w="2977" w:type="dxa"/>
            <w:shd w:val="clear" w:color="auto" w:fill="FFFFFF"/>
            <w:tcMar>
              <w:top w:w="30" w:type="dxa"/>
              <w:left w:w="45" w:type="dxa"/>
              <w:bottom w:w="30" w:type="dxa"/>
              <w:right w:w="45" w:type="dxa"/>
            </w:tcMar>
            <w:vAlign w:val="center"/>
            <w:hideMark/>
          </w:tcPr>
          <w:p w14:paraId="446359AB" w14:textId="77777777" w:rsidR="00106652" w:rsidRPr="00EF5956" w:rsidRDefault="00106652" w:rsidP="00856596">
            <w:pPr>
              <w:spacing w:before="120" w:after="0" w:line="240" w:lineRule="auto"/>
              <w:rPr>
                <w:rFonts w:ascii="Times New Roman" w:hAnsi="Times New Roman" w:cs="Times New Roman"/>
                <w:sz w:val="28"/>
                <w:szCs w:val="28"/>
              </w:rPr>
            </w:pPr>
            <w:r w:rsidRPr="00EF5956">
              <w:rPr>
                <w:rFonts w:ascii="Times New Roman" w:hAnsi="Times New Roman" w:cs="Times New Roman"/>
                <w:sz w:val="28"/>
                <w:szCs w:val="28"/>
              </w:rPr>
              <w:t>Hoàn thành, khai thác sử dụng</w:t>
            </w:r>
          </w:p>
        </w:tc>
      </w:tr>
      <w:tr w:rsidR="00E1005D" w:rsidRPr="00EF5956" w14:paraId="76767884" w14:textId="77777777" w:rsidTr="00856596">
        <w:tc>
          <w:tcPr>
            <w:tcW w:w="701" w:type="dxa"/>
            <w:shd w:val="clear" w:color="auto" w:fill="FFFFFF"/>
            <w:tcMar>
              <w:top w:w="30" w:type="dxa"/>
              <w:left w:w="45" w:type="dxa"/>
              <w:bottom w:w="30" w:type="dxa"/>
              <w:right w:w="45" w:type="dxa"/>
            </w:tcMar>
            <w:vAlign w:val="center"/>
          </w:tcPr>
          <w:p w14:paraId="66DFFC9B" w14:textId="77777777" w:rsidR="00106652" w:rsidRPr="00EF5956" w:rsidRDefault="00106652" w:rsidP="00856596">
            <w:pPr>
              <w:pStyle w:val="ListParagraph"/>
              <w:numPr>
                <w:ilvl w:val="0"/>
                <w:numId w:val="20"/>
              </w:numPr>
              <w:spacing w:after="0"/>
              <w:ind w:left="0" w:firstLine="0"/>
              <w:contextualSpacing w:val="0"/>
              <w:rPr>
                <w:rFonts w:cs="Times New Roman"/>
                <w:szCs w:val="28"/>
              </w:rPr>
            </w:pPr>
          </w:p>
        </w:tc>
        <w:tc>
          <w:tcPr>
            <w:tcW w:w="7658" w:type="dxa"/>
            <w:shd w:val="clear" w:color="auto" w:fill="FFFFFF"/>
            <w:tcMar>
              <w:top w:w="30" w:type="dxa"/>
              <w:left w:w="45" w:type="dxa"/>
              <w:bottom w:w="30" w:type="dxa"/>
              <w:right w:w="45" w:type="dxa"/>
            </w:tcMar>
            <w:vAlign w:val="center"/>
            <w:hideMark/>
          </w:tcPr>
          <w:p w14:paraId="39EAA2FF" w14:textId="77777777" w:rsidR="00106652" w:rsidRPr="00EF5956" w:rsidRDefault="00106652" w:rsidP="00856596">
            <w:pPr>
              <w:spacing w:before="120" w:after="0" w:line="240" w:lineRule="auto"/>
              <w:rPr>
                <w:rFonts w:ascii="Times New Roman" w:hAnsi="Times New Roman" w:cs="Times New Roman"/>
                <w:sz w:val="28"/>
                <w:szCs w:val="28"/>
              </w:rPr>
            </w:pPr>
            <w:r w:rsidRPr="00EF5956">
              <w:rPr>
                <w:rFonts w:ascii="Times New Roman" w:hAnsi="Times New Roman" w:cs="Times New Roman"/>
                <w:sz w:val="28"/>
                <w:szCs w:val="28"/>
              </w:rPr>
              <w:t>Cơ sở dữ liệu về đăng ký hợp tác xã</w:t>
            </w:r>
          </w:p>
        </w:tc>
        <w:tc>
          <w:tcPr>
            <w:tcW w:w="2409" w:type="dxa"/>
            <w:shd w:val="clear" w:color="auto" w:fill="FFFFFF"/>
            <w:tcMar>
              <w:top w:w="30" w:type="dxa"/>
              <w:left w:w="45" w:type="dxa"/>
              <w:bottom w:w="30" w:type="dxa"/>
              <w:right w:w="45" w:type="dxa"/>
            </w:tcMar>
            <w:vAlign w:val="center"/>
            <w:hideMark/>
          </w:tcPr>
          <w:p w14:paraId="797BDE8F" w14:textId="77777777" w:rsidR="00106652" w:rsidRPr="00EF5956" w:rsidRDefault="00106652" w:rsidP="00856596">
            <w:pPr>
              <w:spacing w:before="120" w:after="0" w:line="240" w:lineRule="auto"/>
              <w:rPr>
                <w:rFonts w:ascii="Times New Roman" w:hAnsi="Times New Roman" w:cs="Times New Roman"/>
                <w:sz w:val="28"/>
                <w:szCs w:val="28"/>
              </w:rPr>
            </w:pPr>
            <w:r w:rsidRPr="00EF5956">
              <w:rPr>
                <w:rFonts w:ascii="Times New Roman" w:hAnsi="Times New Roman" w:cs="Times New Roman"/>
                <w:sz w:val="28"/>
                <w:szCs w:val="28"/>
              </w:rPr>
              <w:t>Bộ Tài chính</w:t>
            </w:r>
          </w:p>
        </w:tc>
        <w:tc>
          <w:tcPr>
            <w:tcW w:w="2977" w:type="dxa"/>
            <w:shd w:val="clear" w:color="auto" w:fill="FFFFFF"/>
            <w:tcMar>
              <w:top w:w="30" w:type="dxa"/>
              <w:left w:w="45" w:type="dxa"/>
              <w:bottom w:w="30" w:type="dxa"/>
              <w:right w:w="45" w:type="dxa"/>
            </w:tcMar>
            <w:vAlign w:val="center"/>
            <w:hideMark/>
          </w:tcPr>
          <w:p w14:paraId="0985F420" w14:textId="77777777" w:rsidR="00106652" w:rsidRPr="00EF5956" w:rsidRDefault="00106652" w:rsidP="00856596">
            <w:pPr>
              <w:spacing w:before="120" w:after="0" w:line="240" w:lineRule="auto"/>
              <w:rPr>
                <w:rFonts w:ascii="Times New Roman" w:hAnsi="Times New Roman" w:cs="Times New Roman"/>
                <w:sz w:val="28"/>
                <w:szCs w:val="28"/>
              </w:rPr>
            </w:pPr>
            <w:r w:rsidRPr="00EF5956">
              <w:rPr>
                <w:rFonts w:ascii="Times New Roman" w:hAnsi="Times New Roman" w:cs="Times New Roman"/>
                <w:sz w:val="28"/>
                <w:szCs w:val="28"/>
              </w:rPr>
              <w:t>Hoàn thành, khai thác sử dụng</w:t>
            </w:r>
          </w:p>
        </w:tc>
      </w:tr>
      <w:tr w:rsidR="00E1005D" w:rsidRPr="00EF5956" w14:paraId="4EF9FCD6" w14:textId="77777777" w:rsidTr="00856596">
        <w:tc>
          <w:tcPr>
            <w:tcW w:w="701" w:type="dxa"/>
            <w:shd w:val="clear" w:color="auto" w:fill="FFFFFF"/>
            <w:tcMar>
              <w:top w:w="30" w:type="dxa"/>
              <w:left w:w="45" w:type="dxa"/>
              <w:bottom w:w="30" w:type="dxa"/>
              <w:right w:w="45" w:type="dxa"/>
            </w:tcMar>
            <w:vAlign w:val="center"/>
          </w:tcPr>
          <w:p w14:paraId="39FA621B" w14:textId="77777777" w:rsidR="00106652" w:rsidRPr="00EF5956" w:rsidRDefault="00106652" w:rsidP="00856596">
            <w:pPr>
              <w:pStyle w:val="ListParagraph"/>
              <w:numPr>
                <w:ilvl w:val="0"/>
                <w:numId w:val="20"/>
              </w:numPr>
              <w:spacing w:after="0"/>
              <w:ind w:left="0" w:firstLine="0"/>
              <w:contextualSpacing w:val="0"/>
              <w:rPr>
                <w:rFonts w:cs="Times New Roman"/>
                <w:szCs w:val="28"/>
              </w:rPr>
            </w:pPr>
          </w:p>
        </w:tc>
        <w:tc>
          <w:tcPr>
            <w:tcW w:w="7658" w:type="dxa"/>
            <w:shd w:val="clear" w:color="auto" w:fill="FFFFFF"/>
            <w:tcMar>
              <w:top w:w="30" w:type="dxa"/>
              <w:left w:w="45" w:type="dxa"/>
              <w:bottom w:w="30" w:type="dxa"/>
              <w:right w:w="45" w:type="dxa"/>
            </w:tcMar>
            <w:vAlign w:val="center"/>
            <w:hideMark/>
          </w:tcPr>
          <w:p w14:paraId="55926CEA" w14:textId="77777777" w:rsidR="00106652" w:rsidRPr="00EF5956" w:rsidRDefault="00106652" w:rsidP="00856596">
            <w:pPr>
              <w:spacing w:before="120" w:after="0" w:line="240" w:lineRule="auto"/>
              <w:rPr>
                <w:rFonts w:ascii="Times New Roman" w:hAnsi="Times New Roman" w:cs="Times New Roman"/>
                <w:sz w:val="28"/>
                <w:szCs w:val="28"/>
              </w:rPr>
            </w:pPr>
            <w:r w:rsidRPr="00EF5956">
              <w:rPr>
                <w:rFonts w:ascii="Times New Roman" w:hAnsi="Times New Roman" w:cs="Times New Roman"/>
                <w:sz w:val="28"/>
                <w:szCs w:val="28"/>
              </w:rPr>
              <w:t>Cơ sở dữ liệu quốc gia về đầu tư công</w:t>
            </w:r>
          </w:p>
        </w:tc>
        <w:tc>
          <w:tcPr>
            <w:tcW w:w="2409" w:type="dxa"/>
            <w:shd w:val="clear" w:color="auto" w:fill="FFFFFF"/>
            <w:tcMar>
              <w:top w:w="30" w:type="dxa"/>
              <w:left w:w="45" w:type="dxa"/>
              <w:bottom w:w="30" w:type="dxa"/>
              <w:right w:w="45" w:type="dxa"/>
            </w:tcMar>
            <w:vAlign w:val="center"/>
            <w:hideMark/>
          </w:tcPr>
          <w:p w14:paraId="6D69354E" w14:textId="77777777" w:rsidR="00106652" w:rsidRPr="00EF5956" w:rsidRDefault="00106652" w:rsidP="00856596">
            <w:pPr>
              <w:spacing w:before="120" w:after="0" w:line="240" w:lineRule="auto"/>
              <w:rPr>
                <w:rFonts w:ascii="Times New Roman" w:hAnsi="Times New Roman" w:cs="Times New Roman"/>
                <w:sz w:val="28"/>
                <w:szCs w:val="28"/>
              </w:rPr>
            </w:pPr>
            <w:r w:rsidRPr="00EF5956">
              <w:rPr>
                <w:rFonts w:ascii="Times New Roman" w:hAnsi="Times New Roman" w:cs="Times New Roman"/>
                <w:sz w:val="28"/>
                <w:szCs w:val="28"/>
              </w:rPr>
              <w:t>Bộ Tài chính</w:t>
            </w:r>
          </w:p>
        </w:tc>
        <w:tc>
          <w:tcPr>
            <w:tcW w:w="2977" w:type="dxa"/>
            <w:shd w:val="clear" w:color="auto" w:fill="FFFFFF"/>
            <w:tcMar>
              <w:top w:w="30" w:type="dxa"/>
              <w:left w:w="45" w:type="dxa"/>
              <w:bottom w:w="30" w:type="dxa"/>
              <w:right w:w="45" w:type="dxa"/>
            </w:tcMar>
            <w:vAlign w:val="center"/>
            <w:hideMark/>
          </w:tcPr>
          <w:p w14:paraId="3B0F173A" w14:textId="77777777" w:rsidR="00106652" w:rsidRPr="00EF5956" w:rsidRDefault="00106652" w:rsidP="00856596">
            <w:pPr>
              <w:spacing w:before="120" w:after="0" w:line="240" w:lineRule="auto"/>
              <w:rPr>
                <w:rFonts w:ascii="Times New Roman" w:hAnsi="Times New Roman" w:cs="Times New Roman"/>
                <w:sz w:val="28"/>
                <w:szCs w:val="28"/>
              </w:rPr>
            </w:pPr>
            <w:r w:rsidRPr="00EF5956">
              <w:rPr>
                <w:rFonts w:ascii="Times New Roman" w:hAnsi="Times New Roman" w:cs="Times New Roman"/>
                <w:sz w:val="28"/>
                <w:szCs w:val="28"/>
              </w:rPr>
              <w:t>Hoàn thành, khai thác sử dụng</w:t>
            </w:r>
          </w:p>
        </w:tc>
      </w:tr>
      <w:tr w:rsidR="00E1005D" w:rsidRPr="00EF5956" w14:paraId="43473C38" w14:textId="77777777" w:rsidTr="00856596">
        <w:tc>
          <w:tcPr>
            <w:tcW w:w="701" w:type="dxa"/>
            <w:shd w:val="clear" w:color="auto" w:fill="FFFFFF"/>
            <w:tcMar>
              <w:top w:w="30" w:type="dxa"/>
              <w:left w:w="45" w:type="dxa"/>
              <w:bottom w:w="30" w:type="dxa"/>
              <w:right w:w="45" w:type="dxa"/>
            </w:tcMar>
            <w:vAlign w:val="center"/>
          </w:tcPr>
          <w:p w14:paraId="676572EF" w14:textId="77777777" w:rsidR="00106652" w:rsidRPr="00EF5956" w:rsidRDefault="00106652" w:rsidP="00856596">
            <w:pPr>
              <w:pStyle w:val="ListParagraph"/>
              <w:numPr>
                <w:ilvl w:val="0"/>
                <w:numId w:val="20"/>
              </w:numPr>
              <w:spacing w:after="0"/>
              <w:ind w:left="0" w:firstLine="0"/>
              <w:contextualSpacing w:val="0"/>
              <w:rPr>
                <w:rFonts w:cs="Times New Roman"/>
                <w:szCs w:val="28"/>
              </w:rPr>
            </w:pPr>
          </w:p>
        </w:tc>
        <w:tc>
          <w:tcPr>
            <w:tcW w:w="7658" w:type="dxa"/>
            <w:shd w:val="clear" w:color="auto" w:fill="FFFFFF"/>
            <w:tcMar>
              <w:top w:w="30" w:type="dxa"/>
              <w:left w:w="45" w:type="dxa"/>
              <w:bottom w:w="30" w:type="dxa"/>
              <w:right w:w="45" w:type="dxa"/>
            </w:tcMar>
            <w:vAlign w:val="center"/>
            <w:hideMark/>
          </w:tcPr>
          <w:p w14:paraId="39F728D2" w14:textId="77777777" w:rsidR="00106652" w:rsidRPr="00EF5956" w:rsidRDefault="00106652" w:rsidP="00856596">
            <w:pPr>
              <w:spacing w:before="120" w:after="0" w:line="240" w:lineRule="auto"/>
              <w:rPr>
                <w:rFonts w:ascii="Times New Roman" w:hAnsi="Times New Roman" w:cs="Times New Roman"/>
                <w:sz w:val="28"/>
                <w:szCs w:val="28"/>
              </w:rPr>
            </w:pPr>
            <w:r w:rsidRPr="00EF5956">
              <w:rPr>
                <w:rFonts w:ascii="Times New Roman" w:hAnsi="Times New Roman" w:cs="Times New Roman"/>
                <w:sz w:val="28"/>
                <w:szCs w:val="28"/>
              </w:rPr>
              <w:t>Cơ sở dữ liệu về hỗ trợ doanh nghiệp nhỏ và vừa</w:t>
            </w:r>
          </w:p>
        </w:tc>
        <w:tc>
          <w:tcPr>
            <w:tcW w:w="2409" w:type="dxa"/>
            <w:shd w:val="clear" w:color="auto" w:fill="FFFFFF"/>
            <w:tcMar>
              <w:top w:w="30" w:type="dxa"/>
              <w:left w:w="45" w:type="dxa"/>
              <w:bottom w:w="30" w:type="dxa"/>
              <w:right w:w="45" w:type="dxa"/>
            </w:tcMar>
            <w:vAlign w:val="center"/>
            <w:hideMark/>
          </w:tcPr>
          <w:p w14:paraId="59E5CCA4" w14:textId="77777777" w:rsidR="00106652" w:rsidRPr="00EF5956" w:rsidRDefault="00106652" w:rsidP="00856596">
            <w:pPr>
              <w:spacing w:before="120" w:after="0" w:line="240" w:lineRule="auto"/>
              <w:rPr>
                <w:rFonts w:ascii="Times New Roman" w:hAnsi="Times New Roman" w:cs="Times New Roman"/>
                <w:sz w:val="28"/>
                <w:szCs w:val="28"/>
              </w:rPr>
            </w:pPr>
            <w:r w:rsidRPr="00EF5956">
              <w:rPr>
                <w:rFonts w:ascii="Times New Roman" w:hAnsi="Times New Roman" w:cs="Times New Roman"/>
                <w:sz w:val="28"/>
                <w:szCs w:val="28"/>
              </w:rPr>
              <w:t>Bộ Tài chính</w:t>
            </w:r>
          </w:p>
        </w:tc>
        <w:tc>
          <w:tcPr>
            <w:tcW w:w="2977" w:type="dxa"/>
            <w:shd w:val="clear" w:color="auto" w:fill="FFFFFF"/>
            <w:tcMar>
              <w:top w:w="30" w:type="dxa"/>
              <w:left w:w="45" w:type="dxa"/>
              <w:bottom w:w="30" w:type="dxa"/>
              <w:right w:w="45" w:type="dxa"/>
            </w:tcMar>
            <w:vAlign w:val="center"/>
            <w:hideMark/>
          </w:tcPr>
          <w:p w14:paraId="7773B976" w14:textId="77777777" w:rsidR="00106652" w:rsidRPr="00EF5956" w:rsidRDefault="00106652" w:rsidP="00856596">
            <w:pPr>
              <w:spacing w:before="120" w:after="0" w:line="240" w:lineRule="auto"/>
              <w:rPr>
                <w:rFonts w:ascii="Times New Roman" w:hAnsi="Times New Roman" w:cs="Times New Roman"/>
                <w:sz w:val="28"/>
                <w:szCs w:val="28"/>
              </w:rPr>
            </w:pPr>
            <w:r w:rsidRPr="00EF5956">
              <w:rPr>
                <w:rFonts w:ascii="Times New Roman" w:hAnsi="Times New Roman" w:cs="Times New Roman"/>
                <w:sz w:val="28"/>
                <w:szCs w:val="28"/>
              </w:rPr>
              <w:t>Hoàn thành, khai thác sử dụng</w:t>
            </w:r>
          </w:p>
        </w:tc>
      </w:tr>
      <w:tr w:rsidR="00E1005D" w:rsidRPr="00EF5956" w14:paraId="34699003" w14:textId="77777777" w:rsidTr="00856596">
        <w:tc>
          <w:tcPr>
            <w:tcW w:w="701" w:type="dxa"/>
            <w:shd w:val="clear" w:color="auto" w:fill="FFFFFF"/>
            <w:tcMar>
              <w:top w:w="30" w:type="dxa"/>
              <w:left w:w="45" w:type="dxa"/>
              <w:bottom w:w="30" w:type="dxa"/>
              <w:right w:w="45" w:type="dxa"/>
            </w:tcMar>
            <w:vAlign w:val="center"/>
          </w:tcPr>
          <w:p w14:paraId="1EDE1666" w14:textId="77777777" w:rsidR="00106652" w:rsidRPr="00EF5956" w:rsidRDefault="00106652" w:rsidP="00856596">
            <w:pPr>
              <w:pStyle w:val="ListParagraph"/>
              <w:numPr>
                <w:ilvl w:val="0"/>
                <w:numId w:val="20"/>
              </w:numPr>
              <w:spacing w:after="0"/>
              <w:ind w:left="0" w:firstLine="0"/>
              <w:contextualSpacing w:val="0"/>
              <w:rPr>
                <w:rFonts w:cs="Times New Roman"/>
                <w:szCs w:val="28"/>
              </w:rPr>
            </w:pPr>
          </w:p>
        </w:tc>
        <w:tc>
          <w:tcPr>
            <w:tcW w:w="7658" w:type="dxa"/>
            <w:shd w:val="clear" w:color="auto" w:fill="FFFFFF"/>
            <w:tcMar>
              <w:top w:w="30" w:type="dxa"/>
              <w:left w:w="45" w:type="dxa"/>
              <w:bottom w:w="30" w:type="dxa"/>
              <w:right w:w="45" w:type="dxa"/>
            </w:tcMar>
            <w:vAlign w:val="center"/>
            <w:hideMark/>
          </w:tcPr>
          <w:p w14:paraId="490E09AA" w14:textId="77777777" w:rsidR="00106652" w:rsidRPr="00EF5956" w:rsidRDefault="00106652" w:rsidP="00856596">
            <w:pPr>
              <w:spacing w:before="120" w:after="0" w:line="240" w:lineRule="auto"/>
              <w:rPr>
                <w:rFonts w:ascii="Times New Roman" w:hAnsi="Times New Roman" w:cs="Times New Roman"/>
                <w:sz w:val="28"/>
                <w:szCs w:val="28"/>
              </w:rPr>
            </w:pPr>
            <w:r w:rsidRPr="00EF5956">
              <w:rPr>
                <w:rFonts w:ascii="Times New Roman" w:hAnsi="Times New Roman" w:cs="Times New Roman"/>
                <w:sz w:val="28"/>
                <w:szCs w:val="28"/>
              </w:rPr>
              <w:t>Cơ sở dữ liệu quốc gia về đấu thầu</w:t>
            </w:r>
          </w:p>
        </w:tc>
        <w:tc>
          <w:tcPr>
            <w:tcW w:w="2409" w:type="dxa"/>
            <w:shd w:val="clear" w:color="auto" w:fill="FFFFFF"/>
            <w:tcMar>
              <w:top w:w="30" w:type="dxa"/>
              <w:left w:w="45" w:type="dxa"/>
              <w:bottom w:w="30" w:type="dxa"/>
              <w:right w:w="45" w:type="dxa"/>
            </w:tcMar>
            <w:vAlign w:val="center"/>
            <w:hideMark/>
          </w:tcPr>
          <w:p w14:paraId="3A95AAF4" w14:textId="77777777" w:rsidR="00106652" w:rsidRPr="00EF5956" w:rsidRDefault="00106652" w:rsidP="00856596">
            <w:pPr>
              <w:spacing w:before="120" w:after="0" w:line="240" w:lineRule="auto"/>
              <w:rPr>
                <w:rFonts w:ascii="Times New Roman" w:hAnsi="Times New Roman" w:cs="Times New Roman"/>
                <w:sz w:val="28"/>
                <w:szCs w:val="28"/>
              </w:rPr>
            </w:pPr>
            <w:r w:rsidRPr="00EF5956">
              <w:rPr>
                <w:rFonts w:ascii="Times New Roman" w:hAnsi="Times New Roman" w:cs="Times New Roman"/>
                <w:sz w:val="28"/>
                <w:szCs w:val="28"/>
              </w:rPr>
              <w:t>Bộ Tài chính</w:t>
            </w:r>
          </w:p>
        </w:tc>
        <w:tc>
          <w:tcPr>
            <w:tcW w:w="2977" w:type="dxa"/>
            <w:shd w:val="clear" w:color="auto" w:fill="FFFFFF"/>
            <w:tcMar>
              <w:top w:w="30" w:type="dxa"/>
              <w:left w:w="45" w:type="dxa"/>
              <w:bottom w:w="30" w:type="dxa"/>
              <w:right w:w="45" w:type="dxa"/>
            </w:tcMar>
            <w:vAlign w:val="center"/>
            <w:hideMark/>
          </w:tcPr>
          <w:p w14:paraId="277CA938" w14:textId="77777777" w:rsidR="00106652" w:rsidRPr="00EF5956" w:rsidRDefault="00106652" w:rsidP="00856596">
            <w:pPr>
              <w:spacing w:before="120" w:after="0" w:line="240" w:lineRule="auto"/>
              <w:rPr>
                <w:rFonts w:ascii="Times New Roman" w:hAnsi="Times New Roman" w:cs="Times New Roman"/>
                <w:sz w:val="28"/>
                <w:szCs w:val="28"/>
              </w:rPr>
            </w:pPr>
            <w:r w:rsidRPr="00EF5956">
              <w:rPr>
                <w:rFonts w:ascii="Times New Roman" w:hAnsi="Times New Roman" w:cs="Times New Roman"/>
                <w:sz w:val="28"/>
                <w:szCs w:val="28"/>
              </w:rPr>
              <w:t>Hoàn thành, khai thác sử dụng</w:t>
            </w:r>
          </w:p>
        </w:tc>
      </w:tr>
      <w:tr w:rsidR="00E1005D" w:rsidRPr="00EF5956" w14:paraId="19E4794A" w14:textId="77777777" w:rsidTr="00856596">
        <w:tc>
          <w:tcPr>
            <w:tcW w:w="701" w:type="dxa"/>
            <w:shd w:val="clear" w:color="auto" w:fill="FFFFFF"/>
            <w:tcMar>
              <w:top w:w="30" w:type="dxa"/>
              <w:left w:w="45" w:type="dxa"/>
              <w:bottom w:w="30" w:type="dxa"/>
              <w:right w:w="45" w:type="dxa"/>
            </w:tcMar>
            <w:vAlign w:val="center"/>
          </w:tcPr>
          <w:p w14:paraId="50C69EBA" w14:textId="77777777" w:rsidR="00106652" w:rsidRPr="00EF5956" w:rsidRDefault="00106652" w:rsidP="00856596">
            <w:pPr>
              <w:pStyle w:val="ListParagraph"/>
              <w:numPr>
                <w:ilvl w:val="0"/>
                <w:numId w:val="20"/>
              </w:numPr>
              <w:spacing w:after="0"/>
              <w:ind w:left="0" w:firstLine="0"/>
              <w:contextualSpacing w:val="0"/>
              <w:rPr>
                <w:rFonts w:cs="Times New Roman"/>
                <w:szCs w:val="28"/>
              </w:rPr>
            </w:pPr>
          </w:p>
        </w:tc>
        <w:tc>
          <w:tcPr>
            <w:tcW w:w="7658" w:type="dxa"/>
            <w:shd w:val="clear" w:color="auto" w:fill="FFFFFF"/>
            <w:tcMar>
              <w:top w:w="30" w:type="dxa"/>
              <w:left w:w="45" w:type="dxa"/>
              <w:bottom w:w="30" w:type="dxa"/>
              <w:right w:w="45" w:type="dxa"/>
            </w:tcMar>
            <w:vAlign w:val="center"/>
            <w:hideMark/>
          </w:tcPr>
          <w:p w14:paraId="6EC42507" w14:textId="77777777" w:rsidR="00106652" w:rsidRPr="00EF5956" w:rsidRDefault="00106652" w:rsidP="00856596">
            <w:pPr>
              <w:spacing w:before="120" w:after="0" w:line="240" w:lineRule="auto"/>
              <w:rPr>
                <w:rFonts w:ascii="Times New Roman" w:hAnsi="Times New Roman" w:cs="Times New Roman"/>
                <w:sz w:val="28"/>
                <w:szCs w:val="28"/>
              </w:rPr>
            </w:pPr>
            <w:r w:rsidRPr="00EF5956">
              <w:rPr>
                <w:rFonts w:ascii="Times New Roman" w:hAnsi="Times New Roman" w:cs="Times New Roman"/>
                <w:sz w:val="28"/>
                <w:szCs w:val="28"/>
              </w:rPr>
              <w:t>Cơ sở dữ liệu thống kê quốc gia</w:t>
            </w:r>
          </w:p>
        </w:tc>
        <w:tc>
          <w:tcPr>
            <w:tcW w:w="2409" w:type="dxa"/>
            <w:shd w:val="clear" w:color="auto" w:fill="FFFFFF"/>
            <w:tcMar>
              <w:top w:w="30" w:type="dxa"/>
              <w:left w:w="45" w:type="dxa"/>
              <w:bottom w:w="30" w:type="dxa"/>
              <w:right w:w="45" w:type="dxa"/>
            </w:tcMar>
            <w:vAlign w:val="center"/>
            <w:hideMark/>
          </w:tcPr>
          <w:p w14:paraId="75CD671D" w14:textId="77777777" w:rsidR="00106652" w:rsidRPr="00EF5956" w:rsidRDefault="00106652" w:rsidP="00856596">
            <w:pPr>
              <w:spacing w:before="120" w:after="0" w:line="240" w:lineRule="auto"/>
              <w:rPr>
                <w:rFonts w:ascii="Times New Roman" w:hAnsi="Times New Roman" w:cs="Times New Roman"/>
                <w:sz w:val="28"/>
                <w:szCs w:val="28"/>
              </w:rPr>
            </w:pPr>
            <w:r w:rsidRPr="00EF5956">
              <w:rPr>
                <w:rFonts w:ascii="Times New Roman" w:hAnsi="Times New Roman" w:cs="Times New Roman"/>
                <w:sz w:val="28"/>
                <w:szCs w:val="28"/>
              </w:rPr>
              <w:t>Bộ Tài chính</w:t>
            </w:r>
          </w:p>
        </w:tc>
        <w:tc>
          <w:tcPr>
            <w:tcW w:w="2977" w:type="dxa"/>
            <w:shd w:val="clear" w:color="auto" w:fill="FFFFFF"/>
            <w:tcMar>
              <w:top w:w="30" w:type="dxa"/>
              <w:left w:w="45" w:type="dxa"/>
              <w:bottom w:w="30" w:type="dxa"/>
              <w:right w:w="45" w:type="dxa"/>
            </w:tcMar>
            <w:vAlign w:val="center"/>
            <w:hideMark/>
          </w:tcPr>
          <w:p w14:paraId="7F753FCD" w14:textId="77777777" w:rsidR="00106652" w:rsidRPr="00EF5956" w:rsidRDefault="00106652" w:rsidP="00856596">
            <w:pPr>
              <w:spacing w:before="120" w:after="0" w:line="240" w:lineRule="auto"/>
              <w:rPr>
                <w:rFonts w:ascii="Times New Roman" w:hAnsi="Times New Roman" w:cs="Times New Roman"/>
                <w:sz w:val="28"/>
                <w:szCs w:val="28"/>
              </w:rPr>
            </w:pPr>
            <w:r w:rsidRPr="00EF5956">
              <w:rPr>
                <w:rFonts w:ascii="Times New Roman" w:hAnsi="Times New Roman" w:cs="Times New Roman"/>
                <w:sz w:val="28"/>
                <w:szCs w:val="28"/>
              </w:rPr>
              <w:t>Hoàn thành, khai thác sử dụng</w:t>
            </w:r>
          </w:p>
        </w:tc>
      </w:tr>
      <w:tr w:rsidR="00E1005D" w:rsidRPr="00EF5956" w14:paraId="3BC3CC24" w14:textId="77777777" w:rsidTr="00856596">
        <w:tc>
          <w:tcPr>
            <w:tcW w:w="701" w:type="dxa"/>
            <w:shd w:val="clear" w:color="auto" w:fill="FFFFFF"/>
            <w:tcMar>
              <w:top w:w="30" w:type="dxa"/>
              <w:left w:w="45" w:type="dxa"/>
              <w:bottom w:w="30" w:type="dxa"/>
              <w:right w:w="45" w:type="dxa"/>
            </w:tcMar>
            <w:vAlign w:val="center"/>
          </w:tcPr>
          <w:p w14:paraId="6D0DDCA7" w14:textId="77777777" w:rsidR="00106652" w:rsidRPr="00EF5956" w:rsidRDefault="00106652" w:rsidP="00856596">
            <w:pPr>
              <w:pStyle w:val="ListParagraph"/>
              <w:numPr>
                <w:ilvl w:val="0"/>
                <w:numId w:val="20"/>
              </w:numPr>
              <w:spacing w:after="0"/>
              <w:ind w:left="0" w:firstLine="0"/>
              <w:contextualSpacing w:val="0"/>
              <w:rPr>
                <w:rFonts w:cs="Times New Roman"/>
                <w:szCs w:val="28"/>
              </w:rPr>
            </w:pPr>
          </w:p>
        </w:tc>
        <w:tc>
          <w:tcPr>
            <w:tcW w:w="7658" w:type="dxa"/>
            <w:shd w:val="clear" w:color="auto" w:fill="FFFFFF"/>
            <w:tcMar>
              <w:top w:w="30" w:type="dxa"/>
              <w:left w:w="45" w:type="dxa"/>
              <w:bottom w:w="30" w:type="dxa"/>
              <w:right w:w="45" w:type="dxa"/>
            </w:tcMar>
            <w:vAlign w:val="center"/>
            <w:hideMark/>
          </w:tcPr>
          <w:p w14:paraId="47D6EB87" w14:textId="77777777" w:rsidR="00106652" w:rsidRPr="00EF5956" w:rsidRDefault="00106652" w:rsidP="00856596">
            <w:pPr>
              <w:spacing w:before="120" w:after="0" w:line="240" w:lineRule="auto"/>
              <w:rPr>
                <w:rFonts w:ascii="Times New Roman" w:hAnsi="Times New Roman" w:cs="Times New Roman"/>
                <w:sz w:val="28"/>
                <w:szCs w:val="28"/>
              </w:rPr>
            </w:pPr>
            <w:r w:rsidRPr="00EF5956">
              <w:rPr>
                <w:rFonts w:ascii="Times New Roman" w:hAnsi="Times New Roman" w:cs="Times New Roman"/>
                <w:sz w:val="28"/>
                <w:szCs w:val="28"/>
              </w:rPr>
              <w:t>CSDL quốc gia về khoa học và công nghệ</w:t>
            </w:r>
          </w:p>
        </w:tc>
        <w:tc>
          <w:tcPr>
            <w:tcW w:w="2409" w:type="dxa"/>
            <w:shd w:val="clear" w:color="auto" w:fill="FFFFFF"/>
            <w:tcMar>
              <w:top w:w="30" w:type="dxa"/>
              <w:left w:w="45" w:type="dxa"/>
              <w:bottom w:w="30" w:type="dxa"/>
              <w:right w:w="45" w:type="dxa"/>
            </w:tcMar>
            <w:vAlign w:val="center"/>
            <w:hideMark/>
          </w:tcPr>
          <w:p w14:paraId="1B16736F" w14:textId="77777777" w:rsidR="00106652" w:rsidRPr="00EF5956" w:rsidRDefault="00106652" w:rsidP="00856596">
            <w:pPr>
              <w:spacing w:before="120" w:after="0" w:line="240" w:lineRule="auto"/>
              <w:rPr>
                <w:rFonts w:ascii="Times New Roman" w:hAnsi="Times New Roman" w:cs="Times New Roman"/>
                <w:sz w:val="28"/>
                <w:szCs w:val="28"/>
              </w:rPr>
            </w:pPr>
            <w:r w:rsidRPr="00EF5956">
              <w:rPr>
                <w:rFonts w:ascii="Times New Roman" w:hAnsi="Times New Roman" w:cs="Times New Roman"/>
                <w:sz w:val="28"/>
                <w:szCs w:val="28"/>
              </w:rPr>
              <w:t>Bộ Khoa học và Công nghệ</w:t>
            </w:r>
          </w:p>
        </w:tc>
        <w:tc>
          <w:tcPr>
            <w:tcW w:w="2977" w:type="dxa"/>
            <w:shd w:val="clear" w:color="auto" w:fill="FFFFFF"/>
            <w:tcMar>
              <w:top w:w="30" w:type="dxa"/>
              <w:left w:w="45" w:type="dxa"/>
              <w:bottom w:w="30" w:type="dxa"/>
              <w:right w:w="45" w:type="dxa"/>
            </w:tcMar>
            <w:vAlign w:val="center"/>
            <w:hideMark/>
          </w:tcPr>
          <w:p w14:paraId="77FAE7F9" w14:textId="77777777" w:rsidR="00106652" w:rsidRPr="00EF5956" w:rsidRDefault="00106652" w:rsidP="00856596">
            <w:pPr>
              <w:spacing w:before="120" w:after="0" w:line="240" w:lineRule="auto"/>
              <w:rPr>
                <w:rFonts w:ascii="Times New Roman" w:hAnsi="Times New Roman" w:cs="Times New Roman"/>
                <w:sz w:val="28"/>
                <w:szCs w:val="28"/>
              </w:rPr>
            </w:pPr>
            <w:r w:rsidRPr="00EF5956">
              <w:rPr>
                <w:rFonts w:ascii="Times New Roman" w:hAnsi="Times New Roman" w:cs="Times New Roman"/>
                <w:sz w:val="28"/>
                <w:szCs w:val="28"/>
              </w:rPr>
              <w:t>Hoàn thành, khai thác sử dụng</w:t>
            </w:r>
          </w:p>
        </w:tc>
      </w:tr>
      <w:tr w:rsidR="00E1005D" w:rsidRPr="00EF5956" w14:paraId="303BEB1D" w14:textId="77777777" w:rsidTr="00856596">
        <w:tc>
          <w:tcPr>
            <w:tcW w:w="701" w:type="dxa"/>
            <w:shd w:val="clear" w:color="auto" w:fill="FFFFFF"/>
            <w:tcMar>
              <w:top w:w="30" w:type="dxa"/>
              <w:left w:w="45" w:type="dxa"/>
              <w:bottom w:w="30" w:type="dxa"/>
              <w:right w:w="45" w:type="dxa"/>
            </w:tcMar>
            <w:vAlign w:val="center"/>
          </w:tcPr>
          <w:p w14:paraId="617B639B" w14:textId="77777777" w:rsidR="00106652" w:rsidRPr="00EF5956" w:rsidRDefault="00106652" w:rsidP="00856596">
            <w:pPr>
              <w:pStyle w:val="ListParagraph"/>
              <w:numPr>
                <w:ilvl w:val="0"/>
                <w:numId w:val="20"/>
              </w:numPr>
              <w:spacing w:after="0"/>
              <w:ind w:left="0" w:firstLine="0"/>
              <w:contextualSpacing w:val="0"/>
              <w:rPr>
                <w:rFonts w:cs="Times New Roman"/>
                <w:szCs w:val="28"/>
              </w:rPr>
            </w:pPr>
          </w:p>
        </w:tc>
        <w:tc>
          <w:tcPr>
            <w:tcW w:w="7658" w:type="dxa"/>
            <w:shd w:val="clear" w:color="auto" w:fill="FFFFFF"/>
            <w:tcMar>
              <w:top w:w="30" w:type="dxa"/>
              <w:left w:w="45" w:type="dxa"/>
              <w:bottom w:w="30" w:type="dxa"/>
              <w:right w:w="45" w:type="dxa"/>
            </w:tcMar>
            <w:vAlign w:val="center"/>
            <w:hideMark/>
          </w:tcPr>
          <w:p w14:paraId="55A92C0A" w14:textId="77777777" w:rsidR="00106652" w:rsidRPr="00EF5956" w:rsidRDefault="00106652" w:rsidP="00856596">
            <w:pPr>
              <w:spacing w:before="120" w:after="0" w:line="240" w:lineRule="auto"/>
              <w:rPr>
                <w:rFonts w:ascii="Times New Roman" w:hAnsi="Times New Roman" w:cs="Times New Roman"/>
                <w:sz w:val="28"/>
                <w:szCs w:val="28"/>
              </w:rPr>
            </w:pPr>
            <w:r w:rsidRPr="00EF5956">
              <w:rPr>
                <w:rFonts w:ascii="Times New Roman" w:hAnsi="Times New Roman" w:cs="Times New Roman"/>
                <w:sz w:val="28"/>
                <w:szCs w:val="28"/>
              </w:rPr>
              <w:t>Cơ sở dữ liệu Người lao động nước ngoài làm việc tại Việt Nam</w:t>
            </w:r>
          </w:p>
        </w:tc>
        <w:tc>
          <w:tcPr>
            <w:tcW w:w="2409" w:type="dxa"/>
            <w:shd w:val="clear" w:color="auto" w:fill="FFFFFF"/>
            <w:tcMar>
              <w:top w:w="30" w:type="dxa"/>
              <w:left w:w="45" w:type="dxa"/>
              <w:bottom w:w="30" w:type="dxa"/>
              <w:right w:w="45" w:type="dxa"/>
            </w:tcMar>
            <w:vAlign w:val="center"/>
            <w:hideMark/>
          </w:tcPr>
          <w:p w14:paraId="560B69B4" w14:textId="77777777" w:rsidR="00106652" w:rsidRPr="00EF5956" w:rsidRDefault="00106652" w:rsidP="00856596">
            <w:pPr>
              <w:spacing w:before="120" w:after="0" w:line="240" w:lineRule="auto"/>
              <w:rPr>
                <w:rFonts w:ascii="Times New Roman" w:hAnsi="Times New Roman" w:cs="Times New Roman"/>
                <w:sz w:val="28"/>
                <w:szCs w:val="28"/>
              </w:rPr>
            </w:pPr>
            <w:r w:rsidRPr="00EF5956">
              <w:rPr>
                <w:rFonts w:ascii="Times New Roman" w:hAnsi="Times New Roman" w:cs="Times New Roman"/>
                <w:sz w:val="28"/>
                <w:szCs w:val="28"/>
              </w:rPr>
              <w:t>Bộ Nội vụ</w:t>
            </w:r>
          </w:p>
        </w:tc>
        <w:tc>
          <w:tcPr>
            <w:tcW w:w="2977" w:type="dxa"/>
            <w:shd w:val="clear" w:color="auto" w:fill="FFFFFF"/>
            <w:tcMar>
              <w:top w:w="30" w:type="dxa"/>
              <w:left w:w="45" w:type="dxa"/>
              <w:bottom w:w="30" w:type="dxa"/>
              <w:right w:w="45" w:type="dxa"/>
            </w:tcMar>
            <w:vAlign w:val="center"/>
            <w:hideMark/>
          </w:tcPr>
          <w:p w14:paraId="335FAC5C" w14:textId="77777777" w:rsidR="00106652" w:rsidRPr="00EF5956" w:rsidRDefault="00106652" w:rsidP="00856596">
            <w:pPr>
              <w:spacing w:before="120" w:after="0" w:line="240" w:lineRule="auto"/>
              <w:rPr>
                <w:rFonts w:ascii="Times New Roman" w:hAnsi="Times New Roman" w:cs="Times New Roman"/>
                <w:sz w:val="28"/>
                <w:szCs w:val="28"/>
              </w:rPr>
            </w:pPr>
            <w:r w:rsidRPr="00EF5956">
              <w:rPr>
                <w:rFonts w:ascii="Times New Roman" w:hAnsi="Times New Roman" w:cs="Times New Roman"/>
                <w:sz w:val="28"/>
                <w:szCs w:val="28"/>
              </w:rPr>
              <w:t>Hoàn thành, khai thác sử dụng</w:t>
            </w:r>
          </w:p>
        </w:tc>
      </w:tr>
      <w:tr w:rsidR="00E1005D" w:rsidRPr="00EF5956" w14:paraId="2550ECEF" w14:textId="77777777" w:rsidTr="00856596">
        <w:tc>
          <w:tcPr>
            <w:tcW w:w="701" w:type="dxa"/>
            <w:shd w:val="clear" w:color="auto" w:fill="FFFFFF"/>
            <w:tcMar>
              <w:top w:w="30" w:type="dxa"/>
              <w:left w:w="45" w:type="dxa"/>
              <w:bottom w:w="30" w:type="dxa"/>
              <w:right w:w="45" w:type="dxa"/>
            </w:tcMar>
            <w:vAlign w:val="center"/>
          </w:tcPr>
          <w:p w14:paraId="05B782D8" w14:textId="77777777" w:rsidR="00106652" w:rsidRPr="00EF5956" w:rsidRDefault="00106652" w:rsidP="00856596">
            <w:pPr>
              <w:pStyle w:val="ListParagraph"/>
              <w:numPr>
                <w:ilvl w:val="0"/>
                <w:numId w:val="20"/>
              </w:numPr>
              <w:spacing w:after="0"/>
              <w:ind w:left="0" w:firstLine="0"/>
              <w:contextualSpacing w:val="0"/>
              <w:rPr>
                <w:rFonts w:cs="Times New Roman"/>
                <w:szCs w:val="28"/>
              </w:rPr>
            </w:pPr>
          </w:p>
        </w:tc>
        <w:tc>
          <w:tcPr>
            <w:tcW w:w="7658" w:type="dxa"/>
            <w:shd w:val="clear" w:color="auto" w:fill="FFFFFF"/>
            <w:tcMar>
              <w:top w:w="30" w:type="dxa"/>
              <w:left w:w="45" w:type="dxa"/>
              <w:bottom w:w="30" w:type="dxa"/>
              <w:right w:w="45" w:type="dxa"/>
            </w:tcMar>
            <w:vAlign w:val="center"/>
            <w:hideMark/>
          </w:tcPr>
          <w:p w14:paraId="6C233AA2" w14:textId="77777777" w:rsidR="00106652" w:rsidRPr="00EF5956" w:rsidRDefault="00106652" w:rsidP="00856596">
            <w:pPr>
              <w:spacing w:before="120" w:after="0" w:line="240" w:lineRule="auto"/>
              <w:rPr>
                <w:rFonts w:ascii="Times New Roman" w:hAnsi="Times New Roman" w:cs="Times New Roman"/>
                <w:sz w:val="28"/>
                <w:szCs w:val="28"/>
              </w:rPr>
            </w:pPr>
            <w:r w:rsidRPr="00EF5956">
              <w:rPr>
                <w:rFonts w:ascii="Times New Roman" w:hAnsi="Times New Roman" w:cs="Times New Roman"/>
                <w:sz w:val="28"/>
                <w:szCs w:val="28"/>
              </w:rPr>
              <w:t>Cơ sở dữ liệu tai nạn lao động</w:t>
            </w:r>
          </w:p>
        </w:tc>
        <w:tc>
          <w:tcPr>
            <w:tcW w:w="2409" w:type="dxa"/>
            <w:shd w:val="clear" w:color="auto" w:fill="FFFFFF"/>
            <w:tcMar>
              <w:top w:w="30" w:type="dxa"/>
              <w:left w:w="45" w:type="dxa"/>
              <w:bottom w:w="30" w:type="dxa"/>
              <w:right w:w="45" w:type="dxa"/>
            </w:tcMar>
            <w:vAlign w:val="center"/>
            <w:hideMark/>
          </w:tcPr>
          <w:p w14:paraId="1E8D5276" w14:textId="77777777" w:rsidR="00106652" w:rsidRPr="00EF5956" w:rsidRDefault="00106652" w:rsidP="00856596">
            <w:pPr>
              <w:spacing w:before="120" w:after="0" w:line="240" w:lineRule="auto"/>
              <w:rPr>
                <w:rFonts w:ascii="Times New Roman" w:hAnsi="Times New Roman" w:cs="Times New Roman"/>
                <w:sz w:val="28"/>
                <w:szCs w:val="28"/>
              </w:rPr>
            </w:pPr>
            <w:r w:rsidRPr="00EF5956">
              <w:rPr>
                <w:rFonts w:ascii="Times New Roman" w:hAnsi="Times New Roman" w:cs="Times New Roman"/>
                <w:sz w:val="28"/>
                <w:szCs w:val="28"/>
              </w:rPr>
              <w:t>Bộ Nội vụ</w:t>
            </w:r>
          </w:p>
        </w:tc>
        <w:tc>
          <w:tcPr>
            <w:tcW w:w="2977" w:type="dxa"/>
            <w:shd w:val="clear" w:color="auto" w:fill="FFFFFF"/>
            <w:tcMar>
              <w:top w:w="30" w:type="dxa"/>
              <w:left w:w="45" w:type="dxa"/>
              <w:bottom w:w="30" w:type="dxa"/>
              <w:right w:w="45" w:type="dxa"/>
            </w:tcMar>
            <w:vAlign w:val="center"/>
            <w:hideMark/>
          </w:tcPr>
          <w:p w14:paraId="7CCF485B" w14:textId="77777777" w:rsidR="00106652" w:rsidRPr="00EF5956" w:rsidRDefault="00106652" w:rsidP="00856596">
            <w:pPr>
              <w:spacing w:before="120" w:after="0" w:line="240" w:lineRule="auto"/>
              <w:rPr>
                <w:rFonts w:ascii="Times New Roman" w:hAnsi="Times New Roman" w:cs="Times New Roman"/>
                <w:sz w:val="28"/>
                <w:szCs w:val="28"/>
              </w:rPr>
            </w:pPr>
            <w:r w:rsidRPr="00EF5956">
              <w:rPr>
                <w:rFonts w:ascii="Times New Roman" w:hAnsi="Times New Roman" w:cs="Times New Roman"/>
                <w:sz w:val="28"/>
                <w:szCs w:val="28"/>
              </w:rPr>
              <w:t>Hoàn thành, khai thác sử dụng</w:t>
            </w:r>
          </w:p>
        </w:tc>
      </w:tr>
      <w:tr w:rsidR="00E1005D" w:rsidRPr="00EF5956" w14:paraId="060F6F48" w14:textId="77777777" w:rsidTr="00856596">
        <w:tc>
          <w:tcPr>
            <w:tcW w:w="701" w:type="dxa"/>
            <w:shd w:val="clear" w:color="auto" w:fill="FFFFFF"/>
            <w:tcMar>
              <w:top w:w="30" w:type="dxa"/>
              <w:left w:w="45" w:type="dxa"/>
              <w:bottom w:w="30" w:type="dxa"/>
              <w:right w:w="45" w:type="dxa"/>
            </w:tcMar>
            <w:vAlign w:val="center"/>
          </w:tcPr>
          <w:p w14:paraId="2C9E6671" w14:textId="77777777" w:rsidR="00106652" w:rsidRPr="00EF5956" w:rsidRDefault="00106652" w:rsidP="00856596">
            <w:pPr>
              <w:pStyle w:val="ListParagraph"/>
              <w:numPr>
                <w:ilvl w:val="0"/>
                <w:numId w:val="20"/>
              </w:numPr>
              <w:spacing w:after="0"/>
              <w:ind w:left="0" w:firstLine="0"/>
              <w:contextualSpacing w:val="0"/>
              <w:rPr>
                <w:rFonts w:cs="Times New Roman"/>
                <w:szCs w:val="28"/>
              </w:rPr>
            </w:pPr>
          </w:p>
        </w:tc>
        <w:tc>
          <w:tcPr>
            <w:tcW w:w="7658" w:type="dxa"/>
            <w:shd w:val="clear" w:color="auto" w:fill="FFFFFF"/>
            <w:tcMar>
              <w:top w:w="30" w:type="dxa"/>
              <w:left w:w="45" w:type="dxa"/>
              <w:bottom w:w="30" w:type="dxa"/>
              <w:right w:w="45" w:type="dxa"/>
            </w:tcMar>
            <w:vAlign w:val="center"/>
            <w:hideMark/>
          </w:tcPr>
          <w:p w14:paraId="53CCB9D1" w14:textId="77777777" w:rsidR="00106652" w:rsidRPr="00EF5956" w:rsidRDefault="00106652" w:rsidP="00856596">
            <w:pPr>
              <w:spacing w:before="120" w:after="0" w:line="240" w:lineRule="auto"/>
              <w:rPr>
                <w:rFonts w:ascii="Times New Roman" w:hAnsi="Times New Roman" w:cs="Times New Roman"/>
                <w:sz w:val="28"/>
                <w:szCs w:val="28"/>
              </w:rPr>
            </w:pPr>
            <w:r w:rsidRPr="00EF5956">
              <w:rPr>
                <w:rFonts w:ascii="Times New Roman" w:hAnsi="Times New Roman" w:cs="Times New Roman"/>
                <w:sz w:val="28"/>
                <w:szCs w:val="28"/>
              </w:rPr>
              <w:t>Cơ sở dữ liệu cơ sở giáo dục nghề nghiệp</w:t>
            </w:r>
          </w:p>
        </w:tc>
        <w:tc>
          <w:tcPr>
            <w:tcW w:w="2409" w:type="dxa"/>
            <w:shd w:val="clear" w:color="auto" w:fill="FFFFFF"/>
            <w:tcMar>
              <w:top w:w="30" w:type="dxa"/>
              <w:left w:w="45" w:type="dxa"/>
              <w:bottom w:w="30" w:type="dxa"/>
              <w:right w:w="45" w:type="dxa"/>
            </w:tcMar>
            <w:vAlign w:val="center"/>
            <w:hideMark/>
          </w:tcPr>
          <w:p w14:paraId="70016CAD" w14:textId="77777777" w:rsidR="00106652" w:rsidRPr="00EF5956" w:rsidRDefault="00106652" w:rsidP="00856596">
            <w:pPr>
              <w:spacing w:before="120" w:after="0" w:line="240" w:lineRule="auto"/>
              <w:rPr>
                <w:rFonts w:ascii="Times New Roman" w:hAnsi="Times New Roman" w:cs="Times New Roman"/>
                <w:sz w:val="28"/>
                <w:szCs w:val="28"/>
              </w:rPr>
            </w:pPr>
            <w:r w:rsidRPr="00EF5956">
              <w:rPr>
                <w:rFonts w:ascii="Times New Roman" w:hAnsi="Times New Roman" w:cs="Times New Roman"/>
                <w:sz w:val="28"/>
                <w:szCs w:val="28"/>
              </w:rPr>
              <w:t>Bộ Giáo dục và Đào tạo</w:t>
            </w:r>
          </w:p>
        </w:tc>
        <w:tc>
          <w:tcPr>
            <w:tcW w:w="2977" w:type="dxa"/>
            <w:shd w:val="clear" w:color="auto" w:fill="FFFFFF"/>
            <w:tcMar>
              <w:top w:w="30" w:type="dxa"/>
              <w:left w:w="45" w:type="dxa"/>
              <w:bottom w:w="30" w:type="dxa"/>
              <w:right w:w="45" w:type="dxa"/>
            </w:tcMar>
            <w:vAlign w:val="center"/>
            <w:hideMark/>
          </w:tcPr>
          <w:p w14:paraId="4F51FF74" w14:textId="77777777" w:rsidR="00106652" w:rsidRPr="00EF5956" w:rsidRDefault="00106652" w:rsidP="00856596">
            <w:pPr>
              <w:spacing w:before="120" w:after="0" w:line="240" w:lineRule="auto"/>
              <w:rPr>
                <w:rFonts w:ascii="Times New Roman" w:hAnsi="Times New Roman" w:cs="Times New Roman"/>
                <w:sz w:val="28"/>
                <w:szCs w:val="28"/>
              </w:rPr>
            </w:pPr>
            <w:r w:rsidRPr="00EF5956">
              <w:rPr>
                <w:rFonts w:ascii="Times New Roman" w:hAnsi="Times New Roman" w:cs="Times New Roman"/>
                <w:sz w:val="28"/>
                <w:szCs w:val="28"/>
              </w:rPr>
              <w:t>Hoàn thành, khai thác sử dụng</w:t>
            </w:r>
          </w:p>
        </w:tc>
      </w:tr>
      <w:tr w:rsidR="00E1005D" w:rsidRPr="00EF5956" w14:paraId="696068F0" w14:textId="77777777" w:rsidTr="00856596">
        <w:tc>
          <w:tcPr>
            <w:tcW w:w="701" w:type="dxa"/>
            <w:shd w:val="clear" w:color="auto" w:fill="FFFFFF"/>
            <w:tcMar>
              <w:top w:w="30" w:type="dxa"/>
              <w:left w:w="45" w:type="dxa"/>
              <w:bottom w:w="30" w:type="dxa"/>
              <w:right w:w="45" w:type="dxa"/>
            </w:tcMar>
            <w:vAlign w:val="center"/>
          </w:tcPr>
          <w:p w14:paraId="192CD116" w14:textId="77777777" w:rsidR="00106652" w:rsidRPr="00EF5956" w:rsidRDefault="00106652" w:rsidP="00856596">
            <w:pPr>
              <w:pStyle w:val="ListParagraph"/>
              <w:numPr>
                <w:ilvl w:val="0"/>
                <w:numId w:val="20"/>
              </w:numPr>
              <w:spacing w:after="0"/>
              <w:ind w:left="0" w:firstLine="0"/>
              <w:contextualSpacing w:val="0"/>
              <w:rPr>
                <w:rFonts w:cs="Times New Roman"/>
                <w:szCs w:val="28"/>
              </w:rPr>
            </w:pPr>
          </w:p>
        </w:tc>
        <w:tc>
          <w:tcPr>
            <w:tcW w:w="7658" w:type="dxa"/>
            <w:shd w:val="clear" w:color="auto" w:fill="FFFFFF"/>
            <w:tcMar>
              <w:top w:w="30" w:type="dxa"/>
              <w:left w:w="45" w:type="dxa"/>
              <w:bottom w:w="30" w:type="dxa"/>
              <w:right w:w="45" w:type="dxa"/>
            </w:tcMar>
            <w:vAlign w:val="center"/>
            <w:hideMark/>
          </w:tcPr>
          <w:p w14:paraId="675DE7BF" w14:textId="77777777" w:rsidR="00106652" w:rsidRPr="00EF5956" w:rsidRDefault="00106652" w:rsidP="00856596">
            <w:pPr>
              <w:spacing w:before="120" w:after="0" w:line="240" w:lineRule="auto"/>
              <w:rPr>
                <w:rFonts w:ascii="Times New Roman" w:hAnsi="Times New Roman" w:cs="Times New Roman"/>
                <w:sz w:val="28"/>
                <w:szCs w:val="28"/>
              </w:rPr>
            </w:pPr>
            <w:r w:rsidRPr="00EF5956">
              <w:rPr>
                <w:rFonts w:ascii="Times New Roman" w:hAnsi="Times New Roman" w:cs="Times New Roman"/>
                <w:sz w:val="28"/>
                <w:szCs w:val="28"/>
              </w:rPr>
              <w:t>Cơ sở dữ liệu người hưởng chính sách ưu đãi người có công</w:t>
            </w:r>
          </w:p>
        </w:tc>
        <w:tc>
          <w:tcPr>
            <w:tcW w:w="2409" w:type="dxa"/>
            <w:shd w:val="clear" w:color="auto" w:fill="FFFFFF"/>
            <w:tcMar>
              <w:top w:w="30" w:type="dxa"/>
              <w:left w:w="45" w:type="dxa"/>
              <w:bottom w:w="30" w:type="dxa"/>
              <w:right w:w="45" w:type="dxa"/>
            </w:tcMar>
            <w:vAlign w:val="center"/>
            <w:hideMark/>
          </w:tcPr>
          <w:p w14:paraId="1890716A" w14:textId="77777777" w:rsidR="00106652" w:rsidRPr="00EF5956" w:rsidRDefault="00106652" w:rsidP="00856596">
            <w:pPr>
              <w:spacing w:before="120" w:after="0" w:line="240" w:lineRule="auto"/>
              <w:rPr>
                <w:rFonts w:ascii="Times New Roman" w:hAnsi="Times New Roman" w:cs="Times New Roman"/>
                <w:sz w:val="28"/>
                <w:szCs w:val="28"/>
              </w:rPr>
            </w:pPr>
            <w:r w:rsidRPr="00EF5956">
              <w:rPr>
                <w:rFonts w:ascii="Times New Roman" w:hAnsi="Times New Roman" w:cs="Times New Roman"/>
                <w:sz w:val="28"/>
                <w:szCs w:val="28"/>
              </w:rPr>
              <w:t>Bộ Nội vụ</w:t>
            </w:r>
          </w:p>
        </w:tc>
        <w:tc>
          <w:tcPr>
            <w:tcW w:w="2977" w:type="dxa"/>
            <w:shd w:val="clear" w:color="auto" w:fill="FFFFFF"/>
            <w:tcMar>
              <w:top w:w="30" w:type="dxa"/>
              <w:left w:w="45" w:type="dxa"/>
              <w:bottom w:w="30" w:type="dxa"/>
              <w:right w:w="45" w:type="dxa"/>
            </w:tcMar>
            <w:vAlign w:val="center"/>
            <w:hideMark/>
          </w:tcPr>
          <w:p w14:paraId="72E0DD2B" w14:textId="77777777" w:rsidR="00106652" w:rsidRPr="00EF5956" w:rsidRDefault="00106652" w:rsidP="00856596">
            <w:pPr>
              <w:spacing w:before="120" w:after="0" w:line="240" w:lineRule="auto"/>
              <w:rPr>
                <w:rFonts w:ascii="Times New Roman" w:hAnsi="Times New Roman" w:cs="Times New Roman"/>
                <w:sz w:val="28"/>
                <w:szCs w:val="28"/>
              </w:rPr>
            </w:pPr>
            <w:r w:rsidRPr="00EF5956">
              <w:rPr>
                <w:rFonts w:ascii="Times New Roman" w:hAnsi="Times New Roman" w:cs="Times New Roman"/>
                <w:sz w:val="28"/>
                <w:szCs w:val="28"/>
              </w:rPr>
              <w:t>Hoàn thành, khai thác sử dụng</w:t>
            </w:r>
          </w:p>
        </w:tc>
      </w:tr>
      <w:tr w:rsidR="00E1005D" w:rsidRPr="00EF5956" w14:paraId="33E0E22F" w14:textId="77777777" w:rsidTr="00856596">
        <w:tc>
          <w:tcPr>
            <w:tcW w:w="701" w:type="dxa"/>
            <w:shd w:val="clear" w:color="auto" w:fill="FFFFFF"/>
            <w:tcMar>
              <w:top w:w="30" w:type="dxa"/>
              <w:left w:w="45" w:type="dxa"/>
              <w:bottom w:w="30" w:type="dxa"/>
              <w:right w:w="45" w:type="dxa"/>
            </w:tcMar>
            <w:vAlign w:val="center"/>
          </w:tcPr>
          <w:p w14:paraId="32A69FFF" w14:textId="77777777" w:rsidR="00106652" w:rsidRPr="00EF5956" w:rsidRDefault="00106652" w:rsidP="00856596">
            <w:pPr>
              <w:pStyle w:val="ListParagraph"/>
              <w:numPr>
                <w:ilvl w:val="0"/>
                <w:numId w:val="20"/>
              </w:numPr>
              <w:spacing w:after="0"/>
              <w:ind w:left="0" w:firstLine="0"/>
              <w:contextualSpacing w:val="0"/>
              <w:rPr>
                <w:rFonts w:cs="Times New Roman"/>
                <w:szCs w:val="28"/>
              </w:rPr>
            </w:pPr>
          </w:p>
        </w:tc>
        <w:tc>
          <w:tcPr>
            <w:tcW w:w="7658" w:type="dxa"/>
            <w:shd w:val="clear" w:color="auto" w:fill="FFFFFF"/>
            <w:tcMar>
              <w:top w:w="30" w:type="dxa"/>
              <w:left w:w="45" w:type="dxa"/>
              <w:bottom w:w="30" w:type="dxa"/>
              <w:right w:w="45" w:type="dxa"/>
            </w:tcMar>
            <w:vAlign w:val="center"/>
            <w:hideMark/>
          </w:tcPr>
          <w:p w14:paraId="3D54C730" w14:textId="77777777" w:rsidR="00106652" w:rsidRPr="00EF5956" w:rsidRDefault="00106652" w:rsidP="00856596">
            <w:pPr>
              <w:spacing w:before="120" w:after="0" w:line="240" w:lineRule="auto"/>
              <w:rPr>
                <w:rFonts w:ascii="Times New Roman" w:hAnsi="Times New Roman" w:cs="Times New Roman"/>
                <w:sz w:val="28"/>
                <w:szCs w:val="28"/>
              </w:rPr>
            </w:pPr>
            <w:r w:rsidRPr="00EF5956">
              <w:rPr>
                <w:rFonts w:ascii="Times New Roman" w:hAnsi="Times New Roman" w:cs="Times New Roman"/>
                <w:sz w:val="28"/>
                <w:szCs w:val="28"/>
              </w:rPr>
              <w:t>Cơ sở dữ liệu cơ sở trợ giúp xã hội</w:t>
            </w:r>
          </w:p>
        </w:tc>
        <w:tc>
          <w:tcPr>
            <w:tcW w:w="2409" w:type="dxa"/>
            <w:shd w:val="clear" w:color="auto" w:fill="FFFFFF"/>
            <w:tcMar>
              <w:top w:w="30" w:type="dxa"/>
              <w:left w:w="45" w:type="dxa"/>
              <w:bottom w:w="30" w:type="dxa"/>
              <w:right w:w="45" w:type="dxa"/>
            </w:tcMar>
            <w:vAlign w:val="center"/>
            <w:hideMark/>
          </w:tcPr>
          <w:p w14:paraId="786A5633" w14:textId="77777777" w:rsidR="00106652" w:rsidRPr="00EF5956" w:rsidRDefault="00106652" w:rsidP="00856596">
            <w:pPr>
              <w:spacing w:before="120" w:after="0" w:line="240" w:lineRule="auto"/>
              <w:rPr>
                <w:rFonts w:ascii="Times New Roman" w:hAnsi="Times New Roman" w:cs="Times New Roman"/>
                <w:sz w:val="28"/>
                <w:szCs w:val="28"/>
              </w:rPr>
            </w:pPr>
            <w:r w:rsidRPr="00EF5956">
              <w:rPr>
                <w:rFonts w:ascii="Times New Roman" w:hAnsi="Times New Roman" w:cs="Times New Roman"/>
                <w:sz w:val="28"/>
                <w:szCs w:val="28"/>
              </w:rPr>
              <w:t>Bộ Y tế</w:t>
            </w:r>
          </w:p>
        </w:tc>
        <w:tc>
          <w:tcPr>
            <w:tcW w:w="2977" w:type="dxa"/>
            <w:shd w:val="clear" w:color="auto" w:fill="FFFFFF"/>
            <w:tcMar>
              <w:top w:w="30" w:type="dxa"/>
              <w:left w:w="45" w:type="dxa"/>
              <w:bottom w:w="30" w:type="dxa"/>
              <w:right w:w="45" w:type="dxa"/>
            </w:tcMar>
            <w:vAlign w:val="center"/>
            <w:hideMark/>
          </w:tcPr>
          <w:p w14:paraId="36B74BCE" w14:textId="77777777" w:rsidR="00106652" w:rsidRPr="00EF5956" w:rsidRDefault="00106652" w:rsidP="00856596">
            <w:pPr>
              <w:spacing w:before="120" w:after="0" w:line="240" w:lineRule="auto"/>
              <w:rPr>
                <w:rFonts w:ascii="Times New Roman" w:hAnsi="Times New Roman" w:cs="Times New Roman"/>
                <w:sz w:val="28"/>
                <w:szCs w:val="28"/>
              </w:rPr>
            </w:pPr>
            <w:r w:rsidRPr="00EF5956">
              <w:rPr>
                <w:rFonts w:ascii="Times New Roman" w:hAnsi="Times New Roman" w:cs="Times New Roman"/>
                <w:sz w:val="28"/>
                <w:szCs w:val="28"/>
              </w:rPr>
              <w:t>Hoàn thành, khai thác sử dụng</w:t>
            </w:r>
          </w:p>
        </w:tc>
      </w:tr>
      <w:tr w:rsidR="00E1005D" w:rsidRPr="00EF5956" w14:paraId="34385BD9" w14:textId="77777777" w:rsidTr="00856596">
        <w:tc>
          <w:tcPr>
            <w:tcW w:w="701" w:type="dxa"/>
            <w:shd w:val="clear" w:color="auto" w:fill="FFFFFF"/>
            <w:tcMar>
              <w:top w:w="30" w:type="dxa"/>
              <w:left w:w="45" w:type="dxa"/>
              <w:bottom w:w="30" w:type="dxa"/>
              <w:right w:w="45" w:type="dxa"/>
            </w:tcMar>
            <w:vAlign w:val="center"/>
          </w:tcPr>
          <w:p w14:paraId="55520608" w14:textId="77777777" w:rsidR="00106652" w:rsidRPr="00EF5956" w:rsidRDefault="00106652" w:rsidP="00856596">
            <w:pPr>
              <w:pStyle w:val="ListParagraph"/>
              <w:numPr>
                <w:ilvl w:val="0"/>
                <w:numId w:val="20"/>
              </w:numPr>
              <w:spacing w:after="0"/>
              <w:ind w:left="0" w:firstLine="0"/>
              <w:contextualSpacing w:val="0"/>
              <w:rPr>
                <w:rFonts w:cs="Times New Roman"/>
                <w:szCs w:val="28"/>
              </w:rPr>
            </w:pPr>
          </w:p>
        </w:tc>
        <w:tc>
          <w:tcPr>
            <w:tcW w:w="7658" w:type="dxa"/>
            <w:shd w:val="clear" w:color="auto" w:fill="FFFFFF"/>
            <w:tcMar>
              <w:top w:w="30" w:type="dxa"/>
              <w:left w:w="45" w:type="dxa"/>
              <w:bottom w:w="30" w:type="dxa"/>
              <w:right w:w="45" w:type="dxa"/>
            </w:tcMar>
            <w:vAlign w:val="center"/>
            <w:hideMark/>
          </w:tcPr>
          <w:p w14:paraId="46BE3C65" w14:textId="77777777" w:rsidR="00106652" w:rsidRPr="00EF5956" w:rsidRDefault="00106652" w:rsidP="00856596">
            <w:pPr>
              <w:spacing w:before="120" w:after="0" w:line="240" w:lineRule="auto"/>
              <w:rPr>
                <w:rFonts w:ascii="Times New Roman" w:hAnsi="Times New Roman" w:cs="Times New Roman"/>
                <w:sz w:val="28"/>
                <w:szCs w:val="28"/>
              </w:rPr>
            </w:pPr>
            <w:r w:rsidRPr="00EF5956">
              <w:rPr>
                <w:rFonts w:ascii="Times New Roman" w:hAnsi="Times New Roman" w:cs="Times New Roman"/>
                <w:sz w:val="28"/>
                <w:szCs w:val="28"/>
              </w:rPr>
              <w:t>Cơ sở dữ liệu đối tượng trợ giúp xã hội</w:t>
            </w:r>
          </w:p>
        </w:tc>
        <w:tc>
          <w:tcPr>
            <w:tcW w:w="2409" w:type="dxa"/>
            <w:shd w:val="clear" w:color="auto" w:fill="FFFFFF"/>
            <w:tcMar>
              <w:top w:w="30" w:type="dxa"/>
              <w:left w:w="45" w:type="dxa"/>
              <w:bottom w:w="30" w:type="dxa"/>
              <w:right w:w="45" w:type="dxa"/>
            </w:tcMar>
            <w:vAlign w:val="center"/>
            <w:hideMark/>
          </w:tcPr>
          <w:p w14:paraId="0B1FC038" w14:textId="77777777" w:rsidR="00106652" w:rsidRPr="00EF5956" w:rsidRDefault="00106652" w:rsidP="00856596">
            <w:pPr>
              <w:spacing w:before="120" w:after="0" w:line="240" w:lineRule="auto"/>
              <w:rPr>
                <w:rFonts w:ascii="Times New Roman" w:hAnsi="Times New Roman" w:cs="Times New Roman"/>
                <w:sz w:val="28"/>
                <w:szCs w:val="28"/>
              </w:rPr>
            </w:pPr>
            <w:r w:rsidRPr="00EF5956">
              <w:rPr>
                <w:rFonts w:ascii="Times New Roman" w:hAnsi="Times New Roman" w:cs="Times New Roman"/>
                <w:sz w:val="28"/>
                <w:szCs w:val="28"/>
              </w:rPr>
              <w:t>Bộ Y tế</w:t>
            </w:r>
          </w:p>
        </w:tc>
        <w:tc>
          <w:tcPr>
            <w:tcW w:w="2977" w:type="dxa"/>
            <w:shd w:val="clear" w:color="auto" w:fill="FFFFFF"/>
            <w:tcMar>
              <w:top w:w="30" w:type="dxa"/>
              <w:left w:w="45" w:type="dxa"/>
              <w:bottom w:w="30" w:type="dxa"/>
              <w:right w:w="45" w:type="dxa"/>
            </w:tcMar>
            <w:vAlign w:val="center"/>
            <w:hideMark/>
          </w:tcPr>
          <w:p w14:paraId="7DC57DCA" w14:textId="77777777" w:rsidR="00106652" w:rsidRPr="00EF5956" w:rsidRDefault="00106652" w:rsidP="00856596">
            <w:pPr>
              <w:spacing w:before="120" w:after="0" w:line="240" w:lineRule="auto"/>
              <w:rPr>
                <w:rFonts w:ascii="Times New Roman" w:hAnsi="Times New Roman" w:cs="Times New Roman"/>
                <w:sz w:val="28"/>
                <w:szCs w:val="28"/>
              </w:rPr>
            </w:pPr>
            <w:r w:rsidRPr="00EF5956">
              <w:rPr>
                <w:rFonts w:ascii="Times New Roman" w:hAnsi="Times New Roman" w:cs="Times New Roman"/>
                <w:sz w:val="28"/>
                <w:szCs w:val="28"/>
              </w:rPr>
              <w:t>Hoàn thành, khai thác sử dụng</w:t>
            </w:r>
          </w:p>
        </w:tc>
      </w:tr>
      <w:tr w:rsidR="00E1005D" w:rsidRPr="00EF5956" w14:paraId="269AE916" w14:textId="77777777" w:rsidTr="00856596">
        <w:tc>
          <w:tcPr>
            <w:tcW w:w="701" w:type="dxa"/>
            <w:shd w:val="clear" w:color="auto" w:fill="FFFFFF"/>
            <w:tcMar>
              <w:top w:w="30" w:type="dxa"/>
              <w:left w:w="45" w:type="dxa"/>
              <w:bottom w:w="30" w:type="dxa"/>
              <w:right w:w="45" w:type="dxa"/>
            </w:tcMar>
            <w:vAlign w:val="center"/>
          </w:tcPr>
          <w:p w14:paraId="7128582A" w14:textId="77777777" w:rsidR="00106652" w:rsidRPr="00EF5956" w:rsidRDefault="00106652" w:rsidP="00856596">
            <w:pPr>
              <w:pStyle w:val="ListParagraph"/>
              <w:numPr>
                <w:ilvl w:val="0"/>
                <w:numId w:val="20"/>
              </w:numPr>
              <w:spacing w:after="0"/>
              <w:ind w:left="0" w:firstLine="0"/>
              <w:contextualSpacing w:val="0"/>
              <w:rPr>
                <w:rFonts w:cs="Times New Roman"/>
                <w:szCs w:val="28"/>
              </w:rPr>
            </w:pPr>
          </w:p>
        </w:tc>
        <w:tc>
          <w:tcPr>
            <w:tcW w:w="7658" w:type="dxa"/>
            <w:shd w:val="clear" w:color="auto" w:fill="FFFFFF"/>
            <w:tcMar>
              <w:top w:w="30" w:type="dxa"/>
              <w:left w:w="45" w:type="dxa"/>
              <w:bottom w:w="30" w:type="dxa"/>
              <w:right w:w="45" w:type="dxa"/>
            </w:tcMar>
            <w:vAlign w:val="center"/>
            <w:hideMark/>
          </w:tcPr>
          <w:p w14:paraId="33CB3646" w14:textId="77777777" w:rsidR="00106652" w:rsidRPr="00EF5956" w:rsidRDefault="00106652" w:rsidP="00856596">
            <w:pPr>
              <w:spacing w:before="120" w:after="0" w:line="240" w:lineRule="auto"/>
              <w:rPr>
                <w:rFonts w:ascii="Times New Roman" w:hAnsi="Times New Roman" w:cs="Times New Roman"/>
                <w:sz w:val="28"/>
                <w:szCs w:val="28"/>
              </w:rPr>
            </w:pPr>
            <w:r w:rsidRPr="00EF5956">
              <w:rPr>
                <w:rFonts w:ascii="Times New Roman" w:hAnsi="Times New Roman" w:cs="Times New Roman"/>
                <w:sz w:val="28"/>
                <w:szCs w:val="28"/>
              </w:rPr>
              <w:t>Cơ sở dữ liệu hộ nghèo, hộ cận nghèo</w:t>
            </w:r>
          </w:p>
        </w:tc>
        <w:tc>
          <w:tcPr>
            <w:tcW w:w="2409" w:type="dxa"/>
            <w:shd w:val="clear" w:color="auto" w:fill="FFFFFF"/>
            <w:tcMar>
              <w:top w:w="30" w:type="dxa"/>
              <w:left w:w="45" w:type="dxa"/>
              <w:bottom w:w="30" w:type="dxa"/>
              <w:right w:w="45" w:type="dxa"/>
            </w:tcMar>
            <w:vAlign w:val="center"/>
            <w:hideMark/>
          </w:tcPr>
          <w:p w14:paraId="15EDEE61" w14:textId="77777777" w:rsidR="00106652" w:rsidRPr="00EF5956" w:rsidRDefault="00106652" w:rsidP="00856596">
            <w:pPr>
              <w:spacing w:before="120" w:after="0" w:line="240" w:lineRule="auto"/>
              <w:rPr>
                <w:rFonts w:ascii="Times New Roman" w:hAnsi="Times New Roman" w:cs="Times New Roman"/>
                <w:sz w:val="28"/>
                <w:szCs w:val="28"/>
              </w:rPr>
            </w:pPr>
            <w:r w:rsidRPr="00EF5956">
              <w:rPr>
                <w:rFonts w:ascii="Times New Roman" w:hAnsi="Times New Roman" w:cs="Times New Roman"/>
                <w:sz w:val="28"/>
                <w:szCs w:val="28"/>
              </w:rPr>
              <w:t>Bộ Y tế</w:t>
            </w:r>
          </w:p>
        </w:tc>
        <w:tc>
          <w:tcPr>
            <w:tcW w:w="2977" w:type="dxa"/>
            <w:shd w:val="clear" w:color="auto" w:fill="FFFFFF"/>
            <w:tcMar>
              <w:top w:w="30" w:type="dxa"/>
              <w:left w:w="45" w:type="dxa"/>
              <w:bottom w:w="30" w:type="dxa"/>
              <w:right w:w="45" w:type="dxa"/>
            </w:tcMar>
            <w:vAlign w:val="center"/>
            <w:hideMark/>
          </w:tcPr>
          <w:p w14:paraId="71EB031B" w14:textId="77777777" w:rsidR="00106652" w:rsidRPr="00EF5956" w:rsidRDefault="00106652" w:rsidP="00856596">
            <w:pPr>
              <w:spacing w:before="120" w:after="0" w:line="240" w:lineRule="auto"/>
              <w:rPr>
                <w:rFonts w:ascii="Times New Roman" w:hAnsi="Times New Roman" w:cs="Times New Roman"/>
                <w:sz w:val="28"/>
                <w:szCs w:val="28"/>
              </w:rPr>
            </w:pPr>
            <w:r w:rsidRPr="00EF5956">
              <w:rPr>
                <w:rFonts w:ascii="Times New Roman" w:hAnsi="Times New Roman" w:cs="Times New Roman"/>
                <w:sz w:val="28"/>
                <w:szCs w:val="28"/>
              </w:rPr>
              <w:t>Hoàn thành, khai thác sử dụng</w:t>
            </w:r>
          </w:p>
        </w:tc>
      </w:tr>
      <w:tr w:rsidR="00E1005D" w:rsidRPr="00EF5956" w14:paraId="1D18DC23" w14:textId="77777777" w:rsidTr="00856596">
        <w:tc>
          <w:tcPr>
            <w:tcW w:w="701" w:type="dxa"/>
            <w:shd w:val="clear" w:color="auto" w:fill="FFFFFF"/>
            <w:tcMar>
              <w:top w:w="30" w:type="dxa"/>
              <w:left w:w="45" w:type="dxa"/>
              <w:bottom w:w="30" w:type="dxa"/>
              <w:right w:w="45" w:type="dxa"/>
            </w:tcMar>
            <w:vAlign w:val="center"/>
          </w:tcPr>
          <w:p w14:paraId="1FECA67E" w14:textId="77777777" w:rsidR="00106652" w:rsidRPr="00EF5956" w:rsidRDefault="00106652" w:rsidP="00856596">
            <w:pPr>
              <w:pStyle w:val="ListParagraph"/>
              <w:numPr>
                <w:ilvl w:val="0"/>
                <w:numId w:val="20"/>
              </w:numPr>
              <w:spacing w:after="0"/>
              <w:ind w:left="0" w:firstLine="0"/>
              <w:contextualSpacing w:val="0"/>
              <w:rPr>
                <w:rFonts w:cs="Times New Roman"/>
                <w:szCs w:val="28"/>
              </w:rPr>
            </w:pPr>
          </w:p>
        </w:tc>
        <w:tc>
          <w:tcPr>
            <w:tcW w:w="7658" w:type="dxa"/>
            <w:shd w:val="clear" w:color="auto" w:fill="FFFFFF"/>
            <w:tcMar>
              <w:top w:w="30" w:type="dxa"/>
              <w:left w:w="45" w:type="dxa"/>
              <w:bottom w:w="30" w:type="dxa"/>
              <w:right w:w="45" w:type="dxa"/>
            </w:tcMar>
            <w:vAlign w:val="center"/>
            <w:hideMark/>
          </w:tcPr>
          <w:p w14:paraId="54BBFDC6" w14:textId="77777777" w:rsidR="00106652" w:rsidRPr="00EF5956" w:rsidRDefault="00106652" w:rsidP="00856596">
            <w:pPr>
              <w:spacing w:before="120" w:after="0" w:line="240" w:lineRule="auto"/>
              <w:rPr>
                <w:rFonts w:ascii="Times New Roman" w:hAnsi="Times New Roman" w:cs="Times New Roman"/>
                <w:sz w:val="28"/>
                <w:szCs w:val="28"/>
              </w:rPr>
            </w:pPr>
            <w:r w:rsidRPr="00EF5956">
              <w:rPr>
                <w:rFonts w:ascii="Times New Roman" w:hAnsi="Times New Roman" w:cs="Times New Roman"/>
                <w:sz w:val="28"/>
                <w:szCs w:val="28"/>
              </w:rPr>
              <w:t>Cơ sở dữ liệu người khuyết tật</w:t>
            </w:r>
          </w:p>
        </w:tc>
        <w:tc>
          <w:tcPr>
            <w:tcW w:w="2409" w:type="dxa"/>
            <w:shd w:val="clear" w:color="auto" w:fill="FFFFFF"/>
            <w:tcMar>
              <w:top w:w="30" w:type="dxa"/>
              <w:left w:w="45" w:type="dxa"/>
              <w:bottom w:w="30" w:type="dxa"/>
              <w:right w:w="45" w:type="dxa"/>
            </w:tcMar>
            <w:vAlign w:val="center"/>
            <w:hideMark/>
          </w:tcPr>
          <w:p w14:paraId="4B037224" w14:textId="77777777" w:rsidR="00106652" w:rsidRPr="00EF5956" w:rsidRDefault="00106652" w:rsidP="00856596">
            <w:pPr>
              <w:spacing w:before="120" w:after="0" w:line="240" w:lineRule="auto"/>
              <w:rPr>
                <w:rFonts w:ascii="Times New Roman" w:hAnsi="Times New Roman" w:cs="Times New Roman"/>
                <w:sz w:val="28"/>
                <w:szCs w:val="28"/>
              </w:rPr>
            </w:pPr>
            <w:r w:rsidRPr="00EF5956">
              <w:rPr>
                <w:rFonts w:ascii="Times New Roman" w:hAnsi="Times New Roman" w:cs="Times New Roman"/>
                <w:sz w:val="28"/>
                <w:szCs w:val="28"/>
              </w:rPr>
              <w:t>Bộ Y tế</w:t>
            </w:r>
          </w:p>
        </w:tc>
        <w:tc>
          <w:tcPr>
            <w:tcW w:w="2977" w:type="dxa"/>
            <w:shd w:val="clear" w:color="auto" w:fill="FFFFFF"/>
            <w:tcMar>
              <w:top w:w="30" w:type="dxa"/>
              <w:left w:w="45" w:type="dxa"/>
              <w:bottom w:w="30" w:type="dxa"/>
              <w:right w:w="45" w:type="dxa"/>
            </w:tcMar>
            <w:vAlign w:val="center"/>
            <w:hideMark/>
          </w:tcPr>
          <w:p w14:paraId="24A993A2" w14:textId="77777777" w:rsidR="00106652" w:rsidRPr="00EF5956" w:rsidRDefault="00106652" w:rsidP="00856596">
            <w:pPr>
              <w:spacing w:before="120" w:after="0" w:line="240" w:lineRule="auto"/>
              <w:rPr>
                <w:rFonts w:ascii="Times New Roman" w:hAnsi="Times New Roman" w:cs="Times New Roman"/>
                <w:sz w:val="28"/>
                <w:szCs w:val="28"/>
              </w:rPr>
            </w:pPr>
            <w:r w:rsidRPr="00EF5956">
              <w:rPr>
                <w:rFonts w:ascii="Times New Roman" w:hAnsi="Times New Roman" w:cs="Times New Roman"/>
                <w:sz w:val="28"/>
                <w:szCs w:val="28"/>
              </w:rPr>
              <w:t>Hoàn thành, khai thác sử dụng</w:t>
            </w:r>
          </w:p>
        </w:tc>
      </w:tr>
      <w:tr w:rsidR="00E1005D" w:rsidRPr="00EF5956" w14:paraId="3A7F004E" w14:textId="77777777" w:rsidTr="00856596">
        <w:tc>
          <w:tcPr>
            <w:tcW w:w="701" w:type="dxa"/>
            <w:shd w:val="clear" w:color="auto" w:fill="FFFFFF"/>
            <w:tcMar>
              <w:top w:w="30" w:type="dxa"/>
              <w:left w:w="45" w:type="dxa"/>
              <w:bottom w:w="30" w:type="dxa"/>
              <w:right w:w="45" w:type="dxa"/>
            </w:tcMar>
            <w:vAlign w:val="center"/>
          </w:tcPr>
          <w:p w14:paraId="5DC1F02C" w14:textId="77777777" w:rsidR="00106652" w:rsidRPr="00EF5956" w:rsidRDefault="00106652" w:rsidP="00856596">
            <w:pPr>
              <w:pStyle w:val="ListParagraph"/>
              <w:numPr>
                <w:ilvl w:val="0"/>
                <w:numId w:val="20"/>
              </w:numPr>
              <w:spacing w:after="0"/>
              <w:ind w:left="0" w:firstLine="0"/>
              <w:contextualSpacing w:val="0"/>
              <w:rPr>
                <w:rFonts w:cs="Times New Roman"/>
                <w:szCs w:val="28"/>
              </w:rPr>
            </w:pPr>
          </w:p>
        </w:tc>
        <w:tc>
          <w:tcPr>
            <w:tcW w:w="7658" w:type="dxa"/>
            <w:shd w:val="clear" w:color="auto" w:fill="FFFFFF"/>
            <w:tcMar>
              <w:top w:w="30" w:type="dxa"/>
              <w:left w:w="45" w:type="dxa"/>
              <w:bottom w:w="30" w:type="dxa"/>
              <w:right w:w="45" w:type="dxa"/>
            </w:tcMar>
            <w:vAlign w:val="center"/>
            <w:hideMark/>
          </w:tcPr>
          <w:p w14:paraId="7427B06E" w14:textId="77777777" w:rsidR="00106652" w:rsidRPr="00EF5956" w:rsidRDefault="00106652" w:rsidP="00856596">
            <w:pPr>
              <w:spacing w:before="120" w:after="0" w:line="240" w:lineRule="auto"/>
              <w:rPr>
                <w:rFonts w:ascii="Times New Roman" w:hAnsi="Times New Roman" w:cs="Times New Roman"/>
                <w:sz w:val="28"/>
                <w:szCs w:val="28"/>
              </w:rPr>
            </w:pPr>
            <w:r w:rsidRPr="00EF5956">
              <w:rPr>
                <w:rFonts w:ascii="Times New Roman" w:hAnsi="Times New Roman" w:cs="Times New Roman"/>
                <w:sz w:val="28"/>
                <w:szCs w:val="28"/>
              </w:rPr>
              <w:t>Cơ sở dữ liệu người làm công tác xã hội</w:t>
            </w:r>
          </w:p>
        </w:tc>
        <w:tc>
          <w:tcPr>
            <w:tcW w:w="2409" w:type="dxa"/>
            <w:shd w:val="clear" w:color="auto" w:fill="FFFFFF"/>
            <w:tcMar>
              <w:top w:w="30" w:type="dxa"/>
              <w:left w:w="45" w:type="dxa"/>
              <w:bottom w:w="30" w:type="dxa"/>
              <w:right w:w="45" w:type="dxa"/>
            </w:tcMar>
            <w:vAlign w:val="center"/>
            <w:hideMark/>
          </w:tcPr>
          <w:p w14:paraId="31A8741B" w14:textId="77777777" w:rsidR="00106652" w:rsidRPr="00EF5956" w:rsidRDefault="00106652" w:rsidP="00856596">
            <w:pPr>
              <w:spacing w:before="120" w:after="0" w:line="240" w:lineRule="auto"/>
              <w:rPr>
                <w:rFonts w:ascii="Times New Roman" w:hAnsi="Times New Roman" w:cs="Times New Roman"/>
                <w:sz w:val="28"/>
                <w:szCs w:val="28"/>
              </w:rPr>
            </w:pPr>
            <w:r w:rsidRPr="00EF5956">
              <w:rPr>
                <w:rFonts w:ascii="Times New Roman" w:hAnsi="Times New Roman" w:cs="Times New Roman"/>
                <w:sz w:val="28"/>
                <w:szCs w:val="28"/>
              </w:rPr>
              <w:t>Bộ Y tế</w:t>
            </w:r>
          </w:p>
        </w:tc>
        <w:tc>
          <w:tcPr>
            <w:tcW w:w="2977" w:type="dxa"/>
            <w:shd w:val="clear" w:color="auto" w:fill="FFFFFF"/>
            <w:tcMar>
              <w:top w:w="30" w:type="dxa"/>
              <w:left w:w="45" w:type="dxa"/>
              <w:bottom w:w="30" w:type="dxa"/>
              <w:right w:w="45" w:type="dxa"/>
            </w:tcMar>
            <w:vAlign w:val="center"/>
            <w:hideMark/>
          </w:tcPr>
          <w:p w14:paraId="596D3421" w14:textId="77777777" w:rsidR="00106652" w:rsidRPr="00EF5956" w:rsidRDefault="00106652" w:rsidP="00856596">
            <w:pPr>
              <w:spacing w:before="120" w:after="0" w:line="240" w:lineRule="auto"/>
              <w:rPr>
                <w:rFonts w:ascii="Times New Roman" w:hAnsi="Times New Roman" w:cs="Times New Roman"/>
                <w:sz w:val="28"/>
                <w:szCs w:val="28"/>
              </w:rPr>
            </w:pPr>
            <w:r w:rsidRPr="00EF5956">
              <w:rPr>
                <w:rFonts w:ascii="Times New Roman" w:hAnsi="Times New Roman" w:cs="Times New Roman"/>
                <w:sz w:val="28"/>
                <w:szCs w:val="28"/>
              </w:rPr>
              <w:t>Hoàn thành, khai thác sử dụng</w:t>
            </w:r>
          </w:p>
        </w:tc>
      </w:tr>
      <w:tr w:rsidR="00E1005D" w:rsidRPr="00EF5956" w14:paraId="323C780F" w14:textId="77777777" w:rsidTr="00856596">
        <w:tc>
          <w:tcPr>
            <w:tcW w:w="701" w:type="dxa"/>
            <w:shd w:val="clear" w:color="auto" w:fill="FFFFFF"/>
            <w:tcMar>
              <w:top w:w="30" w:type="dxa"/>
              <w:left w:w="45" w:type="dxa"/>
              <w:bottom w:w="30" w:type="dxa"/>
              <w:right w:w="45" w:type="dxa"/>
            </w:tcMar>
            <w:vAlign w:val="center"/>
          </w:tcPr>
          <w:p w14:paraId="353B7B57" w14:textId="77777777" w:rsidR="00106652" w:rsidRPr="00EF5956" w:rsidRDefault="00106652" w:rsidP="00856596">
            <w:pPr>
              <w:pStyle w:val="ListParagraph"/>
              <w:numPr>
                <w:ilvl w:val="0"/>
                <w:numId w:val="20"/>
              </w:numPr>
              <w:spacing w:after="0"/>
              <w:ind w:left="0" w:firstLine="0"/>
              <w:contextualSpacing w:val="0"/>
              <w:rPr>
                <w:rFonts w:cs="Times New Roman"/>
                <w:szCs w:val="28"/>
              </w:rPr>
            </w:pPr>
          </w:p>
        </w:tc>
        <w:tc>
          <w:tcPr>
            <w:tcW w:w="7658" w:type="dxa"/>
            <w:shd w:val="clear" w:color="auto" w:fill="FFFFFF"/>
            <w:tcMar>
              <w:top w:w="30" w:type="dxa"/>
              <w:left w:w="45" w:type="dxa"/>
              <w:bottom w:w="30" w:type="dxa"/>
              <w:right w:w="45" w:type="dxa"/>
            </w:tcMar>
            <w:vAlign w:val="center"/>
            <w:hideMark/>
          </w:tcPr>
          <w:p w14:paraId="45F78BA0" w14:textId="77777777" w:rsidR="00106652" w:rsidRPr="00EF5956" w:rsidRDefault="00106652" w:rsidP="00856596">
            <w:pPr>
              <w:spacing w:before="120" w:after="0" w:line="240" w:lineRule="auto"/>
              <w:rPr>
                <w:rFonts w:ascii="Times New Roman" w:hAnsi="Times New Roman" w:cs="Times New Roman"/>
                <w:sz w:val="28"/>
                <w:szCs w:val="28"/>
              </w:rPr>
            </w:pPr>
            <w:r w:rsidRPr="00EF5956">
              <w:rPr>
                <w:rFonts w:ascii="Times New Roman" w:hAnsi="Times New Roman" w:cs="Times New Roman"/>
                <w:sz w:val="28"/>
                <w:szCs w:val="28"/>
              </w:rPr>
              <w:t>Cơ sở dữ liệu quản lý trẻ em</w:t>
            </w:r>
          </w:p>
        </w:tc>
        <w:tc>
          <w:tcPr>
            <w:tcW w:w="2409" w:type="dxa"/>
            <w:shd w:val="clear" w:color="auto" w:fill="FFFFFF"/>
            <w:tcMar>
              <w:top w:w="30" w:type="dxa"/>
              <w:left w:w="45" w:type="dxa"/>
              <w:bottom w:w="30" w:type="dxa"/>
              <w:right w:w="45" w:type="dxa"/>
            </w:tcMar>
            <w:vAlign w:val="center"/>
            <w:hideMark/>
          </w:tcPr>
          <w:p w14:paraId="44B45CDB" w14:textId="77777777" w:rsidR="00106652" w:rsidRPr="00EF5956" w:rsidRDefault="00106652" w:rsidP="00856596">
            <w:pPr>
              <w:spacing w:before="120" w:after="0" w:line="240" w:lineRule="auto"/>
              <w:rPr>
                <w:rFonts w:ascii="Times New Roman" w:hAnsi="Times New Roman" w:cs="Times New Roman"/>
                <w:sz w:val="28"/>
                <w:szCs w:val="28"/>
              </w:rPr>
            </w:pPr>
            <w:r w:rsidRPr="00EF5956">
              <w:rPr>
                <w:rFonts w:ascii="Times New Roman" w:hAnsi="Times New Roman" w:cs="Times New Roman"/>
                <w:sz w:val="28"/>
                <w:szCs w:val="28"/>
              </w:rPr>
              <w:t>Bộ Y tế</w:t>
            </w:r>
          </w:p>
        </w:tc>
        <w:tc>
          <w:tcPr>
            <w:tcW w:w="2977" w:type="dxa"/>
            <w:shd w:val="clear" w:color="auto" w:fill="FFFFFF"/>
            <w:tcMar>
              <w:top w:w="30" w:type="dxa"/>
              <w:left w:w="45" w:type="dxa"/>
              <w:bottom w:w="30" w:type="dxa"/>
              <w:right w:w="45" w:type="dxa"/>
            </w:tcMar>
            <w:vAlign w:val="center"/>
            <w:hideMark/>
          </w:tcPr>
          <w:p w14:paraId="7E41A55F" w14:textId="77777777" w:rsidR="00106652" w:rsidRPr="00EF5956" w:rsidRDefault="00106652" w:rsidP="00856596">
            <w:pPr>
              <w:spacing w:before="120" w:after="0" w:line="240" w:lineRule="auto"/>
              <w:rPr>
                <w:rFonts w:ascii="Times New Roman" w:hAnsi="Times New Roman" w:cs="Times New Roman"/>
                <w:sz w:val="28"/>
                <w:szCs w:val="28"/>
              </w:rPr>
            </w:pPr>
            <w:r w:rsidRPr="00EF5956">
              <w:rPr>
                <w:rFonts w:ascii="Times New Roman" w:hAnsi="Times New Roman" w:cs="Times New Roman"/>
                <w:sz w:val="28"/>
                <w:szCs w:val="28"/>
              </w:rPr>
              <w:t>Hoàn thành, khai thác sử dụng</w:t>
            </w:r>
          </w:p>
        </w:tc>
      </w:tr>
      <w:tr w:rsidR="00E1005D" w:rsidRPr="00EF5956" w14:paraId="0680A3EF" w14:textId="77777777" w:rsidTr="00856596">
        <w:tc>
          <w:tcPr>
            <w:tcW w:w="701" w:type="dxa"/>
            <w:shd w:val="clear" w:color="auto" w:fill="FFFFFF"/>
            <w:tcMar>
              <w:top w:w="30" w:type="dxa"/>
              <w:left w:w="45" w:type="dxa"/>
              <w:bottom w:w="30" w:type="dxa"/>
              <w:right w:w="45" w:type="dxa"/>
            </w:tcMar>
            <w:vAlign w:val="center"/>
          </w:tcPr>
          <w:p w14:paraId="54D6A752" w14:textId="77777777" w:rsidR="00106652" w:rsidRPr="00EF5956" w:rsidRDefault="00106652" w:rsidP="00856596">
            <w:pPr>
              <w:pStyle w:val="ListParagraph"/>
              <w:numPr>
                <w:ilvl w:val="0"/>
                <w:numId w:val="20"/>
              </w:numPr>
              <w:spacing w:after="0"/>
              <w:ind w:left="0" w:firstLine="0"/>
              <w:contextualSpacing w:val="0"/>
              <w:rPr>
                <w:rFonts w:cs="Times New Roman"/>
                <w:szCs w:val="28"/>
              </w:rPr>
            </w:pPr>
          </w:p>
        </w:tc>
        <w:tc>
          <w:tcPr>
            <w:tcW w:w="7658" w:type="dxa"/>
            <w:shd w:val="clear" w:color="auto" w:fill="FFFFFF"/>
            <w:tcMar>
              <w:top w:w="30" w:type="dxa"/>
              <w:left w:w="45" w:type="dxa"/>
              <w:bottom w:w="30" w:type="dxa"/>
              <w:right w:w="45" w:type="dxa"/>
            </w:tcMar>
            <w:vAlign w:val="center"/>
            <w:hideMark/>
          </w:tcPr>
          <w:p w14:paraId="49DDE6C1" w14:textId="77777777" w:rsidR="00106652" w:rsidRPr="00EF5956" w:rsidRDefault="00106652" w:rsidP="00856596">
            <w:pPr>
              <w:spacing w:before="120" w:after="0" w:line="240" w:lineRule="auto"/>
              <w:rPr>
                <w:rFonts w:ascii="Times New Roman" w:hAnsi="Times New Roman" w:cs="Times New Roman"/>
                <w:sz w:val="28"/>
                <w:szCs w:val="28"/>
              </w:rPr>
            </w:pPr>
            <w:r w:rsidRPr="00EF5956">
              <w:rPr>
                <w:rFonts w:ascii="Times New Roman" w:hAnsi="Times New Roman" w:cs="Times New Roman"/>
                <w:sz w:val="28"/>
                <w:szCs w:val="28"/>
              </w:rPr>
              <w:t>Cơ sở dữ liệu nạn nhân bị mua bán</w:t>
            </w:r>
          </w:p>
        </w:tc>
        <w:tc>
          <w:tcPr>
            <w:tcW w:w="2409" w:type="dxa"/>
            <w:shd w:val="clear" w:color="auto" w:fill="FFFFFF"/>
            <w:tcMar>
              <w:top w:w="30" w:type="dxa"/>
              <w:left w:w="45" w:type="dxa"/>
              <w:bottom w:w="30" w:type="dxa"/>
              <w:right w:w="45" w:type="dxa"/>
            </w:tcMar>
            <w:vAlign w:val="center"/>
            <w:hideMark/>
          </w:tcPr>
          <w:p w14:paraId="60EA5E84" w14:textId="77777777" w:rsidR="00106652" w:rsidRPr="00EF5956" w:rsidRDefault="00106652" w:rsidP="00856596">
            <w:pPr>
              <w:spacing w:before="120" w:after="0" w:line="240" w:lineRule="auto"/>
              <w:rPr>
                <w:rFonts w:ascii="Times New Roman" w:hAnsi="Times New Roman" w:cs="Times New Roman"/>
                <w:sz w:val="28"/>
                <w:szCs w:val="28"/>
              </w:rPr>
            </w:pPr>
            <w:r w:rsidRPr="00EF5956">
              <w:rPr>
                <w:rFonts w:ascii="Times New Roman" w:hAnsi="Times New Roman" w:cs="Times New Roman"/>
                <w:sz w:val="28"/>
                <w:szCs w:val="28"/>
              </w:rPr>
              <w:t>Bộ Công an</w:t>
            </w:r>
          </w:p>
        </w:tc>
        <w:tc>
          <w:tcPr>
            <w:tcW w:w="2977" w:type="dxa"/>
            <w:shd w:val="clear" w:color="auto" w:fill="FFFFFF"/>
            <w:tcMar>
              <w:top w:w="30" w:type="dxa"/>
              <w:left w:w="45" w:type="dxa"/>
              <w:bottom w:w="30" w:type="dxa"/>
              <w:right w:w="45" w:type="dxa"/>
            </w:tcMar>
            <w:vAlign w:val="center"/>
            <w:hideMark/>
          </w:tcPr>
          <w:p w14:paraId="119FEE0A" w14:textId="77777777" w:rsidR="00106652" w:rsidRPr="00EF5956" w:rsidRDefault="00106652" w:rsidP="00856596">
            <w:pPr>
              <w:spacing w:before="120" w:after="0" w:line="240" w:lineRule="auto"/>
              <w:rPr>
                <w:rFonts w:ascii="Times New Roman" w:hAnsi="Times New Roman" w:cs="Times New Roman"/>
                <w:sz w:val="28"/>
                <w:szCs w:val="28"/>
              </w:rPr>
            </w:pPr>
            <w:r w:rsidRPr="00EF5956">
              <w:rPr>
                <w:rFonts w:ascii="Times New Roman" w:hAnsi="Times New Roman" w:cs="Times New Roman"/>
                <w:sz w:val="28"/>
                <w:szCs w:val="28"/>
              </w:rPr>
              <w:t>Hoàn thành, khai thác sử dụng</w:t>
            </w:r>
          </w:p>
        </w:tc>
      </w:tr>
      <w:tr w:rsidR="00E1005D" w:rsidRPr="00EF5956" w14:paraId="017853A7" w14:textId="77777777" w:rsidTr="00856596">
        <w:tc>
          <w:tcPr>
            <w:tcW w:w="701" w:type="dxa"/>
            <w:shd w:val="clear" w:color="auto" w:fill="FFFFFF"/>
            <w:tcMar>
              <w:top w:w="30" w:type="dxa"/>
              <w:left w:w="45" w:type="dxa"/>
              <w:bottom w:w="30" w:type="dxa"/>
              <w:right w:w="45" w:type="dxa"/>
            </w:tcMar>
            <w:vAlign w:val="center"/>
          </w:tcPr>
          <w:p w14:paraId="101DB7B5" w14:textId="77777777" w:rsidR="00106652" w:rsidRPr="00EF5956" w:rsidRDefault="00106652" w:rsidP="00856596">
            <w:pPr>
              <w:pStyle w:val="ListParagraph"/>
              <w:numPr>
                <w:ilvl w:val="0"/>
                <w:numId w:val="20"/>
              </w:numPr>
              <w:spacing w:after="0"/>
              <w:ind w:left="0" w:firstLine="0"/>
              <w:contextualSpacing w:val="0"/>
              <w:rPr>
                <w:rFonts w:cs="Times New Roman"/>
                <w:szCs w:val="28"/>
              </w:rPr>
            </w:pPr>
          </w:p>
        </w:tc>
        <w:tc>
          <w:tcPr>
            <w:tcW w:w="7658" w:type="dxa"/>
            <w:shd w:val="clear" w:color="auto" w:fill="FFFFFF"/>
            <w:tcMar>
              <w:top w:w="30" w:type="dxa"/>
              <w:left w:w="45" w:type="dxa"/>
              <w:bottom w:w="30" w:type="dxa"/>
              <w:right w:w="45" w:type="dxa"/>
            </w:tcMar>
            <w:vAlign w:val="center"/>
            <w:hideMark/>
          </w:tcPr>
          <w:p w14:paraId="5F1D50DA" w14:textId="77777777" w:rsidR="00106652" w:rsidRPr="00EF5956" w:rsidRDefault="00106652" w:rsidP="00856596">
            <w:pPr>
              <w:spacing w:before="120" w:after="0" w:line="240" w:lineRule="auto"/>
              <w:rPr>
                <w:rFonts w:ascii="Times New Roman" w:hAnsi="Times New Roman" w:cs="Times New Roman"/>
                <w:sz w:val="28"/>
                <w:szCs w:val="28"/>
              </w:rPr>
            </w:pPr>
            <w:r w:rsidRPr="00EF5956">
              <w:rPr>
                <w:rFonts w:ascii="Times New Roman" w:hAnsi="Times New Roman" w:cs="Times New Roman"/>
                <w:sz w:val="28"/>
                <w:szCs w:val="28"/>
              </w:rPr>
              <w:t>Cơ sở dữ liệu người cai nghiện ma túy và sau cai nghiện ma túy</w:t>
            </w:r>
          </w:p>
        </w:tc>
        <w:tc>
          <w:tcPr>
            <w:tcW w:w="2409" w:type="dxa"/>
            <w:shd w:val="clear" w:color="auto" w:fill="FFFFFF"/>
            <w:tcMar>
              <w:top w:w="30" w:type="dxa"/>
              <w:left w:w="45" w:type="dxa"/>
              <w:bottom w:w="30" w:type="dxa"/>
              <w:right w:w="45" w:type="dxa"/>
            </w:tcMar>
            <w:vAlign w:val="center"/>
            <w:hideMark/>
          </w:tcPr>
          <w:p w14:paraId="02B39A95" w14:textId="77777777" w:rsidR="00106652" w:rsidRPr="00EF5956" w:rsidRDefault="00106652" w:rsidP="00856596">
            <w:pPr>
              <w:spacing w:before="120" w:after="0" w:line="240" w:lineRule="auto"/>
              <w:rPr>
                <w:rFonts w:ascii="Times New Roman" w:hAnsi="Times New Roman" w:cs="Times New Roman"/>
                <w:sz w:val="28"/>
                <w:szCs w:val="28"/>
              </w:rPr>
            </w:pPr>
            <w:r w:rsidRPr="00EF5956">
              <w:rPr>
                <w:rFonts w:ascii="Times New Roman" w:hAnsi="Times New Roman" w:cs="Times New Roman"/>
                <w:sz w:val="28"/>
                <w:szCs w:val="28"/>
              </w:rPr>
              <w:t>Bộ Công an</w:t>
            </w:r>
          </w:p>
        </w:tc>
        <w:tc>
          <w:tcPr>
            <w:tcW w:w="2977" w:type="dxa"/>
            <w:shd w:val="clear" w:color="auto" w:fill="FFFFFF"/>
            <w:tcMar>
              <w:top w:w="30" w:type="dxa"/>
              <w:left w:w="45" w:type="dxa"/>
              <w:bottom w:w="30" w:type="dxa"/>
              <w:right w:w="45" w:type="dxa"/>
            </w:tcMar>
            <w:vAlign w:val="center"/>
            <w:hideMark/>
          </w:tcPr>
          <w:p w14:paraId="48EDD1DA" w14:textId="77777777" w:rsidR="00106652" w:rsidRPr="00EF5956" w:rsidRDefault="00106652" w:rsidP="00856596">
            <w:pPr>
              <w:spacing w:before="120" w:after="0" w:line="240" w:lineRule="auto"/>
              <w:rPr>
                <w:rFonts w:ascii="Times New Roman" w:hAnsi="Times New Roman" w:cs="Times New Roman"/>
                <w:sz w:val="28"/>
                <w:szCs w:val="28"/>
              </w:rPr>
            </w:pPr>
            <w:r w:rsidRPr="00EF5956">
              <w:rPr>
                <w:rFonts w:ascii="Times New Roman" w:hAnsi="Times New Roman" w:cs="Times New Roman"/>
                <w:sz w:val="28"/>
                <w:szCs w:val="28"/>
              </w:rPr>
              <w:t>Hoàn thành, khai thác sử dụng</w:t>
            </w:r>
          </w:p>
        </w:tc>
      </w:tr>
      <w:tr w:rsidR="00E1005D" w:rsidRPr="00EF5956" w14:paraId="07D0D282" w14:textId="77777777" w:rsidTr="00856596">
        <w:tc>
          <w:tcPr>
            <w:tcW w:w="701" w:type="dxa"/>
            <w:shd w:val="clear" w:color="auto" w:fill="FFFFFF"/>
            <w:tcMar>
              <w:top w:w="30" w:type="dxa"/>
              <w:left w:w="45" w:type="dxa"/>
              <w:bottom w:w="30" w:type="dxa"/>
              <w:right w:w="45" w:type="dxa"/>
            </w:tcMar>
            <w:vAlign w:val="center"/>
          </w:tcPr>
          <w:p w14:paraId="002DDDDA" w14:textId="77777777" w:rsidR="00106652" w:rsidRPr="00EF5956" w:rsidRDefault="00106652" w:rsidP="00856596">
            <w:pPr>
              <w:pStyle w:val="ListParagraph"/>
              <w:numPr>
                <w:ilvl w:val="0"/>
                <w:numId w:val="20"/>
              </w:numPr>
              <w:spacing w:after="0"/>
              <w:ind w:left="0" w:firstLine="0"/>
              <w:contextualSpacing w:val="0"/>
              <w:rPr>
                <w:rFonts w:cs="Times New Roman"/>
                <w:szCs w:val="28"/>
              </w:rPr>
            </w:pPr>
          </w:p>
        </w:tc>
        <w:tc>
          <w:tcPr>
            <w:tcW w:w="7658" w:type="dxa"/>
            <w:shd w:val="clear" w:color="auto" w:fill="FFFFFF"/>
            <w:tcMar>
              <w:top w:w="30" w:type="dxa"/>
              <w:left w:w="45" w:type="dxa"/>
              <w:bottom w:w="30" w:type="dxa"/>
              <w:right w:w="45" w:type="dxa"/>
            </w:tcMar>
            <w:vAlign w:val="center"/>
            <w:hideMark/>
          </w:tcPr>
          <w:p w14:paraId="7AA49FCD" w14:textId="77777777" w:rsidR="00106652" w:rsidRPr="00EF5956" w:rsidRDefault="00106652" w:rsidP="00856596">
            <w:pPr>
              <w:spacing w:before="120" w:after="0" w:line="240" w:lineRule="auto"/>
              <w:rPr>
                <w:rFonts w:ascii="Times New Roman" w:hAnsi="Times New Roman" w:cs="Times New Roman"/>
                <w:sz w:val="28"/>
                <w:szCs w:val="28"/>
              </w:rPr>
            </w:pPr>
            <w:r w:rsidRPr="00EF5956">
              <w:rPr>
                <w:rFonts w:ascii="Times New Roman" w:hAnsi="Times New Roman" w:cs="Times New Roman"/>
                <w:sz w:val="28"/>
                <w:szCs w:val="28"/>
              </w:rPr>
              <w:t>Cơ sở dữ liệu nhà giáo giáo dục nghề nghiệp</w:t>
            </w:r>
          </w:p>
        </w:tc>
        <w:tc>
          <w:tcPr>
            <w:tcW w:w="2409" w:type="dxa"/>
            <w:shd w:val="clear" w:color="auto" w:fill="FFFFFF"/>
            <w:tcMar>
              <w:top w:w="30" w:type="dxa"/>
              <w:left w:w="45" w:type="dxa"/>
              <w:bottom w:w="30" w:type="dxa"/>
              <w:right w:w="45" w:type="dxa"/>
            </w:tcMar>
            <w:vAlign w:val="center"/>
            <w:hideMark/>
          </w:tcPr>
          <w:p w14:paraId="18937C3D" w14:textId="77777777" w:rsidR="00106652" w:rsidRPr="00EF5956" w:rsidRDefault="00106652" w:rsidP="00856596">
            <w:pPr>
              <w:spacing w:before="120" w:after="0" w:line="240" w:lineRule="auto"/>
              <w:rPr>
                <w:rFonts w:ascii="Times New Roman" w:hAnsi="Times New Roman" w:cs="Times New Roman"/>
                <w:sz w:val="28"/>
                <w:szCs w:val="28"/>
              </w:rPr>
            </w:pPr>
            <w:r w:rsidRPr="00EF5956">
              <w:rPr>
                <w:rFonts w:ascii="Times New Roman" w:hAnsi="Times New Roman" w:cs="Times New Roman"/>
                <w:sz w:val="28"/>
                <w:szCs w:val="28"/>
              </w:rPr>
              <w:t>Bộ Giáo dục và Đào tạo</w:t>
            </w:r>
          </w:p>
        </w:tc>
        <w:tc>
          <w:tcPr>
            <w:tcW w:w="2977" w:type="dxa"/>
            <w:shd w:val="clear" w:color="auto" w:fill="FFFFFF"/>
            <w:tcMar>
              <w:top w:w="30" w:type="dxa"/>
              <w:left w:w="45" w:type="dxa"/>
              <w:bottom w:w="30" w:type="dxa"/>
              <w:right w:w="45" w:type="dxa"/>
            </w:tcMar>
            <w:vAlign w:val="center"/>
            <w:hideMark/>
          </w:tcPr>
          <w:p w14:paraId="630EAD9C" w14:textId="77777777" w:rsidR="00106652" w:rsidRPr="00EF5956" w:rsidRDefault="00106652" w:rsidP="00856596">
            <w:pPr>
              <w:spacing w:before="120" w:after="0" w:line="240" w:lineRule="auto"/>
              <w:rPr>
                <w:rFonts w:ascii="Times New Roman" w:hAnsi="Times New Roman" w:cs="Times New Roman"/>
                <w:sz w:val="28"/>
                <w:szCs w:val="28"/>
              </w:rPr>
            </w:pPr>
            <w:r w:rsidRPr="00EF5956">
              <w:rPr>
                <w:rFonts w:ascii="Times New Roman" w:hAnsi="Times New Roman" w:cs="Times New Roman"/>
                <w:sz w:val="28"/>
                <w:szCs w:val="28"/>
              </w:rPr>
              <w:t>Hoàn thành, khai thác sử dụng</w:t>
            </w:r>
          </w:p>
        </w:tc>
      </w:tr>
      <w:tr w:rsidR="00E1005D" w:rsidRPr="00EF5956" w14:paraId="3F656DAE" w14:textId="77777777" w:rsidTr="00856596">
        <w:tc>
          <w:tcPr>
            <w:tcW w:w="701" w:type="dxa"/>
            <w:shd w:val="clear" w:color="auto" w:fill="FFFFFF"/>
            <w:tcMar>
              <w:top w:w="30" w:type="dxa"/>
              <w:left w:w="45" w:type="dxa"/>
              <w:bottom w:w="30" w:type="dxa"/>
              <w:right w:w="45" w:type="dxa"/>
            </w:tcMar>
            <w:vAlign w:val="center"/>
          </w:tcPr>
          <w:p w14:paraId="7128672B" w14:textId="77777777" w:rsidR="00106652" w:rsidRPr="00EF5956" w:rsidRDefault="00106652" w:rsidP="00856596">
            <w:pPr>
              <w:pStyle w:val="ListParagraph"/>
              <w:numPr>
                <w:ilvl w:val="0"/>
                <w:numId w:val="20"/>
              </w:numPr>
              <w:spacing w:after="0"/>
              <w:ind w:left="0" w:firstLine="0"/>
              <w:contextualSpacing w:val="0"/>
              <w:rPr>
                <w:rFonts w:cs="Times New Roman"/>
                <w:szCs w:val="28"/>
              </w:rPr>
            </w:pPr>
          </w:p>
        </w:tc>
        <w:tc>
          <w:tcPr>
            <w:tcW w:w="7658" w:type="dxa"/>
            <w:shd w:val="clear" w:color="auto" w:fill="FFFFFF"/>
            <w:tcMar>
              <w:top w:w="30" w:type="dxa"/>
              <w:left w:w="45" w:type="dxa"/>
              <w:bottom w:w="30" w:type="dxa"/>
              <w:right w:w="45" w:type="dxa"/>
            </w:tcMar>
            <w:vAlign w:val="center"/>
            <w:hideMark/>
          </w:tcPr>
          <w:p w14:paraId="360AC153" w14:textId="77777777" w:rsidR="00106652" w:rsidRPr="00EF5956" w:rsidRDefault="00106652" w:rsidP="00856596">
            <w:pPr>
              <w:spacing w:before="120" w:after="0" w:line="240" w:lineRule="auto"/>
              <w:rPr>
                <w:rFonts w:ascii="Times New Roman" w:hAnsi="Times New Roman" w:cs="Times New Roman"/>
                <w:sz w:val="28"/>
                <w:szCs w:val="28"/>
              </w:rPr>
            </w:pPr>
            <w:r w:rsidRPr="00EF5956">
              <w:rPr>
                <w:rFonts w:ascii="Times New Roman" w:hAnsi="Times New Roman" w:cs="Times New Roman"/>
                <w:sz w:val="28"/>
                <w:szCs w:val="28"/>
              </w:rPr>
              <w:t>Cơ sở dữ liệu về di cư</w:t>
            </w:r>
          </w:p>
        </w:tc>
        <w:tc>
          <w:tcPr>
            <w:tcW w:w="2409" w:type="dxa"/>
            <w:shd w:val="clear" w:color="auto" w:fill="FFFFFF"/>
            <w:tcMar>
              <w:top w:w="30" w:type="dxa"/>
              <w:left w:w="45" w:type="dxa"/>
              <w:bottom w:w="30" w:type="dxa"/>
              <w:right w:w="45" w:type="dxa"/>
            </w:tcMar>
            <w:vAlign w:val="center"/>
            <w:hideMark/>
          </w:tcPr>
          <w:p w14:paraId="55A76BC9" w14:textId="77777777" w:rsidR="00106652" w:rsidRPr="00EF5956" w:rsidRDefault="00106652" w:rsidP="00856596">
            <w:pPr>
              <w:spacing w:before="120" w:after="0" w:line="240" w:lineRule="auto"/>
              <w:rPr>
                <w:rFonts w:ascii="Times New Roman" w:hAnsi="Times New Roman" w:cs="Times New Roman"/>
                <w:sz w:val="28"/>
                <w:szCs w:val="28"/>
              </w:rPr>
            </w:pPr>
            <w:r w:rsidRPr="00EF5956">
              <w:rPr>
                <w:rFonts w:ascii="Times New Roman" w:hAnsi="Times New Roman" w:cs="Times New Roman"/>
                <w:sz w:val="28"/>
                <w:szCs w:val="28"/>
              </w:rPr>
              <w:t>Bộ Ngoại giao</w:t>
            </w:r>
          </w:p>
        </w:tc>
        <w:tc>
          <w:tcPr>
            <w:tcW w:w="2977" w:type="dxa"/>
            <w:shd w:val="clear" w:color="auto" w:fill="FFFFFF"/>
            <w:tcMar>
              <w:top w:w="30" w:type="dxa"/>
              <w:left w:w="45" w:type="dxa"/>
              <w:bottom w:w="30" w:type="dxa"/>
              <w:right w:w="45" w:type="dxa"/>
            </w:tcMar>
            <w:vAlign w:val="center"/>
            <w:hideMark/>
          </w:tcPr>
          <w:p w14:paraId="0C6A694F" w14:textId="77777777" w:rsidR="00106652" w:rsidRPr="00EF5956" w:rsidRDefault="00106652" w:rsidP="00856596">
            <w:pPr>
              <w:spacing w:before="120" w:after="0" w:line="240" w:lineRule="auto"/>
              <w:rPr>
                <w:rFonts w:ascii="Times New Roman" w:hAnsi="Times New Roman" w:cs="Times New Roman"/>
                <w:sz w:val="28"/>
                <w:szCs w:val="28"/>
              </w:rPr>
            </w:pPr>
            <w:r w:rsidRPr="00EF5956">
              <w:rPr>
                <w:rFonts w:ascii="Times New Roman" w:hAnsi="Times New Roman" w:cs="Times New Roman"/>
                <w:sz w:val="28"/>
                <w:szCs w:val="28"/>
              </w:rPr>
              <w:t>Hoàn thành, khai thác sử dụng</w:t>
            </w:r>
          </w:p>
        </w:tc>
      </w:tr>
      <w:tr w:rsidR="00E1005D" w:rsidRPr="00EF5956" w14:paraId="4D286E42" w14:textId="77777777" w:rsidTr="00856596">
        <w:tc>
          <w:tcPr>
            <w:tcW w:w="701" w:type="dxa"/>
            <w:shd w:val="clear" w:color="auto" w:fill="FFFFFF"/>
            <w:tcMar>
              <w:top w:w="30" w:type="dxa"/>
              <w:left w:w="45" w:type="dxa"/>
              <w:bottom w:w="30" w:type="dxa"/>
              <w:right w:w="45" w:type="dxa"/>
            </w:tcMar>
            <w:vAlign w:val="center"/>
          </w:tcPr>
          <w:p w14:paraId="312D902B" w14:textId="77777777" w:rsidR="00106652" w:rsidRPr="00EF5956" w:rsidRDefault="00106652" w:rsidP="00856596">
            <w:pPr>
              <w:pStyle w:val="ListParagraph"/>
              <w:numPr>
                <w:ilvl w:val="0"/>
                <w:numId w:val="20"/>
              </w:numPr>
              <w:spacing w:after="0"/>
              <w:ind w:left="0" w:firstLine="0"/>
              <w:contextualSpacing w:val="0"/>
              <w:rPr>
                <w:rFonts w:cs="Times New Roman"/>
                <w:szCs w:val="28"/>
              </w:rPr>
            </w:pPr>
          </w:p>
        </w:tc>
        <w:tc>
          <w:tcPr>
            <w:tcW w:w="7658" w:type="dxa"/>
            <w:shd w:val="clear" w:color="auto" w:fill="FFFFFF"/>
            <w:tcMar>
              <w:top w:w="30" w:type="dxa"/>
              <w:left w:w="45" w:type="dxa"/>
              <w:bottom w:w="30" w:type="dxa"/>
              <w:right w:w="45" w:type="dxa"/>
            </w:tcMar>
            <w:vAlign w:val="center"/>
            <w:hideMark/>
          </w:tcPr>
          <w:p w14:paraId="3C0080F0" w14:textId="77777777" w:rsidR="00106652" w:rsidRPr="00EF5956" w:rsidRDefault="00106652" w:rsidP="00856596">
            <w:pPr>
              <w:spacing w:before="120" w:after="0" w:line="240" w:lineRule="auto"/>
              <w:rPr>
                <w:rFonts w:ascii="Times New Roman" w:hAnsi="Times New Roman" w:cs="Times New Roman"/>
                <w:sz w:val="28"/>
                <w:szCs w:val="28"/>
              </w:rPr>
            </w:pPr>
            <w:r w:rsidRPr="00EF5956">
              <w:rPr>
                <w:rFonts w:ascii="Times New Roman" w:hAnsi="Times New Roman" w:cs="Times New Roman"/>
                <w:sz w:val="28"/>
                <w:szCs w:val="28"/>
              </w:rPr>
              <w:t>Cơ sở dữ liệu về Chính quyền địa phương và địa giới hành chính</w:t>
            </w:r>
          </w:p>
        </w:tc>
        <w:tc>
          <w:tcPr>
            <w:tcW w:w="2409" w:type="dxa"/>
            <w:shd w:val="clear" w:color="auto" w:fill="FFFFFF"/>
            <w:tcMar>
              <w:top w:w="30" w:type="dxa"/>
              <w:left w:w="45" w:type="dxa"/>
              <w:bottom w:w="30" w:type="dxa"/>
              <w:right w:w="45" w:type="dxa"/>
            </w:tcMar>
            <w:vAlign w:val="center"/>
            <w:hideMark/>
          </w:tcPr>
          <w:p w14:paraId="7A5F3D51" w14:textId="77777777" w:rsidR="00106652" w:rsidRPr="00EF5956" w:rsidRDefault="00106652" w:rsidP="00856596">
            <w:pPr>
              <w:spacing w:before="120" w:after="0" w:line="240" w:lineRule="auto"/>
              <w:rPr>
                <w:rFonts w:ascii="Times New Roman" w:hAnsi="Times New Roman" w:cs="Times New Roman"/>
                <w:sz w:val="28"/>
                <w:szCs w:val="28"/>
              </w:rPr>
            </w:pPr>
            <w:r w:rsidRPr="00EF5956">
              <w:rPr>
                <w:rFonts w:ascii="Times New Roman" w:hAnsi="Times New Roman" w:cs="Times New Roman"/>
                <w:sz w:val="28"/>
                <w:szCs w:val="28"/>
              </w:rPr>
              <w:t>Bộ Nội vụ</w:t>
            </w:r>
          </w:p>
        </w:tc>
        <w:tc>
          <w:tcPr>
            <w:tcW w:w="2977" w:type="dxa"/>
            <w:shd w:val="clear" w:color="auto" w:fill="FFFFFF"/>
            <w:tcMar>
              <w:top w:w="30" w:type="dxa"/>
              <w:left w:w="45" w:type="dxa"/>
              <w:bottom w:w="30" w:type="dxa"/>
              <w:right w:w="45" w:type="dxa"/>
            </w:tcMar>
            <w:vAlign w:val="center"/>
            <w:hideMark/>
          </w:tcPr>
          <w:p w14:paraId="165F8D34" w14:textId="77777777" w:rsidR="00106652" w:rsidRPr="00EF5956" w:rsidRDefault="00106652" w:rsidP="00856596">
            <w:pPr>
              <w:spacing w:before="120" w:after="0" w:line="240" w:lineRule="auto"/>
              <w:rPr>
                <w:rFonts w:ascii="Times New Roman" w:hAnsi="Times New Roman" w:cs="Times New Roman"/>
                <w:sz w:val="28"/>
                <w:szCs w:val="28"/>
              </w:rPr>
            </w:pPr>
            <w:r w:rsidRPr="00EF5956">
              <w:rPr>
                <w:rFonts w:ascii="Times New Roman" w:hAnsi="Times New Roman" w:cs="Times New Roman"/>
                <w:sz w:val="28"/>
                <w:szCs w:val="28"/>
              </w:rPr>
              <w:t>Hoàn thành, khai thác sử dụng</w:t>
            </w:r>
          </w:p>
        </w:tc>
      </w:tr>
      <w:tr w:rsidR="00E1005D" w:rsidRPr="00EF5956" w14:paraId="2A4E2066" w14:textId="77777777" w:rsidTr="00856596">
        <w:tc>
          <w:tcPr>
            <w:tcW w:w="701" w:type="dxa"/>
            <w:shd w:val="clear" w:color="auto" w:fill="FFFFFF"/>
            <w:tcMar>
              <w:top w:w="30" w:type="dxa"/>
              <w:left w:w="45" w:type="dxa"/>
              <w:bottom w:w="30" w:type="dxa"/>
              <w:right w:w="45" w:type="dxa"/>
            </w:tcMar>
            <w:vAlign w:val="center"/>
          </w:tcPr>
          <w:p w14:paraId="231AB04C" w14:textId="77777777" w:rsidR="00106652" w:rsidRPr="00EF5956" w:rsidRDefault="00106652" w:rsidP="00856596">
            <w:pPr>
              <w:pStyle w:val="ListParagraph"/>
              <w:numPr>
                <w:ilvl w:val="0"/>
                <w:numId w:val="20"/>
              </w:numPr>
              <w:spacing w:after="0"/>
              <w:ind w:left="0" w:firstLine="0"/>
              <w:contextualSpacing w:val="0"/>
              <w:rPr>
                <w:rFonts w:cs="Times New Roman"/>
                <w:szCs w:val="28"/>
              </w:rPr>
            </w:pPr>
          </w:p>
        </w:tc>
        <w:tc>
          <w:tcPr>
            <w:tcW w:w="7658" w:type="dxa"/>
            <w:shd w:val="clear" w:color="auto" w:fill="FFFFFF"/>
            <w:tcMar>
              <w:top w:w="30" w:type="dxa"/>
              <w:left w:w="45" w:type="dxa"/>
              <w:bottom w:w="30" w:type="dxa"/>
              <w:right w:w="45" w:type="dxa"/>
            </w:tcMar>
            <w:vAlign w:val="center"/>
            <w:hideMark/>
          </w:tcPr>
          <w:p w14:paraId="51EA10AD" w14:textId="77777777" w:rsidR="00106652" w:rsidRPr="00EF5956" w:rsidRDefault="00106652" w:rsidP="00856596">
            <w:pPr>
              <w:spacing w:before="120" w:after="0" w:line="240" w:lineRule="auto"/>
              <w:rPr>
                <w:rFonts w:ascii="Times New Roman" w:hAnsi="Times New Roman" w:cs="Times New Roman"/>
                <w:sz w:val="28"/>
                <w:szCs w:val="28"/>
              </w:rPr>
            </w:pPr>
            <w:r w:rsidRPr="00EF5956">
              <w:rPr>
                <w:rFonts w:ascii="Times New Roman" w:hAnsi="Times New Roman" w:cs="Times New Roman"/>
                <w:sz w:val="28"/>
                <w:szCs w:val="28"/>
              </w:rPr>
              <w:t>Cơ sở dữ liệu về Tôn giáo</w:t>
            </w:r>
          </w:p>
        </w:tc>
        <w:tc>
          <w:tcPr>
            <w:tcW w:w="2409" w:type="dxa"/>
            <w:shd w:val="clear" w:color="auto" w:fill="FFFFFF"/>
            <w:tcMar>
              <w:top w:w="30" w:type="dxa"/>
              <w:left w:w="45" w:type="dxa"/>
              <w:bottom w:w="30" w:type="dxa"/>
              <w:right w:w="45" w:type="dxa"/>
            </w:tcMar>
            <w:vAlign w:val="center"/>
            <w:hideMark/>
          </w:tcPr>
          <w:p w14:paraId="1B8E981D" w14:textId="77777777" w:rsidR="00106652" w:rsidRPr="00EF5956" w:rsidRDefault="00106652" w:rsidP="00856596">
            <w:pPr>
              <w:spacing w:before="120" w:after="0" w:line="240" w:lineRule="auto"/>
              <w:rPr>
                <w:rFonts w:ascii="Times New Roman" w:hAnsi="Times New Roman" w:cs="Times New Roman"/>
                <w:sz w:val="28"/>
                <w:szCs w:val="28"/>
              </w:rPr>
            </w:pPr>
            <w:r w:rsidRPr="00EF5956">
              <w:rPr>
                <w:rFonts w:ascii="Times New Roman" w:hAnsi="Times New Roman" w:cs="Times New Roman"/>
                <w:sz w:val="28"/>
                <w:szCs w:val="28"/>
              </w:rPr>
              <w:t>Bộ Dân tộc và Tôn giáo</w:t>
            </w:r>
          </w:p>
        </w:tc>
        <w:tc>
          <w:tcPr>
            <w:tcW w:w="2977" w:type="dxa"/>
            <w:shd w:val="clear" w:color="auto" w:fill="FFFFFF"/>
            <w:tcMar>
              <w:top w:w="30" w:type="dxa"/>
              <w:left w:w="45" w:type="dxa"/>
              <w:bottom w:w="30" w:type="dxa"/>
              <w:right w:w="45" w:type="dxa"/>
            </w:tcMar>
            <w:vAlign w:val="center"/>
            <w:hideMark/>
          </w:tcPr>
          <w:p w14:paraId="4A92A8FC" w14:textId="77777777" w:rsidR="00106652" w:rsidRPr="00EF5956" w:rsidRDefault="00106652" w:rsidP="00856596">
            <w:pPr>
              <w:spacing w:before="120" w:after="0" w:line="240" w:lineRule="auto"/>
              <w:rPr>
                <w:rFonts w:ascii="Times New Roman" w:hAnsi="Times New Roman" w:cs="Times New Roman"/>
                <w:sz w:val="28"/>
                <w:szCs w:val="28"/>
              </w:rPr>
            </w:pPr>
            <w:r w:rsidRPr="00EF5956">
              <w:rPr>
                <w:rFonts w:ascii="Times New Roman" w:hAnsi="Times New Roman" w:cs="Times New Roman"/>
                <w:sz w:val="28"/>
                <w:szCs w:val="28"/>
              </w:rPr>
              <w:t>Hoàn thành, khai thác sử dụng</w:t>
            </w:r>
          </w:p>
        </w:tc>
      </w:tr>
      <w:tr w:rsidR="00E1005D" w:rsidRPr="00EF5956" w14:paraId="67D5F420" w14:textId="77777777" w:rsidTr="00856596">
        <w:tc>
          <w:tcPr>
            <w:tcW w:w="701" w:type="dxa"/>
            <w:shd w:val="clear" w:color="auto" w:fill="FFFFFF"/>
            <w:tcMar>
              <w:top w:w="30" w:type="dxa"/>
              <w:left w:w="45" w:type="dxa"/>
              <w:bottom w:w="30" w:type="dxa"/>
              <w:right w:w="45" w:type="dxa"/>
            </w:tcMar>
            <w:vAlign w:val="center"/>
          </w:tcPr>
          <w:p w14:paraId="123DAD51" w14:textId="77777777" w:rsidR="00106652" w:rsidRPr="00EF5956" w:rsidRDefault="00106652" w:rsidP="00856596">
            <w:pPr>
              <w:pStyle w:val="ListParagraph"/>
              <w:numPr>
                <w:ilvl w:val="0"/>
                <w:numId w:val="20"/>
              </w:numPr>
              <w:spacing w:after="0"/>
              <w:ind w:left="0" w:firstLine="0"/>
              <w:contextualSpacing w:val="0"/>
              <w:rPr>
                <w:rFonts w:cs="Times New Roman"/>
                <w:szCs w:val="28"/>
              </w:rPr>
            </w:pPr>
          </w:p>
        </w:tc>
        <w:tc>
          <w:tcPr>
            <w:tcW w:w="7658" w:type="dxa"/>
            <w:shd w:val="clear" w:color="auto" w:fill="FFFFFF"/>
            <w:tcMar>
              <w:top w:w="30" w:type="dxa"/>
              <w:left w:w="45" w:type="dxa"/>
              <w:bottom w:w="30" w:type="dxa"/>
              <w:right w:w="45" w:type="dxa"/>
            </w:tcMar>
            <w:vAlign w:val="center"/>
            <w:hideMark/>
          </w:tcPr>
          <w:p w14:paraId="632EC21B" w14:textId="77777777" w:rsidR="00106652" w:rsidRPr="00EF5956" w:rsidRDefault="00106652" w:rsidP="00856596">
            <w:pPr>
              <w:spacing w:before="120" w:after="0" w:line="240" w:lineRule="auto"/>
              <w:rPr>
                <w:rFonts w:ascii="Times New Roman" w:hAnsi="Times New Roman" w:cs="Times New Roman"/>
                <w:sz w:val="28"/>
                <w:szCs w:val="28"/>
              </w:rPr>
            </w:pPr>
            <w:r w:rsidRPr="00EF5956">
              <w:rPr>
                <w:rFonts w:ascii="Times New Roman" w:hAnsi="Times New Roman" w:cs="Times New Roman"/>
                <w:sz w:val="28"/>
                <w:szCs w:val="28"/>
              </w:rPr>
              <w:t>Cơ sở dữ liệu nghề cá quốc gia (Vnfishbase)</w:t>
            </w:r>
          </w:p>
        </w:tc>
        <w:tc>
          <w:tcPr>
            <w:tcW w:w="2409" w:type="dxa"/>
            <w:shd w:val="clear" w:color="auto" w:fill="FFFFFF"/>
            <w:tcMar>
              <w:top w:w="30" w:type="dxa"/>
              <w:left w:w="45" w:type="dxa"/>
              <w:bottom w:w="30" w:type="dxa"/>
              <w:right w:w="45" w:type="dxa"/>
            </w:tcMar>
            <w:vAlign w:val="center"/>
            <w:hideMark/>
          </w:tcPr>
          <w:p w14:paraId="13D9832B" w14:textId="77777777" w:rsidR="00106652" w:rsidRPr="00EF5956" w:rsidRDefault="00106652" w:rsidP="00856596">
            <w:pPr>
              <w:spacing w:before="120" w:after="0" w:line="240" w:lineRule="auto"/>
              <w:rPr>
                <w:rFonts w:ascii="Times New Roman" w:hAnsi="Times New Roman" w:cs="Times New Roman"/>
                <w:sz w:val="28"/>
                <w:szCs w:val="28"/>
              </w:rPr>
            </w:pPr>
            <w:r w:rsidRPr="00EF5956">
              <w:rPr>
                <w:rFonts w:ascii="Times New Roman" w:hAnsi="Times New Roman" w:cs="Times New Roman"/>
                <w:sz w:val="28"/>
                <w:szCs w:val="28"/>
              </w:rPr>
              <w:t>Bộ Nông nghiệp và Môi trường</w:t>
            </w:r>
          </w:p>
        </w:tc>
        <w:tc>
          <w:tcPr>
            <w:tcW w:w="2977" w:type="dxa"/>
            <w:shd w:val="clear" w:color="auto" w:fill="FFFFFF"/>
            <w:tcMar>
              <w:top w:w="30" w:type="dxa"/>
              <w:left w:w="45" w:type="dxa"/>
              <w:bottom w:w="30" w:type="dxa"/>
              <w:right w:w="45" w:type="dxa"/>
            </w:tcMar>
            <w:vAlign w:val="center"/>
            <w:hideMark/>
          </w:tcPr>
          <w:p w14:paraId="30584463" w14:textId="77777777" w:rsidR="00106652" w:rsidRPr="00EF5956" w:rsidRDefault="00106652" w:rsidP="00856596">
            <w:pPr>
              <w:spacing w:before="120" w:after="0" w:line="240" w:lineRule="auto"/>
              <w:rPr>
                <w:rFonts w:ascii="Times New Roman" w:hAnsi="Times New Roman" w:cs="Times New Roman"/>
                <w:sz w:val="28"/>
                <w:szCs w:val="28"/>
              </w:rPr>
            </w:pPr>
            <w:r w:rsidRPr="00EF5956">
              <w:rPr>
                <w:rFonts w:ascii="Times New Roman" w:hAnsi="Times New Roman" w:cs="Times New Roman"/>
                <w:sz w:val="28"/>
                <w:szCs w:val="28"/>
              </w:rPr>
              <w:t>Hoàn thành, khai thác sử dụng</w:t>
            </w:r>
          </w:p>
        </w:tc>
      </w:tr>
      <w:tr w:rsidR="00E1005D" w:rsidRPr="00EF5956" w14:paraId="6FF6129E" w14:textId="77777777" w:rsidTr="00856596">
        <w:tc>
          <w:tcPr>
            <w:tcW w:w="701" w:type="dxa"/>
            <w:shd w:val="clear" w:color="auto" w:fill="FFFFFF"/>
            <w:tcMar>
              <w:top w:w="30" w:type="dxa"/>
              <w:left w:w="45" w:type="dxa"/>
              <w:bottom w:w="30" w:type="dxa"/>
              <w:right w:w="45" w:type="dxa"/>
            </w:tcMar>
            <w:vAlign w:val="center"/>
          </w:tcPr>
          <w:p w14:paraId="16034B57" w14:textId="77777777" w:rsidR="00106652" w:rsidRPr="00EF5956" w:rsidRDefault="00106652" w:rsidP="00856596">
            <w:pPr>
              <w:pStyle w:val="ListParagraph"/>
              <w:numPr>
                <w:ilvl w:val="0"/>
                <w:numId w:val="20"/>
              </w:numPr>
              <w:spacing w:after="0"/>
              <w:ind w:left="0" w:firstLine="0"/>
              <w:contextualSpacing w:val="0"/>
              <w:rPr>
                <w:rFonts w:cs="Times New Roman"/>
                <w:szCs w:val="28"/>
              </w:rPr>
            </w:pPr>
          </w:p>
        </w:tc>
        <w:tc>
          <w:tcPr>
            <w:tcW w:w="7658" w:type="dxa"/>
            <w:shd w:val="clear" w:color="auto" w:fill="FFFFFF"/>
            <w:tcMar>
              <w:top w:w="30" w:type="dxa"/>
              <w:left w:w="45" w:type="dxa"/>
              <w:bottom w:w="30" w:type="dxa"/>
              <w:right w:w="45" w:type="dxa"/>
            </w:tcMar>
            <w:vAlign w:val="center"/>
            <w:hideMark/>
          </w:tcPr>
          <w:p w14:paraId="176E08AC" w14:textId="77777777" w:rsidR="00106652" w:rsidRPr="00EF5956" w:rsidRDefault="00106652" w:rsidP="00856596">
            <w:pPr>
              <w:spacing w:before="120" w:after="0" w:line="240" w:lineRule="auto"/>
              <w:rPr>
                <w:rFonts w:ascii="Times New Roman" w:hAnsi="Times New Roman" w:cs="Times New Roman"/>
                <w:sz w:val="28"/>
                <w:szCs w:val="28"/>
              </w:rPr>
            </w:pPr>
            <w:r w:rsidRPr="00EF5956">
              <w:rPr>
                <w:rFonts w:ascii="Times New Roman" w:hAnsi="Times New Roman" w:cs="Times New Roman"/>
                <w:sz w:val="28"/>
                <w:szCs w:val="28"/>
              </w:rPr>
              <w:t>Hệ thống báo cáo thống kê ngành tài nguyên và môi trường</w:t>
            </w:r>
          </w:p>
        </w:tc>
        <w:tc>
          <w:tcPr>
            <w:tcW w:w="2409" w:type="dxa"/>
            <w:shd w:val="clear" w:color="auto" w:fill="FFFFFF"/>
            <w:tcMar>
              <w:top w:w="30" w:type="dxa"/>
              <w:left w:w="45" w:type="dxa"/>
              <w:bottom w:w="30" w:type="dxa"/>
              <w:right w:w="45" w:type="dxa"/>
            </w:tcMar>
            <w:vAlign w:val="center"/>
            <w:hideMark/>
          </w:tcPr>
          <w:p w14:paraId="734F6D92" w14:textId="77777777" w:rsidR="00106652" w:rsidRPr="00EF5956" w:rsidRDefault="00106652" w:rsidP="00856596">
            <w:pPr>
              <w:spacing w:before="120" w:after="0" w:line="240" w:lineRule="auto"/>
              <w:rPr>
                <w:rFonts w:ascii="Times New Roman" w:hAnsi="Times New Roman" w:cs="Times New Roman"/>
                <w:sz w:val="28"/>
                <w:szCs w:val="28"/>
              </w:rPr>
            </w:pPr>
            <w:r w:rsidRPr="00EF5956">
              <w:rPr>
                <w:rFonts w:ascii="Times New Roman" w:hAnsi="Times New Roman" w:cs="Times New Roman"/>
                <w:sz w:val="28"/>
                <w:szCs w:val="28"/>
              </w:rPr>
              <w:t>Bộ Nông nghiệp và Môi trường</w:t>
            </w:r>
          </w:p>
        </w:tc>
        <w:tc>
          <w:tcPr>
            <w:tcW w:w="2977" w:type="dxa"/>
            <w:shd w:val="clear" w:color="auto" w:fill="FFFFFF"/>
            <w:tcMar>
              <w:top w:w="30" w:type="dxa"/>
              <w:left w:w="45" w:type="dxa"/>
              <w:bottom w:w="30" w:type="dxa"/>
              <w:right w:w="45" w:type="dxa"/>
            </w:tcMar>
            <w:vAlign w:val="center"/>
            <w:hideMark/>
          </w:tcPr>
          <w:p w14:paraId="23A73227" w14:textId="77777777" w:rsidR="00106652" w:rsidRPr="00EF5956" w:rsidRDefault="00106652" w:rsidP="00856596">
            <w:pPr>
              <w:spacing w:before="120" w:after="0" w:line="240" w:lineRule="auto"/>
              <w:rPr>
                <w:rFonts w:ascii="Times New Roman" w:hAnsi="Times New Roman" w:cs="Times New Roman"/>
                <w:sz w:val="28"/>
                <w:szCs w:val="28"/>
              </w:rPr>
            </w:pPr>
            <w:r w:rsidRPr="00EF5956">
              <w:rPr>
                <w:rFonts w:ascii="Times New Roman" w:hAnsi="Times New Roman" w:cs="Times New Roman"/>
                <w:sz w:val="28"/>
                <w:szCs w:val="28"/>
              </w:rPr>
              <w:t>Hoàn thành, khai thác sử dụng</w:t>
            </w:r>
          </w:p>
        </w:tc>
      </w:tr>
      <w:tr w:rsidR="00E1005D" w:rsidRPr="00EF5956" w14:paraId="27F52C5F" w14:textId="77777777" w:rsidTr="00856596">
        <w:tc>
          <w:tcPr>
            <w:tcW w:w="701" w:type="dxa"/>
            <w:shd w:val="clear" w:color="auto" w:fill="FFFFFF"/>
            <w:tcMar>
              <w:top w:w="30" w:type="dxa"/>
              <w:left w:w="45" w:type="dxa"/>
              <w:bottom w:w="30" w:type="dxa"/>
              <w:right w:w="45" w:type="dxa"/>
            </w:tcMar>
            <w:vAlign w:val="center"/>
          </w:tcPr>
          <w:p w14:paraId="4E352073" w14:textId="77777777" w:rsidR="00106652" w:rsidRPr="00EF5956" w:rsidRDefault="00106652" w:rsidP="00856596">
            <w:pPr>
              <w:pStyle w:val="ListParagraph"/>
              <w:numPr>
                <w:ilvl w:val="0"/>
                <w:numId w:val="20"/>
              </w:numPr>
              <w:spacing w:after="0"/>
              <w:ind w:left="0" w:firstLine="0"/>
              <w:contextualSpacing w:val="0"/>
              <w:rPr>
                <w:rFonts w:cs="Times New Roman"/>
                <w:szCs w:val="28"/>
              </w:rPr>
            </w:pPr>
          </w:p>
        </w:tc>
        <w:tc>
          <w:tcPr>
            <w:tcW w:w="7658" w:type="dxa"/>
            <w:shd w:val="clear" w:color="auto" w:fill="FFFFFF"/>
            <w:tcMar>
              <w:top w:w="30" w:type="dxa"/>
              <w:left w:w="45" w:type="dxa"/>
              <w:bottom w:w="30" w:type="dxa"/>
              <w:right w:w="45" w:type="dxa"/>
            </w:tcMar>
            <w:vAlign w:val="center"/>
            <w:hideMark/>
          </w:tcPr>
          <w:p w14:paraId="672AA8BA" w14:textId="77777777" w:rsidR="00106652" w:rsidRPr="00EF5956" w:rsidRDefault="00106652" w:rsidP="00856596">
            <w:pPr>
              <w:spacing w:before="120" w:after="0" w:line="240" w:lineRule="auto"/>
              <w:rPr>
                <w:rFonts w:ascii="Times New Roman" w:hAnsi="Times New Roman" w:cs="Times New Roman"/>
                <w:sz w:val="28"/>
                <w:szCs w:val="28"/>
              </w:rPr>
            </w:pPr>
            <w:r w:rsidRPr="00EF5956">
              <w:rPr>
                <w:rFonts w:ascii="Times New Roman" w:hAnsi="Times New Roman" w:cs="Times New Roman"/>
                <w:sz w:val="28"/>
                <w:szCs w:val="28"/>
              </w:rPr>
              <w:t>Cơ sở dữ liệu khí tượng thuỷ văn quốc gia</w:t>
            </w:r>
          </w:p>
        </w:tc>
        <w:tc>
          <w:tcPr>
            <w:tcW w:w="2409" w:type="dxa"/>
            <w:shd w:val="clear" w:color="auto" w:fill="FFFFFF"/>
            <w:tcMar>
              <w:top w:w="30" w:type="dxa"/>
              <w:left w:w="45" w:type="dxa"/>
              <w:bottom w:w="30" w:type="dxa"/>
              <w:right w:w="45" w:type="dxa"/>
            </w:tcMar>
            <w:vAlign w:val="center"/>
            <w:hideMark/>
          </w:tcPr>
          <w:p w14:paraId="6A97D650" w14:textId="77777777" w:rsidR="00106652" w:rsidRPr="00EF5956" w:rsidRDefault="00106652" w:rsidP="00856596">
            <w:pPr>
              <w:spacing w:before="120" w:after="0" w:line="240" w:lineRule="auto"/>
              <w:rPr>
                <w:rFonts w:ascii="Times New Roman" w:hAnsi="Times New Roman" w:cs="Times New Roman"/>
                <w:sz w:val="28"/>
                <w:szCs w:val="28"/>
              </w:rPr>
            </w:pPr>
            <w:r w:rsidRPr="00EF5956">
              <w:rPr>
                <w:rFonts w:ascii="Times New Roman" w:hAnsi="Times New Roman" w:cs="Times New Roman"/>
                <w:sz w:val="28"/>
                <w:szCs w:val="28"/>
              </w:rPr>
              <w:t>Bộ Nông nghiệp và Môi trường</w:t>
            </w:r>
          </w:p>
        </w:tc>
        <w:tc>
          <w:tcPr>
            <w:tcW w:w="2977" w:type="dxa"/>
            <w:shd w:val="clear" w:color="auto" w:fill="FFFFFF"/>
            <w:tcMar>
              <w:top w:w="30" w:type="dxa"/>
              <w:left w:w="45" w:type="dxa"/>
              <w:bottom w:w="30" w:type="dxa"/>
              <w:right w:w="45" w:type="dxa"/>
            </w:tcMar>
            <w:vAlign w:val="center"/>
            <w:hideMark/>
          </w:tcPr>
          <w:p w14:paraId="19DA54D0" w14:textId="77777777" w:rsidR="00106652" w:rsidRPr="00EF5956" w:rsidRDefault="00106652" w:rsidP="00856596">
            <w:pPr>
              <w:spacing w:before="120" w:after="0" w:line="240" w:lineRule="auto"/>
              <w:rPr>
                <w:rFonts w:ascii="Times New Roman" w:hAnsi="Times New Roman" w:cs="Times New Roman"/>
                <w:sz w:val="28"/>
                <w:szCs w:val="28"/>
              </w:rPr>
            </w:pPr>
            <w:r w:rsidRPr="00EF5956">
              <w:rPr>
                <w:rFonts w:ascii="Times New Roman" w:hAnsi="Times New Roman" w:cs="Times New Roman"/>
                <w:sz w:val="28"/>
                <w:szCs w:val="28"/>
              </w:rPr>
              <w:t>Hoàn thành, khai thác sử dụng</w:t>
            </w:r>
          </w:p>
        </w:tc>
      </w:tr>
      <w:tr w:rsidR="00E1005D" w:rsidRPr="00EF5956" w14:paraId="3529620C" w14:textId="77777777" w:rsidTr="00856596">
        <w:tc>
          <w:tcPr>
            <w:tcW w:w="701" w:type="dxa"/>
            <w:shd w:val="clear" w:color="auto" w:fill="FFFFFF"/>
            <w:tcMar>
              <w:top w:w="30" w:type="dxa"/>
              <w:left w:w="45" w:type="dxa"/>
              <w:bottom w:w="30" w:type="dxa"/>
              <w:right w:w="45" w:type="dxa"/>
            </w:tcMar>
            <w:vAlign w:val="center"/>
          </w:tcPr>
          <w:p w14:paraId="03B40A1D" w14:textId="77777777" w:rsidR="00106652" w:rsidRPr="00EF5956" w:rsidRDefault="00106652" w:rsidP="00856596">
            <w:pPr>
              <w:pStyle w:val="ListParagraph"/>
              <w:numPr>
                <w:ilvl w:val="0"/>
                <w:numId w:val="20"/>
              </w:numPr>
              <w:spacing w:after="0"/>
              <w:ind w:left="0" w:firstLine="0"/>
              <w:contextualSpacing w:val="0"/>
              <w:rPr>
                <w:rFonts w:cs="Times New Roman"/>
                <w:szCs w:val="28"/>
              </w:rPr>
            </w:pPr>
          </w:p>
        </w:tc>
        <w:tc>
          <w:tcPr>
            <w:tcW w:w="7658" w:type="dxa"/>
            <w:shd w:val="clear" w:color="auto" w:fill="FFFFFF"/>
            <w:tcMar>
              <w:top w:w="30" w:type="dxa"/>
              <w:left w:w="45" w:type="dxa"/>
              <w:bottom w:w="30" w:type="dxa"/>
              <w:right w:w="45" w:type="dxa"/>
            </w:tcMar>
            <w:vAlign w:val="center"/>
            <w:hideMark/>
          </w:tcPr>
          <w:p w14:paraId="2CF4A698" w14:textId="77777777" w:rsidR="00106652" w:rsidRPr="00EF5956" w:rsidRDefault="00106652" w:rsidP="00856596">
            <w:pPr>
              <w:spacing w:before="120" w:after="0" w:line="240" w:lineRule="auto"/>
              <w:rPr>
                <w:rFonts w:ascii="Times New Roman" w:hAnsi="Times New Roman" w:cs="Times New Roman"/>
                <w:sz w:val="28"/>
                <w:szCs w:val="28"/>
              </w:rPr>
            </w:pPr>
            <w:r w:rsidRPr="00EF5956">
              <w:rPr>
                <w:rFonts w:ascii="Times New Roman" w:hAnsi="Times New Roman" w:cs="Times New Roman"/>
                <w:sz w:val="28"/>
                <w:szCs w:val="28"/>
              </w:rPr>
              <w:t>Cơ sở dữ liệu về khai thác sử dụng tài nguyên biển và hải đảo</w:t>
            </w:r>
          </w:p>
        </w:tc>
        <w:tc>
          <w:tcPr>
            <w:tcW w:w="2409" w:type="dxa"/>
            <w:shd w:val="clear" w:color="auto" w:fill="FFFFFF"/>
            <w:tcMar>
              <w:top w:w="30" w:type="dxa"/>
              <w:left w:w="45" w:type="dxa"/>
              <w:bottom w:w="30" w:type="dxa"/>
              <w:right w:w="45" w:type="dxa"/>
            </w:tcMar>
            <w:vAlign w:val="center"/>
            <w:hideMark/>
          </w:tcPr>
          <w:p w14:paraId="40A7E791" w14:textId="77777777" w:rsidR="00106652" w:rsidRPr="00EF5956" w:rsidRDefault="00106652" w:rsidP="00856596">
            <w:pPr>
              <w:spacing w:before="120" w:after="0" w:line="240" w:lineRule="auto"/>
              <w:rPr>
                <w:rFonts w:ascii="Times New Roman" w:hAnsi="Times New Roman" w:cs="Times New Roman"/>
                <w:sz w:val="28"/>
                <w:szCs w:val="28"/>
              </w:rPr>
            </w:pPr>
            <w:r w:rsidRPr="00EF5956">
              <w:rPr>
                <w:rFonts w:ascii="Times New Roman" w:hAnsi="Times New Roman" w:cs="Times New Roman"/>
                <w:sz w:val="28"/>
                <w:szCs w:val="28"/>
              </w:rPr>
              <w:t>Bộ Nông nghiệp và Môi trường</w:t>
            </w:r>
          </w:p>
        </w:tc>
        <w:tc>
          <w:tcPr>
            <w:tcW w:w="2977" w:type="dxa"/>
            <w:shd w:val="clear" w:color="auto" w:fill="FFFFFF"/>
            <w:tcMar>
              <w:top w:w="30" w:type="dxa"/>
              <w:left w:w="45" w:type="dxa"/>
              <w:bottom w:w="30" w:type="dxa"/>
              <w:right w:w="45" w:type="dxa"/>
            </w:tcMar>
            <w:vAlign w:val="center"/>
            <w:hideMark/>
          </w:tcPr>
          <w:p w14:paraId="28DCF596" w14:textId="77777777" w:rsidR="00106652" w:rsidRPr="00EF5956" w:rsidRDefault="00106652" w:rsidP="00856596">
            <w:pPr>
              <w:spacing w:before="120" w:after="0" w:line="240" w:lineRule="auto"/>
              <w:rPr>
                <w:rFonts w:ascii="Times New Roman" w:hAnsi="Times New Roman" w:cs="Times New Roman"/>
                <w:sz w:val="28"/>
                <w:szCs w:val="28"/>
              </w:rPr>
            </w:pPr>
            <w:r w:rsidRPr="00EF5956">
              <w:rPr>
                <w:rFonts w:ascii="Times New Roman" w:hAnsi="Times New Roman" w:cs="Times New Roman"/>
                <w:sz w:val="28"/>
                <w:szCs w:val="28"/>
              </w:rPr>
              <w:t>Hoàn thành, khai thác sử dụng</w:t>
            </w:r>
          </w:p>
        </w:tc>
      </w:tr>
      <w:tr w:rsidR="00E1005D" w:rsidRPr="00EF5956" w14:paraId="5AA7480B" w14:textId="77777777" w:rsidTr="00856596">
        <w:tc>
          <w:tcPr>
            <w:tcW w:w="701" w:type="dxa"/>
            <w:shd w:val="clear" w:color="auto" w:fill="FFFFFF"/>
            <w:tcMar>
              <w:top w:w="30" w:type="dxa"/>
              <w:left w:w="45" w:type="dxa"/>
              <w:bottom w:w="30" w:type="dxa"/>
              <w:right w:w="45" w:type="dxa"/>
            </w:tcMar>
            <w:vAlign w:val="center"/>
          </w:tcPr>
          <w:p w14:paraId="0FA32740" w14:textId="77777777" w:rsidR="00106652" w:rsidRPr="00EF5956" w:rsidRDefault="00106652" w:rsidP="00856596">
            <w:pPr>
              <w:pStyle w:val="ListParagraph"/>
              <w:numPr>
                <w:ilvl w:val="0"/>
                <w:numId w:val="20"/>
              </w:numPr>
              <w:spacing w:after="0"/>
              <w:ind w:left="0" w:firstLine="0"/>
              <w:contextualSpacing w:val="0"/>
              <w:rPr>
                <w:rFonts w:cs="Times New Roman"/>
                <w:szCs w:val="28"/>
              </w:rPr>
            </w:pPr>
          </w:p>
        </w:tc>
        <w:tc>
          <w:tcPr>
            <w:tcW w:w="7658" w:type="dxa"/>
            <w:shd w:val="clear" w:color="auto" w:fill="FFFFFF"/>
            <w:tcMar>
              <w:top w:w="30" w:type="dxa"/>
              <w:left w:w="45" w:type="dxa"/>
              <w:bottom w:w="30" w:type="dxa"/>
              <w:right w:w="45" w:type="dxa"/>
            </w:tcMar>
            <w:vAlign w:val="center"/>
            <w:hideMark/>
          </w:tcPr>
          <w:p w14:paraId="01258145" w14:textId="77777777" w:rsidR="00106652" w:rsidRPr="00EF5956" w:rsidRDefault="00106652" w:rsidP="00856596">
            <w:pPr>
              <w:spacing w:before="120" w:after="0" w:line="240" w:lineRule="auto"/>
              <w:rPr>
                <w:rFonts w:ascii="Times New Roman" w:hAnsi="Times New Roman" w:cs="Times New Roman"/>
                <w:sz w:val="28"/>
                <w:szCs w:val="28"/>
              </w:rPr>
            </w:pPr>
            <w:r w:rsidRPr="00EF5956">
              <w:rPr>
                <w:rFonts w:ascii="Times New Roman" w:hAnsi="Times New Roman" w:cs="Times New Roman"/>
                <w:sz w:val="28"/>
                <w:szCs w:val="28"/>
              </w:rPr>
              <w:t>Cơ sở dữ liệu viễn thám quốc gia</w:t>
            </w:r>
          </w:p>
        </w:tc>
        <w:tc>
          <w:tcPr>
            <w:tcW w:w="2409" w:type="dxa"/>
            <w:shd w:val="clear" w:color="auto" w:fill="FFFFFF"/>
            <w:tcMar>
              <w:top w:w="30" w:type="dxa"/>
              <w:left w:w="45" w:type="dxa"/>
              <w:bottom w:w="30" w:type="dxa"/>
              <w:right w:w="45" w:type="dxa"/>
            </w:tcMar>
            <w:vAlign w:val="center"/>
            <w:hideMark/>
          </w:tcPr>
          <w:p w14:paraId="16DCDE54" w14:textId="77777777" w:rsidR="00106652" w:rsidRPr="00EF5956" w:rsidRDefault="00106652" w:rsidP="00856596">
            <w:pPr>
              <w:spacing w:before="120" w:after="0" w:line="240" w:lineRule="auto"/>
              <w:rPr>
                <w:rFonts w:ascii="Times New Roman" w:hAnsi="Times New Roman" w:cs="Times New Roman"/>
                <w:sz w:val="28"/>
                <w:szCs w:val="28"/>
              </w:rPr>
            </w:pPr>
            <w:r w:rsidRPr="00EF5956">
              <w:rPr>
                <w:rFonts w:ascii="Times New Roman" w:hAnsi="Times New Roman" w:cs="Times New Roman"/>
                <w:sz w:val="28"/>
                <w:szCs w:val="28"/>
              </w:rPr>
              <w:t>Bộ Nông nghiệp và Môi trường</w:t>
            </w:r>
          </w:p>
        </w:tc>
        <w:tc>
          <w:tcPr>
            <w:tcW w:w="2977" w:type="dxa"/>
            <w:shd w:val="clear" w:color="auto" w:fill="FFFFFF"/>
            <w:tcMar>
              <w:top w:w="30" w:type="dxa"/>
              <w:left w:w="45" w:type="dxa"/>
              <w:bottom w:w="30" w:type="dxa"/>
              <w:right w:w="45" w:type="dxa"/>
            </w:tcMar>
            <w:vAlign w:val="center"/>
            <w:hideMark/>
          </w:tcPr>
          <w:p w14:paraId="5C1822F6" w14:textId="77777777" w:rsidR="00106652" w:rsidRPr="00EF5956" w:rsidRDefault="00106652" w:rsidP="00856596">
            <w:pPr>
              <w:spacing w:before="120" w:after="0" w:line="240" w:lineRule="auto"/>
              <w:rPr>
                <w:rFonts w:ascii="Times New Roman" w:hAnsi="Times New Roman" w:cs="Times New Roman"/>
                <w:sz w:val="28"/>
                <w:szCs w:val="28"/>
              </w:rPr>
            </w:pPr>
            <w:r w:rsidRPr="00EF5956">
              <w:rPr>
                <w:rFonts w:ascii="Times New Roman" w:hAnsi="Times New Roman" w:cs="Times New Roman"/>
                <w:sz w:val="28"/>
                <w:szCs w:val="28"/>
              </w:rPr>
              <w:t>Hoàn thành, khai thác sử dụng</w:t>
            </w:r>
          </w:p>
        </w:tc>
      </w:tr>
      <w:tr w:rsidR="00E1005D" w:rsidRPr="00EF5956" w14:paraId="732A04A5" w14:textId="77777777" w:rsidTr="00856596">
        <w:tc>
          <w:tcPr>
            <w:tcW w:w="701" w:type="dxa"/>
            <w:shd w:val="clear" w:color="auto" w:fill="FFFFFF"/>
            <w:tcMar>
              <w:top w:w="30" w:type="dxa"/>
              <w:left w:w="45" w:type="dxa"/>
              <w:bottom w:w="30" w:type="dxa"/>
              <w:right w:w="45" w:type="dxa"/>
            </w:tcMar>
            <w:vAlign w:val="center"/>
          </w:tcPr>
          <w:p w14:paraId="5E83C641" w14:textId="77777777" w:rsidR="00106652" w:rsidRPr="00EF5956" w:rsidRDefault="00106652" w:rsidP="00856596">
            <w:pPr>
              <w:pStyle w:val="ListParagraph"/>
              <w:numPr>
                <w:ilvl w:val="0"/>
                <w:numId w:val="20"/>
              </w:numPr>
              <w:spacing w:after="0"/>
              <w:ind w:left="0" w:firstLine="0"/>
              <w:contextualSpacing w:val="0"/>
              <w:rPr>
                <w:rFonts w:cs="Times New Roman"/>
                <w:szCs w:val="28"/>
              </w:rPr>
            </w:pPr>
          </w:p>
        </w:tc>
        <w:tc>
          <w:tcPr>
            <w:tcW w:w="7658" w:type="dxa"/>
            <w:shd w:val="clear" w:color="auto" w:fill="FFFFFF"/>
            <w:tcMar>
              <w:top w:w="30" w:type="dxa"/>
              <w:left w:w="45" w:type="dxa"/>
              <w:bottom w:w="30" w:type="dxa"/>
              <w:right w:w="45" w:type="dxa"/>
            </w:tcMar>
            <w:vAlign w:val="center"/>
            <w:hideMark/>
          </w:tcPr>
          <w:p w14:paraId="005999E9" w14:textId="77777777" w:rsidR="00106652" w:rsidRPr="00EF5956" w:rsidRDefault="00106652" w:rsidP="00856596">
            <w:pPr>
              <w:spacing w:before="120" w:after="0" w:line="240" w:lineRule="auto"/>
              <w:rPr>
                <w:rFonts w:ascii="Times New Roman" w:hAnsi="Times New Roman" w:cs="Times New Roman"/>
                <w:sz w:val="28"/>
                <w:szCs w:val="28"/>
              </w:rPr>
            </w:pPr>
            <w:r w:rsidRPr="00EF5956">
              <w:rPr>
                <w:rFonts w:ascii="Times New Roman" w:hAnsi="Times New Roman" w:cs="Times New Roman"/>
                <w:sz w:val="28"/>
                <w:szCs w:val="28"/>
              </w:rPr>
              <w:t>CSDL Cơ quan, doanh nghiệp bưu chính</w:t>
            </w:r>
          </w:p>
        </w:tc>
        <w:tc>
          <w:tcPr>
            <w:tcW w:w="2409" w:type="dxa"/>
            <w:shd w:val="clear" w:color="auto" w:fill="FFFFFF"/>
            <w:tcMar>
              <w:top w:w="30" w:type="dxa"/>
              <w:left w:w="45" w:type="dxa"/>
              <w:bottom w:w="30" w:type="dxa"/>
              <w:right w:w="45" w:type="dxa"/>
            </w:tcMar>
            <w:vAlign w:val="center"/>
            <w:hideMark/>
          </w:tcPr>
          <w:p w14:paraId="08724183" w14:textId="77777777" w:rsidR="00106652" w:rsidRPr="00EF5956" w:rsidRDefault="00106652" w:rsidP="00856596">
            <w:pPr>
              <w:spacing w:before="120" w:after="0" w:line="240" w:lineRule="auto"/>
              <w:rPr>
                <w:rFonts w:ascii="Times New Roman" w:hAnsi="Times New Roman" w:cs="Times New Roman"/>
                <w:sz w:val="28"/>
                <w:szCs w:val="28"/>
              </w:rPr>
            </w:pPr>
            <w:r w:rsidRPr="00EF5956">
              <w:rPr>
                <w:rFonts w:ascii="Times New Roman" w:hAnsi="Times New Roman" w:cs="Times New Roman"/>
                <w:sz w:val="28"/>
                <w:szCs w:val="28"/>
              </w:rPr>
              <w:t>Bộ Khoa học và Công nghệ</w:t>
            </w:r>
          </w:p>
        </w:tc>
        <w:tc>
          <w:tcPr>
            <w:tcW w:w="2977" w:type="dxa"/>
            <w:shd w:val="clear" w:color="auto" w:fill="FFFFFF"/>
            <w:tcMar>
              <w:top w:w="30" w:type="dxa"/>
              <w:left w:w="45" w:type="dxa"/>
              <w:bottom w:w="30" w:type="dxa"/>
              <w:right w:w="45" w:type="dxa"/>
            </w:tcMar>
            <w:vAlign w:val="center"/>
            <w:hideMark/>
          </w:tcPr>
          <w:p w14:paraId="3B2D0C99" w14:textId="77777777" w:rsidR="00106652" w:rsidRPr="00EF5956" w:rsidRDefault="00106652" w:rsidP="00856596">
            <w:pPr>
              <w:spacing w:before="120" w:after="0" w:line="240" w:lineRule="auto"/>
              <w:rPr>
                <w:rFonts w:ascii="Times New Roman" w:hAnsi="Times New Roman" w:cs="Times New Roman"/>
                <w:sz w:val="28"/>
                <w:szCs w:val="28"/>
              </w:rPr>
            </w:pPr>
            <w:r w:rsidRPr="00EF5956">
              <w:rPr>
                <w:rFonts w:ascii="Times New Roman" w:hAnsi="Times New Roman" w:cs="Times New Roman"/>
                <w:sz w:val="28"/>
                <w:szCs w:val="28"/>
              </w:rPr>
              <w:t>Hoàn thành, khai thác sử dụng</w:t>
            </w:r>
          </w:p>
        </w:tc>
      </w:tr>
      <w:tr w:rsidR="00E1005D" w:rsidRPr="00EF5956" w14:paraId="5BA836F2" w14:textId="77777777" w:rsidTr="00856596">
        <w:tc>
          <w:tcPr>
            <w:tcW w:w="701" w:type="dxa"/>
            <w:shd w:val="clear" w:color="auto" w:fill="FFFFFF"/>
            <w:tcMar>
              <w:top w:w="30" w:type="dxa"/>
              <w:left w:w="45" w:type="dxa"/>
              <w:bottom w:w="30" w:type="dxa"/>
              <w:right w:w="45" w:type="dxa"/>
            </w:tcMar>
            <w:vAlign w:val="center"/>
          </w:tcPr>
          <w:p w14:paraId="2E0114D2" w14:textId="77777777" w:rsidR="00106652" w:rsidRPr="00EF5956" w:rsidRDefault="00106652" w:rsidP="00856596">
            <w:pPr>
              <w:pStyle w:val="ListParagraph"/>
              <w:numPr>
                <w:ilvl w:val="0"/>
                <w:numId w:val="20"/>
              </w:numPr>
              <w:spacing w:after="0"/>
              <w:ind w:left="0" w:firstLine="0"/>
              <w:contextualSpacing w:val="0"/>
              <w:rPr>
                <w:rFonts w:cs="Times New Roman"/>
                <w:szCs w:val="28"/>
              </w:rPr>
            </w:pPr>
          </w:p>
        </w:tc>
        <w:tc>
          <w:tcPr>
            <w:tcW w:w="7658" w:type="dxa"/>
            <w:shd w:val="clear" w:color="auto" w:fill="FFFFFF"/>
            <w:tcMar>
              <w:top w:w="30" w:type="dxa"/>
              <w:left w:w="45" w:type="dxa"/>
              <w:bottom w:w="30" w:type="dxa"/>
              <w:right w:w="45" w:type="dxa"/>
            </w:tcMar>
            <w:vAlign w:val="center"/>
            <w:hideMark/>
          </w:tcPr>
          <w:p w14:paraId="7A887EE6" w14:textId="77777777" w:rsidR="00106652" w:rsidRPr="00EF5956" w:rsidRDefault="00106652" w:rsidP="00856596">
            <w:pPr>
              <w:spacing w:before="120" w:after="0" w:line="240" w:lineRule="auto"/>
              <w:rPr>
                <w:rFonts w:ascii="Times New Roman" w:hAnsi="Times New Roman" w:cs="Times New Roman"/>
                <w:sz w:val="28"/>
                <w:szCs w:val="28"/>
              </w:rPr>
            </w:pPr>
            <w:r w:rsidRPr="00EF5956">
              <w:rPr>
                <w:rFonts w:ascii="Times New Roman" w:hAnsi="Times New Roman" w:cs="Times New Roman"/>
                <w:sz w:val="28"/>
                <w:szCs w:val="28"/>
              </w:rPr>
              <w:t>CSDL Cơ quan, doanh nghiệp lĩnh vực viễn thông</w:t>
            </w:r>
          </w:p>
        </w:tc>
        <w:tc>
          <w:tcPr>
            <w:tcW w:w="2409" w:type="dxa"/>
            <w:shd w:val="clear" w:color="auto" w:fill="FFFFFF"/>
            <w:tcMar>
              <w:top w:w="30" w:type="dxa"/>
              <w:left w:w="45" w:type="dxa"/>
              <w:bottom w:w="30" w:type="dxa"/>
              <w:right w:w="45" w:type="dxa"/>
            </w:tcMar>
            <w:vAlign w:val="center"/>
            <w:hideMark/>
          </w:tcPr>
          <w:p w14:paraId="617929C0" w14:textId="77777777" w:rsidR="00106652" w:rsidRPr="00EF5956" w:rsidRDefault="00106652" w:rsidP="00856596">
            <w:pPr>
              <w:spacing w:before="120" w:after="0" w:line="240" w:lineRule="auto"/>
              <w:rPr>
                <w:rFonts w:ascii="Times New Roman" w:hAnsi="Times New Roman" w:cs="Times New Roman"/>
                <w:sz w:val="28"/>
                <w:szCs w:val="28"/>
              </w:rPr>
            </w:pPr>
            <w:r w:rsidRPr="00EF5956">
              <w:rPr>
                <w:rFonts w:ascii="Times New Roman" w:hAnsi="Times New Roman" w:cs="Times New Roman"/>
                <w:sz w:val="28"/>
                <w:szCs w:val="28"/>
              </w:rPr>
              <w:t>Bộ Khoa học và Công nghệ</w:t>
            </w:r>
          </w:p>
        </w:tc>
        <w:tc>
          <w:tcPr>
            <w:tcW w:w="2977" w:type="dxa"/>
            <w:shd w:val="clear" w:color="auto" w:fill="FFFFFF"/>
            <w:tcMar>
              <w:top w:w="30" w:type="dxa"/>
              <w:left w:w="45" w:type="dxa"/>
              <w:bottom w:w="30" w:type="dxa"/>
              <w:right w:w="45" w:type="dxa"/>
            </w:tcMar>
            <w:vAlign w:val="center"/>
            <w:hideMark/>
          </w:tcPr>
          <w:p w14:paraId="3AEBD363" w14:textId="77777777" w:rsidR="00106652" w:rsidRPr="00EF5956" w:rsidRDefault="00106652" w:rsidP="00856596">
            <w:pPr>
              <w:spacing w:before="120" w:after="0" w:line="240" w:lineRule="auto"/>
              <w:rPr>
                <w:rFonts w:ascii="Times New Roman" w:hAnsi="Times New Roman" w:cs="Times New Roman"/>
                <w:sz w:val="28"/>
                <w:szCs w:val="28"/>
              </w:rPr>
            </w:pPr>
            <w:r w:rsidRPr="00EF5956">
              <w:rPr>
                <w:rFonts w:ascii="Times New Roman" w:hAnsi="Times New Roman" w:cs="Times New Roman"/>
                <w:sz w:val="28"/>
                <w:szCs w:val="28"/>
              </w:rPr>
              <w:t>Hoàn thành, khai thác sử dụng</w:t>
            </w:r>
          </w:p>
        </w:tc>
      </w:tr>
      <w:tr w:rsidR="00E1005D" w:rsidRPr="00EF5956" w14:paraId="2F4927EB" w14:textId="77777777" w:rsidTr="00856596">
        <w:tc>
          <w:tcPr>
            <w:tcW w:w="701" w:type="dxa"/>
            <w:shd w:val="clear" w:color="auto" w:fill="FFFFFF"/>
            <w:tcMar>
              <w:top w:w="30" w:type="dxa"/>
              <w:left w:w="45" w:type="dxa"/>
              <w:bottom w:w="30" w:type="dxa"/>
              <w:right w:w="45" w:type="dxa"/>
            </w:tcMar>
            <w:vAlign w:val="center"/>
          </w:tcPr>
          <w:p w14:paraId="5F50B8C1" w14:textId="77777777" w:rsidR="00106652" w:rsidRPr="00EF5956" w:rsidRDefault="00106652" w:rsidP="00856596">
            <w:pPr>
              <w:pStyle w:val="ListParagraph"/>
              <w:numPr>
                <w:ilvl w:val="0"/>
                <w:numId w:val="20"/>
              </w:numPr>
              <w:spacing w:after="0"/>
              <w:ind w:left="0" w:firstLine="0"/>
              <w:contextualSpacing w:val="0"/>
              <w:rPr>
                <w:rFonts w:cs="Times New Roman"/>
                <w:szCs w:val="28"/>
              </w:rPr>
            </w:pPr>
          </w:p>
        </w:tc>
        <w:tc>
          <w:tcPr>
            <w:tcW w:w="7658" w:type="dxa"/>
            <w:shd w:val="clear" w:color="auto" w:fill="FFFFFF"/>
            <w:tcMar>
              <w:top w:w="30" w:type="dxa"/>
              <w:left w:w="45" w:type="dxa"/>
              <w:bottom w:w="30" w:type="dxa"/>
              <w:right w:w="45" w:type="dxa"/>
            </w:tcMar>
            <w:vAlign w:val="center"/>
            <w:hideMark/>
          </w:tcPr>
          <w:p w14:paraId="36CCB1F6" w14:textId="77777777" w:rsidR="00106652" w:rsidRPr="00EF5956" w:rsidRDefault="00106652" w:rsidP="00856596">
            <w:pPr>
              <w:spacing w:before="120" w:after="0" w:line="240" w:lineRule="auto"/>
              <w:rPr>
                <w:rFonts w:ascii="Times New Roman" w:hAnsi="Times New Roman" w:cs="Times New Roman"/>
                <w:sz w:val="28"/>
                <w:szCs w:val="28"/>
              </w:rPr>
            </w:pPr>
            <w:r w:rsidRPr="00EF5956">
              <w:rPr>
                <w:rFonts w:ascii="Times New Roman" w:hAnsi="Times New Roman" w:cs="Times New Roman"/>
                <w:sz w:val="28"/>
                <w:szCs w:val="28"/>
              </w:rPr>
              <w:t>CSDL Tài nguyên viễn thông</w:t>
            </w:r>
          </w:p>
        </w:tc>
        <w:tc>
          <w:tcPr>
            <w:tcW w:w="2409" w:type="dxa"/>
            <w:shd w:val="clear" w:color="auto" w:fill="FFFFFF"/>
            <w:tcMar>
              <w:top w:w="30" w:type="dxa"/>
              <w:left w:w="45" w:type="dxa"/>
              <w:bottom w:w="30" w:type="dxa"/>
              <w:right w:w="45" w:type="dxa"/>
            </w:tcMar>
            <w:vAlign w:val="center"/>
            <w:hideMark/>
          </w:tcPr>
          <w:p w14:paraId="65D3E8C8" w14:textId="77777777" w:rsidR="00106652" w:rsidRPr="00EF5956" w:rsidRDefault="00106652" w:rsidP="00856596">
            <w:pPr>
              <w:spacing w:before="120" w:after="0" w:line="240" w:lineRule="auto"/>
              <w:rPr>
                <w:rFonts w:ascii="Times New Roman" w:hAnsi="Times New Roman" w:cs="Times New Roman"/>
                <w:sz w:val="28"/>
                <w:szCs w:val="28"/>
              </w:rPr>
            </w:pPr>
            <w:r w:rsidRPr="00EF5956">
              <w:rPr>
                <w:rFonts w:ascii="Times New Roman" w:hAnsi="Times New Roman" w:cs="Times New Roman"/>
                <w:sz w:val="28"/>
                <w:szCs w:val="28"/>
              </w:rPr>
              <w:t>Bộ Khoa học và Công nghệ</w:t>
            </w:r>
          </w:p>
        </w:tc>
        <w:tc>
          <w:tcPr>
            <w:tcW w:w="2977" w:type="dxa"/>
            <w:shd w:val="clear" w:color="auto" w:fill="FFFFFF"/>
            <w:tcMar>
              <w:top w:w="30" w:type="dxa"/>
              <w:left w:w="45" w:type="dxa"/>
              <w:bottom w:w="30" w:type="dxa"/>
              <w:right w:w="45" w:type="dxa"/>
            </w:tcMar>
            <w:vAlign w:val="center"/>
            <w:hideMark/>
          </w:tcPr>
          <w:p w14:paraId="54469781" w14:textId="77777777" w:rsidR="00106652" w:rsidRPr="00EF5956" w:rsidRDefault="00106652" w:rsidP="00856596">
            <w:pPr>
              <w:spacing w:before="120" w:after="0" w:line="240" w:lineRule="auto"/>
              <w:rPr>
                <w:rFonts w:ascii="Times New Roman" w:hAnsi="Times New Roman" w:cs="Times New Roman"/>
                <w:sz w:val="28"/>
                <w:szCs w:val="28"/>
              </w:rPr>
            </w:pPr>
            <w:r w:rsidRPr="00EF5956">
              <w:rPr>
                <w:rFonts w:ascii="Times New Roman" w:hAnsi="Times New Roman" w:cs="Times New Roman"/>
                <w:sz w:val="28"/>
                <w:szCs w:val="28"/>
              </w:rPr>
              <w:t>Hoàn thành, khai thác sử dụng</w:t>
            </w:r>
          </w:p>
        </w:tc>
      </w:tr>
      <w:tr w:rsidR="00E1005D" w:rsidRPr="00EF5956" w14:paraId="79404BE3" w14:textId="77777777" w:rsidTr="00856596">
        <w:tc>
          <w:tcPr>
            <w:tcW w:w="701" w:type="dxa"/>
            <w:shd w:val="clear" w:color="auto" w:fill="FFFFFF"/>
            <w:tcMar>
              <w:top w:w="30" w:type="dxa"/>
              <w:left w:w="45" w:type="dxa"/>
              <w:bottom w:w="30" w:type="dxa"/>
              <w:right w:w="45" w:type="dxa"/>
            </w:tcMar>
            <w:vAlign w:val="center"/>
          </w:tcPr>
          <w:p w14:paraId="248D1E51" w14:textId="77777777" w:rsidR="00106652" w:rsidRPr="00EF5956" w:rsidRDefault="00106652" w:rsidP="00856596">
            <w:pPr>
              <w:pStyle w:val="ListParagraph"/>
              <w:numPr>
                <w:ilvl w:val="0"/>
                <w:numId w:val="20"/>
              </w:numPr>
              <w:spacing w:after="0"/>
              <w:ind w:left="0" w:firstLine="0"/>
              <w:contextualSpacing w:val="0"/>
              <w:rPr>
                <w:rFonts w:cs="Times New Roman"/>
                <w:szCs w:val="28"/>
              </w:rPr>
            </w:pPr>
          </w:p>
        </w:tc>
        <w:tc>
          <w:tcPr>
            <w:tcW w:w="7658" w:type="dxa"/>
            <w:shd w:val="clear" w:color="auto" w:fill="FFFFFF"/>
            <w:tcMar>
              <w:top w:w="30" w:type="dxa"/>
              <w:left w:w="45" w:type="dxa"/>
              <w:bottom w:w="30" w:type="dxa"/>
              <w:right w:w="45" w:type="dxa"/>
            </w:tcMar>
            <w:vAlign w:val="center"/>
            <w:hideMark/>
          </w:tcPr>
          <w:p w14:paraId="54D0C8E4" w14:textId="77777777" w:rsidR="00106652" w:rsidRPr="00EF5956" w:rsidRDefault="00106652" w:rsidP="00856596">
            <w:pPr>
              <w:spacing w:before="120" w:after="0" w:line="240" w:lineRule="auto"/>
              <w:rPr>
                <w:rFonts w:ascii="Times New Roman" w:hAnsi="Times New Roman" w:cs="Times New Roman"/>
                <w:sz w:val="28"/>
                <w:szCs w:val="28"/>
              </w:rPr>
            </w:pPr>
            <w:r w:rsidRPr="00EF5956">
              <w:rPr>
                <w:rFonts w:ascii="Times New Roman" w:hAnsi="Times New Roman" w:cs="Times New Roman"/>
                <w:sz w:val="28"/>
                <w:szCs w:val="28"/>
              </w:rPr>
              <w:t>CSDL Doanh thu dịch vụ viễn thông</w:t>
            </w:r>
          </w:p>
        </w:tc>
        <w:tc>
          <w:tcPr>
            <w:tcW w:w="2409" w:type="dxa"/>
            <w:shd w:val="clear" w:color="auto" w:fill="FFFFFF"/>
            <w:tcMar>
              <w:top w:w="30" w:type="dxa"/>
              <w:left w:w="45" w:type="dxa"/>
              <w:bottom w:w="30" w:type="dxa"/>
              <w:right w:w="45" w:type="dxa"/>
            </w:tcMar>
            <w:vAlign w:val="center"/>
            <w:hideMark/>
          </w:tcPr>
          <w:p w14:paraId="68B7A6E5" w14:textId="77777777" w:rsidR="00106652" w:rsidRPr="00EF5956" w:rsidRDefault="00106652" w:rsidP="00856596">
            <w:pPr>
              <w:spacing w:before="120" w:after="0" w:line="240" w:lineRule="auto"/>
              <w:rPr>
                <w:rFonts w:ascii="Times New Roman" w:hAnsi="Times New Roman" w:cs="Times New Roman"/>
                <w:sz w:val="28"/>
                <w:szCs w:val="28"/>
              </w:rPr>
            </w:pPr>
            <w:r w:rsidRPr="00EF5956">
              <w:rPr>
                <w:rFonts w:ascii="Times New Roman" w:hAnsi="Times New Roman" w:cs="Times New Roman"/>
                <w:sz w:val="28"/>
                <w:szCs w:val="28"/>
              </w:rPr>
              <w:t>Bộ Khoa học và Công nghệ</w:t>
            </w:r>
          </w:p>
        </w:tc>
        <w:tc>
          <w:tcPr>
            <w:tcW w:w="2977" w:type="dxa"/>
            <w:shd w:val="clear" w:color="auto" w:fill="FFFFFF"/>
            <w:tcMar>
              <w:top w:w="30" w:type="dxa"/>
              <w:left w:w="45" w:type="dxa"/>
              <w:bottom w:w="30" w:type="dxa"/>
              <w:right w:w="45" w:type="dxa"/>
            </w:tcMar>
            <w:vAlign w:val="center"/>
            <w:hideMark/>
          </w:tcPr>
          <w:p w14:paraId="27EC848E" w14:textId="77777777" w:rsidR="00106652" w:rsidRPr="00EF5956" w:rsidRDefault="00106652" w:rsidP="00856596">
            <w:pPr>
              <w:spacing w:before="120" w:after="0" w:line="240" w:lineRule="auto"/>
              <w:rPr>
                <w:rFonts w:ascii="Times New Roman" w:hAnsi="Times New Roman" w:cs="Times New Roman"/>
                <w:sz w:val="28"/>
                <w:szCs w:val="28"/>
              </w:rPr>
            </w:pPr>
            <w:r w:rsidRPr="00EF5956">
              <w:rPr>
                <w:rFonts w:ascii="Times New Roman" w:hAnsi="Times New Roman" w:cs="Times New Roman"/>
                <w:sz w:val="28"/>
                <w:szCs w:val="28"/>
              </w:rPr>
              <w:t>Hoàn thành, khai thác sử dụng</w:t>
            </w:r>
          </w:p>
        </w:tc>
      </w:tr>
      <w:tr w:rsidR="00E1005D" w:rsidRPr="00EF5956" w14:paraId="53B4568B" w14:textId="77777777" w:rsidTr="00856596">
        <w:tc>
          <w:tcPr>
            <w:tcW w:w="701" w:type="dxa"/>
            <w:shd w:val="clear" w:color="auto" w:fill="FFFFFF"/>
            <w:tcMar>
              <w:top w:w="30" w:type="dxa"/>
              <w:left w:w="45" w:type="dxa"/>
              <w:bottom w:w="30" w:type="dxa"/>
              <w:right w:w="45" w:type="dxa"/>
            </w:tcMar>
            <w:vAlign w:val="center"/>
          </w:tcPr>
          <w:p w14:paraId="32AC4385" w14:textId="77777777" w:rsidR="00106652" w:rsidRPr="00EF5956" w:rsidRDefault="00106652" w:rsidP="00856596">
            <w:pPr>
              <w:pStyle w:val="ListParagraph"/>
              <w:numPr>
                <w:ilvl w:val="0"/>
                <w:numId w:val="20"/>
              </w:numPr>
              <w:spacing w:after="0"/>
              <w:ind w:left="0" w:firstLine="0"/>
              <w:contextualSpacing w:val="0"/>
              <w:rPr>
                <w:rFonts w:cs="Times New Roman"/>
                <w:szCs w:val="28"/>
              </w:rPr>
            </w:pPr>
          </w:p>
        </w:tc>
        <w:tc>
          <w:tcPr>
            <w:tcW w:w="7658" w:type="dxa"/>
            <w:shd w:val="clear" w:color="auto" w:fill="FFFFFF"/>
            <w:tcMar>
              <w:top w:w="30" w:type="dxa"/>
              <w:left w:w="45" w:type="dxa"/>
              <w:bottom w:w="30" w:type="dxa"/>
              <w:right w:w="45" w:type="dxa"/>
            </w:tcMar>
            <w:vAlign w:val="center"/>
            <w:hideMark/>
          </w:tcPr>
          <w:p w14:paraId="15A70921" w14:textId="77777777" w:rsidR="00106652" w:rsidRPr="00EF5956" w:rsidRDefault="00106652" w:rsidP="00856596">
            <w:pPr>
              <w:spacing w:before="120" w:after="0" w:line="240" w:lineRule="auto"/>
              <w:rPr>
                <w:rFonts w:ascii="Times New Roman" w:hAnsi="Times New Roman" w:cs="Times New Roman"/>
                <w:sz w:val="28"/>
                <w:szCs w:val="28"/>
              </w:rPr>
            </w:pPr>
            <w:r w:rsidRPr="00EF5956">
              <w:rPr>
                <w:rFonts w:ascii="Times New Roman" w:hAnsi="Times New Roman" w:cs="Times New Roman"/>
                <w:sz w:val="28"/>
                <w:szCs w:val="28"/>
              </w:rPr>
              <w:t>CSDL Cấp phép lĩnh vực Chứng thực điện tử</w:t>
            </w:r>
          </w:p>
        </w:tc>
        <w:tc>
          <w:tcPr>
            <w:tcW w:w="2409" w:type="dxa"/>
            <w:shd w:val="clear" w:color="auto" w:fill="FFFFFF"/>
            <w:tcMar>
              <w:top w:w="30" w:type="dxa"/>
              <w:left w:w="45" w:type="dxa"/>
              <w:bottom w:w="30" w:type="dxa"/>
              <w:right w:w="45" w:type="dxa"/>
            </w:tcMar>
            <w:vAlign w:val="center"/>
            <w:hideMark/>
          </w:tcPr>
          <w:p w14:paraId="4415F93A" w14:textId="77777777" w:rsidR="00106652" w:rsidRPr="00EF5956" w:rsidRDefault="00106652" w:rsidP="00856596">
            <w:pPr>
              <w:spacing w:before="120" w:after="0" w:line="240" w:lineRule="auto"/>
              <w:rPr>
                <w:rFonts w:ascii="Times New Roman" w:hAnsi="Times New Roman" w:cs="Times New Roman"/>
                <w:sz w:val="28"/>
                <w:szCs w:val="28"/>
              </w:rPr>
            </w:pPr>
            <w:r w:rsidRPr="00EF5956">
              <w:rPr>
                <w:rFonts w:ascii="Times New Roman" w:hAnsi="Times New Roman" w:cs="Times New Roman"/>
                <w:sz w:val="28"/>
                <w:szCs w:val="28"/>
              </w:rPr>
              <w:t>Bộ Khoa học và Công nghệ</w:t>
            </w:r>
          </w:p>
        </w:tc>
        <w:tc>
          <w:tcPr>
            <w:tcW w:w="2977" w:type="dxa"/>
            <w:shd w:val="clear" w:color="auto" w:fill="FFFFFF"/>
            <w:tcMar>
              <w:top w:w="30" w:type="dxa"/>
              <w:left w:w="45" w:type="dxa"/>
              <w:bottom w:w="30" w:type="dxa"/>
              <w:right w:w="45" w:type="dxa"/>
            </w:tcMar>
            <w:vAlign w:val="center"/>
            <w:hideMark/>
          </w:tcPr>
          <w:p w14:paraId="171BFBC5" w14:textId="77777777" w:rsidR="00106652" w:rsidRPr="00EF5956" w:rsidRDefault="00106652" w:rsidP="00856596">
            <w:pPr>
              <w:spacing w:before="120" w:after="0" w:line="240" w:lineRule="auto"/>
              <w:rPr>
                <w:rFonts w:ascii="Times New Roman" w:hAnsi="Times New Roman" w:cs="Times New Roman"/>
                <w:sz w:val="28"/>
                <w:szCs w:val="28"/>
              </w:rPr>
            </w:pPr>
            <w:r w:rsidRPr="00EF5956">
              <w:rPr>
                <w:rFonts w:ascii="Times New Roman" w:hAnsi="Times New Roman" w:cs="Times New Roman"/>
                <w:sz w:val="28"/>
                <w:szCs w:val="28"/>
              </w:rPr>
              <w:t>Hoàn thành, khai thác sử dụng</w:t>
            </w:r>
          </w:p>
        </w:tc>
      </w:tr>
      <w:tr w:rsidR="00E1005D" w:rsidRPr="00EF5956" w14:paraId="02F03F55" w14:textId="77777777" w:rsidTr="00856596">
        <w:tc>
          <w:tcPr>
            <w:tcW w:w="701" w:type="dxa"/>
            <w:shd w:val="clear" w:color="auto" w:fill="FFFFFF"/>
            <w:tcMar>
              <w:top w:w="30" w:type="dxa"/>
              <w:left w:w="45" w:type="dxa"/>
              <w:bottom w:w="30" w:type="dxa"/>
              <w:right w:w="45" w:type="dxa"/>
            </w:tcMar>
            <w:vAlign w:val="center"/>
          </w:tcPr>
          <w:p w14:paraId="4868E5BE" w14:textId="77777777" w:rsidR="00106652" w:rsidRPr="00EF5956" w:rsidRDefault="00106652" w:rsidP="00856596">
            <w:pPr>
              <w:pStyle w:val="ListParagraph"/>
              <w:numPr>
                <w:ilvl w:val="0"/>
                <w:numId w:val="20"/>
              </w:numPr>
              <w:spacing w:after="0"/>
              <w:ind w:left="0" w:firstLine="0"/>
              <w:contextualSpacing w:val="0"/>
              <w:rPr>
                <w:rFonts w:cs="Times New Roman"/>
                <w:szCs w:val="28"/>
              </w:rPr>
            </w:pPr>
          </w:p>
        </w:tc>
        <w:tc>
          <w:tcPr>
            <w:tcW w:w="7658" w:type="dxa"/>
            <w:shd w:val="clear" w:color="auto" w:fill="FFFFFF"/>
            <w:tcMar>
              <w:top w:w="30" w:type="dxa"/>
              <w:left w:w="45" w:type="dxa"/>
              <w:bottom w:w="30" w:type="dxa"/>
              <w:right w:w="45" w:type="dxa"/>
            </w:tcMar>
            <w:vAlign w:val="center"/>
            <w:hideMark/>
          </w:tcPr>
          <w:p w14:paraId="7B427C4B" w14:textId="77777777" w:rsidR="00106652" w:rsidRPr="00EF5956" w:rsidRDefault="00106652" w:rsidP="00856596">
            <w:pPr>
              <w:spacing w:before="120" w:after="0" w:line="240" w:lineRule="auto"/>
              <w:rPr>
                <w:rFonts w:ascii="Times New Roman" w:hAnsi="Times New Roman" w:cs="Times New Roman"/>
                <w:sz w:val="28"/>
                <w:szCs w:val="28"/>
              </w:rPr>
            </w:pPr>
            <w:r w:rsidRPr="00EF5956">
              <w:rPr>
                <w:rFonts w:ascii="Times New Roman" w:hAnsi="Times New Roman" w:cs="Times New Roman"/>
                <w:sz w:val="28"/>
                <w:szCs w:val="28"/>
              </w:rPr>
              <w:t>CSDL Thống kê tốc độ truy cập Internet băng rộng cố định và băng rộng di động của các Doanh nghiệp và địa phương trên cả nước.</w:t>
            </w:r>
          </w:p>
        </w:tc>
        <w:tc>
          <w:tcPr>
            <w:tcW w:w="2409" w:type="dxa"/>
            <w:shd w:val="clear" w:color="auto" w:fill="FFFFFF"/>
            <w:tcMar>
              <w:top w:w="30" w:type="dxa"/>
              <w:left w:w="45" w:type="dxa"/>
              <w:bottom w:w="30" w:type="dxa"/>
              <w:right w:w="45" w:type="dxa"/>
            </w:tcMar>
            <w:vAlign w:val="center"/>
            <w:hideMark/>
          </w:tcPr>
          <w:p w14:paraId="40A73405" w14:textId="77777777" w:rsidR="00106652" w:rsidRPr="00EF5956" w:rsidRDefault="00106652" w:rsidP="00856596">
            <w:pPr>
              <w:spacing w:before="120" w:after="0" w:line="240" w:lineRule="auto"/>
              <w:rPr>
                <w:rFonts w:ascii="Times New Roman" w:hAnsi="Times New Roman" w:cs="Times New Roman"/>
                <w:sz w:val="28"/>
                <w:szCs w:val="28"/>
              </w:rPr>
            </w:pPr>
            <w:r w:rsidRPr="00EF5956">
              <w:rPr>
                <w:rFonts w:ascii="Times New Roman" w:hAnsi="Times New Roman" w:cs="Times New Roman"/>
                <w:sz w:val="28"/>
                <w:szCs w:val="28"/>
              </w:rPr>
              <w:t>Bộ Khoa học và Công nghệ</w:t>
            </w:r>
          </w:p>
        </w:tc>
        <w:tc>
          <w:tcPr>
            <w:tcW w:w="2977" w:type="dxa"/>
            <w:shd w:val="clear" w:color="auto" w:fill="FFFFFF"/>
            <w:tcMar>
              <w:top w:w="30" w:type="dxa"/>
              <w:left w:w="45" w:type="dxa"/>
              <w:bottom w:w="30" w:type="dxa"/>
              <w:right w:w="45" w:type="dxa"/>
            </w:tcMar>
            <w:vAlign w:val="center"/>
            <w:hideMark/>
          </w:tcPr>
          <w:p w14:paraId="738CB24E" w14:textId="77777777" w:rsidR="00106652" w:rsidRPr="00EF5956" w:rsidRDefault="00106652" w:rsidP="00856596">
            <w:pPr>
              <w:spacing w:before="120" w:after="0" w:line="240" w:lineRule="auto"/>
              <w:rPr>
                <w:rFonts w:ascii="Times New Roman" w:hAnsi="Times New Roman" w:cs="Times New Roman"/>
                <w:sz w:val="28"/>
                <w:szCs w:val="28"/>
              </w:rPr>
            </w:pPr>
            <w:r w:rsidRPr="00EF5956">
              <w:rPr>
                <w:rFonts w:ascii="Times New Roman" w:hAnsi="Times New Roman" w:cs="Times New Roman"/>
                <w:sz w:val="28"/>
                <w:szCs w:val="28"/>
              </w:rPr>
              <w:t>Hoàn thành, khai thác sử dụng</w:t>
            </w:r>
          </w:p>
        </w:tc>
      </w:tr>
      <w:tr w:rsidR="00E1005D" w:rsidRPr="00EF5956" w14:paraId="4072E77E" w14:textId="77777777" w:rsidTr="00856596">
        <w:tc>
          <w:tcPr>
            <w:tcW w:w="701" w:type="dxa"/>
            <w:shd w:val="clear" w:color="auto" w:fill="FFFFFF"/>
            <w:tcMar>
              <w:top w:w="30" w:type="dxa"/>
              <w:left w:w="45" w:type="dxa"/>
              <w:bottom w:w="30" w:type="dxa"/>
              <w:right w:w="45" w:type="dxa"/>
            </w:tcMar>
            <w:vAlign w:val="center"/>
          </w:tcPr>
          <w:p w14:paraId="55BA608B" w14:textId="77777777" w:rsidR="00106652" w:rsidRPr="00EF5956" w:rsidRDefault="00106652" w:rsidP="00856596">
            <w:pPr>
              <w:pStyle w:val="ListParagraph"/>
              <w:numPr>
                <w:ilvl w:val="0"/>
                <w:numId w:val="20"/>
              </w:numPr>
              <w:spacing w:after="0"/>
              <w:ind w:left="0" w:firstLine="0"/>
              <w:contextualSpacing w:val="0"/>
              <w:rPr>
                <w:rFonts w:cs="Times New Roman"/>
                <w:szCs w:val="28"/>
              </w:rPr>
            </w:pPr>
          </w:p>
        </w:tc>
        <w:tc>
          <w:tcPr>
            <w:tcW w:w="7658" w:type="dxa"/>
            <w:shd w:val="clear" w:color="auto" w:fill="FFFFFF"/>
            <w:tcMar>
              <w:top w:w="30" w:type="dxa"/>
              <w:left w:w="45" w:type="dxa"/>
              <w:bottom w:w="30" w:type="dxa"/>
              <w:right w:w="45" w:type="dxa"/>
            </w:tcMar>
            <w:vAlign w:val="center"/>
            <w:hideMark/>
          </w:tcPr>
          <w:p w14:paraId="6A1684F8" w14:textId="77777777" w:rsidR="00106652" w:rsidRPr="00EF5956" w:rsidRDefault="00106652" w:rsidP="00856596">
            <w:pPr>
              <w:spacing w:before="120" w:after="0" w:line="240" w:lineRule="auto"/>
              <w:rPr>
                <w:rFonts w:ascii="Times New Roman" w:hAnsi="Times New Roman" w:cs="Times New Roman"/>
                <w:sz w:val="28"/>
                <w:szCs w:val="28"/>
              </w:rPr>
            </w:pPr>
            <w:r w:rsidRPr="00EF5956">
              <w:rPr>
                <w:rFonts w:ascii="Times New Roman" w:hAnsi="Times New Roman" w:cs="Times New Roman"/>
                <w:sz w:val="28"/>
                <w:szCs w:val="28"/>
              </w:rPr>
              <w:t>Cơ sở dữ liệu về giao dịch bảo đảm</w:t>
            </w:r>
          </w:p>
        </w:tc>
        <w:tc>
          <w:tcPr>
            <w:tcW w:w="2409" w:type="dxa"/>
            <w:shd w:val="clear" w:color="auto" w:fill="FFFFFF"/>
            <w:tcMar>
              <w:top w:w="30" w:type="dxa"/>
              <w:left w:w="45" w:type="dxa"/>
              <w:bottom w:w="30" w:type="dxa"/>
              <w:right w:w="45" w:type="dxa"/>
            </w:tcMar>
            <w:vAlign w:val="center"/>
            <w:hideMark/>
          </w:tcPr>
          <w:p w14:paraId="7CF81214" w14:textId="77777777" w:rsidR="00106652" w:rsidRPr="00EF5956" w:rsidRDefault="00106652" w:rsidP="00856596">
            <w:pPr>
              <w:spacing w:before="120" w:after="0" w:line="240" w:lineRule="auto"/>
              <w:rPr>
                <w:rFonts w:ascii="Times New Roman" w:hAnsi="Times New Roman" w:cs="Times New Roman"/>
                <w:sz w:val="28"/>
                <w:szCs w:val="28"/>
              </w:rPr>
            </w:pPr>
            <w:r w:rsidRPr="00EF5956">
              <w:rPr>
                <w:rFonts w:ascii="Times New Roman" w:hAnsi="Times New Roman" w:cs="Times New Roman"/>
                <w:sz w:val="28"/>
                <w:szCs w:val="28"/>
              </w:rPr>
              <w:t>Bộ Tư pháp</w:t>
            </w:r>
          </w:p>
        </w:tc>
        <w:tc>
          <w:tcPr>
            <w:tcW w:w="2977" w:type="dxa"/>
            <w:shd w:val="clear" w:color="auto" w:fill="FFFFFF"/>
            <w:tcMar>
              <w:top w:w="30" w:type="dxa"/>
              <w:left w:w="45" w:type="dxa"/>
              <w:bottom w:w="30" w:type="dxa"/>
              <w:right w:w="45" w:type="dxa"/>
            </w:tcMar>
            <w:vAlign w:val="center"/>
            <w:hideMark/>
          </w:tcPr>
          <w:p w14:paraId="02E10672" w14:textId="77777777" w:rsidR="00106652" w:rsidRPr="00EF5956" w:rsidRDefault="00106652" w:rsidP="00856596">
            <w:pPr>
              <w:spacing w:before="120" w:after="0" w:line="240" w:lineRule="auto"/>
              <w:rPr>
                <w:rFonts w:ascii="Times New Roman" w:hAnsi="Times New Roman" w:cs="Times New Roman"/>
                <w:sz w:val="28"/>
                <w:szCs w:val="28"/>
              </w:rPr>
            </w:pPr>
            <w:r w:rsidRPr="00EF5956">
              <w:rPr>
                <w:rFonts w:ascii="Times New Roman" w:hAnsi="Times New Roman" w:cs="Times New Roman"/>
                <w:sz w:val="28"/>
                <w:szCs w:val="28"/>
              </w:rPr>
              <w:t>Hoàn thành, khai thác sử dụng</w:t>
            </w:r>
          </w:p>
        </w:tc>
      </w:tr>
      <w:tr w:rsidR="00E1005D" w:rsidRPr="00EF5956" w14:paraId="70811DB7" w14:textId="77777777" w:rsidTr="00856596">
        <w:tc>
          <w:tcPr>
            <w:tcW w:w="701" w:type="dxa"/>
            <w:shd w:val="clear" w:color="auto" w:fill="FFFFFF"/>
            <w:tcMar>
              <w:top w:w="30" w:type="dxa"/>
              <w:left w:w="45" w:type="dxa"/>
              <w:bottom w:w="30" w:type="dxa"/>
              <w:right w:w="45" w:type="dxa"/>
            </w:tcMar>
            <w:vAlign w:val="center"/>
          </w:tcPr>
          <w:p w14:paraId="13279ED3" w14:textId="77777777" w:rsidR="00106652" w:rsidRPr="00EF5956" w:rsidRDefault="00106652" w:rsidP="00856596">
            <w:pPr>
              <w:pStyle w:val="ListParagraph"/>
              <w:numPr>
                <w:ilvl w:val="0"/>
                <w:numId w:val="20"/>
              </w:numPr>
              <w:spacing w:after="0"/>
              <w:ind w:left="0" w:firstLine="0"/>
              <w:contextualSpacing w:val="0"/>
              <w:rPr>
                <w:rFonts w:cs="Times New Roman"/>
                <w:szCs w:val="28"/>
              </w:rPr>
            </w:pPr>
          </w:p>
        </w:tc>
        <w:tc>
          <w:tcPr>
            <w:tcW w:w="7658" w:type="dxa"/>
            <w:shd w:val="clear" w:color="auto" w:fill="FFFFFF"/>
            <w:tcMar>
              <w:top w:w="30" w:type="dxa"/>
              <w:left w:w="45" w:type="dxa"/>
              <w:bottom w:w="30" w:type="dxa"/>
              <w:right w:w="45" w:type="dxa"/>
            </w:tcMar>
            <w:vAlign w:val="center"/>
            <w:hideMark/>
          </w:tcPr>
          <w:p w14:paraId="7204B427" w14:textId="77777777" w:rsidR="00106652" w:rsidRPr="00EF5956" w:rsidRDefault="00106652" w:rsidP="00856596">
            <w:pPr>
              <w:spacing w:before="120" w:after="0" w:line="240" w:lineRule="auto"/>
              <w:rPr>
                <w:rFonts w:ascii="Times New Roman" w:hAnsi="Times New Roman" w:cs="Times New Roman"/>
                <w:sz w:val="28"/>
                <w:szCs w:val="28"/>
              </w:rPr>
            </w:pPr>
            <w:r w:rsidRPr="00EF5956">
              <w:rPr>
                <w:rFonts w:ascii="Times New Roman" w:hAnsi="Times New Roman" w:cs="Times New Roman"/>
                <w:sz w:val="28"/>
                <w:szCs w:val="28"/>
              </w:rPr>
              <w:t>CSDL Hiện vật (Hệ thống thông tin quản lý hiện vật)</w:t>
            </w:r>
          </w:p>
        </w:tc>
        <w:tc>
          <w:tcPr>
            <w:tcW w:w="2409" w:type="dxa"/>
            <w:shd w:val="clear" w:color="auto" w:fill="FFFFFF"/>
            <w:tcMar>
              <w:top w:w="30" w:type="dxa"/>
              <w:left w:w="45" w:type="dxa"/>
              <w:bottom w:w="30" w:type="dxa"/>
              <w:right w:w="45" w:type="dxa"/>
            </w:tcMar>
            <w:vAlign w:val="center"/>
            <w:hideMark/>
          </w:tcPr>
          <w:p w14:paraId="39804284" w14:textId="77777777" w:rsidR="00106652" w:rsidRPr="00EF5956" w:rsidRDefault="00106652" w:rsidP="00856596">
            <w:pPr>
              <w:spacing w:before="120" w:after="0" w:line="240" w:lineRule="auto"/>
              <w:rPr>
                <w:rFonts w:ascii="Times New Roman" w:hAnsi="Times New Roman" w:cs="Times New Roman"/>
                <w:sz w:val="28"/>
                <w:szCs w:val="28"/>
              </w:rPr>
            </w:pPr>
            <w:r w:rsidRPr="00EF5956">
              <w:rPr>
                <w:rFonts w:ascii="Times New Roman" w:hAnsi="Times New Roman" w:cs="Times New Roman"/>
                <w:sz w:val="28"/>
                <w:szCs w:val="28"/>
              </w:rPr>
              <w:t>Bộ Văn hóa, Thể thao và Du lịch</w:t>
            </w:r>
          </w:p>
        </w:tc>
        <w:tc>
          <w:tcPr>
            <w:tcW w:w="2977" w:type="dxa"/>
            <w:shd w:val="clear" w:color="auto" w:fill="FFFFFF"/>
            <w:tcMar>
              <w:top w:w="30" w:type="dxa"/>
              <w:left w:w="45" w:type="dxa"/>
              <w:bottom w:w="30" w:type="dxa"/>
              <w:right w:w="45" w:type="dxa"/>
            </w:tcMar>
            <w:vAlign w:val="center"/>
            <w:hideMark/>
          </w:tcPr>
          <w:p w14:paraId="6087E15E" w14:textId="77777777" w:rsidR="00106652" w:rsidRPr="00EF5956" w:rsidRDefault="00106652" w:rsidP="00856596">
            <w:pPr>
              <w:spacing w:before="120" w:after="0" w:line="240" w:lineRule="auto"/>
              <w:rPr>
                <w:rFonts w:ascii="Times New Roman" w:hAnsi="Times New Roman" w:cs="Times New Roman"/>
                <w:sz w:val="28"/>
                <w:szCs w:val="28"/>
              </w:rPr>
            </w:pPr>
            <w:r w:rsidRPr="00EF5956">
              <w:rPr>
                <w:rFonts w:ascii="Times New Roman" w:hAnsi="Times New Roman" w:cs="Times New Roman"/>
                <w:sz w:val="28"/>
                <w:szCs w:val="28"/>
              </w:rPr>
              <w:t>Hoàn thành, khai thác sử dụng</w:t>
            </w:r>
          </w:p>
        </w:tc>
      </w:tr>
      <w:tr w:rsidR="00E1005D" w:rsidRPr="00EF5956" w14:paraId="5258D202" w14:textId="77777777" w:rsidTr="00856596">
        <w:tc>
          <w:tcPr>
            <w:tcW w:w="701" w:type="dxa"/>
            <w:shd w:val="clear" w:color="auto" w:fill="FFFFFF"/>
            <w:tcMar>
              <w:top w:w="30" w:type="dxa"/>
              <w:left w:w="45" w:type="dxa"/>
              <w:bottom w:w="30" w:type="dxa"/>
              <w:right w:w="45" w:type="dxa"/>
            </w:tcMar>
            <w:vAlign w:val="center"/>
          </w:tcPr>
          <w:p w14:paraId="245DE2A7" w14:textId="77777777" w:rsidR="00106652" w:rsidRPr="00EF5956" w:rsidRDefault="00106652" w:rsidP="00856596">
            <w:pPr>
              <w:pStyle w:val="ListParagraph"/>
              <w:numPr>
                <w:ilvl w:val="0"/>
                <w:numId w:val="20"/>
              </w:numPr>
              <w:spacing w:after="0"/>
              <w:ind w:left="0" w:firstLine="0"/>
              <w:contextualSpacing w:val="0"/>
              <w:rPr>
                <w:rFonts w:cs="Times New Roman"/>
                <w:szCs w:val="28"/>
              </w:rPr>
            </w:pPr>
          </w:p>
        </w:tc>
        <w:tc>
          <w:tcPr>
            <w:tcW w:w="7658" w:type="dxa"/>
            <w:shd w:val="clear" w:color="auto" w:fill="FFFFFF"/>
            <w:tcMar>
              <w:top w:w="30" w:type="dxa"/>
              <w:left w:w="45" w:type="dxa"/>
              <w:bottom w:w="30" w:type="dxa"/>
              <w:right w:w="45" w:type="dxa"/>
            </w:tcMar>
            <w:vAlign w:val="center"/>
            <w:hideMark/>
          </w:tcPr>
          <w:p w14:paraId="40CCED2C" w14:textId="77777777" w:rsidR="00106652" w:rsidRPr="00EF5956" w:rsidRDefault="00106652" w:rsidP="00856596">
            <w:pPr>
              <w:spacing w:before="120" w:after="0" w:line="240" w:lineRule="auto"/>
              <w:rPr>
                <w:rFonts w:ascii="Times New Roman" w:hAnsi="Times New Roman" w:cs="Times New Roman"/>
                <w:sz w:val="28"/>
                <w:szCs w:val="28"/>
              </w:rPr>
            </w:pPr>
            <w:r w:rsidRPr="00EF5956">
              <w:rPr>
                <w:rFonts w:ascii="Times New Roman" w:hAnsi="Times New Roman" w:cs="Times New Roman"/>
                <w:sz w:val="28"/>
                <w:szCs w:val="28"/>
              </w:rPr>
              <w:t>CSDL Di sản văn hóa phi vật thể (hệ thống thông tin quản lý di sản văn hóa phi vật thể)</w:t>
            </w:r>
          </w:p>
        </w:tc>
        <w:tc>
          <w:tcPr>
            <w:tcW w:w="2409" w:type="dxa"/>
            <w:shd w:val="clear" w:color="auto" w:fill="FFFFFF"/>
            <w:tcMar>
              <w:top w:w="30" w:type="dxa"/>
              <w:left w:w="45" w:type="dxa"/>
              <w:bottom w:w="30" w:type="dxa"/>
              <w:right w:w="45" w:type="dxa"/>
            </w:tcMar>
            <w:vAlign w:val="center"/>
            <w:hideMark/>
          </w:tcPr>
          <w:p w14:paraId="10B375EC" w14:textId="77777777" w:rsidR="00106652" w:rsidRPr="00EF5956" w:rsidRDefault="00106652" w:rsidP="00856596">
            <w:pPr>
              <w:spacing w:before="120" w:after="0" w:line="240" w:lineRule="auto"/>
              <w:rPr>
                <w:rFonts w:ascii="Times New Roman" w:hAnsi="Times New Roman" w:cs="Times New Roman"/>
                <w:sz w:val="28"/>
                <w:szCs w:val="28"/>
              </w:rPr>
            </w:pPr>
            <w:r w:rsidRPr="00EF5956">
              <w:rPr>
                <w:rFonts w:ascii="Times New Roman" w:hAnsi="Times New Roman" w:cs="Times New Roman"/>
                <w:sz w:val="28"/>
                <w:szCs w:val="28"/>
              </w:rPr>
              <w:t>Bộ Văn hóa, Thể thao và Du lịch</w:t>
            </w:r>
          </w:p>
        </w:tc>
        <w:tc>
          <w:tcPr>
            <w:tcW w:w="2977" w:type="dxa"/>
            <w:shd w:val="clear" w:color="auto" w:fill="FFFFFF"/>
            <w:tcMar>
              <w:top w:w="30" w:type="dxa"/>
              <w:left w:w="45" w:type="dxa"/>
              <w:bottom w:w="30" w:type="dxa"/>
              <w:right w:w="45" w:type="dxa"/>
            </w:tcMar>
            <w:vAlign w:val="center"/>
            <w:hideMark/>
          </w:tcPr>
          <w:p w14:paraId="03F9EC0D" w14:textId="77777777" w:rsidR="00106652" w:rsidRPr="00EF5956" w:rsidRDefault="00106652" w:rsidP="00856596">
            <w:pPr>
              <w:spacing w:before="120" w:after="0" w:line="240" w:lineRule="auto"/>
              <w:rPr>
                <w:rFonts w:ascii="Times New Roman" w:hAnsi="Times New Roman" w:cs="Times New Roman"/>
                <w:sz w:val="28"/>
                <w:szCs w:val="28"/>
              </w:rPr>
            </w:pPr>
            <w:r w:rsidRPr="00EF5956">
              <w:rPr>
                <w:rFonts w:ascii="Times New Roman" w:hAnsi="Times New Roman" w:cs="Times New Roman"/>
                <w:sz w:val="28"/>
                <w:szCs w:val="28"/>
              </w:rPr>
              <w:t>Hoàn thành, khai thác sử dụng</w:t>
            </w:r>
          </w:p>
        </w:tc>
      </w:tr>
      <w:tr w:rsidR="00E1005D" w:rsidRPr="00EF5956" w14:paraId="674AFD7A" w14:textId="77777777" w:rsidTr="00856596">
        <w:tc>
          <w:tcPr>
            <w:tcW w:w="701" w:type="dxa"/>
            <w:shd w:val="clear" w:color="auto" w:fill="FFFFFF"/>
            <w:tcMar>
              <w:top w:w="30" w:type="dxa"/>
              <w:left w:w="45" w:type="dxa"/>
              <w:bottom w:w="30" w:type="dxa"/>
              <w:right w:w="45" w:type="dxa"/>
            </w:tcMar>
            <w:vAlign w:val="center"/>
          </w:tcPr>
          <w:p w14:paraId="347D8373" w14:textId="77777777" w:rsidR="00106652" w:rsidRPr="00EF5956" w:rsidRDefault="00106652" w:rsidP="00856596">
            <w:pPr>
              <w:pStyle w:val="ListParagraph"/>
              <w:numPr>
                <w:ilvl w:val="0"/>
                <w:numId w:val="20"/>
              </w:numPr>
              <w:spacing w:after="0"/>
              <w:ind w:left="0" w:firstLine="0"/>
              <w:contextualSpacing w:val="0"/>
              <w:rPr>
                <w:rFonts w:cs="Times New Roman"/>
                <w:szCs w:val="28"/>
              </w:rPr>
            </w:pPr>
          </w:p>
        </w:tc>
        <w:tc>
          <w:tcPr>
            <w:tcW w:w="7658" w:type="dxa"/>
            <w:shd w:val="clear" w:color="auto" w:fill="FFFFFF"/>
            <w:tcMar>
              <w:top w:w="30" w:type="dxa"/>
              <w:left w:w="45" w:type="dxa"/>
              <w:bottom w:w="30" w:type="dxa"/>
              <w:right w:w="45" w:type="dxa"/>
            </w:tcMar>
            <w:vAlign w:val="center"/>
            <w:hideMark/>
          </w:tcPr>
          <w:p w14:paraId="4E289BC2" w14:textId="77777777" w:rsidR="00106652" w:rsidRPr="00EF5956" w:rsidRDefault="00106652" w:rsidP="00856596">
            <w:pPr>
              <w:spacing w:before="120" w:after="0" w:line="240" w:lineRule="auto"/>
              <w:rPr>
                <w:rFonts w:ascii="Times New Roman" w:hAnsi="Times New Roman" w:cs="Times New Roman"/>
                <w:sz w:val="28"/>
                <w:szCs w:val="28"/>
              </w:rPr>
            </w:pPr>
            <w:r w:rsidRPr="00EF5956">
              <w:rPr>
                <w:rFonts w:ascii="Times New Roman" w:hAnsi="Times New Roman" w:cs="Times New Roman"/>
                <w:sz w:val="28"/>
                <w:szCs w:val="28"/>
              </w:rPr>
              <w:t>CSDL Đăng ký quyền tác giả, quyền liên quan</w:t>
            </w:r>
          </w:p>
        </w:tc>
        <w:tc>
          <w:tcPr>
            <w:tcW w:w="2409" w:type="dxa"/>
            <w:shd w:val="clear" w:color="auto" w:fill="FFFFFF"/>
            <w:tcMar>
              <w:top w:w="30" w:type="dxa"/>
              <w:left w:w="45" w:type="dxa"/>
              <w:bottom w:w="30" w:type="dxa"/>
              <w:right w:w="45" w:type="dxa"/>
            </w:tcMar>
            <w:vAlign w:val="center"/>
            <w:hideMark/>
          </w:tcPr>
          <w:p w14:paraId="06EC382C" w14:textId="77777777" w:rsidR="00106652" w:rsidRPr="00EF5956" w:rsidRDefault="00106652" w:rsidP="00856596">
            <w:pPr>
              <w:spacing w:before="120" w:after="0" w:line="240" w:lineRule="auto"/>
              <w:rPr>
                <w:rFonts w:ascii="Times New Roman" w:hAnsi="Times New Roman" w:cs="Times New Roman"/>
                <w:sz w:val="28"/>
                <w:szCs w:val="28"/>
              </w:rPr>
            </w:pPr>
            <w:r w:rsidRPr="00EF5956">
              <w:rPr>
                <w:rFonts w:ascii="Times New Roman" w:hAnsi="Times New Roman" w:cs="Times New Roman"/>
                <w:sz w:val="28"/>
                <w:szCs w:val="28"/>
              </w:rPr>
              <w:t>Bộ Văn hóa, Thể thao và Du lịch</w:t>
            </w:r>
          </w:p>
        </w:tc>
        <w:tc>
          <w:tcPr>
            <w:tcW w:w="2977" w:type="dxa"/>
            <w:shd w:val="clear" w:color="auto" w:fill="FFFFFF"/>
            <w:tcMar>
              <w:top w:w="30" w:type="dxa"/>
              <w:left w:w="45" w:type="dxa"/>
              <w:bottom w:w="30" w:type="dxa"/>
              <w:right w:w="45" w:type="dxa"/>
            </w:tcMar>
            <w:vAlign w:val="center"/>
            <w:hideMark/>
          </w:tcPr>
          <w:p w14:paraId="6BFB8D10" w14:textId="77777777" w:rsidR="00106652" w:rsidRPr="00EF5956" w:rsidRDefault="00106652" w:rsidP="00856596">
            <w:pPr>
              <w:spacing w:before="120" w:after="0" w:line="240" w:lineRule="auto"/>
              <w:rPr>
                <w:rFonts w:ascii="Times New Roman" w:hAnsi="Times New Roman" w:cs="Times New Roman"/>
                <w:sz w:val="28"/>
                <w:szCs w:val="28"/>
              </w:rPr>
            </w:pPr>
            <w:r w:rsidRPr="00EF5956">
              <w:rPr>
                <w:rFonts w:ascii="Times New Roman" w:hAnsi="Times New Roman" w:cs="Times New Roman"/>
                <w:sz w:val="28"/>
                <w:szCs w:val="28"/>
              </w:rPr>
              <w:t>Hoàn thành, khai thác sử dụng</w:t>
            </w:r>
          </w:p>
        </w:tc>
      </w:tr>
      <w:tr w:rsidR="00E1005D" w:rsidRPr="00EF5956" w14:paraId="2268DB95" w14:textId="77777777" w:rsidTr="00856596">
        <w:tc>
          <w:tcPr>
            <w:tcW w:w="701" w:type="dxa"/>
            <w:shd w:val="clear" w:color="auto" w:fill="FFFFFF"/>
            <w:tcMar>
              <w:top w:w="30" w:type="dxa"/>
              <w:left w:w="45" w:type="dxa"/>
              <w:bottom w:w="30" w:type="dxa"/>
              <w:right w:w="45" w:type="dxa"/>
            </w:tcMar>
            <w:vAlign w:val="center"/>
          </w:tcPr>
          <w:p w14:paraId="42EB20AA" w14:textId="77777777" w:rsidR="00106652" w:rsidRPr="00EF5956" w:rsidRDefault="00106652" w:rsidP="00856596">
            <w:pPr>
              <w:pStyle w:val="ListParagraph"/>
              <w:numPr>
                <w:ilvl w:val="0"/>
                <w:numId w:val="20"/>
              </w:numPr>
              <w:spacing w:after="0"/>
              <w:ind w:left="0" w:firstLine="0"/>
              <w:contextualSpacing w:val="0"/>
              <w:rPr>
                <w:rFonts w:cs="Times New Roman"/>
                <w:szCs w:val="28"/>
              </w:rPr>
            </w:pPr>
          </w:p>
        </w:tc>
        <w:tc>
          <w:tcPr>
            <w:tcW w:w="7658" w:type="dxa"/>
            <w:shd w:val="clear" w:color="auto" w:fill="FFFFFF"/>
            <w:tcMar>
              <w:top w:w="30" w:type="dxa"/>
              <w:left w:w="45" w:type="dxa"/>
              <w:bottom w:w="30" w:type="dxa"/>
              <w:right w:w="45" w:type="dxa"/>
            </w:tcMar>
            <w:vAlign w:val="center"/>
            <w:hideMark/>
          </w:tcPr>
          <w:p w14:paraId="5150F073" w14:textId="77777777" w:rsidR="00106652" w:rsidRPr="00EF5956" w:rsidRDefault="00106652" w:rsidP="00856596">
            <w:pPr>
              <w:spacing w:before="120" w:after="0" w:line="240" w:lineRule="auto"/>
              <w:rPr>
                <w:rFonts w:ascii="Times New Roman" w:hAnsi="Times New Roman" w:cs="Times New Roman"/>
                <w:sz w:val="28"/>
                <w:szCs w:val="28"/>
              </w:rPr>
            </w:pPr>
            <w:r w:rsidRPr="00EF5956">
              <w:rPr>
                <w:rFonts w:ascii="Times New Roman" w:hAnsi="Times New Roman" w:cs="Times New Roman"/>
                <w:sz w:val="28"/>
                <w:szCs w:val="28"/>
              </w:rPr>
              <w:t>Hệ thống thông tin nhà ở và thị trường bất động sản</w:t>
            </w:r>
          </w:p>
        </w:tc>
        <w:tc>
          <w:tcPr>
            <w:tcW w:w="2409" w:type="dxa"/>
            <w:shd w:val="clear" w:color="auto" w:fill="FFFFFF"/>
            <w:tcMar>
              <w:top w:w="30" w:type="dxa"/>
              <w:left w:w="45" w:type="dxa"/>
              <w:bottom w:w="30" w:type="dxa"/>
              <w:right w:w="45" w:type="dxa"/>
            </w:tcMar>
            <w:vAlign w:val="center"/>
            <w:hideMark/>
          </w:tcPr>
          <w:p w14:paraId="29254BB0" w14:textId="77777777" w:rsidR="00106652" w:rsidRPr="00EF5956" w:rsidRDefault="00106652" w:rsidP="00856596">
            <w:pPr>
              <w:spacing w:before="120" w:after="0" w:line="240" w:lineRule="auto"/>
              <w:rPr>
                <w:rFonts w:ascii="Times New Roman" w:hAnsi="Times New Roman" w:cs="Times New Roman"/>
                <w:sz w:val="28"/>
                <w:szCs w:val="28"/>
              </w:rPr>
            </w:pPr>
            <w:r w:rsidRPr="00EF5956">
              <w:rPr>
                <w:rFonts w:ascii="Times New Roman" w:hAnsi="Times New Roman" w:cs="Times New Roman"/>
                <w:sz w:val="28"/>
                <w:szCs w:val="28"/>
              </w:rPr>
              <w:t>Bộ Xây dựng</w:t>
            </w:r>
          </w:p>
        </w:tc>
        <w:tc>
          <w:tcPr>
            <w:tcW w:w="2977" w:type="dxa"/>
            <w:shd w:val="clear" w:color="auto" w:fill="FFFFFF"/>
            <w:tcMar>
              <w:top w:w="30" w:type="dxa"/>
              <w:left w:w="45" w:type="dxa"/>
              <w:bottom w:w="30" w:type="dxa"/>
              <w:right w:w="45" w:type="dxa"/>
            </w:tcMar>
            <w:vAlign w:val="center"/>
            <w:hideMark/>
          </w:tcPr>
          <w:p w14:paraId="13A75D13" w14:textId="77777777" w:rsidR="00106652" w:rsidRPr="00EF5956" w:rsidRDefault="00106652" w:rsidP="00856596">
            <w:pPr>
              <w:spacing w:before="120" w:after="0" w:line="240" w:lineRule="auto"/>
              <w:rPr>
                <w:rFonts w:ascii="Times New Roman" w:hAnsi="Times New Roman" w:cs="Times New Roman"/>
                <w:sz w:val="28"/>
                <w:szCs w:val="28"/>
              </w:rPr>
            </w:pPr>
            <w:r w:rsidRPr="00EF5956">
              <w:rPr>
                <w:rFonts w:ascii="Times New Roman" w:hAnsi="Times New Roman" w:cs="Times New Roman"/>
                <w:sz w:val="28"/>
                <w:szCs w:val="28"/>
              </w:rPr>
              <w:t>Hoàn thành, khai thác sử dụng</w:t>
            </w:r>
          </w:p>
        </w:tc>
      </w:tr>
      <w:tr w:rsidR="00E1005D" w:rsidRPr="00EF5956" w14:paraId="22F20817" w14:textId="77777777" w:rsidTr="00856596">
        <w:tc>
          <w:tcPr>
            <w:tcW w:w="701" w:type="dxa"/>
            <w:shd w:val="clear" w:color="auto" w:fill="FFFFFF"/>
            <w:tcMar>
              <w:top w:w="30" w:type="dxa"/>
              <w:left w:w="45" w:type="dxa"/>
              <w:bottom w:w="30" w:type="dxa"/>
              <w:right w:w="45" w:type="dxa"/>
            </w:tcMar>
            <w:vAlign w:val="center"/>
          </w:tcPr>
          <w:p w14:paraId="2BBC9BB4" w14:textId="77777777" w:rsidR="00106652" w:rsidRPr="00EF5956" w:rsidRDefault="00106652" w:rsidP="00856596">
            <w:pPr>
              <w:pStyle w:val="ListParagraph"/>
              <w:numPr>
                <w:ilvl w:val="0"/>
                <w:numId w:val="20"/>
              </w:numPr>
              <w:spacing w:after="0"/>
              <w:ind w:left="0" w:firstLine="0"/>
              <w:contextualSpacing w:val="0"/>
              <w:rPr>
                <w:rFonts w:cs="Times New Roman"/>
                <w:szCs w:val="28"/>
              </w:rPr>
            </w:pPr>
          </w:p>
        </w:tc>
        <w:tc>
          <w:tcPr>
            <w:tcW w:w="7658" w:type="dxa"/>
            <w:shd w:val="clear" w:color="auto" w:fill="FFFFFF"/>
            <w:tcMar>
              <w:top w:w="30" w:type="dxa"/>
              <w:left w:w="45" w:type="dxa"/>
              <w:bottom w:w="30" w:type="dxa"/>
              <w:right w:w="45" w:type="dxa"/>
            </w:tcMar>
            <w:vAlign w:val="center"/>
            <w:hideMark/>
          </w:tcPr>
          <w:p w14:paraId="7DAE012F" w14:textId="77777777" w:rsidR="00106652" w:rsidRPr="00EF5956" w:rsidRDefault="00106652" w:rsidP="00856596">
            <w:pPr>
              <w:spacing w:before="120" w:after="0" w:line="240" w:lineRule="auto"/>
              <w:rPr>
                <w:rFonts w:ascii="Times New Roman" w:hAnsi="Times New Roman" w:cs="Times New Roman"/>
                <w:sz w:val="28"/>
                <w:szCs w:val="28"/>
              </w:rPr>
            </w:pPr>
            <w:r w:rsidRPr="00EF5956">
              <w:rPr>
                <w:rFonts w:ascii="Times New Roman" w:hAnsi="Times New Roman" w:cs="Times New Roman"/>
                <w:sz w:val="28"/>
                <w:szCs w:val="28"/>
              </w:rPr>
              <w:t>Cơ sở dữ liệu cấp nước sạch và thoát nước đô thị</w:t>
            </w:r>
          </w:p>
        </w:tc>
        <w:tc>
          <w:tcPr>
            <w:tcW w:w="2409" w:type="dxa"/>
            <w:shd w:val="clear" w:color="auto" w:fill="FFFFFF"/>
            <w:tcMar>
              <w:top w:w="30" w:type="dxa"/>
              <w:left w:w="45" w:type="dxa"/>
              <w:bottom w:w="30" w:type="dxa"/>
              <w:right w:w="45" w:type="dxa"/>
            </w:tcMar>
            <w:vAlign w:val="center"/>
            <w:hideMark/>
          </w:tcPr>
          <w:p w14:paraId="17705C24" w14:textId="77777777" w:rsidR="00106652" w:rsidRPr="00EF5956" w:rsidRDefault="00106652" w:rsidP="00856596">
            <w:pPr>
              <w:spacing w:before="120" w:after="0" w:line="240" w:lineRule="auto"/>
              <w:rPr>
                <w:rFonts w:ascii="Times New Roman" w:hAnsi="Times New Roman" w:cs="Times New Roman"/>
                <w:sz w:val="28"/>
                <w:szCs w:val="28"/>
              </w:rPr>
            </w:pPr>
            <w:r w:rsidRPr="00EF5956">
              <w:rPr>
                <w:rFonts w:ascii="Times New Roman" w:hAnsi="Times New Roman" w:cs="Times New Roman"/>
                <w:sz w:val="28"/>
                <w:szCs w:val="28"/>
              </w:rPr>
              <w:t>Bộ Xây dựng</w:t>
            </w:r>
          </w:p>
        </w:tc>
        <w:tc>
          <w:tcPr>
            <w:tcW w:w="2977" w:type="dxa"/>
            <w:shd w:val="clear" w:color="auto" w:fill="FFFFFF"/>
            <w:tcMar>
              <w:top w:w="30" w:type="dxa"/>
              <w:left w:w="45" w:type="dxa"/>
              <w:bottom w:w="30" w:type="dxa"/>
              <w:right w:w="45" w:type="dxa"/>
            </w:tcMar>
            <w:vAlign w:val="center"/>
            <w:hideMark/>
          </w:tcPr>
          <w:p w14:paraId="217FB535" w14:textId="77777777" w:rsidR="00106652" w:rsidRPr="00EF5956" w:rsidRDefault="00106652" w:rsidP="00856596">
            <w:pPr>
              <w:spacing w:before="120" w:after="0" w:line="240" w:lineRule="auto"/>
              <w:rPr>
                <w:rFonts w:ascii="Times New Roman" w:hAnsi="Times New Roman" w:cs="Times New Roman"/>
                <w:sz w:val="28"/>
                <w:szCs w:val="28"/>
              </w:rPr>
            </w:pPr>
            <w:r w:rsidRPr="00EF5956">
              <w:rPr>
                <w:rFonts w:ascii="Times New Roman" w:hAnsi="Times New Roman" w:cs="Times New Roman"/>
                <w:sz w:val="28"/>
                <w:szCs w:val="28"/>
              </w:rPr>
              <w:t>Hoàn thành, khai thác sử dụng</w:t>
            </w:r>
          </w:p>
        </w:tc>
      </w:tr>
      <w:tr w:rsidR="00E1005D" w:rsidRPr="00EF5956" w14:paraId="53E0D850" w14:textId="77777777" w:rsidTr="00856596">
        <w:tc>
          <w:tcPr>
            <w:tcW w:w="701" w:type="dxa"/>
            <w:shd w:val="clear" w:color="auto" w:fill="FFFFFF"/>
            <w:tcMar>
              <w:top w:w="30" w:type="dxa"/>
              <w:left w:w="45" w:type="dxa"/>
              <w:bottom w:w="30" w:type="dxa"/>
              <w:right w:w="45" w:type="dxa"/>
            </w:tcMar>
            <w:vAlign w:val="center"/>
          </w:tcPr>
          <w:p w14:paraId="3A2D2343" w14:textId="77777777" w:rsidR="00106652" w:rsidRPr="00EF5956" w:rsidRDefault="00106652" w:rsidP="00856596">
            <w:pPr>
              <w:pStyle w:val="ListParagraph"/>
              <w:numPr>
                <w:ilvl w:val="0"/>
                <w:numId w:val="20"/>
              </w:numPr>
              <w:spacing w:after="0"/>
              <w:ind w:left="0" w:firstLine="0"/>
              <w:contextualSpacing w:val="0"/>
              <w:rPr>
                <w:rFonts w:cs="Times New Roman"/>
                <w:szCs w:val="28"/>
              </w:rPr>
            </w:pPr>
          </w:p>
        </w:tc>
        <w:tc>
          <w:tcPr>
            <w:tcW w:w="7658" w:type="dxa"/>
            <w:shd w:val="clear" w:color="auto" w:fill="FFFFFF"/>
            <w:tcMar>
              <w:top w:w="30" w:type="dxa"/>
              <w:left w:w="45" w:type="dxa"/>
              <w:bottom w:w="30" w:type="dxa"/>
              <w:right w:w="45" w:type="dxa"/>
            </w:tcMar>
            <w:vAlign w:val="center"/>
            <w:hideMark/>
          </w:tcPr>
          <w:p w14:paraId="70AE9110" w14:textId="77777777" w:rsidR="00106652" w:rsidRPr="00EF5956" w:rsidRDefault="00106652" w:rsidP="00856596">
            <w:pPr>
              <w:spacing w:before="120" w:after="0" w:line="240" w:lineRule="auto"/>
              <w:rPr>
                <w:rFonts w:ascii="Times New Roman" w:hAnsi="Times New Roman" w:cs="Times New Roman"/>
                <w:sz w:val="28"/>
                <w:szCs w:val="28"/>
              </w:rPr>
            </w:pPr>
            <w:r w:rsidRPr="00EF5956">
              <w:rPr>
                <w:rFonts w:ascii="Times New Roman" w:hAnsi="Times New Roman" w:cs="Times New Roman"/>
                <w:sz w:val="28"/>
                <w:szCs w:val="28"/>
              </w:rPr>
              <w:t>Cơ sở dữ liệu về năng lực hành nghề hoạt động xây dựng của cá nhân và tổ chức.</w:t>
            </w:r>
          </w:p>
        </w:tc>
        <w:tc>
          <w:tcPr>
            <w:tcW w:w="2409" w:type="dxa"/>
            <w:shd w:val="clear" w:color="auto" w:fill="FFFFFF"/>
            <w:tcMar>
              <w:top w:w="30" w:type="dxa"/>
              <w:left w:w="45" w:type="dxa"/>
              <w:bottom w:w="30" w:type="dxa"/>
              <w:right w:w="45" w:type="dxa"/>
            </w:tcMar>
            <w:vAlign w:val="center"/>
            <w:hideMark/>
          </w:tcPr>
          <w:p w14:paraId="73FFF6D7" w14:textId="77777777" w:rsidR="00106652" w:rsidRPr="00EF5956" w:rsidRDefault="00106652" w:rsidP="00856596">
            <w:pPr>
              <w:spacing w:before="120" w:after="0" w:line="240" w:lineRule="auto"/>
              <w:rPr>
                <w:rFonts w:ascii="Times New Roman" w:hAnsi="Times New Roman" w:cs="Times New Roman"/>
                <w:sz w:val="28"/>
                <w:szCs w:val="28"/>
              </w:rPr>
            </w:pPr>
            <w:r w:rsidRPr="00EF5956">
              <w:rPr>
                <w:rFonts w:ascii="Times New Roman" w:hAnsi="Times New Roman" w:cs="Times New Roman"/>
                <w:sz w:val="28"/>
                <w:szCs w:val="28"/>
              </w:rPr>
              <w:t>Bộ Xây dựng</w:t>
            </w:r>
          </w:p>
        </w:tc>
        <w:tc>
          <w:tcPr>
            <w:tcW w:w="2977" w:type="dxa"/>
            <w:shd w:val="clear" w:color="auto" w:fill="FFFFFF"/>
            <w:tcMar>
              <w:top w:w="30" w:type="dxa"/>
              <w:left w:w="45" w:type="dxa"/>
              <w:bottom w:w="30" w:type="dxa"/>
              <w:right w:w="45" w:type="dxa"/>
            </w:tcMar>
            <w:vAlign w:val="center"/>
            <w:hideMark/>
          </w:tcPr>
          <w:p w14:paraId="4480C812" w14:textId="77777777" w:rsidR="00106652" w:rsidRPr="00EF5956" w:rsidRDefault="00106652" w:rsidP="00856596">
            <w:pPr>
              <w:spacing w:before="120" w:after="0" w:line="240" w:lineRule="auto"/>
              <w:rPr>
                <w:rFonts w:ascii="Times New Roman" w:hAnsi="Times New Roman" w:cs="Times New Roman"/>
                <w:sz w:val="28"/>
                <w:szCs w:val="28"/>
              </w:rPr>
            </w:pPr>
            <w:r w:rsidRPr="00EF5956">
              <w:rPr>
                <w:rFonts w:ascii="Times New Roman" w:hAnsi="Times New Roman" w:cs="Times New Roman"/>
                <w:sz w:val="28"/>
                <w:szCs w:val="28"/>
              </w:rPr>
              <w:t>Hoàn thành, khai thác sử dụng</w:t>
            </w:r>
          </w:p>
        </w:tc>
      </w:tr>
      <w:tr w:rsidR="00E1005D" w:rsidRPr="00EF5956" w14:paraId="00C12C7E" w14:textId="77777777" w:rsidTr="00856596">
        <w:tc>
          <w:tcPr>
            <w:tcW w:w="701" w:type="dxa"/>
            <w:shd w:val="clear" w:color="auto" w:fill="FFFFFF"/>
            <w:tcMar>
              <w:top w:w="30" w:type="dxa"/>
              <w:left w:w="45" w:type="dxa"/>
              <w:bottom w:w="30" w:type="dxa"/>
              <w:right w:w="45" w:type="dxa"/>
            </w:tcMar>
            <w:vAlign w:val="center"/>
          </w:tcPr>
          <w:p w14:paraId="73D76274" w14:textId="77777777" w:rsidR="00106652" w:rsidRPr="00EF5956" w:rsidRDefault="00106652" w:rsidP="00856596">
            <w:pPr>
              <w:pStyle w:val="ListParagraph"/>
              <w:numPr>
                <w:ilvl w:val="0"/>
                <w:numId w:val="20"/>
              </w:numPr>
              <w:spacing w:after="0"/>
              <w:ind w:left="0" w:firstLine="0"/>
              <w:contextualSpacing w:val="0"/>
              <w:rPr>
                <w:rFonts w:cs="Times New Roman"/>
                <w:szCs w:val="28"/>
              </w:rPr>
            </w:pPr>
          </w:p>
        </w:tc>
        <w:tc>
          <w:tcPr>
            <w:tcW w:w="7658" w:type="dxa"/>
            <w:shd w:val="clear" w:color="auto" w:fill="FFFFFF"/>
            <w:tcMar>
              <w:top w:w="30" w:type="dxa"/>
              <w:left w:w="45" w:type="dxa"/>
              <w:bottom w:w="30" w:type="dxa"/>
              <w:right w:w="45" w:type="dxa"/>
            </w:tcMar>
            <w:vAlign w:val="center"/>
            <w:hideMark/>
          </w:tcPr>
          <w:p w14:paraId="28E903D6" w14:textId="77777777" w:rsidR="00106652" w:rsidRPr="00EF5956" w:rsidRDefault="00106652" w:rsidP="00856596">
            <w:pPr>
              <w:spacing w:before="120" w:after="0" w:line="240" w:lineRule="auto"/>
              <w:rPr>
                <w:rFonts w:ascii="Times New Roman" w:hAnsi="Times New Roman" w:cs="Times New Roman"/>
                <w:sz w:val="28"/>
                <w:szCs w:val="28"/>
              </w:rPr>
            </w:pPr>
            <w:r w:rsidRPr="00EF5956">
              <w:rPr>
                <w:rFonts w:ascii="Times New Roman" w:hAnsi="Times New Roman" w:cs="Times New Roman"/>
                <w:sz w:val="28"/>
                <w:szCs w:val="28"/>
              </w:rPr>
              <w:t>Cơ sở dữ liệu về Phát triển đô thị</w:t>
            </w:r>
          </w:p>
        </w:tc>
        <w:tc>
          <w:tcPr>
            <w:tcW w:w="2409" w:type="dxa"/>
            <w:shd w:val="clear" w:color="auto" w:fill="FFFFFF"/>
            <w:tcMar>
              <w:top w:w="30" w:type="dxa"/>
              <w:left w:w="45" w:type="dxa"/>
              <w:bottom w:w="30" w:type="dxa"/>
              <w:right w:w="45" w:type="dxa"/>
            </w:tcMar>
            <w:vAlign w:val="center"/>
            <w:hideMark/>
          </w:tcPr>
          <w:p w14:paraId="0E4500C9" w14:textId="77777777" w:rsidR="00106652" w:rsidRPr="00EF5956" w:rsidRDefault="00106652" w:rsidP="00856596">
            <w:pPr>
              <w:spacing w:before="120" w:after="0" w:line="240" w:lineRule="auto"/>
              <w:rPr>
                <w:rFonts w:ascii="Times New Roman" w:hAnsi="Times New Roman" w:cs="Times New Roman"/>
                <w:sz w:val="28"/>
                <w:szCs w:val="28"/>
              </w:rPr>
            </w:pPr>
            <w:r w:rsidRPr="00EF5956">
              <w:rPr>
                <w:rFonts w:ascii="Times New Roman" w:hAnsi="Times New Roman" w:cs="Times New Roman"/>
                <w:sz w:val="28"/>
                <w:szCs w:val="28"/>
              </w:rPr>
              <w:t>Bộ Xây dựng</w:t>
            </w:r>
          </w:p>
        </w:tc>
        <w:tc>
          <w:tcPr>
            <w:tcW w:w="2977" w:type="dxa"/>
            <w:shd w:val="clear" w:color="auto" w:fill="FFFFFF"/>
            <w:tcMar>
              <w:top w:w="30" w:type="dxa"/>
              <w:left w:w="45" w:type="dxa"/>
              <w:bottom w:w="30" w:type="dxa"/>
              <w:right w:w="45" w:type="dxa"/>
            </w:tcMar>
            <w:vAlign w:val="center"/>
            <w:hideMark/>
          </w:tcPr>
          <w:p w14:paraId="7C7CA77C" w14:textId="77777777" w:rsidR="00106652" w:rsidRPr="00EF5956" w:rsidRDefault="00106652" w:rsidP="00856596">
            <w:pPr>
              <w:spacing w:before="120" w:after="0" w:line="240" w:lineRule="auto"/>
              <w:rPr>
                <w:rFonts w:ascii="Times New Roman" w:hAnsi="Times New Roman" w:cs="Times New Roman"/>
                <w:sz w:val="28"/>
                <w:szCs w:val="28"/>
              </w:rPr>
            </w:pPr>
            <w:r w:rsidRPr="00EF5956">
              <w:rPr>
                <w:rFonts w:ascii="Times New Roman" w:hAnsi="Times New Roman" w:cs="Times New Roman"/>
                <w:sz w:val="28"/>
                <w:szCs w:val="28"/>
              </w:rPr>
              <w:t>Hoàn thành, khai thác sử dụng</w:t>
            </w:r>
          </w:p>
        </w:tc>
      </w:tr>
      <w:tr w:rsidR="00E1005D" w:rsidRPr="00EF5956" w14:paraId="722B143F" w14:textId="77777777" w:rsidTr="00856596">
        <w:tc>
          <w:tcPr>
            <w:tcW w:w="701" w:type="dxa"/>
            <w:shd w:val="clear" w:color="auto" w:fill="FFFFFF"/>
            <w:tcMar>
              <w:top w:w="30" w:type="dxa"/>
              <w:left w:w="45" w:type="dxa"/>
              <w:bottom w:w="30" w:type="dxa"/>
              <w:right w:w="45" w:type="dxa"/>
            </w:tcMar>
            <w:vAlign w:val="center"/>
          </w:tcPr>
          <w:p w14:paraId="0DD47F32" w14:textId="77777777" w:rsidR="00106652" w:rsidRPr="00EF5956" w:rsidRDefault="00106652" w:rsidP="00856596">
            <w:pPr>
              <w:pStyle w:val="ListParagraph"/>
              <w:numPr>
                <w:ilvl w:val="0"/>
                <w:numId w:val="20"/>
              </w:numPr>
              <w:spacing w:after="0"/>
              <w:ind w:left="0" w:firstLine="0"/>
              <w:contextualSpacing w:val="0"/>
              <w:rPr>
                <w:rFonts w:cs="Times New Roman"/>
                <w:szCs w:val="28"/>
              </w:rPr>
            </w:pPr>
          </w:p>
        </w:tc>
        <w:tc>
          <w:tcPr>
            <w:tcW w:w="7658" w:type="dxa"/>
            <w:shd w:val="clear" w:color="auto" w:fill="FFFFFF"/>
            <w:tcMar>
              <w:top w:w="30" w:type="dxa"/>
              <w:left w:w="45" w:type="dxa"/>
              <w:bottom w:w="30" w:type="dxa"/>
              <w:right w:w="45" w:type="dxa"/>
            </w:tcMar>
            <w:vAlign w:val="center"/>
            <w:hideMark/>
          </w:tcPr>
          <w:p w14:paraId="2C205518" w14:textId="77777777" w:rsidR="00106652" w:rsidRPr="00EF5956" w:rsidRDefault="00106652" w:rsidP="00856596">
            <w:pPr>
              <w:spacing w:before="120" w:after="0" w:line="240" w:lineRule="auto"/>
              <w:rPr>
                <w:rFonts w:ascii="Times New Roman" w:hAnsi="Times New Roman" w:cs="Times New Roman"/>
                <w:sz w:val="28"/>
                <w:szCs w:val="28"/>
              </w:rPr>
            </w:pPr>
            <w:r w:rsidRPr="00EF5956">
              <w:rPr>
                <w:rFonts w:ascii="Times New Roman" w:hAnsi="Times New Roman" w:cs="Times New Roman"/>
                <w:sz w:val="28"/>
                <w:szCs w:val="28"/>
              </w:rPr>
              <w:t>Cơ sở dữ liệu lĩnh vực dự phòng, HIV, AIDS</w:t>
            </w:r>
          </w:p>
        </w:tc>
        <w:tc>
          <w:tcPr>
            <w:tcW w:w="2409" w:type="dxa"/>
            <w:shd w:val="clear" w:color="auto" w:fill="FFFFFF"/>
            <w:tcMar>
              <w:top w:w="30" w:type="dxa"/>
              <w:left w:w="45" w:type="dxa"/>
              <w:bottom w:w="30" w:type="dxa"/>
              <w:right w:w="45" w:type="dxa"/>
            </w:tcMar>
            <w:vAlign w:val="center"/>
            <w:hideMark/>
          </w:tcPr>
          <w:p w14:paraId="6F6D33F9" w14:textId="77777777" w:rsidR="00106652" w:rsidRPr="00EF5956" w:rsidRDefault="00106652" w:rsidP="00856596">
            <w:pPr>
              <w:spacing w:before="120" w:after="0" w:line="240" w:lineRule="auto"/>
              <w:rPr>
                <w:rFonts w:ascii="Times New Roman" w:hAnsi="Times New Roman" w:cs="Times New Roman"/>
                <w:sz w:val="28"/>
                <w:szCs w:val="28"/>
              </w:rPr>
            </w:pPr>
            <w:r w:rsidRPr="00EF5956">
              <w:rPr>
                <w:rFonts w:ascii="Times New Roman" w:hAnsi="Times New Roman" w:cs="Times New Roman"/>
                <w:sz w:val="28"/>
                <w:szCs w:val="28"/>
              </w:rPr>
              <w:t>Bộ Y tế</w:t>
            </w:r>
          </w:p>
        </w:tc>
        <w:tc>
          <w:tcPr>
            <w:tcW w:w="2977" w:type="dxa"/>
            <w:shd w:val="clear" w:color="auto" w:fill="FFFFFF"/>
            <w:tcMar>
              <w:top w:w="30" w:type="dxa"/>
              <w:left w:w="45" w:type="dxa"/>
              <w:bottom w:w="30" w:type="dxa"/>
              <w:right w:w="45" w:type="dxa"/>
            </w:tcMar>
            <w:vAlign w:val="center"/>
            <w:hideMark/>
          </w:tcPr>
          <w:p w14:paraId="1B1D625A" w14:textId="77777777" w:rsidR="00106652" w:rsidRPr="00EF5956" w:rsidRDefault="00106652" w:rsidP="00856596">
            <w:pPr>
              <w:spacing w:before="120" w:after="0" w:line="240" w:lineRule="auto"/>
              <w:rPr>
                <w:rFonts w:ascii="Times New Roman" w:hAnsi="Times New Roman" w:cs="Times New Roman"/>
                <w:sz w:val="28"/>
                <w:szCs w:val="28"/>
              </w:rPr>
            </w:pPr>
            <w:r w:rsidRPr="00EF5956">
              <w:rPr>
                <w:rFonts w:ascii="Times New Roman" w:hAnsi="Times New Roman" w:cs="Times New Roman"/>
                <w:sz w:val="28"/>
                <w:szCs w:val="28"/>
              </w:rPr>
              <w:t>Hoàn thành, khai thác sử dụng</w:t>
            </w:r>
          </w:p>
        </w:tc>
      </w:tr>
      <w:tr w:rsidR="00E1005D" w:rsidRPr="00EF5956" w14:paraId="38A5B49E" w14:textId="77777777" w:rsidTr="00856596">
        <w:tc>
          <w:tcPr>
            <w:tcW w:w="701" w:type="dxa"/>
            <w:shd w:val="clear" w:color="auto" w:fill="FFFFFF"/>
            <w:tcMar>
              <w:top w:w="30" w:type="dxa"/>
              <w:left w:w="45" w:type="dxa"/>
              <w:bottom w:w="30" w:type="dxa"/>
              <w:right w:w="45" w:type="dxa"/>
            </w:tcMar>
            <w:vAlign w:val="center"/>
          </w:tcPr>
          <w:p w14:paraId="79B4A3A1" w14:textId="77777777" w:rsidR="00106652" w:rsidRPr="00EF5956" w:rsidRDefault="00106652" w:rsidP="00856596">
            <w:pPr>
              <w:pStyle w:val="ListParagraph"/>
              <w:numPr>
                <w:ilvl w:val="0"/>
                <w:numId w:val="20"/>
              </w:numPr>
              <w:spacing w:after="0"/>
              <w:ind w:left="0" w:firstLine="0"/>
              <w:contextualSpacing w:val="0"/>
              <w:rPr>
                <w:rFonts w:cs="Times New Roman"/>
                <w:szCs w:val="28"/>
              </w:rPr>
            </w:pPr>
          </w:p>
        </w:tc>
        <w:tc>
          <w:tcPr>
            <w:tcW w:w="7658" w:type="dxa"/>
            <w:shd w:val="clear" w:color="auto" w:fill="FFFFFF"/>
            <w:tcMar>
              <w:top w:w="30" w:type="dxa"/>
              <w:left w:w="45" w:type="dxa"/>
              <w:bottom w:w="30" w:type="dxa"/>
              <w:right w:w="45" w:type="dxa"/>
            </w:tcMar>
            <w:vAlign w:val="center"/>
            <w:hideMark/>
          </w:tcPr>
          <w:p w14:paraId="21F64350" w14:textId="77777777" w:rsidR="00106652" w:rsidRPr="00EF5956" w:rsidRDefault="00106652" w:rsidP="00856596">
            <w:pPr>
              <w:spacing w:before="120" w:after="0" w:line="240" w:lineRule="auto"/>
              <w:rPr>
                <w:rFonts w:ascii="Times New Roman" w:hAnsi="Times New Roman" w:cs="Times New Roman"/>
                <w:sz w:val="28"/>
                <w:szCs w:val="28"/>
              </w:rPr>
            </w:pPr>
            <w:r w:rsidRPr="00EF5956">
              <w:rPr>
                <w:rFonts w:ascii="Times New Roman" w:hAnsi="Times New Roman" w:cs="Times New Roman"/>
                <w:sz w:val="28"/>
                <w:szCs w:val="28"/>
              </w:rPr>
              <w:t>Hệ thống thông tin lĩnh vực sức khỏe bà mẹ trẻ em/sức khỏe sinh sản.</w:t>
            </w:r>
          </w:p>
        </w:tc>
        <w:tc>
          <w:tcPr>
            <w:tcW w:w="2409" w:type="dxa"/>
            <w:shd w:val="clear" w:color="auto" w:fill="FFFFFF"/>
            <w:tcMar>
              <w:top w:w="30" w:type="dxa"/>
              <w:left w:w="45" w:type="dxa"/>
              <w:bottom w:w="30" w:type="dxa"/>
              <w:right w:w="45" w:type="dxa"/>
            </w:tcMar>
            <w:vAlign w:val="center"/>
            <w:hideMark/>
          </w:tcPr>
          <w:p w14:paraId="7F811638" w14:textId="77777777" w:rsidR="00106652" w:rsidRPr="00EF5956" w:rsidRDefault="00106652" w:rsidP="00856596">
            <w:pPr>
              <w:spacing w:before="120" w:after="0" w:line="240" w:lineRule="auto"/>
              <w:rPr>
                <w:rFonts w:ascii="Times New Roman" w:hAnsi="Times New Roman" w:cs="Times New Roman"/>
                <w:sz w:val="28"/>
                <w:szCs w:val="28"/>
              </w:rPr>
            </w:pPr>
            <w:r w:rsidRPr="00EF5956">
              <w:rPr>
                <w:rFonts w:ascii="Times New Roman" w:hAnsi="Times New Roman" w:cs="Times New Roman"/>
                <w:sz w:val="28"/>
                <w:szCs w:val="28"/>
              </w:rPr>
              <w:t>Bộ Y tế</w:t>
            </w:r>
          </w:p>
        </w:tc>
        <w:tc>
          <w:tcPr>
            <w:tcW w:w="2977" w:type="dxa"/>
            <w:shd w:val="clear" w:color="auto" w:fill="FFFFFF"/>
            <w:tcMar>
              <w:top w:w="30" w:type="dxa"/>
              <w:left w:w="45" w:type="dxa"/>
              <w:bottom w:w="30" w:type="dxa"/>
              <w:right w:w="45" w:type="dxa"/>
            </w:tcMar>
            <w:vAlign w:val="center"/>
            <w:hideMark/>
          </w:tcPr>
          <w:p w14:paraId="74936CF1" w14:textId="77777777" w:rsidR="00106652" w:rsidRPr="00EF5956" w:rsidRDefault="00106652" w:rsidP="00856596">
            <w:pPr>
              <w:spacing w:before="120" w:after="0" w:line="240" w:lineRule="auto"/>
              <w:rPr>
                <w:rFonts w:ascii="Times New Roman" w:hAnsi="Times New Roman" w:cs="Times New Roman"/>
                <w:sz w:val="28"/>
                <w:szCs w:val="28"/>
              </w:rPr>
            </w:pPr>
            <w:r w:rsidRPr="00EF5956">
              <w:rPr>
                <w:rFonts w:ascii="Times New Roman" w:hAnsi="Times New Roman" w:cs="Times New Roman"/>
                <w:sz w:val="28"/>
                <w:szCs w:val="28"/>
              </w:rPr>
              <w:t>Hoàn thành, khai thác sử dụng</w:t>
            </w:r>
          </w:p>
        </w:tc>
      </w:tr>
      <w:tr w:rsidR="00E1005D" w:rsidRPr="00EF5956" w14:paraId="21AB7D05" w14:textId="77777777" w:rsidTr="00856596">
        <w:tc>
          <w:tcPr>
            <w:tcW w:w="701" w:type="dxa"/>
            <w:shd w:val="clear" w:color="auto" w:fill="FFFFFF"/>
            <w:tcMar>
              <w:top w:w="30" w:type="dxa"/>
              <w:left w:w="45" w:type="dxa"/>
              <w:bottom w:w="30" w:type="dxa"/>
              <w:right w:w="45" w:type="dxa"/>
            </w:tcMar>
            <w:vAlign w:val="center"/>
          </w:tcPr>
          <w:p w14:paraId="480EE192" w14:textId="77777777" w:rsidR="00106652" w:rsidRPr="00EF5956" w:rsidRDefault="00106652" w:rsidP="00856596">
            <w:pPr>
              <w:pStyle w:val="ListParagraph"/>
              <w:numPr>
                <w:ilvl w:val="0"/>
                <w:numId w:val="20"/>
              </w:numPr>
              <w:spacing w:after="0"/>
              <w:ind w:left="0" w:firstLine="0"/>
              <w:contextualSpacing w:val="0"/>
              <w:rPr>
                <w:rFonts w:cs="Times New Roman"/>
                <w:szCs w:val="28"/>
              </w:rPr>
            </w:pPr>
          </w:p>
        </w:tc>
        <w:tc>
          <w:tcPr>
            <w:tcW w:w="7658" w:type="dxa"/>
            <w:shd w:val="clear" w:color="auto" w:fill="FFFFFF"/>
            <w:tcMar>
              <w:top w:w="30" w:type="dxa"/>
              <w:left w:w="45" w:type="dxa"/>
              <w:bottom w:w="30" w:type="dxa"/>
              <w:right w:w="45" w:type="dxa"/>
            </w:tcMar>
            <w:vAlign w:val="center"/>
            <w:hideMark/>
          </w:tcPr>
          <w:p w14:paraId="7DF08583" w14:textId="77777777" w:rsidR="00106652" w:rsidRPr="00EF5956" w:rsidRDefault="00106652" w:rsidP="00856596">
            <w:pPr>
              <w:spacing w:before="120" w:after="0" w:line="240" w:lineRule="auto"/>
              <w:rPr>
                <w:rFonts w:ascii="Times New Roman" w:hAnsi="Times New Roman" w:cs="Times New Roman"/>
                <w:sz w:val="28"/>
                <w:szCs w:val="28"/>
              </w:rPr>
            </w:pPr>
            <w:r w:rsidRPr="00EF5956">
              <w:rPr>
                <w:rFonts w:ascii="Times New Roman" w:hAnsi="Times New Roman" w:cs="Times New Roman"/>
                <w:sz w:val="28"/>
                <w:szCs w:val="28"/>
              </w:rPr>
              <w:t>Cơ sở dữ liệu môi trường cơ sở y tế.</w:t>
            </w:r>
          </w:p>
        </w:tc>
        <w:tc>
          <w:tcPr>
            <w:tcW w:w="2409" w:type="dxa"/>
            <w:shd w:val="clear" w:color="auto" w:fill="FFFFFF"/>
            <w:tcMar>
              <w:top w:w="30" w:type="dxa"/>
              <w:left w:w="45" w:type="dxa"/>
              <w:bottom w:w="30" w:type="dxa"/>
              <w:right w:w="45" w:type="dxa"/>
            </w:tcMar>
            <w:vAlign w:val="center"/>
            <w:hideMark/>
          </w:tcPr>
          <w:p w14:paraId="0F3EECE0" w14:textId="77777777" w:rsidR="00106652" w:rsidRPr="00EF5956" w:rsidRDefault="00106652" w:rsidP="00856596">
            <w:pPr>
              <w:spacing w:before="120" w:after="0" w:line="240" w:lineRule="auto"/>
              <w:rPr>
                <w:rFonts w:ascii="Times New Roman" w:hAnsi="Times New Roman" w:cs="Times New Roman"/>
                <w:sz w:val="28"/>
                <w:szCs w:val="28"/>
              </w:rPr>
            </w:pPr>
            <w:r w:rsidRPr="00EF5956">
              <w:rPr>
                <w:rFonts w:ascii="Times New Roman" w:hAnsi="Times New Roman" w:cs="Times New Roman"/>
                <w:sz w:val="28"/>
                <w:szCs w:val="28"/>
              </w:rPr>
              <w:t>Bộ Y tế</w:t>
            </w:r>
          </w:p>
        </w:tc>
        <w:tc>
          <w:tcPr>
            <w:tcW w:w="2977" w:type="dxa"/>
            <w:shd w:val="clear" w:color="auto" w:fill="FFFFFF"/>
            <w:tcMar>
              <w:top w:w="30" w:type="dxa"/>
              <w:left w:w="45" w:type="dxa"/>
              <w:bottom w:w="30" w:type="dxa"/>
              <w:right w:w="45" w:type="dxa"/>
            </w:tcMar>
            <w:vAlign w:val="center"/>
            <w:hideMark/>
          </w:tcPr>
          <w:p w14:paraId="5C3B5FE6" w14:textId="77777777" w:rsidR="00106652" w:rsidRPr="00EF5956" w:rsidRDefault="00106652" w:rsidP="00856596">
            <w:pPr>
              <w:spacing w:before="120" w:after="0" w:line="240" w:lineRule="auto"/>
              <w:rPr>
                <w:rFonts w:ascii="Times New Roman" w:hAnsi="Times New Roman" w:cs="Times New Roman"/>
                <w:sz w:val="28"/>
                <w:szCs w:val="28"/>
              </w:rPr>
            </w:pPr>
            <w:r w:rsidRPr="00EF5956">
              <w:rPr>
                <w:rFonts w:ascii="Times New Roman" w:hAnsi="Times New Roman" w:cs="Times New Roman"/>
                <w:sz w:val="28"/>
                <w:szCs w:val="28"/>
              </w:rPr>
              <w:t>Hoàn thành, khai thác sử dụng</w:t>
            </w:r>
          </w:p>
        </w:tc>
      </w:tr>
      <w:tr w:rsidR="00E1005D" w:rsidRPr="00EF5956" w14:paraId="2215BF88" w14:textId="77777777" w:rsidTr="00856596">
        <w:tc>
          <w:tcPr>
            <w:tcW w:w="701" w:type="dxa"/>
            <w:shd w:val="clear" w:color="auto" w:fill="FFFFFF"/>
            <w:tcMar>
              <w:top w:w="30" w:type="dxa"/>
              <w:left w:w="45" w:type="dxa"/>
              <w:bottom w:w="30" w:type="dxa"/>
              <w:right w:w="45" w:type="dxa"/>
            </w:tcMar>
            <w:vAlign w:val="center"/>
          </w:tcPr>
          <w:p w14:paraId="4AE7FD43" w14:textId="77777777" w:rsidR="00106652" w:rsidRPr="00EF5956" w:rsidRDefault="00106652" w:rsidP="00856596">
            <w:pPr>
              <w:pStyle w:val="ListParagraph"/>
              <w:numPr>
                <w:ilvl w:val="0"/>
                <w:numId w:val="20"/>
              </w:numPr>
              <w:spacing w:after="0"/>
              <w:ind w:left="0" w:firstLine="0"/>
              <w:contextualSpacing w:val="0"/>
              <w:rPr>
                <w:rFonts w:cs="Times New Roman"/>
                <w:szCs w:val="28"/>
              </w:rPr>
            </w:pPr>
          </w:p>
        </w:tc>
        <w:tc>
          <w:tcPr>
            <w:tcW w:w="7658" w:type="dxa"/>
            <w:shd w:val="clear" w:color="auto" w:fill="FFFFFF"/>
            <w:tcMar>
              <w:top w:w="30" w:type="dxa"/>
              <w:left w:w="45" w:type="dxa"/>
              <w:bottom w:w="30" w:type="dxa"/>
              <w:right w:w="45" w:type="dxa"/>
            </w:tcMar>
            <w:vAlign w:val="center"/>
            <w:hideMark/>
          </w:tcPr>
          <w:p w14:paraId="40EBC204" w14:textId="77777777" w:rsidR="00106652" w:rsidRPr="00EF5956" w:rsidRDefault="00106652" w:rsidP="00856596">
            <w:pPr>
              <w:spacing w:before="120" w:after="0" w:line="240" w:lineRule="auto"/>
              <w:rPr>
                <w:rFonts w:ascii="Times New Roman" w:hAnsi="Times New Roman" w:cs="Times New Roman"/>
                <w:sz w:val="28"/>
                <w:szCs w:val="28"/>
              </w:rPr>
            </w:pPr>
            <w:r w:rsidRPr="00EF5956">
              <w:rPr>
                <w:rFonts w:ascii="Times New Roman" w:hAnsi="Times New Roman" w:cs="Times New Roman"/>
                <w:sz w:val="28"/>
                <w:szCs w:val="28"/>
              </w:rPr>
              <w:t>Hệ thống quản lý thông tin tiêm chủng quốc gia.</w:t>
            </w:r>
          </w:p>
        </w:tc>
        <w:tc>
          <w:tcPr>
            <w:tcW w:w="2409" w:type="dxa"/>
            <w:shd w:val="clear" w:color="auto" w:fill="FFFFFF"/>
            <w:tcMar>
              <w:top w:w="30" w:type="dxa"/>
              <w:left w:w="45" w:type="dxa"/>
              <w:bottom w:w="30" w:type="dxa"/>
              <w:right w:w="45" w:type="dxa"/>
            </w:tcMar>
            <w:vAlign w:val="center"/>
            <w:hideMark/>
          </w:tcPr>
          <w:p w14:paraId="2F7EE2A7" w14:textId="77777777" w:rsidR="00106652" w:rsidRPr="00EF5956" w:rsidRDefault="00106652" w:rsidP="00856596">
            <w:pPr>
              <w:spacing w:before="120" w:after="0" w:line="240" w:lineRule="auto"/>
              <w:rPr>
                <w:rFonts w:ascii="Times New Roman" w:hAnsi="Times New Roman" w:cs="Times New Roman"/>
                <w:sz w:val="28"/>
                <w:szCs w:val="28"/>
              </w:rPr>
            </w:pPr>
            <w:r w:rsidRPr="00EF5956">
              <w:rPr>
                <w:rFonts w:ascii="Times New Roman" w:hAnsi="Times New Roman" w:cs="Times New Roman"/>
                <w:sz w:val="28"/>
                <w:szCs w:val="28"/>
              </w:rPr>
              <w:t>Bộ Y tế</w:t>
            </w:r>
          </w:p>
        </w:tc>
        <w:tc>
          <w:tcPr>
            <w:tcW w:w="2977" w:type="dxa"/>
            <w:shd w:val="clear" w:color="auto" w:fill="FFFFFF"/>
            <w:tcMar>
              <w:top w:w="30" w:type="dxa"/>
              <w:left w:w="45" w:type="dxa"/>
              <w:bottom w:w="30" w:type="dxa"/>
              <w:right w:w="45" w:type="dxa"/>
            </w:tcMar>
            <w:vAlign w:val="center"/>
            <w:hideMark/>
          </w:tcPr>
          <w:p w14:paraId="2C937F4A" w14:textId="77777777" w:rsidR="00106652" w:rsidRPr="00EF5956" w:rsidRDefault="00106652" w:rsidP="00856596">
            <w:pPr>
              <w:spacing w:before="120" w:after="0" w:line="240" w:lineRule="auto"/>
              <w:rPr>
                <w:rFonts w:ascii="Times New Roman" w:hAnsi="Times New Roman" w:cs="Times New Roman"/>
                <w:sz w:val="28"/>
                <w:szCs w:val="28"/>
              </w:rPr>
            </w:pPr>
            <w:r w:rsidRPr="00EF5956">
              <w:rPr>
                <w:rFonts w:ascii="Times New Roman" w:hAnsi="Times New Roman" w:cs="Times New Roman"/>
                <w:sz w:val="28"/>
                <w:szCs w:val="28"/>
              </w:rPr>
              <w:t>Hoàn thành, khai thác sử dụng</w:t>
            </w:r>
          </w:p>
        </w:tc>
      </w:tr>
      <w:tr w:rsidR="00E1005D" w:rsidRPr="00EF5956" w14:paraId="2523AEE7" w14:textId="77777777" w:rsidTr="00856596">
        <w:tc>
          <w:tcPr>
            <w:tcW w:w="701" w:type="dxa"/>
            <w:shd w:val="clear" w:color="auto" w:fill="FFFFFF"/>
            <w:tcMar>
              <w:top w:w="30" w:type="dxa"/>
              <w:left w:w="45" w:type="dxa"/>
              <w:bottom w:w="30" w:type="dxa"/>
              <w:right w:w="45" w:type="dxa"/>
            </w:tcMar>
            <w:vAlign w:val="center"/>
          </w:tcPr>
          <w:p w14:paraId="37619AB9" w14:textId="77777777" w:rsidR="00106652" w:rsidRPr="00EF5956" w:rsidRDefault="00106652" w:rsidP="00856596">
            <w:pPr>
              <w:pStyle w:val="ListParagraph"/>
              <w:numPr>
                <w:ilvl w:val="0"/>
                <w:numId w:val="20"/>
              </w:numPr>
              <w:spacing w:after="0"/>
              <w:ind w:left="0" w:firstLine="0"/>
              <w:contextualSpacing w:val="0"/>
              <w:rPr>
                <w:rFonts w:cs="Times New Roman"/>
                <w:szCs w:val="28"/>
              </w:rPr>
            </w:pPr>
          </w:p>
        </w:tc>
        <w:tc>
          <w:tcPr>
            <w:tcW w:w="7658" w:type="dxa"/>
            <w:shd w:val="clear" w:color="auto" w:fill="FFFFFF"/>
            <w:tcMar>
              <w:top w:w="30" w:type="dxa"/>
              <w:left w:w="45" w:type="dxa"/>
              <w:bottom w:w="30" w:type="dxa"/>
              <w:right w:w="45" w:type="dxa"/>
            </w:tcMar>
            <w:vAlign w:val="center"/>
            <w:hideMark/>
          </w:tcPr>
          <w:p w14:paraId="36798EA3" w14:textId="77777777" w:rsidR="00106652" w:rsidRPr="00EF5956" w:rsidRDefault="00106652" w:rsidP="00856596">
            <w:pPr>
              <w:spacing w:before="120" w:after="0" w:line="240" w:lineRule="auto"/>
              <w:rPr>
                <w:rFonts w:ascii="Times New Roman" w:hAnsi="Times New Roman" w:cs="Times New Roman"/>
                <w:sz w:val="28"/>
                <w:szCs w:val="28"/>
              </w:rPr>
            </w:pPr>
            <w:r w:rsidRPr="00EF5956">
              <w:rPr>
                <w:rFonts w:ascii="Times New Roman" w:hAnsi="Times New Roman" w:cs="Times New Roman"/>
                <w:sz w:val="28"/>
                <w:szCs w:val="28"/>
              </w:rPr>
              <w:t>Cơ sở dữ liệu về nhân lực y tế.</w:t>
            </w:r>
          </w:p>
        </w:tc>
        <w:tc>
          <w:tcPr>
            <w:tcW w:w="2409" w:type="dxa"/>
            <w:shd w:val="clear" w:color="auto" w:fill="FFFFFF"/>
            <w:tcMar>
              <w:top w:w="30" w:type="dxa"/>
              <w:left w:w="45" w:type="dxa"/>
              <w:bottom w:w="30" w:type="dxa"/>
              <w:right w:w="45" w:type="dxa"/>
            </w:tcMar>
            <w:vAlign w:val="center"/>
            <w:hideMark/>
          </w:tcPr>
          <w:p w14:paraId="7061DE7A" w14:textId="77777777" w:rsidR="00106652" w:rsidRPr="00EF5956" w:rsidRDefault="00106652" w:rsidP="00856596">
            <w:pPr>
              <w:spacing w:before="120" w:after="0" w:line="240" w:lineRule="auto"/>
              <w:rPr>
                <w:rFonts w:ascii="Times New Roman" w:hAnsi="Times New Roman" w:cs="Times New Roman"/>
                <w:sz w:val="28"/>
                <w:szCs w:val="28"/>
              </w:rPr>
            </w:pPr>
            <w:r w:rsidRPr="00EF5956">
              <w:rPr>
                <w:rFonts w:ascii="Times New Roman" w:hAnsi="Times New Roman" w:cs="Times New Roman"/>
                <w:sz w:val="28"/>
                <w:szCs w:val="28"/>
              </w:rPr>
              <w:t>Bộ Y tế</w:t>
            </w:r>
          </w:p>
        </w:tc>
        <w:tc>
          <w:tcPr>
            <w:tcW w:w="2977" w:type="dxa"/>
            <w:shd w:val="clear" w:color="auto" w:fill="FFFFFF"/>
            <w:tcMar>
              <w:top w:w="30" w:type="dxa"/>
              <w:left w:w="45" w:type="dxa"/>
              <w:bottom w:w="30" w:type="dxa"/>
              <w:right w:w="45" w:type="dxa"/>
            </w:tcMar>
            <w:vAlign w:val="center"/>
            <w:hideMark/>
          </w:tcPr>
          <w:p w14:paraId="358A4EDD" w14:textId="77777777" w:rsidR="00106652" w:rsidRPr="00EF5956" w:rsidRDefault="00106652" w:rsidP="00856596">
            <w:pPr>
              <w:spacing w:before="120" w:after="0" w:line="240" w:lineRule="auto"/>
              <w:rPr>
                <w:rFonts w:ascii="Times New Roman" w:hAnsi="Times New Roman" w:cs="Times New Roman"/>
                <w:sz w:val="28"/>
                <w:szCs w:val="28"/>
              </w:rPr>
            </w:pPr>
            <w:r w:rsidRPr="00EF5956">
              <w:rPr>
                <w:rFonts w:ascii="Times New Roman" w:hAnsi="Times New Roman" w:cs="Times New Roman"/>
                <w:sz w:val="28"/>
                <w:szCs w:val="28"/>
              </w:rPr>
              <w:t>Hoàn thành, khai thác sử dụng</w:t>
            </w:r>
          </w:p>
        </w:tc>
      </w:tr>
      <w:tr w:rsidR="00E1005D" w:rsidRPr="00EF5956" w14:paraId="4B9D6BAD" w14:textId="77777777" w:rsidTr="00856596">
        <w:tc>
          <w:tcPr>
            <w:tcW w:w="701" w:type="dxa"/>
            <w:shd w:val="clear" w:color="auto" w:fill="FFFFFF"/>
            <w:tcMar>
              <w:top w:w="30" w:type="dxa"/>
              <w:left w:w="45" w:type="dxa"/>
              <w:bottom w:w="30" w:type="dxa"/>
              <w:right w:w="45" w:type="dxa"/>
            </w:tcMar>
            <w:vAlign w:val="center"/>
          </w:tcPr>
          <w:p w14:paraId="64F99448" w14:textId="77777777" w:rsidR="00106652" w:rsidRPr="00EF5956" w:rsidRDefault="00106652" w:rsidP="00856596">
            <w:pPr>
              <w:pStyle w:val="ListParagraph"/>
              <w:numPr>
                <w:ilvl w:val="0"/>
                <w:numId w:val="20"/>
              </w:numPr>
              <w:spacing w:after="0"/>
              <w:ind w:left="0" w:firstLine="0"/>
              <w:contextualSpacing w:val="0"/>
              <w:rPr>
                <w:rFonts w:cs="Times New Roman"/>
                <w:szCs w:val="28"/>
              </w:rPr>
            </w:pPr>
          </w:p>
        </w:tc>
        <w:tc>
          <w:tcPr>
            <w:tcW w:w="7658" w:type="dxa"/>
            <w:shd w:val="clear" w:color="auto" w:fill="FFFFFF"/>
            <w:tcMar>
              <w:top w:w="30" w:type="dxa"/>
              <w:left w:w="45" w:type="dxa"/>
              <w:bottom w:w="30" w:type="dxa"/>
              <w:right w:w="45" w:type="dxa"/>
            </w:tcMar>
            <w:vAlign w:val="center"/>
            <w:hideMark/>
          </w:tcPr>
          <w:p w14:paraId="55BA691E" w14:textId="77777777" w:rsidR="00106652" w:rsidRPr="00EF5956" w:rsidRDefault="00106652" w:rsidP="00856596">
            <w:pPr>
              <w:spacing w:before="120" w:after="0" w:line="240" w:lineRule="auto"/>
              <w:rPr>
                <w:rFonts w:ascii="Times New Roman" w:hAnsi="Times New Roman" w:cs="Times New Roman"/>
                <w:sz w:val="28"/>
                <w:szCs w:val="28"/>
              </w:rPr>
            </w:pPr>
            <w:r w:rsidRPr="00EF5956">
              <w:rPr>
                <w:rFonts w:ascii="Times New Roman" w:hAnsi="Times New Roman" w:cs="Times New Roman"/>
                <w:sz w:val="28"/>
                <w:szCs w:val="28"/>
              </w:rPr>
              <w:t>Cơ sở dữ liệu về khám, chữa bệnh.</w:t>
            </w:r>
          </w:p>
        </w:tc>
        <w:tc>
          <w:tcPr>
            <w:tcW w:w="2409" w:type="dxa"/>
            <w:shd w:val="clear" w:color="auto" w:fill="FFFFFF"/>
            <w:tcMar>
              <w:top w:w="30" w:type="dxa"/>
              <w:left w:w="45" w:type="dxa"/>
              <w:bottom w:w="30" w:type="dxa"/>
              <w:right w:w="45" w:type="dxa"/>
            </w:tcMar>
            <w:vAlign w:val="center"/>
            <w:hideMark/>
          </w:tcPr>
          <w:p w14:paraId="6B5F915E" w14:textId="77777777" w:rsidR="00106652" w:rsidRPr="00EF5956" w:rsidRDefault="00106652" w:rsidP="00856596">
            <w:pPr>
              <w:spacing w:before="120" w:after="0" w:line="240" w:lineRule="auto"/>
              <w:rPr>
                <w:rFonts w:ascii="Times New Roman" w:hAnsi="Times New Roman" w:cs="Times New Roman"/>
                <w:sz w:val="28"/>
                <w:szCs w:val="28"/>
              </w:rPr>
            </w:pPr>
            <w:r w:rsidRPr="00EF5956">
              <w:rPr>
                <w:rFonts w:ascii="Times New Roman" w:hAnsi="Times New Roman" w:cs="Times New Roman"/>
                <w:sz w:val="28"/>
                <w:szCs w:val="28"/>
              </w:rPr>
              <w:t>Bộ Y tế</w:t>
            </w:r>
          </w:p>
        </w:tc>
        <w:tc>
          <w:tcPr>
            <w:tcW w:w="2977" w:type="dxa"/>
            <w:shd w:val="clear" w:color="auto" w:fill="FFFFFF"/>
            <w:tcMar>
              <w:top w:w="30" w:type="dxa"/>
              <w:left w:w="45" w:type="dxa"/>
              <w:bottom w:w="30" w:type="dxa"/>
              <w:right w:w="45" w:type="dxa"/>
            </w:tcMar>
            <w:vAlign w:val="center"/>
            <w:hideMark/>
          </w:tcPr>
          <w:p w14:paraId="00B62EA0" w14:textId="77777777" w:rsidR="00106652" w:rsidRPr="00EF5956" w:rsidRDefault="00106652" w:rsidP="00856596">
            <w:pPr>
              <w:spacing w:before="120" w:after="0" w:line="240" w:lineRule="auto"/>
              <w:rPr>
                <w:rFonts w:ascii="Times New Roman" w:hAnsi="Times New Roman" w:cs="Times New Roman"/>
                <w:sz w:val="28"/>
                <w:szCs w:val="28"/>
              </w:rPr>
            </w:pPr>
            <w:r w:rsidRPr="00EF5956">
              <w:rPr>
                <w:rFonts w:ascii="Times New Roman" w:hAnsi="Times New Roman" w:cs="Times New Roman"/>
                <w:sz w:val="28"/>
                <w:szCs w:val="28"/>
              </w:rPr>
              <w:t>Hoàn thành, khai thác sử dụng</w:t>
            </w:r>
          </w:p>
        </w:tc>
      </w:tr>
      <w:tr w:rsidR="00E1005D" w:rsidRPr="00EF5956" w14:paraId="54E19B34" w14:textId="77777777" w:rsidTr="00856596">
        <w:tc>
          <w:tcPr>
            <w:tcW w:w="701" w:type="dxa"/>
            <w:shd w:val="clear" w:color="auto" w:fill="FFFFFF"/>
            <w:tcMar>
              <w:top w:w="30" w:type="dxa"/>
              <w:left w:w="45" w:type="dxa"/>
              <w:bottom w:w="30" w:type="dxa"/>
              <w:right w:w="45" w:type="dxa"/>
            </w:tcMar>
            <w:vAlign w:val="center"/>
          </w:tcPr>
          <w:p w14:paraId="7138ADED" w14:textId="77777777" w:rsidR="00106652" w:rsidRPr="00EF5956" w:rsidRDefault="00106652" w:rsidP="00856596">
            <w:pPr>
              <w:pStyle w:val="ListParagraph"/>
              <w:numPr>
                <w:ilvl w:val="0"/>
                <w:numId w:val="20"/>
              </w:numPr>
              <w:spacing w:after="0"/>
              <w:ind w:left="0" w:firstLine="0"/>
              <w:contextualSpacing w:val="0"/>
              <w:rPr>
                <w:rFonts w:cs="Times New Roman"/>
                <w:szCs w:val="28"/>
              </w:rPr>
            </w:pPr>
          </w:p>
        </w:tc>
        <w:tc>
          <w:tcPr>
            <w:tcW w:w="7658" w:type="dxa"/>
            <w:shd w:val="clear" w:color="auto" w:fill="FFFFFF"/>
            <w:tcMar>
              <w:top w:w="30" w:type="dxa"/>
              <w:left w:w="45" w:type="dxa"/>
              <w:bottom w:w="30" w:type="dxa"/>
              <w:right w:w="45" w:type="dxa"/>
            </w:tcMar>
            <w:vAlign w:val="center"/>
            <w:hideMark/>
          </w:tcPr>
          <w:p w14:paraId="26755463" w14:textId="77777777" w:rsidR="00106652" w:rsidRPr="00EF5956" w:rsidRDefault="00106652" w:rsidP="00856596">
            <w:pPr>
              <w:spacing w:before="120" w:after="0" w:line="240" w:lineRule="auto"/>
              <w:rPr>
                <w:rFonts w:ascii="Times New Roman" w:hAnsi="Times New Roman" w:cs="Times New Roman"/>
                <w:sz w:val="28"/>
                <w:szCs w:val="28"/>
              </w:rPr>
            </w:pPr>
            <w:r w:rsidRPr="00EF5956">
              <w:rPr>
                <w:rFonts w:ascii="Times New Roman" w:hAnsi="Times New Roman" w:cs="Times New Roman"/>
                <w:sz w:val="28"/>
                <w:szCs w:val="28"/>
              </w:rPr>
              <w:t>Cơ sở dữ liệu về an toàn thực phẩm.</w:t>
            </w:r>
          </w:p>
        </w:tc>
        <w:tc>
          <w:tcPr>
            <w:tcW w:w="2409" w:type="dxa"/>
            <w:shd w:val="clear" w:color="auto" w:fill="FFFFFF"/>
            <w:tcMar>
              <w:top w:w="30" w:type="dxa"/>
              <w:left w:w="45" w:type="dxa"/>
              <w:bottom w:w="30" w:type="dxa"/>
              <w:right w:w="45" w:type="dxa"/>
            </w:tcMar>
            <w:vAlign w:val="center"/>
            <w:hideMark/>
          </w:tcPr>
          <w:p w14:paraId="7E331408" w14:textId="77777777" w:rsidR="00106652" w:rsidRPr="00EF5956" w:rsidRDefault="00106652" w:rsidP="00856596">
            <w:pPr>
              <w:spacing w:before="120" w:after="0" w:line="240" w:lineRule="auto"/>
              <w:rPr>
                <w:rFonts w:ascii="Times New Roman" w:hAnsi="Times New Roman" w:cs="Times New Roman"/>
                <w:sz w:val="28"/>
                <w:szCs w:val="28"/>
              </w:rPr>
            </w:pPr>
            <w:r w:rsidRPr="00EF5956">
              <w:rPr>
                <w:rFonts w:ascii="Times New Roman" w:hAnsi="Times New Roman" w:cs="Times New Roman"/>
                <w:sz w:val="28"/>
                <w:szCs w:val="28"/>
              </w:rPr>
              <w:t>Bộ Y tế</w:t>
            </w:r>
          </w:p>
        </w:tc>
        <w:tc>
          <w:tcPr>
            <w:tcW w:w="2977" w:type="dxa"/>
            <w:shd w:val="clear" w:color="auto" w:fill="FFFFFF"/>
            <w:tcMar>
              <w:top w:w="30" w:type="dxa"/>
              <w:left w:w="45" w:type="dxa"/>
              <w:bottom w:w="30" w:type="dxa"/>
              <w:right w:w="45" w:type="dxa"/>
            </w:tcMar>
            <w:vAlign w:val="center"/>
            <w:hideMark/>
          </w:tcPr>
          <w:p w14:paraId="4159EE20" w14:textId="77777777" w:rsidR="00106652" w:rsidRPr="00EF5956" w:rsidRDefault="00106652" w:rsidP="00856596">
            <w:pPr>
              <w:spacing w:before="120" w:after="0" w:line="240" w:lineRule="auto"/>
              <w:rPr>
                <w:rFonts w:ascii="Times New Roman" w:hAnsi="Times New Roman" w:cs="Times New Roman"/>
                <w:sz w:val="28"/>
                <w:szCs w:val="28"/>
              </w:rPr>
            </w:pPr>
            <w:r w:rsidRPr="00EF5956">
              <w:rPr>
                <w:rFonts w:ascii="Times New Roman" w:hAnsi="Times New Roman" w:cs="Times New Roman"/>
                <w:sz w:val="28"/>
                <w:szCs w:val="28"/>
              </w:rPr>
              <w:t>Hoàn thành, khai thác sử dụng</w:t>
            </w:r>
          </w:p>
        </w:tc>
      </w:tr>
      <w:tr w:rsidR="00E1005D" w:rsidRPr="00EF5956" w14:paraId="6F187BEB" w14:textId="77777777" w:rsidTr="00856596">
        <w:tc>
          <w:tcPr>
            <w:tcW w:w="701" w:type="dxa"/>
            <w:shd w:val="clear" w:color="auto" w:fill="FFFFFF"/>
            <w:tcMar>
              <w:top w:w="30" w:type="dxa"/>
              <w:left w:w="45" w:type="dxa"/>
              <w:bottom w:w="30" w:type="dxa"/>
              <w:right w:w="45" w:type="dxa"/>
            </w:tcMar>
            <w:vAlign w:val="center"/>
          </w:tcPr>
          <w:p w14:paraId="6E0C02CA" w14:textId="77777777" w:rsidR="00106652" w:rsidRPr="00EF5956" w:rsidRDefault="00106652" w:rsidP="00856596">
            <w:pPr>
              <w:pStyle w:val="ListParagraph"/>
              <w:numPr>
                <w:ilvl w:val="0"/>
                <w:numId w:val="20"/>
              </w:numPr>
              <w:spacing w:after="0"/>
              <w:ind w:left="0" w:firstLine="0"/>
              <w:contextualSpacing w:val="0"/>
              <w:rPr>
                <w:rFonts w:cs="Times New Roman"/>
                <w:szCs w:val="28"/>
              </w:rPr>
            </w:pPr>
          </w:p>
        </w:tc>
        <w:tc>
          <w:tcPr>
            <w:tcW w:w="7658" w:type="dxa"/>
            <w:shd w:val="clear" w:color="auto" w:fill="FFFFFF"/>
            <w:tcMar>
              <w:top w:w="30" w:type="dxa"/>
              <w:left w:w="45" w:type="dxa"/>
              <w:bottom w:w="30" w:type="dxa"/>
              <w:right w:w="45" w:type="dxa"/>
            </w:tcMar>
            <w:vAlign w:val="center"/>
            <w:hideMark/>
          </w:tcPr>
          <w:p w14:paraId="5DD3E49C" w14:textId="77777777" w:rsidR="00106652" w:rsidRPr="00EF5956" w:rsidRDefault="00106652" w:rsidP="00856596">
            <w:pPr>
              <w:spacing w:before="120" w:after="0" w:line="240" w:lineRule="auto"/>
              <w:rPr>
                <w:rFonts w:ascii="Times New Roman" w:hAnsi="Times New Roman" w:cs="Times New Roman"/>
                <w:sz w:val="28"/>
                <w:szCs w:val="28"/>
              </w:rPr>
            </w:pPr>
            <w:r w:rsidRPr="00EF5956">
              <w:rPr>
                <w:rFonts w:ascii="Times New Roman" w:hAnsi="Times New Roman" w:cs="Times New Roman"/>
                <w:sz w:val="28"/>
                <w:szCs w:val="28"/>
              </w:rPr>
              <w:t>Kho dữ liệu Data warehouse.</w:t>
            </w:r>
          </w:p>
        </w:tc>
        <w:tc>
          <w:tcPr>
            <w:tcW w:w="2409" w:type="dxa"/>
            <w:shd w:val="clear" w:color="auto" w:fill="FFFFFF"/>
            <w:tcMar>
              <w:top w:w="30" w:type="dxa"/>
              <w:left w:w="45" w:type="dxa"/>
              <w:bottom w:w="30" w:type="dxa"/>
              <w:right w:w="45" w:type="dxa"/>
            </w:tcMar>
            <w:vAlign w:val="center"/>
            <w:hideMark/>
          </w:tcPr>
          <w:p w14:paraId="24F61DCC" w14:textId="77777777" w:rsidR="00106652" w:rsidRPr="00EF5956" w:rsidRDefault="00106652" w:rsidP="00856596">
            <w:pPr>
              <w:spacing w:before="120" w:after="0" w:line="240" w:lineRule="auto"/>
              <w:rPr>
                <w:rFonts w:ascii="Times New Roman" w:hAnsi="Times New Roman" w:cs="Times New Roman"/>
                <w:sz w:val="28"/>
                <w:szCs w:val="28"/>
              </w:rPr>
            </w:pPr>
            <w:r w:rsidRPr="00EF5956">
              <w:rPr>
                <w:rFonts w:ascii="Times New Roman" w:hAnsi="Times New Roman" w:cs="Times New Roman"/>
                <w:sz w:val="28"/>
                <w:szCs w:val="28"/>
              </w:rPr>
              <w:t>Ngân hàng nhà nước Việt Nam</w:t>
            </w:r>
          </w:p>
        </w:tc>
        <w:tc>
          <w:tcPr>
            <w:tcW w:w="2977" w:type="dxa"/>
            <w:shd w:val="clear" w:color="auto" w:fill="FFFFFF"/>
            <w:tcMar>
              <w:top w:w="30" w:type="dxa"/>
              <w:left w:w="45" w:type="dxa"/>
              <w:bottom w:w="30" w:type="dxa"/>
              <w:right w:w="45" w:type="dxa"/>
            </w:tcMar>
            <w:vAlign w:val="center"/>
            <w:hideMark/>
          </w:tcPr>
          <w:p w14:paraId="46960A6D" w14:textId="77777777" w:rsidR="00106652" w:rsidRPr="00EF5956" w:rsidRDefault="00106652" w:rsidP="00856596">
            <w:pPr>
              <w:spacing w:before="120" w:after="0" w:line="240" w:lineRule="auto"/>
              <w:rPr>
                <w:rFonts w:ascii="Times New Roman" w:hAnsi="Times New Roman" w:cs="Times New Roman"/>
                <w:sz w:val="28"/>
                <w:szCs w:val="28"/>
              </w:rPr>
            </w:pPr>
            <w:r w:rsidRPr="00EF5956">
              <w:rPr>
                <w:rFonts w:ascii="Times New Roman" w:hAnsi="Times New Roman" w:cs="Times New Roman"/>
                <w:sz w:val="28"/>
                <w:szCs w:val="28"/>
              </w:rPr>
              <w:t>Hoàn thành, khai thác sử dụng</w:t>
            </w:r>
          </w:p>
        </w:tc>
      </w:tr>
      <w:tr w:rsidR="00E1005D" w:rsidRPr="00EF5956" w14:paraId="13A8C7D3" w14:textId="77777777" w:rsidTr="00856596">
        <w:tc>
          <w:tcPr>
            <w:tcW w:w="701" w:type="dxa"/>
            <w:shd w:val="clear" w:color="auto" w:fill="FFFFFF"/>
            <w:tcMar>
              <w:top w:w="30" w:type="dxa"/>
              <w:left w:w="45" w:type="dxa"/>
              <w:bottom w:w="30" w:type="dxa"/>
              <w:right w:w="45" w:type="dxa"/>
            </w:tcMar>
            <w:vAlign w:val="center"/>
          </w:tcPr>
          <w:p w14:paraId="1956E933" w14:textId="77777777" w:rsidR="00106652" w:rsidRPr="00EF5956" w:rsidRDefault="00106652" w:rsidP="00856596">
            <w:pPr>
              <w:pStyle w:val="ListParagraph"/>
              <w:numPr>
                <w:ilvl w:val="0"/>
                <w:numId w:val="20"/>
              </w:numPr>
              <w:spacing w:after="0"/>
              <w:ind w:left="0" w:firstLine="0"/>
              <w:contextualSpacing w:val="0"/>
              <w:rPr>
                <w:rFonts w:cs="Times New Roman"/>
                <w:szCs w:val="28"/>
              </w:rPr>
            </w:pPr>
          </w:p>
        </w:tc>
        <w:tc>
          <w:tcPr>
            <w:tcW w:w="7658" w:type="dxa"/>
            <w:shd w:val="clear" w:color="auto" w:fill="FFFFFF"/>
            <w:tcMar>
              <w:top w:w="30" w:type="dxa"/>
              <w:left w:w="45" w:type="dxa"/>
              <w:bottom w:w="30" w:type="dxa"/>
              <w:right w:w="45" w:type="dxa"/>
            </w:tcMar>
            <w:vAlign w:val="center"/>
            <w:hideMark/>
          </w:tcPr>
          <w:p w14:paraId="363D02B3" w14:textId="77777777" w:rsidR="00106652" w:rsidRPr="00EF5956" w:rsidRDefault="00106652" w:rsidP="00856596">
            <w:pPr>
              <w:spacing w:before="120" w:after="0" w:line="240" w:lineRule="auto"/>
              <w:rPr>
                <w:rFonts w:ascii="Times New Roman" w:hAnsi="Times New Roman" w:cs="Times New Roman"/>
                <w:sz w:val="28"/>
                <w:szCs w:val="28"/>
              </w:rPr>
            </w:pPr>
            <w:r w:rsidRPr="00EF5956">
              <w:rPr>
                <w:rFonts w:ascii="Times New Roman" w:hAnsi="Times New Roman" w:cs="Times New Roman"/>
                <w:sz w:val="28"/>
                <w:szCs w:val="28"/>
              </w:rPr>
              <w:t>CSDL Thông tin tín dụng.</w:t>
            </w:r>
          </w:p>
        </w:tc>
        <w:tc>
          <w:tcPr>
            <w:tcW w:w="2409" w:type="dxa"/>
            <w:shd w:val="clear" w:color="auto" w:fill="FFFFFF"/>
            <w:tcMar>
              <w:top w:w="30" w:type="dxa"/>
              <w:left w:w="45" w:type="dxa"/>
              <w:bottom w:w="30" w:type="dxa"/>
              <w:right w:w="45" w:type="dxa"/>
            </w:tcMar>
            <w:vAlign w:val="center"/>
            <w:hideMark/>
          </w:tcPr>
          <w:p w14:paraId="5D9D5734" w14:textId="77777777" w:rsidR="00106652" w:rsidRPr="00EF5956" w:rsidRDefault="00106652" w:rsidP="00856596">
            <w:pPr>
              <w:spacing w:before="120" w:after="0" w:line="240" w:lineRule="auto"/>
              <w:rPr>
                <w:rFonts w:ascii="Times New Roman" w:hAnsi="Times New Roman" w:cs="Times New Roman"/>
                <w:sz w:val="28"/>
                <w:szCs w:val="28"/>
              </w:rPr>
            </w:pPr>
            <w:r w:rsidRPr="00EF5956">
              <w:rPr>
                <w:rFonts w:ascii="Times New Roman" w:hAnsi="Times New Roman" w:cs="Times New Roman"/>
                <w:sz w:val="28"/>
                <w:szCs w:val="28"/>
              </w:rPr>
              <w:t>Ngân hàng nhà nước Việt Nam</w:t>
            </w:r>
          </w:p>
        </w:tc>
        <w:tc>
          <w:tcPr>
            <w:tcW w:w="2977" w:type="dxa"/>
            <w:shd w:val="clear" w:color="auto" w:fill="FFFFFF"/>
            <w:tcMar>
              <w:top w:w="30" w:type="dxa"/>
              <w:left w:w="45" w:type="dxa"/>
              <w:bottom w:w="30" w:type="dxa"/>
              <w:right w:w="45" w:type="dxa"/>
            </w:tcMar>
            <w:vAlign w:val="center"/>
            <w:hideMark/>
          </w:tcPr>
          <w:p w14:paraId="1981C408" w14:textId="77777777" w:rsidR="00106652" w:rsidRPr="00EF5956" w:rsidRDefault="00106652" w:rsidP="00856596">
            <w:pPr>
              <w:spacing w:before="120" w:after="0" w:line="240" w:lineRule="auto"/>
              <w:rPr>
                <w:rFonts w:ascii="Times New Roman" w:hAnsi="Times New Roman" w:cs="Times New Roman"/>
                <w:sz w:val="28"/>
                <w:szCs w:val="28"/>
              </w:rPr>
            </w:pPr>
            <w:r w:rsidRPr="00EF5956">
              <w:rPr>
                <w:rFonts w:ascii="Times New Roman" w:hAnsi="Times New Roman" w:cs="Times New Roman"/>
                <w:sz w:val="28"/>
                <w:szCs w:val="28"/>
              </w:rPr>
              <w:t>Hoàn thành, khai thác sử dụng</w:t>
            </w:r>
          </w:p>
        </w:tc>
      </w:tr>
      <w:tr w:rsidR="00E1005D" w:rsidRPr="00EF5956" w14:paraId="08E7A822" w14:textId="77777777" w:rsidTr="00856596">
        <w:tc>
          <w:tcPr>
            <w:tcW w:w="701" w:type="dxa"/>
            <w:shd w:val="clear" w:color="auto" w:fill="FFFFFF"/>
            <w:tcMar>
              <w:top w:w="30" w:type="dxa"/>
              <w:left w:w="45" w:type="dxa"/>
              <w:bottom w:w="30" w:type="dxa"/>
              <w:right w:w="45" w:type="dxa"/>
            </w:tcMar>
            <w:vAlign w:val="center"/>
          </w:tcPr>
          <w:p w14:paraId="4D069915" w14:textId="77777777" w:rsidR="00106652" w:rsidRPr="00EF5956" w:rsidRDefault="00106652" w:rsidP="00856596">
            <w:pPr>
              <w:pStyle w:val="ListParagraph"/>
              <w:numPr>
                <w:ilvl w:val="0"/>
                <w:numId w:val="20"/>
              </w:numPr>
              <w:spacing w:after="0"/>
              <w:ind w:left="0" w:firstLine="0"/>
              <w:contextualSpacing w:val="0"/>
              <w:rPr>
                <w:rFonts w:cs="Times New Roman"/>
                <w:szCs w:val="28"/>
              </w:rPr>
            </w:pPr>
          </w:p>
        </w:tc>
        <w:tc>
          <w:tcPr>
            <w:tcW w:w="7658" w:type="dxa"/>
            <w:shd w:val="clear" w:color="auto" w:fill="FFFFFF"/>
            <w:tcMar>
              <w:top w:w="30" w:type="dxa"/>
              <w:left w:w="45" w:type="dxa"/>
              <w:bottom w:w="30" w:type="dxa"/>
              <w:right w:w="45" w:type="dxa"/>
            </w:tcMar>
            <w:vAlign w:val="center"/>
            <w:hideMark/>
          </w:tcPr>
          <w:p w14:paraId="112B93A6" w14:textId="77777777" w:rsidR="00106652" w:rsidRPr="00EF5956" w:rsidRDefault="00106652" w:rsidP="00856596">
            <w:pPr>
              <w:spacing w:before="120" w:after="0" w:line="240" w:lineRule="auto"/>
              <w:rPr>
                <w:rFonts w:ascii="Times New Roman" w:hAnsi="Times New Roman" w:cs="Times New Roman"/>
                <w:sz w:val="28"/>
                <w:szCs w:val="28"/>
              </w:rPr>
            </w:pPr>
            <w:r w:rsidRPr="00EF5956">
              <w:rPr>
                <w:rFonts w:ascii="Times New Roman" w:hAnsi="Times New Roman" w:cs="Times New Roman"/>
                <w:sz w:val="28"/>
                <w:szCs w:val="28"/>
              </w:rPr>
              <w:t>CSDL Mã ngân hàng.</w:t>
            </w:r>
          </w:p>
        </w:tc>
        <w:tc>
          <w:tcPr>
            <w:tcW w:w="2409" w:type="dxa"/>
            <w:shd w:val="clear" w:color="auto" w:fill="FFFFFF"/>
            <w:tcMar>
              <w:top w:w="30" w:type="dxa"/>
              <w:left w:w="45" w:type="dxa"/>
              <w:bottom w:w="30" w:type="dxa"/>
              <w:right w:w="45" w:type="dxa"/>
            </w:tcMar>
            <w:vAlign w:val="center"/>
            <w:hideMark/>
          </w:tcPr>
          <w:p w14:paraId="4FCBF2B0" w14:textId="77777777" w:rsidR="00106652" w:rsidRPr="00EF5956" w:rsidRDefault="00106652" w:rsidP="00856596">
            <w:pPr>
              <w:spacing w:before="120" w:after="0" w:line="240" w:lineRule="auto"/>
              <w:rPr>
                <w:rFonts w:ascii="Times New Roman" w:hAnsi="Times New Roman" w:cs="Times New Roman"/>
                <w:sz w:val="28"/>
                <w:szCs w:val="28"/>
              </w:rPr>
            </w:pPr>
            <w:r w:rsidRPr="00EF5956">
              <w:rPr>
                <w:rFonts w:ascii="Times New Roman" w:hAnsi="Times New Roman" w:cs="Times New Roman"/>
                <w:sz w:val="28"/>
                <w:szCs w:val="28"/>
              </w:rPr>
              <w:t>Ngân hàng nhà nước Việt Nam</w:t>
            </w:r>
          </w:p>
        </w:tc>
        <w:tc>
          <w:tcPr>
            <w:tcW w:w="2977" w:type="dxa"/>
            <w:shd w:val="clear" w:color="auto" w:fill="FFFFFF"/>
            <w:tcMar>
              <w:top w:w="30" w:type="dxa"/>
              <w:left w:w="45" w:type="dxa"/>
              <w:bottom w:w="30" w:type="dxa"/>
              <w:right w:w="45" w:type="dxa"/>
            </w:tcMar>
            <w:vAlign w:val="center"/>
            <w:hideMark/>
          </w:tcPr>
          <w:p w14:paraId="12A56FB7" w14:textId="77777777" w:rsidR="00106652" w:rsidRPr="00EF5956" w:rsidRDefault="00106652" w:rsidP="00856596">
            <w:pPr>
              <w:spacing w:before="120" w:after="0" w:line="240" w:lineRule="auto"/>
              <w:rPr>
                <w:rFonts w:ascii="Times New Roman" w:hAnsi="Times New Roman" w:cs="Times New Roman"/>
                <w:sz w:val="28"/>
                <w:szCs w:val="28"/>
              </w:rPr>
            </w:pPr>
            <w:r w:rsidRPr="00EF5956">
              <w:rPr>
                <w:rFonts w:ascii="Times New Roman" w:hAnsi="Times New Roman" w:cs="Times New Roman"/>
                <w:sz w:val="28"/>
                <w:szCs w:val="28"/>
              </w:rPr>
              <w:t>Hoàn thành, khai thác sử dụng</w:t>
            </w:r>
          </w:p>
        </w:tc>
      </w:tr>
      <w:tr w:rsidR="00E1005D" w:rsidRPr="00EF5956" w14:paraId="4BDE2C59" w14:textId="77777777" w:rsidTr="00856596">
        <w:tc>
          <w:tcPr>
            <w:tcW w:w="701" w:type="dxa"/>
            <w:shd w:val="clear" w:color="auto" w:fill="FFFFFF"/>
            <w:tcMar>
              <w:top w:w="30" w:type="dxa"/>
              <w:left w:w="45" w:type="dxa"/>
              <w:bottom w:w="30" w:type="dxa"/>
              <w:right w:w="45" w:type="dxa"/>
            </w:tcMar>
            <w:vAlign w:val="center"/>
          </w:tcPr>
          <w:p w14:paraId="3A29C657" w14:textId="77777777" w:rsidR="00106652" w:rsidRPr="00EF5956" w:rsidRDefault="00106652" w:rsidP="00856596">
            <w:pPr>
              <w:pStyle w:val="ListParagraph"/>
              <w:numPr>
                <w:ilvl w:val="0"/>
                <w:numId w:val="20"/>
              </w:numPr>
              <w:spacing w:after="0"/>
              <w:ind w:left="0" w:firstLine="0"/>
              <w:contextualSpacing w:val="0"/>
              <w:rPr>
                <w:rFonts w:cs="Times New Roman"/>
                <w:szCs w:val="28"/>
              </w:rPr>
            </w:pPr>
          </w:p>
        </w:tc>
        <w:tc>
          <w:tcPr>
            <w:tcW w:w="7658" w:type="dxa"/>
            <w:shd w:val="clear" w:color="auto" w:fill="FFFFFF"/>
            <w:tcMar>
              <w:top w:w="30" w:type="dxa"/>
              <w:left w:w="45" w:type="dxa"/>
              <w:bottom w:w="30" w:type="dxa"/>
              <w:right w:w="45" w:type="dxa"/>
            </w:tcMar>
            <w:vAlign w:val="center"/>
            <w:hideMark/>
          </w:tcPr>
          <w:p w14:paraId="6FAAD4F7" w14:textId="77777777" w:rsidR="00106652" w:rsidRPr="00EF5956" w:rsidRDefault="00106652" w:rsidP="00856596">
            <w:pPr>
              <w:spacing w:before="120" w:after="0" w:line="240" w:lineRule="auto"/>
              <w:rPr>
                <w:rFonts w:ascii="Times New Roman" w:hAnsi="Times New Roman" w:cs="Times New Roman"/>
                <w:sz w:val="28"/>
                <w:szCs w:val="28"/>
              </w:rPr>
            </w:pPr>
            <w:r w:rsidRPr="00EF5956">
              <w:rPr>
                <w:rFonts w:ascii="Times New Roman" w:hAnsi="Times New Roman" w:cs="Times New Roman"/>
                <w:sz w:val="28"/>
                <w:szCs w:val="28"/>
              </w:rPr>
              <w:t>Bảng số liệu Cổng thông tin điện tử của Ngân hàng Nhà nước.</w:t>
            </w:r>
          </w:p>
        </w:tc>
        <w:tc>
          <w:tcPr>
            <w:tcW w:w="2409" w:type="dxa"/>
            <w:shd w:val="clear" w:color="auto" w:fill="FFFFFF"/>
            <w:tcMar>
              <w:top w:w="30" w:type="dxa"/>
              <w:left w:w="45" w:type="dxa"/>
              <w:bottom w:w="30" w:type="dxa"/>
              <w:right w:w="45" w:type="dxa"/>
            </w:tcMar>
            <w:vAlign w:val="center"/>
            <w:hideMark/>
          </w:tcPr>
          <w:p w14:paraId="07B8EE03" w14:textId="77777777" w:rsidR="00106652" w:rsidRPr="00EF5956" w:rsidRDefault="00106652" w:rsidP="00856596">
            <w:pPr>
              <w:spacing w:before="120" w:after="0" w:line="240" w:lineRule="auto"/>
              <w:rPr>
                <w:rFonts w:ascii="Times New Roman" w:hAnsi="Times New Roman" w:cs="Times New Roman"/>
                <w:sz w:val="28"/>
                <w:szCs w:val="28"/>
              </w:rPr>
            </w:pPr>
            <w:r w:rsidRPr="00EF5956">
              <w:rPr>
                <w:rFonts w:ascii="Times New Roman" w:hAnsi="Times New Roman" w:cs="Times New Roman"/>
                <w:sz w:val="28"/>
                <w:szCs w:val="28"/>
              </w:rPr>
              <w:t>Ngân hàng nhà nước Việt Nam</w:t>
            </w:r>
          </w:p>
        </w:tc>
        <w:tc>
          <w:tcPr>
            <w:tcW w:w="2977" w:type="dxa"/>
            <w:shd w:val="clear" w:color="auto" w:fill="FFFFFF"/>
            <w:tcMar>
              <w:top w:w="30" w:type="dxa"/>
              <w:left w:w="45" w:type="dxa"/>
              <w:bottom w:w="30" w:type="dxa"/>
              <w:right w:w="45" w:type="dxa"/>
            </w:tcMar>
            <w:vAlign w:val="center"/>
            <w:hideMark/>
          </w:tcPr>
          <w:p w14:paraId="0C1FFC3B" w14:textId="77777777" w:rsidR="00106652" w:rsidRPr="00EF5956" w:rsidRDefault="00106652" w:rsidP="00856596">
            <w:pPr>
              <w:spacing w:before="120" w:after="0" w:line="240" w:lineRule="auto"/>
              <w:rPr>
                <w:rFonts w:ascii="Times New Roman" w:hAnsi="Times New Roman" w:cs="Times New Roman"/>
                <w:sz w:val="28"/>
                <w:szCs w:val="28"/>
              </w:rPr>
            </w:pPr>
            <w:r w:rsidRPr="00EF5956">
              <w:rPr>
                <w:rFonts w:ascii="Times New Roman" w:hAnsi="Times New Roman" w:cs="Times New Roman"/>
                <w:sz w:val="28"/>
                <w:szCs w:val="28"/>
              </w:rPr>
              <w:t>Hoàn thành, khai thác sử dụng</w:t>
            </w:r>
          </w:p>
        </w:tc>
      </w:tr>
      <w:tr w:rsidR="00E1005D" w:rsidRPr="00EF5956" w14:paraId="2A3E9712" w14:textId="77777777" w:rsidTr="00856596">
        <w:tc>
          <w:tcPr>
            <w:tcW w:w="701" w:type="dxa"/>
            <w:shd w:val="clear" w:color="auto" w:fill="FFFFFF"/>
            <w:tcMar>
              <w:top w:w="30" w:type="dxa"/>
              <w:left w:w="45" w:type="dxa"/>
              <w:bottom w:w="30" w:type="dxa"/>
              <w:right w:w="45" w:type="dxa"/>
            </w:tcMar>
            <w:vAlign w:val="center"/>
          </w:tcPr>
          <w:p w14:paraId="25583B02" w14:textId="77777777" w:rsidR="00106652" w:rsidRPr="00EF5956" w:rsidRDefault="00106652" w:rsidP="00856596">
            <w:pPr>
              <w:pStyle w:val="ListParagraph"/>
              <w:numPr>
                <w:ilvl w:val="0"/>
                <w:numId w:val="20"/>
              </w:numPr>
              <w:spacing w:after="0"/>
              <w:ind w:left="0" w:firstLine="0"/>
              <w:contextualSpacing w:val="0"/>
              <w:rPr>
                <w:rFonts w:cs="Times New Roman"/>
                <w:szCs w:val="28"/>
              </w:rPr>
            </w:pPr>
          </w:p>
        </w:tc>
        <w:tc>
          <w:tcPr>
            <w:tcW w:w="7658" w:type="dxa"/>
            <w:shd w:val="clear" w:color="auto" w:fill="FFFFFF"/>
            <w:tcMar>
              <w:top w:w="30" w:type="dxa"/>
              <w:left w:w="45" w:type="dxa"/>
              <w:bottom w:w="30" w:type="dxa"/>
              <w:right w:w="45" w:type="dxa"/>
            </w:tcMar>
            <w:vAlign w:val="center"/>
            <w:hideMark/>
          </w:tcPr>
          <w:p w14:paraId="44DC8C0D" w14:textId="77777777" w:rsidR="00106652" w:rsidRPr="00EF5956" w:rsidRDefault="00106652" w:rsidP="00856596">
            <w:pPr>
              <w:spacing w:before="120" w:after="0" w:line="240" w:lineRule="auto"/>
              <w:rPr>
                <w:rFonts w:ascii="Times New Roman" w:hAnsi="Times New Roman" w:cs="Times New Roman"/>
                <w:sz w:val="28"/>
                <w:szCs w:val="28"/>
              </w:rPr>
            </w:pPr>
            <w:r w:rsidRPr="00EF5956">
              <w:rPr>
                <w:rFonts w:ascii="Times New Roman" w:hAnsi="Times New Roman" w:cs="Times New Roman"/>
                <w:sz w:val="28"/>
                <w:szCs w:val="28"/>
              </w:rPr>
              <w:t>Hệ thống Quản lý thông tin khách hàng.</w:t>
            </w:r>
          </w:p>
        </w:tc>
        <w:tc>
          <w:tcPr>
            <w:tcW w:w="2409" w:type="dxa"/>
            <w:shd w:val="clear" w:color="auto" w:fill="FFFFFF"/>
            <w:tcMar>
              <w:top w:w="30" w:type="dxa"/>
              <w:left w:w="45" w:type="dxa"/>
              <w:bottom w:w="30" w:type="dxa"/>
              <w:right w:w="45" w:type="dxa"/>
            </w:tcMar>
            <w:vAlign w:val="center"/>
            <w:hideMark/>
          </w:tcPr>
          <w:p w14:paraId="5BF59DC5" w14:textId="77777777" w:rsidR="00106652" w:rsidRPr="00EF5956" w:rsidRDefault="00106652" w:rsidP="00856596">
            <w:pPr>
              <w:spacing w:before="120" w:after="0" w:line="240" w:lineRule="auto"/>
              <w:rPr>
                <w:rFonts w:ascii="Times New Roman" w:hAnsi="Times New Roman" w:cs="Times New Roman"/>
                <w:sz w:val="28"/>
                <w:szCs w:val="28"/>
              </w:rPr>
            </w:pPr>
            <w:r w:rsidRPr="00EF5956">
              <w:rPr>
                <w:rFonts w:ascii="Times New Roman" w:hAnsi="Times New Roman" w:cs="Times New Roman"/>
                <w:sz w:val="28"/>
                <w:szCs w:val="28"/>
              </w:rPr>
              <w:t>Tập đoàn Điện lực Việt Nam</w:t>
            </w:r>
          </w:p>
        </w:tc>
        <w:tc>
          <w:tcPr>
            <w:tcW w:w="2977" w:type="dxa"/>
            <w:shd w:val="clear" w:color="auto" w:fill="FFFFFF"/>
            <w:tcMar>
              <w:top w:w="30" w:type="dxa"/>
              <w:left w:w="45" w:type="dxa"/>
              <w:bottom w:w="30" w:type="dxa"/>
              <w:right w:w="45" w:type="dxa"/>
            </w:tcMar>
            <w:vAlign w:val="center"/>
            <w:hideMark/>
          </w:tcPr>
          <w:p w14:paraId="72FCA5AE" w14:textId="77777777" w:rsidR="00106652" w:rsidRPr="00EF5956" w:rsidRDefault="00106652" w:rsidP="00856596">
            <w:pPr>
              <w:spacing w:before="120" w:after="0" w:line="240" w:lineRule="auto"/>
              <w:rPr>
                <w:rFonts w:ascii="Times New Roman" w:hAnsi="Times New Roman" w:cs="Times New Roman"/>
                <w:sz w:val="28"/>
                <w:szCs w:val="28"/>
              </w:rPr>
            </w:pPr>
            <w:r w:rsidRPr="00EF5956">
              <w:rPr>
                <w:rFonts w:ascii="Times New Roman" w:hAnsi="Times New Roman" w:cs="Times New Roman"/>
                <w:sz w:val="28"/>
                <w:szCs w:val="28"/>
              </w:rPr>
              <w:t>Hoàn thành, khai thác sử dụng</w:t>
            </w:r>
          </w:p>
        </w:tc>
      </w:tr>
      <w:tr w:rsidR="00E1005D" w:rsidRPr="00EF5956" w14:paraId="65E0B532" w14:textId="77777777" w:rsidTr="00856596">
        <w:tc>
          <w:tcPr>
            <w:tcW w:w="701" w:type="dxa"/>
            <w:shd w:val="clear" w:color="auto" w:fill="FFFFFF"/>
            <w:tcMar>
              <w:top w:w="30" w:type="dxa"/>
              <w:left w:w="45" w:type="dxa"/>
              <w:bottom w:w="30" w:type="dxa"/>
              <w:right w:w="45" w:type="dxa"/>
            </w:tcMar>
            <w:vAlign w:val="center"/>
          </w:tcPr>
          <w:p w14:paraId="3E36698D" w14:textId="77777777" w:rsidR="00106652" w:rsidRPr="00EF5956" w:rsidRDefault="00106652" w:rsidP="00856596">
            <w:pPr>
              <w:pStyle w:val="ListParagraph"/>
              <w:numPr>
                <w:ilvl w:val="0"/>
                <w:numId w:val="20"/>
              </w:numPr>
              <w:spacing w:after="0"/>
              <w:ind w:left="0" w:firstLine="0"/>
              <w:contextualSpacing w:val="0"/>
              <w:rPr>
                <w:rFonts w:cs="Times New Roman"/>
                <w:szCs w:val="28"/>
              </w:rPr>
            </w:pPr>
          </w:p>
        </w:tc>
        <w:tc>
          <w:tcPr>
            <w:tcW w:w="7658" w:type="dxa"/>
            <w:shd w:val="clear" w:color="auto" w:fill="FFFFFF"/>
            <w:tcMar>
              <w:top w:w="30" w:type="dxa"/>
              <w:left w:w="45" w:type="dxa"/>
              <w:bottom w:w="30" w:type="dxa"/>
              <w:right w:w="45" w:type="dxa"/>
            </w:tcMar>
            <w:vAlign w:val="center"/>
            <w:hideMark/>
          </w:tcPr>
          <w:p w14:paraId="487C2229" w14:textId="77777777" w:rsidR="00106652" w:rsidRPr="00EF5956" w:rsidRDefault="00106652" w:rsidP="00856596">
            <w:pPr>
              <w:spacing w:before="120" w:after="0" w:line="240" w:lineRule="auto"/>
              <w:rPr>
                <w:rFonts w:ascii="Times New Roman" w:hAnsi="Times New Roman" w:cs="Times New Roman"/>
                <w:sz w:val="28"/>
                <w:szCs w:val="28"/>
              </w:rPr>
            </w:pPr>
            <w:r w:rsidRPr="00EF5956">
              <w:rPr>
                <w:rFonts w:ascii="Times New Roman" w:hAnsi="Times New Roman" w:cs="Times New Roman"/>
                <w:sz w:val="28"/>
                <w:szCs w:val="28"/>
              </w:rPr>
              <w:t>Hệ thống phần mềm quản lý nghiệp vụ thụ lý, giải quyết các loại vụ, việc dùng chung của Tòa án nhân dân .</w:t>
            </w:r>
          </w:p>
        </w:tc>
        <w:tc>
          <w:tcPr>
            <w:tcW w:w="2409" w:type="dxa"/>
            <w:shd w:val="clear" w:color="auto" w:fill="FFFFFF"/>
            <w:tcMar>
              <w:top w:w="30" w:type="dxa"/>
              <w:left w:w="45" w:type="dxa"/>
              <w:bottom w:w="30" w:type="dxa"/>
              <w:right w:w="45" w:type="dxa"/>
            </w:tcMar>
            <w:vAlign w:val="center"/>
            <w:hideMark/>
          </w:tcPr>
          <w:p w14:paraId="5D3753DD" w14:textId="77777777" w:rsidR="00106652" w:rsidRPr="00EF5956" w:rsidRDefault="00106652" w:rsidP="00856596">
            <w:pPr>
              <w:spacing w:before="120" w:after="0" w:line="240" w:lineRule="auto"/>
              <w:rPr>
                <w:rFonts w:ascii="Times New Roman" w:hAnsi="Times New Roman" w:cs="Times New Roman"/>
                <w:sz w:val="28"/>
                <w:szCs w:val="28"/>
              </w:rPr>
            </w:pPr>
            <w:r w:rsidRPr="00EF5956">
              <w:rPr>
                <w:rFonts w:ascii="Times New Roman" w:hAnsi="Times New Roman" w:cs="Times New Roman"/>
                <w:sz w:val="28"/>
                <w:szCs w:val="28"/>
              </w:rPr>
              <w:t>Tòa án nhân dân tối cao</w:t>
            </w:r>
          </w:p>
        </w:tc>
        <w:tc>
          <w:tcPr>
            <w:tcW w:w="2977" w:type="dxa"/>
            <w:shd w:val="clear" w:color="auto" w:fill="FFFFFF"/>
            <w:tcMar>
              <w:top w:w="30" w:type="dxa"/>
              <w:left w:w="45" w:type="dxa"/>
              <w:bottom w:w="30" w:type="dxa"/>
              <w:right w:w="45" w:type="dxa"/>
            </w:tcMar>
            <w:vAlign w:val="center"/>
            <w:hideMark/>
          </w:tcPr>
          <w:p w14:paraId="432F2197" w14:textId="77777777" w:rsidR="00106652" w:rsidRPr="00EF5956" w:rsidRDefault="00106652" w:rsidP="00856596">
            <w:pPr>
              <w:spacing w:before="120" w:after="0" w:line="240" w:lineRule="auto"/>
              <w:rPr>
                <w:rFonts w:ascii="Times New Roman" w:hAnsi="Times New Roman" w:cs="Times New Roman"/>
                <w:sz w:val="28"/>
                <w:szCs w:val="28"/>
              </w:rPr>
            </w:pPr>
            <w:r w:rsidRPr="00EF5956">
              <w:rPr>
                <w:rFonts w:ascii="Times New Roman" w:hAnsi="Times New Roman" w:cs="Times New Roman"/>
                <w:sz w:val="28"/>
                <w:szCs w:val="28"/>
              </w:rPr>
              <w:t>Hoàn thành, khai thác sử dụng</w:t>
            </w:r>
          </w:p>
        </w:tc>
      </w:tr>
      <w:tr w:rsidR="00E1005D" w:rsidRPr="00EF5956" w14:paraId="01B080D9" w14:textId="77777777" w:rsidTr="00856596">
        <w:tc>
          <w:tcPr>
            <w:tcW w:w="701" w:type="dxa"/>
            <w:shd w:val="clear" w:color="auto" w:fill="FFFFFF"/>
            <w:tcMar>
              <w:top w:w="30" w:type="dxa"/>
              <w:left w:w="45" w:type="dxa"/>
              <w:bottom w:w="30" w:type="dxa"/>
              <w:right w:w="45" w:type="dxa"/>
            </w:tcMar>
            <w:vAlign w:val="center"/>
          </w:tcPr>
          <w:p w14:paraId="78942E22" w14:textId="77777777" w:rsidR="00106652" w:rsidRPr="00EF5956" w:rsidRDefault="00106652" w:rsidP="00856596">
            <w:pPr>
              <w:pStyle w:val="ListParagraph"/>
              <w:numPr>
                <w:ilvl w:val="0"/>
                <w:numId w:val="20"/>
              </w:numPr>
              <w:spacing w:after="0"/>
              <w:ind w:left="0" w:firstLine="0"/>
              <w:contextualSpacing w:val="0"/>
              <w:rPr>
                <w:rFonts w:cs="Times New Roman"/>
                <w:szCs w:val="28"/>
              </w:rPr>
            </w:pPr>
          </w:p>
        </w:tc>
        <w:tc>
          <w:tcPr>
            <w:tcW w:w="7658" w:type="dxa"/>
            <w:shd w:val="clear" w:color="auto" w:fill="FFFFFF"/>
            <w:tcMar>
              <w:top w:w="30" w:type="dxa"/>
              <w:left w:w="45" w:type="dxa"/>
              <w:bottom w:w="30" w:type="dxa"/>
              <w:right w:w="45" w:type="dxa"/>
            </w:tcMar>
            <w:vAlign w:val="center"/>
            <w:hideMark/>
          </w:tcPr>
          <w:p w14:paraId="67BABF91" w14:textId="77777777" w:rsidR="00106652" w:rsidRPr="00EF5956" w:rsidRDefault="00106652" w:rsidP="00856596">
            <w:pPr>
              <w:spacing w:before="120" w:after="0" w:line="240" w:lineRule="auto"/>
              <w:rPr>
                <w:rFonts w:ascii="Times New Roman" w:hAnsi="Times New Roman" w:cs="Times New Roman"/>
                <w:sz w:val="28"/>
                <w:szCs w:val="28"/>
              </w:rPr>
            </w:pPr>
            <w:r w:rsidRPr="00EF5956">
              <w:rPr>
                <w:rFonts w:ascii="Times New Roman" w:hAnsi="Times New Roman" w:cs="Times New Roman"/>
                <w:sz w:val="28"/>
                <w:szCs w:val="28"/>
              </w:rPr>
              <w:t>Cơ sở dữ liệu quốc gia về Thủ tục hành chính</w:t>
            </w:r>
          </w:p>
        </w:tc>
        <w:tc>
          <w:tcPr>
            <w:tcW w:w="2409" w:type="dxa"/>
            <w:shd w:val="clear" w:color="auto" w:fill="FFFFFF"/>
            <w:tcMar>
              <w:top w:w="30" w:type="dxa"/>
              <w:left w:w="45" w:type="dxa"/>
              <w:bottom w:w="30" w:type="dxa"/>
              <w:right w:w="45" w:type="dxa"/>
            </w:tcMar>
            <w:vAlign w:val="center"/>
            <w:hideMark/>
          </w:tcPr>
          <w:p w14:paraId="02540934" w14:textId="77777777" w:rsidR="00106652" w:rsidRPr="00EF5956" w:rsidRDefault="00106652" w:rsidP="00856596">
            <w:pPr>
              <w:spacing w:before="120" w:after="0" w:line="240" w:lineRule="auto"/>
              <w:rPr>
                <w:rFonts w:ascii="Times New Roman" w:hAnsi="Times New Roman" w:cs="Times New Roman"/>
                <w:sz w:val="28"/>
                <w:szCs w:val="28"/>
              </w:rPr>
            </w:pPr>
            <w:r w:rsidRPr="00EF5956">
              <w:rPr>
                <w:rFonts w:ascii="Times New Roman" w:hAnsi="Times New Roman" w:cs="Times New Roman"/>
                <w:sz w:val="28"/>
                <w:szCs w:val="28"/>
              </w:rPr>
              <w:t>Văn phòng Chính phủ</w:t>
            </w:r>
          </w:p>
        </w:tc>
        <w:tc>
          <w:tcPr>
            <w:tcW w:w="2977" w:type="dxa"/>
            <w:shd w:val="clear" w:color="auto" w:fill="FFFFFF"/>
            <w:tcMar>
              <w:top w:w="30" w:type="dxa"/>
              <w:left w:w="45" w:type="dxa"/>
              <w:bottom w:w="30" w:type="dxa"/>
              <w:right w:w="45" w:type="dxa"/>
            </w:tcMar>
            <w:vAlign w:val="center"/>
            <w:hideMark/>
          </w:tcPr>
          <w:p w14:paraId="0FE3F5B7" w14:textId="77777777" w:rsidR="00106652" w:rsidRPr="00EF5956" w:rsidRDefault="00106652" w:rsidP="00856596">
            <w:pPr>
              <w:spacing w:before="120" w:after="0" w:line="240" w:lineRule="auto"/>
              <w:rPr>
                <w:rFonts w:ascii="Times New Roman" w:hAnsi="Times New Roman" w:cs="Times New Roman"/>
                <w:sz w:val="28"/>
                <w:szCs w:val="28"/>
              </w:rPr>
            </w:pPr>
            <w:r w:rsidRPr="00EF5956">
              <w:rPr>
                <w:rFonts w:ascii="Times New Roman" w:hAnsi="Times New Roman" w:cs="Times New Roman"/>
                <w:sz w:val="28"/>
                <w:szCs w:val="28"/>
              </w:rPr>
              <w:t>Hoàn thành, khai thác sử dụng</w:t>
            </w:r>
          </w:p>
        </w:tc>
      </w:tr>
      <w:tr w:rsidR="00E1005D" w:rsidRPr="00EF5956" w14:paraId="2D05A1AC" w14:textId="77777777" w:rsidTr="00856596">
        <w:tc>
          <w:tcPr>
            <w:tcW w:w="701" w:type="dxa"/>
            <w:shd w:val="clear" w:color="auto" w:fill="FFFFFF"/>
            <w:tcMar>
              <w:top w:w="30" w:type="dxa"/>
              <w:left w:w="45" w:type="dxa"/>
              <w:bottom w:w="30" w:type="dxa"/>
              <w:right w:w="45" w:type="dxa"/>
            </w:tcMar>
            <w:vAlign w:val="center"/>
          </w:tcPr>
          <w:p w14:paraId="6B4BB48F" w14:textId="77777777" w:rsidR="00106652" w:rsidRPr="00EF5956" w:rsidRDefault="00106652" w:rsidP="00856596">
            <w:pPr>
              <w:pStyle w:val="ListParagraph"/>
              <w:numPr>
                <w:ilvl w:val="0"/>
                <w:numId w:val="20"/>
              </w:numPr>
              <w:spacing w:after="0"/>
              <w:ind w:left="0" w:firstLine="0"/>
              <w:contextualSpacing w:val="0"/>
              <w:rPr>
                <w:rFonts w:cs="Times New Roman"/>
                <w:szCs w:val="28"/>
              </w:rPr>
            </w:pPr>
          </w:p>
        </w:tc>
        <w:tc>
          <w:tcPr>
            <w:tcW w:w="7658" w:type="dxa"/>
            <w:shd w:val="clear" w:color="auto" w:fill="FFFFFF"/>
            <w:tcMar>
              <w:top w:w="30" w:type="dxa"/>
              <w:left w:w="45" w:type="dxa"/>
              <w:bottom w:w="30" w:type="dxa"/>
              <w:right w:w="45" w:type="dxa"/>
            </w:tcMar>
            <w:vAlign w:val="center"/>
            <w:hideMark/>
          </w:tcPr>
          <w:p w14:paraId="525AC6D7" w14:textId="77777777" w:rsidR="00106652" w:rsidRPr="00EF5956" w:rsidRDefault="00106652" w:rsidP="00856596">
            <w:pPr>
              <w:spacing w:before="120" w:after="0" w:line="240" w:lineRule="auto"/>
              <w:rPr>
                <w:rFonts w:ascii="Times New Roman" w:hAnsi="Times New Roman" w:cs="Times New Roman"/>
                <w:sz w:val="28"/>
                <w:szCs w:val="28"/>
              </w:rPr>
            </w:pPr>
            <w:r w:rsidRPr="00EF5956">
              <w:rPr>
                <w:rFonts w:ascii="Times New Roman" w:hAnsi="Times New Roman" w:cs="Times New Roman"/>
                <w:sz w:val="28"/>
                <w:szCs w:val="28"/>
              </w:rPr>
              <w:t>Thúc đẩy hệ sinh thái kinh tế số trên các lĩnh vực.</w:t>
            </w:r>
          </w:p>
        </w:tc>
        <w:tc>
          <w:tcPr>
            <w:tcW w:w="2409" w:type="dxa"/>
            <w:shd w:val="clear" w:color="auto" w:fill="FFFFFF"/>
            <w:tcMar>
              <w:top w:w="30" w:type="dxa"/>
              <w:left w:w="45" w:type="dxa"/>
              <w:bottom w:w="30" w:type="dxa"/>
              <w:right w:w="45" w:type="dxa"/>
            </w:tcMar>
            <w:vAlign w:val="center"/>
            <w:hideMark/>
          </w:tcPr>
          <w:p w14:paraId="7F8AFE71" w14:textId="77777777" w:rsidR="00106652" w:rsidRPr="00EF5956" w:rsidRDefault="00106652" w:rsidP="00856596">
            <w:pPr>
              <w:spacing w:before="120" w:after="0" w:line="240" w:lineRule="auto"/>
              <w:rPr>
                <w:rFonts w:ascii="Times New Roman" w:hAnsi="Times New Roman" w:cs="Times New Roman"/>
                <w:sz w:val="28"/>
                <w:szCs w:val="28"/>
              </w:rPr>
            </w:pPr>
            <w:r w:rsidRPr="00EF5956">
              <w:rPr>
                <w:rFonts w:ascii="Times New Roman" w:hAnsi="Times New Roman" w:cs="Times New Roman"/>
                <w:sz w:val="28"/>
                <w:szCs w:val="28"/>
              </w:rPr>
              <w:t>Bộ Khoa học và Công nghệ</w:t>
            </w:r>
          </w:p>
        </w:tc>
        <w:tc>
          <w:tcPr>
            <w:tcW w:w="2977" w:type="dxa"/>
            <w:shd w:val="clear" w:color="auto" w:fill="FFFFFF"/>
            <w:tcMar>
              <w:top w:w="30" w:type="dxa"/>
              <w:left w:w="45" w:type="dxa"/>
              <w:bottom w:w="30" w:type="dxa"/>
              <w:right w:w="45" w:type="dxa"/>
            </w:tcMar>
            <w:vAlign w:val="center"/>
            <w:hideMark/>
          </w:tcPr>
          <w:p w14:paraId="2AFAE638" w14:textId="77777777" w:rsidR="00106652" w:rsidRPr="00EF5956" w:rsidRDefault="00106652" w:rsidP="00856596">
            <w:pPr>
              <w:spacing w:before="120" w:after="0" w:line="240" w:lineRule="auto"/>
              <w:rPr>
                <w:rFonts w:ascii="Times New Roman" w:hAnsi="Times New Roman" w:cs="Times New Roman"/>
                <w:sz w:val="28"/>
                <w:szCs w:val="28"/>
              </w:rPr>
            </w:pPr>
            <w:r w:rsidRPr="00EF5956">
              <w:rPr>
                <w:rFonts w:ascii="Times New Roman" w:hAnsi="Times New Roman" w:cs="Times New Roman"/>
                <w:sz w:val="28"/>
                <w:szCs w:val="28"/>
              </w:rPr>
              <w:t>Công bố hệ sinh thái kinh tế số trong một số lĩnh vực bao gồm: nông nghiệp; du lịch; logistics; công nghiệp, chế biến chế tạo</w:t>
            </w:r>
          </w:p>
        </w:tc>
      </w:tr>
      <w:tr w:rsidR="00E1005D" w:rsidRPr="00EF5956" w14:paraId="7352A616" w14:textId="77777777" w:rsidTr="00856596">
        <w:tc>
          <w:tcPr>
            <w:tcW w:w="701" w:type="dxa"/>
            <w:shd w:val="clear" w:color="auto" w:fill="FFFFFF"/>
            <w:tcMar>
              <w:top w:w="30" w:type="dxa"/>
              <w:left w:w="45" w:type="dxa"/>
              <w:bottom w:w="30" w:type="dxa"/>
              <w:right w:w="45" w:type="dxa"/>
            </w:tcMar>
            <w:vAlign w:val="center"/>
          </w:tcPr>
          <w:p w14:paraId="4C180665" w14:textId="77777777" w:rsidR="00106652" w:rsidRPr="00EF5956" w:rsidRDefault="00106652" w:rsidP="00856596">
            <w:pPr>
              <w:pStyle w:val="ListParagraph"/>
              <w:numPr>
                <w:ilvl w:val="0"/>
                <w:numId w:val="20"/>
              </w:numPr>
              <w:spacing w:after="0"/>
              <w:ind w:left="0" w:firstLine="0"/>
              <w:contextualSpacing w:val="0"/>
              <w:rPr>
                <w:rFonts w:cs="Times New Roman"/>
                <w:szCs w:val="28"/>
              </w:rPr>
            </w:pPr>
          </w:p>
        </w:tc>
        <w:tc>
          <w:tcPr>
            <w:tcW w:w="7658" w:type="dxa"/>
            <w:shd w:val="clear" w:color="auto" w:fill="FFFFFF"/>
            <w:tcMar>
              <w:top w:w="30" w:type="dxa"/>
              <w:left w:w="45" w:type="dxa"/>
              <w:bottom w:w="30" w:type="dxa"/>
              <w:right w:w="45" w:type="dxa"/>
            </w:tcMar>
            <w:vAlign w:val="center"/>
            <w:hideMark/>
          </w:tcPr>
          <w:p w14:paraId="50BA3266" w14:textId="77777777" w:rsidR="00106652" w:rsidRPr="00EF5956" w:rsidRDefault="00106652" w:rsidP="00856596">
            <w:pPr>
              <w:spacing w:before="120" w:after="0" w:line="240" w:lineRule="auto"/>
              <w:rPr>
                <w:rFonts w:ascii="Times New Roman" w:hAnsi="Times New Roman" w:cs="Times New Roman"/>
                <w:sz w:val="28"/>
                <w:szCs w:val="28"/>
              </w:rPr>
            </w:pPr>
            <w:r w:rsidRPr="00EF5956">
              <w:rPr>
                <w:rFonts w:ascii="Times New Roman" w:hAnsi="Times New Roman" w:cs="Times New Roman"/>
                <w:sz w:val="28"/>
                <w:szCs w:val="28"/>
              </w:rPr>
              <w:t>Đẩy mạnh hợp tác với các đại học uy tín của nước ngoài; đổi mới mạnh mẽ chương trình đào tạo theo chuẩn quốc tế, hiện đại hoá phương thức đào tạo và ứng dụng công nghệ tiên tiến, nhất là trí tuệ nhân tạo</w:t>
            </w:r>
          </w:p>
        </w:tc>
        <w:tc>
          <w:tcPr>
            <w:tcW w:w="2409" w:type="dxa"/>
            <w:shd w:val="clear" w:color="auto" w:fill="FFFFFF"/>
            <w:tcMar>
              <w:top w:w="30" w:type="dxa"/>
              <w:left w:w="45" w:type="dxa"/>
              <w:bottom w:w="30" w:type="dxa"/>
              <w:right w:w="45" w:type="dxa"/>
            </w:tcMar>
            <w:vAlign w:val="center"/>
            <w:hideMark/>
          </w:tcPr>
          <w:p w14:paraId="122C4781" w14:textId="77777777" w:rsidR="00106652" w:rsidRPr="00EF5956" w:rsidRDefault="00106652" w:rsidP="00856596">
            <w:pPr>
              <w:spacing w:before="120" w:after="0" w:line="240" w:lineRule="auto"/>
              <w:rPr>
                <w:rFonts w:ascii="Times New Roman" w:hAnsi="Times New Roman" w:cs="Times New Roman"/>
                <w:sz w:val="28"/>
                <w:szCs w:val="28"/>
              </w:rPr>
            </w:pPr>
            <w:r w:rsidRPr="00EF5956">
              <w:rPr>
                <w:rFonts w:ascii="Times New Roman" w:hAnsi="Times New Roman" w:cs="Times New Roman"/>
                <w:sz w:val="28"/>
                <w:szCs w:val="28"/>
              </w:rPr>
              <w:t>Bộ Giáo dục và Đào tạo</w:t>
            </w:r>
          </w:p>
        </w:tc>
        <w:tc>
          <w:tcPr>
            <w:tcW w:w="2977" w:type="dxa"/>
            <w:shd w:val="clear" w:color="auto" w:fill="FFFFFF"/>
            <w:tcMar>
              <w:top w:w="30" w:type="dxa"/>
              <w:left w:w="45" w:type="dxa"/>
              <w:bottom w:w="30" w:type="dxa"/>
              <w:right w:w="45" w:type="dxa"/>
            </w:tcMar>
            <w:vAlign w:val="center"/>
            <w:hideMark/>
          </w:tcPr>
          <w:p w14:paraId="236F358D" w14:textId="77777777" w:rsidR="00106652" w:rsidRPr="00EF5956" w:rsidRDefault="00106652" w:rsidP="00856596">
            <w:pPr>
              <w:spacing w:before="120" w:after="0" w:line="240" w:lineRule="auto"/>
              <w:rPr>
                <w:rFonts w:ascii="Times New Roman" w:hAnsi="Times New Roman" w:cs="Times New Roman"/>
                <w:sz w:val="28"/>
                <w:szCs w:val="28"/>
              </w:rPr>
            </w:pPr>
            <w:r w:rsidRPr="00EF5956">
              <w:rPr>
                <w:rFonts w:ascii="Times New Roman" w:hAnsi="Times New Roman" w:cs="Times New Roman"/>
                <w:sz w:val="28"/>
                <w:szCs w:val="28"/>
              </w:rPr>
              <w:t>Đề án được Thủ tướng Chính phủ phê duyệt</w:t>
            </w:r>
          </w:p>
        </w:tc>
      </w:tr>
      <w:tr w:rsidR="00E1005D" w:rsidRPr="00EF5956" w14:paraId="6D732D8E" w14:textId="77777777" w:rsidTr="00856596">
        <w:tc>
          <w:tcPr>
            <w:tcW w:w="701" w:type="dxa"/>
            <w:shd w:val="clear" w:color="auto" w:fill="FFFFFF"/>
            <w:tcMar>
              <w:top w:w="30" w:type="dxa"/>
              <w:left w:w="45" w:type="dxa"/>
              <w:bottom w:w="30" w:type="dxa"/>
              <w:right w:w="45" w:type="dxa"/>
            </w:tcMar>
            <w:vAlign w:val="center"/>
          </w:tcPr>
          <w:p w14:paraId="44BA7FD2" w14:textId="77777777" w:rsidR="00106652" w:rsidRPr="00EF5956" w:rsidRDefault="00106652" w:rsidP="00856596">
            <w:pPr>
              <w:pStyle w:val="ListParagraph"/>
              <w:numPr>
                <w:ilvl w:val="0"/>
                <w:numId w:val="20"/>
              </w:numPr>
              <w:spacing w:after="0"/>
              <w:ind w:left="0" w:firstLine="0"/>
              <w:contextualSpacing w:val="0"/>
              <w:rPr>
                <w:rFonts w:cs="Times New Roman"/>
                <w:szCs w:val="28"/>
              </w:rPr>
            </w:pPr>
          </w:p>
        </w:tc>
        <w:tc>
          <w:tcPr>
            <w:tcW w:w="7658" w:type="dxa"/>
            <w:shd w:val="clear" w:color="auto" w:fill="FFFFFF"/>
            <w:tcMar>
              <w:top w:w="30" w:type="dxa"/>
              <w:left w:w="45" w:type="dxa"/>
              <w:bottom w:w="30" w:type="dxa"/>
              <w:right w:w="45" w:type="dxa"/>
            </w:tcMar>
            <w:vAlign w:val="center"/>
            <w:hideMark/>
          </w:tcPr>
          <w:p w14:paraId="41C66F6F" w14:textId="77777777" w:rsidR="00106652" w:rsidRPr="00EF5956" w:rsidRDefault="00106652" w:rsidP="00856596">
            <w:pPr>
              <w:spacing w:before="120" w:after="0" w:line="240" w:lineRule="auto"/>
              <w:rPr>
                <w:rFonts w:ascii="Times New Roman" w:hAnsi="Times New Roman" w:cs="Times New Roman"/>
                <w:sz w:val="28"/>
                <w:szCs w:val="28"/>
              </w:rPr>
            </w:pPr>
            <w:r w:rsidRPr="00EF5956">
              <w:rPr>
                <w:rFonts w:ascii="Times New Roman" w:hAnsi="Times New Roman" w:cs="Times New Roman"/>
                <w:sz w:val="28"/>
                <w:szCs w:val="28"/>
              </w:rPr>
              <w:t>Chỉ đạo tập trung nghiên cứu và phát triển công nghệ lõi, sản phẩm chip chuyên dụng đột phá thế hệ mới thông qua đầu tư vào các trung tâm nghiên cứu công nghệ lõi về bán dẫn, tập trung vào các lĩnh vực như chip AI, chip IoT; có cơ chế hỗ trợ cùng chia sẻ, dùng chung một số cơ sở hạ tầng phòng thí nghiệm, cơ sở nghiên cứu</w:t>
            </w:r>
          </w:p>
        </w:tc>
        <w:tc>
          <w:tcPr>
            <w:tcW w:w="2409" w:type="dxa"/>
            <w:shd w:val="clear" w:color="auto" w:fill="FFFFFF"/>
            <w:tcMar>
              <w:top w:w="30" w:type="dxa"/>
              <w:left w:w="45" w:type="dxa"/>
              <w:bottom w:w="30" w:type="dxa"/>
              <w:right w:w="45" w:type="dxa"/>
            </w:tcMar>
            <w:vAlign w:val="center"/>
            <w:hideMark/>
          </w:tcPr>
          <w:p w14:paraId="74ADCE7C" w14:textId="77777777" w:rsidR="00106652" w:rsidRPr="00EF5956" w:rsidRDefault="00106652" w:rsidP="00856596">
            <w:pPr>
              <w:spacing w:before="120" w:after="0" w:line="240" w:lineRule="auto"/>
              <w:rPr>
                <w:rFonts w:ascii="Times New Roman" w:hAnsi="Times New Roman" w:cs="Times New Roman"/>
                <w:sz w:val="28"/>
                <w:szCs w:val="28"/>
              </w:rPr>
            </w:pPr>
            <w:r w:rsidRPr="00EF5956">
              <w:rPr>
                <w:rFonts w:ascii="Times New Roman" w:hAnsi="Times New Roman" w:cs="Times New Roman"/>
                <w:sz w:val="28"/>
                <w:szCs w:val="28"/>
              </w:rPr>
              <w:t>Bộ Khoa học và Công nghệ</w:t>
            </w:r>
          </w:p>
        </w:tc>
        <w:tc>
          <w:tcPr>
            <w:tcW w:w="2977" w:type="dxa"/>
            <w:shd w:val="clear" w:color="auto" w:fill="FFFFFF"/>
            <w:tcMar>
              <w:top w:w="30" w:type="dxa"/>
              <w:left w:w="45" w:type="dxa"/>
              <w:bottom w:w="30" w:type="dxa"/>
              <w:right w:w="45" w:type="dxa"/>
            </w:tcMar>
            <w:vAlign w:val="center"/>
            <w:hideMark/>
          </w:tcPr>
          <w:p w14:paraId="461A7DE9" w14:textId="77777777" w:rsidR="00106652" w:rsidRPr="00EF5956" w:rsidRDefault="00106652" w:rsidP="00856596">
            <w:pPr>
              <w:spacing w:before="120" w:after="0" w:line="240" w:lineRule="auto"/>
              <w:rPr>
                <w:rFonts w:ascii="Times New Roman" w:hAnsi="Times New Roman" w:cs="Times New Roman"/>
                <w:sz w:val="28"/>
                <w:szCs w:val="28"/>
              </w:rPr>
            </w:pPr>
            <w:r w:rsidRPr="00EF5956">
              <w:rPr>
                <w:rFonts w:ascii="Times New Roman" w:hAnsi="Times New Roman" w:cs="Times New Roman"/>
                <w:sz w:val="28"/>
                <w:szCs w:val="28"/>
              </w:rPr>
              <w:t>Hình thành các trung tâm nghiên cứu; cơ chế chính sách dùng chung hạ tầng</w:t>
            </w:r>
          </w:p>
        </w:tc>
      </w:tr>
      <w:tr w:rsidR="00E1005D" w:rsidRPr="00EF5956" w14:paraId="21720A01" w14:textId="77777777" w:rsidTr="00856596">
        <w:tc>
          <w:tcPr>
            <w:tcW w:w="701" w:type="dxa"/>
            <w:shd w:val="clear" w:color="auto" w:fill="FFFFFF"/>
            <w:tcMar>
              <w:top w:w="30" w:type="dxa"/>
              <w:left w:w="45" w:type="dxa"/>
              <w:bottom w:w="30" w:type="dxa"/>
              <w:right w:w="45" w:type="dxa"/>
            </w:tcMar>
            <w:vAlign w:val="center"/>
          </w:tcPr>
          <w:p w14:paraId="76A78CEE" w14:textId="77777777" w:rsidR="00106652" w:rsidRPr="00EF5956" w:rsidRDefault="00106652" w:rsidP="00856596">
            <w:pPr>
              <w:pStyle w:val="ListParagraph"/>
              <w:numPr>
                <w:ilvl w:val="0"/>
                <w:numId w:val="20"/>
              </w:numPr>
              <w:spacing w:after="0"/>
              <w:ind w:left="0" w:firstLine="0"/>
              <w:contextualSpacing w:val="0"/>
              <w:rPr>
                <w:rFonts w:cs="Times New Roman"/>
                <w:szCs w:val="28"/>
              </w:rPr>
            </w:pPr>
          </w:p>
        </w:tc>
        <w:tc>
          <w:tcPr>
            <w:tcW w:w="7658" w:type="dxa"/>
            <w:shd w:val="clear" w:color="auto" w:fill="FFFFFF"/>
            <w:tcMar>
              <w:top w:w="30" w:type="dxa"/>
              <w:left w:w="45" w:type="dxa"/>
              <w:bottom w:w="30" w:type="dxa"/>
              <w:right w:w="45" w:type="dxa"/>
            </w:tcMar>
            <w:vAlign w:val="center"/>
            <w:hideMark/>
          </w:tcPr>
          <w:p w14:paraId="14D684DE" w14:textId="77777777" w:rsidR="00106652" w:rsidRPr="00EF5956" w:rsidRDefault="00106652" w:rsidP="00856596">
            <w:pPr>
              <w:spacing w:before="120" w:after="0" w:line="240" w:lineRule="auto"/>
              <w:rPr>
                <w:rFonts w:ascii="Times New Roman" w:hAnsi="Times New Roman" w:cs="Times New Roman"/>
                <w:sz w:val="28"/>
                <w:szCs w:val="28"/>
              </w:rPr>
            </w:pPr>
            <w:r w:rsidRPr="00EF5956">
              <w:rPr>
                <w:rFonts w:ascii="Times New Roman" w:hAnsi="Times New Roman" w:cs="Times New Roman"/>
                <w:sz w:val="28"/>
                <w:szCs w:val="28"/>
              </w:rPr>
              <w:t>Định hướng rõ ưu tiên triển khai, ưu đãi thuế cho sản xuất chip và thành lập Trung tâm thương mại về bán dẫn</w:t>
            </w:r>
          </w:p>
        </w:tc>
        <w:tc>
          <w:tcPr>
            <w:tcW w:w="2409" w:type="dxa"/>
            <w:shd w:val="clear" w:color="auto" w:fill="FFFFFF"/>
            <w:tcMar>
              <w:top w:w="30" w:type="dxa"/>
              <w:left w:w="45" w:type="dxa"/>
              <w:bottom w:w="30" w:type="dxa"/>
              <w:right w:w="45" w:type="dxa"/>
            </w:tcMar>
            <w:vAlign w:val="center"/>
            <w:hideMark/>
          </w:tcPr>
          <w:p w14:paraId="04B3FC9D" w14:textId="77777777" w:rsidR="00106652" w:rsidRPr="00EF5956" w:rsidRDefault="00106652" w:rsidP="00856596">
            <w:pPr>
              <w:spacing w:before="120" w:after="0" w:line="240" w:lineRule="auto"/>
              <w:rPr>
                <w:rFonts w:ascii="Times New Roman" w:hAnsi="Times New Roman" w:cs="Times New Roman"/>
                <w:sz w:val="28"/>
                <w:szCs w:val="28"/>
              </w:rPr>
            </w:pPr>
            <w:r w:rsidRPr="00EF5956">
              <w:rPr>
                <w:rFonts w:ascii="Times New Roman" w:hAnsi="Times New Roman" w:cs="Times New Roman"/>
                <w:sz w:val="28"/>
                <w:szCs w:val="28"/>
              </w:rPr>
              <w:t>Bộ Tài chính</w:t>
            </w:r>
          </w:p>
        </w:tc>
        <w:tc>
          <w:tcPr>
            <w:tcW w:w="2977" w:type="dxa"/>
            <w:shd w:val="clear" w:color="auto" w:fill="FFFFFF"/>
            <w:tcMar>
              <w:top w:w="30" w:type="dxa"/>
              <w:left w:w="45" w:type="dxa"/>
              <w:bottom w:w="30" w:type="dxa"/>
              <w:right w:w="45" w:type="dxa"/>
            </w:tcMar>
            <w:vAlign w:val="center"/>
            <w:hideMark/>
          </w:tcPr>
          <w:p w14:paraId="6CCF91F1" w14:textId="77777777" w:rsidR="00106652" w:rsidRPr="00EF5956" w:rsidRDefault="00106652" w:rsidP="00856596">
            <w:pPr>
              <w:spacing w:before="120" w:after="0" w:line="240" w:lineRule="auto"/>
              <w:rPr>
                <w:rFonts w:ascii="Times New Roman" w:hAnsi="Times New Roman" w:cs="Times New Roman"/>
                <w:sz w:val="28"/>
                <w:szCs w:val="28"/>
              </w:rPr>
            </w:pPr>
            <w:r w:rsidRPr="00EF5956">
              <w:rPr>
                <w:rFonts w:ascii="Times New Roman" w:hAnsi="Times New Roman" w:cs="Times New Roman"/>
                <w:sz w:val="28"/>
                <w:szCs w:val="28"/>
              </w:rPr>
              <w:t>Có chính sách ưu tiên triển khai, ưu đãi thuế cho sản xuất chip (tháng 12/2025); hình thành Trung tâm thương mại về bán dẫn năm 2026</w:t>
            </w:r>
          </w:p>
        </w:tc>
      </w:tr>
      <w:tr w:rsidR="00E1005D" w:rsidRPr="00EF5956" w14:paraId="00FDF5F0" w14:textId="77777777" w:rsidTr="00856596">
        <w:tc>
          <w:tcPr>
            <w:tcW w:w="701" w:type="dxa"/>
            <w:shd w:val="clear" w:color="auto" w:fill="FFFFFF"/>
            <w:tcMar>
              <w:top w:w="30" w:type="dxa"/>
              <w:left w:w="45" w:type="dxa"/>
              <w:bottom w:w="30" w:type="dxa"/>
              <w:right w:w="45" w:type="dxa"/>
            </w:tcMar>
            <w:vAlign w:val="center"/>
          </w:tcPr>
          <w:p w14:paraId="2EF68E1F" w14:textId="77777777" w:rsidR="00106652" w:rsidRPr="00EF5956" w:rsidRDefault="00106652" w:rsidP="00856596">
            <w:pPr>
              <w:pStyle w:val="ListParagraph"/>
              <w:numPr>
                <w:ilvl w:val="0"/>
                <w:numId w:val="20"/>
              </w:numPr>
              <w:spacing w:after="0"/>
              <w:ind w:left="0" w:firstLine="0"/>
              <w:contextualSpacing w:val="0"/>
              <w:rPr>
                <w:rFonts w:cs="Times New Roman"/>
                <w:szCs w:val="28"/>
              </w:rPr>
            </w:pPr>
          </w:p>
        </w:tc>
        <w:tc>
          <w:tcPr>
            <w:tcW w:w="7658" w:type="dxa"/>
            <w:shd w:val="clear" w:color="auto" w:fill="FFFFFF"/>
            <w:tcMar>
              <w:top w:w="30" w:type="dxa"/>
              <w:left w:w="45" w:type="dxa"/>
              <w:bottom w:w="30" w:type="dxa"/>
              <w:right w:w="45" w:type="dxa"/>
            </w:tcMar>
            <w:vAlign w:val="center"/>
            <w:hideMark/>
          </w:tcPr>
          <w:p w14:paraId="43B71939" w14:textId="77777777" w:rsidR="00106652" w:rsidRPr="00EF5956" w:rsidRDefault="00106652" w:rsidP="00856596">
            <w:pPr>
              <w:spacing w:before="120" w:after="0" w:line="240" w:lineRule="auto"/>
              <w:rPr>
                <w:rFonts w:ascii="Times New Roman" w:hAnsi="Times New Roman" w:cs="Times New Roman"/>
                <w:sz w:val="28"/>
                <w:szCs w:val="28"/>
              </w:rPr>
            </w:pPr>
            <w:r w:rsidRPr="00EF5956">
              <w:rPr>
                <w:rFonts w:ascii="Times New Roman" w:hAnsi="Times New Roman" w:cs="Times New Roman"/>
                <w:sz w:val="28"/>
                <w:szCs w:val="28"/>
              </w:rPr>
              <w:t>Xây dựng một số trường, trung tâm đào tạo tiên tiến chuyên sâu về trí tuệ nhân tạo.</w:t>
            </w:r>
          </w:p>
        </w:tc>
        <w:tc>
          <w:tcPr>
            <w:tcW w:w="2409" w:type="dxa"/>
            <w:shd w:val="clear" w:color="auto" w:fill="FFFFFF"/>
            <w:tcMar>
              <w:top w:w="30" w:type="dxa"/>
              <w:left w:w="45" w:type="dxa"/>
              <w:bottom w:w="30" w:type="dxa"/>
              <w:right w:w="45" w:type="dxa"/>
            </w:tcMar>
            <w:vAlign w:val="center"/>
            <w:hideMark/>
          </w:tcPr>
          <w:p w14:paraId="624F7101" w14:textId="77777777" w:rsidR="00106652" w:rsidRPr="00EF5956" w:rsidRDefault="00106652" w:rsidP="00856596">
            <w:pPr>
              <w:spacing w:before="120" w:after="0" w:line="240" w:lineRule="auto"/>
              <w:rPr>
                <w:rFonts w:ascii="Times New Roman" w:hAnsi="Times New Roman" w:cs="Times New Roman"/>
                <w:sz w:val="28"/>
                <w:szCs w:val="28"/>
              </w:rPr>
            </w:pPr>
            <w:r w:rsidRPr="00EF5956">
              <w:rPr>
                <w:rFonts w:ascii="Times New Roman" w:hAnsi="Times New Roman" w:cs="Times New Roman"/>
                <w:sz w:val="28"/>
                <w:szCs w:val="28"/>
              </w:rPr>
              <w:t>Bộ Giáo dục và Đào tạo</w:t>
            </w:r>
          </w:p>
        </w:tc>
        <w:tc>
          <w:tcPr>
            <w:tcW w:w="2977" w:type="dxa"/>
            <w:shd w:val="clear" w:color="auto" w:fill="FFFFFF"/>
            <w:tcMar>
              <w:top w:w="30" w:type="dxa"/>
              <w:left w:w="45" w:type="dxa"/>
              <w:bottom w:w="30" w:type="dxa"/>
              <w:right w:w="45" w:type="dxa"/>
            </w:tcMar>
            <w:vAlign w:val="center"/>
            <w:hideMark/>
          </w:tcPr>
          <w:p w14:paraId="03103044" w14:textId="77777777" w:rsidR="00106652" w:rsidRPr="00EF5956" w:rsidRDefault="00106652" w:rsidP="00856596">
            <w:pPr>
              <w:spacing w:before="120" w:after="0" w:line="240" w:lineRule="auto"/>
              <w:rPr>
                <w:rFonts w:ascii="Times New Roman" w:hAnsi="Times New Roman" w:cs="Times New Roman"/>
                <w:sz w:val="28"/>
                <w:szCs w:val="28"/>
              </w:rPr>
            </w:pPr>
            <w:r w:rsidRPr="00EF5956">
              <w:rPr>
                <w:rFonts w:ascii="Times New Roman" w:hAnsi="Times New Roman" w:cs="Times New Roman"/>
                <w:sz w:val="28"/>
                <w:szCs w:val="28"/>
              </w:rPr>
              <w:t>Hình thành một số trung tâm đào tạo tiên tiến tại các trường, cơ sở đào tạo</w:t>
            </w:r>
          </w:p>
        </w:tc>
      </w:tr>
      <w:tr w:rsidR="00E1005D" w:rsidRPr="00EF5956" w14:paraId="690B0D13" w14:textId="77777777" w:rsidTr="00856596">
        <w:tc>
          <w:tcPr>
            <w:tcW w:w="701" w:type="dxa"/>
            <w:shd w:val="clear" w:color="auto" w:fill="FFFFFF"/>
            <w:tcMar>
              <w:top w:w="30" w:type="dxa"/>
              <w:left w:w="45" w:type="dxa"/>
              <w:bottom w:w="30" w:type="dxa"/>
              <w:right w:w="45" w:type="dxa"/>
            </w:tcMar>
            <w:vAlign w:val="center"/>
          </w:tcPr>
          <w:p w14:paraId="29D09749" w14:textId="77777777" w:rsidR="00106652" w:rsidRPr="00EF5956" w:rsidRDefault="00106652" w:rsidP="00856596">
            <w:pPr>
              <w:pStyle w:val="ListParagraph"/>
              <w:numPr>
                <w:ilvl w:val="0"/>
                <w:numId w:val="20"/>
              </w:numPr>
              <w:spacing w:after="0"/>
              <w:ind w:left="0" w:firstLine="0"/>
              <w:contextualSpacing w:val="0"/>
              <w:rPr>
                <w:rFonts w:cs="Times New Roman"/>
                <w:szCs w:val="28"/>
              </w:rPr>
            </w:pPr>
          </w:p>
        </w:tc>
        <w:tc>
          <w:tcPr>
            <w:tcW w:w="7658" w:type="dxa"/>
            <w:shd w:val="clear" w:color="auto" w:fill="FFFFFF"/>
            <w:tcMar>
              <w:top w:w="30" w:type="dxa"/>
              <w:left w:w="45" w:type="dxa"/>
              <w:bottom w:w="30" w:type="dxa"/>
              <w:right w:w="45" w:type="dxa"/>
            </w:tcMar>
            <w:vAlign w:val="center"/>
            <w:hideMark/>
          </w:tcPr>
          <w:p w14:paraId="42488D9C" w14:textId="77777777" w:rsidR="00106652" w:rsidRPr="00EF5956" w:rsidRDefault="00106652" w:rsidP="00856596">
            <w:pPr>
              <w:spacing w:before="120" w:after="0" w:line="240" w:lineRule="auto"/>
              <w:rPr>
                <w:rFonts w:ascii="Times New Roman" w:hAnsi="Times New Roman" w:cs="Times New Roman"/>
                <w:sz w:val="28"/>
                <w:szCs w:val="28"/>
              </w:rPr>
            </w:pPr>
            <w:r w:rsidRPr="00EF5956">
              <w:rPr>
                <w:rFonts w:ascii="Times New Roman" w:hAnsi="Times New Roman" w:cs="Times New Roman"/>
                <w:sz w:val="28"/>
                <w:szCs w:val="28"/>
              </w:rPr>
              <w:t>Xây dựng bộ quy tắc ứng xử văn hóa trên môi trường số</w:t>
            </w:r>
          </w:p>
        </w:tc>
        <w:tc>
          <w:tcPr>
            <w:tcW w:w="2409" w:type="dxa"/>
            <w:shd w:val="clear" w:color="auto" w:fill="FFFFFF"/>
            <w:tcMar>
              <w:top w:w="30" w:type="dxa"/>
              <w:left w:w="45" w:type="dxa"/>
              <w:bottom w:w="30" w:type="dxa"/>
              <w:right w:w="45" w:type="dxa"/>
            </w:tcMar>
            <w:vAlign w:val="center"/>
            <w:hideMark/>
          </w:tcPr>
          <w:p w14:paraId="746D6097" w14:textId="77777777" w:rsidR="00106652" w:rsidRPr="00EF5956" w:rsidRDefault="00106652" w:rsidP="00856596">
            <w:pPr>
              <w:spacing w:before="120" w:after="0" w:line="240" w:lineRule="auto"/>
              <w:rPr>
                <w:rFonts w:ascii="Times New Roman" w:hAnsi="Times New Roman" w:cs="Times New Roman"/>
                <w:sz w:val="28"/>
                <w:szCs w:val="28"/>
              </w:rPr>
            </w:pPr>
            <w:r w:rsidRPr="00EF5956">
              <w:rPr>
                <w:rFonts w:ascii="Times New Roman" w:hAnsi="Times New Roman" w:cs="Times New Roman"/>
                <w:sz w:val="28"/>
                <w:szCs w:val="28"/>
              </w:rPr>
              <w:t>Bộ Văn hóa, Thể thao và Du lịch</w:t>
            </w:r>
          </w:p>
        </w:tc>
        <w:tc>
          <w:tcPr>
            <w:tcW w:w="2977" w:type="dxa"/>
            <w:shd w:val="clear" w:color="auto" w:fill="FFFFFF"/>
            <w:tcMar>
              <w:top w:w="30" w:type="dxa"/>
              <w:left w:w="45" w:type="dxa"/>
              <w:bottom w:w="30" w:type="dxa"/>
              <w:right w:w="45" w:type="dxa"/>
            </w:tcMar>
            <w:vAlign w:val="center"/>
            <w:hideMark/>
          </w:tcPr>
          <w:p w14:paraId="0756F447" w14:textId="77777777" w:rsidR="00106652" w:rsidRPr="00EF5956" w:rsidRDefault="00106652" w:rsidP="00856596">
            <w:pPr>
              <w:spacing w:before="120" w:after="0" w:line="240" w:lineRule="auto"/>
              <w:rPr>
                <w:rFonts w:ascii="Times New Roman" w:hAnsi="Times New Roman" w:cs="Times New Roman"/>
                <w:sz w:val="28"/>
                <w:szCs w:val="28"/>
              </w:rPr>
            </w:pPr>
            <w:r w:rsidRPr="00EF5956">
              <w:rPr>
                <w:rFonts w:ascii="Times New Roman" w:hAnsi="Times New Roman" w:cs="Times New Roman"/>
                <w:sz w:val="28"/>
                <w:szCs w:val="28"/>
              </w:rPr>
              <w:t>Quyết định của Thủ tướng Chính phủ</w:t>
            </w:r>
          </w:p>
        </w:tc>
      </w:tr>
      <w:tr w:rsidR="00E1005D" w:rsidRPr="00EF5956" w14:paraId="59CCE62D" w14:textId="77777777" w:rsidTr="00856596">
        <w:tc>
          <w:tcPr>
            <w:tcW w:w="701" w:type="dxa"/>
            <w:shd w:val="clear" w:color="auto" w:fill="FFFFFF"/>
            <w:tcMar>
              <w:top w:w="30" w:type="dxa"/>
              <w:left w:w="45" w:type="dxa"/>
              <w:bottom w:w="30" w:type="dxa"/>
              <w:right w:w="45" w:type="dxa"/>
            </w:tcMar>
            <w:vAlign w:val="center"/>
          </w:tcPr>
          <w:p w14:paraId="68018717" w14:textId="77777777" w:rsidR="00106652" w:rsidRPr="00EF5956" w:rsidRDefault="00106652" w:rsidP="00856596">
            <w:pPr>
              <w:pStyle w:val="ListParagraph"/>
              <w:numPr>
                <w:ilvl w:val="0"/>
                <w:numId w:val="20"/>
              </w:numPr>
              <w:spacing w:after="0"/>
              <w:ind w:left="0" w:firstLine="0"/>
              <w:contextualSpacing w:val="0"/>
              <w:rPr>
                <w:rFonts w:cs="Times New Roman"/>
                <w:szCs w:val="28"/>
              </w:rPr>
            </w:pPr>
          </w:p>
        </w:tc>
        <w:tc>
          <w:tcPr>
            <w:tcW w:w="7658" w:type="dxa"/>
            <w:shd w:val="clear" w:color="auto" w:fill="FFFFFF"/>
            <w:tcMar>
              <w:top w:w="30" w:type="dxa"/>
              <w:left w:w="45" w:type="dxa"/>
              <w:bottom w:w="30" w:type="dxa"/>
              <w:right w:w="45" w:type="dxa"/>
            </w:tcMar>
            <w:vAlign w:val="center"/>
            <w:hideMark/>
          </w:tcPr>
          <w:p w14:paraId="1DA85A7E" w14:textId="77777777" w:rsidR="00106652" w:rsidRPr="00EF5956" w:rsidRDefault="00106652" w:rsidP="00856596">
            <w:pPr>
              <w:spacing w:before="120" w:after="0" w:line="240" w:lineRule="auto"/>
              <w:rPr>
                <w:rFonts w:ascii="Times New Roman" w:hAnsi="Times New Roman" w:cs="Times New Roman"/>
                <w:sz w:val="28"/>
                <w:szCs w:val="28"/>
              </w:rPr>
            </w:pPr>
            <w:r w:rsidRPr="00EF5956">
              <w:rPr>
                <w:rFonts w:ascii="Times New Roman" w:hAnsi="Times New Roman" w:cs="Times New Roman"/>
                <w:sz w:val="28"/>
                <w:szCs w:val="28"/>
              </w:rPr>
              <w:t>Xây dựng, triển khai Đề án chuyển đổi số trong lĩnh vực Văn hóa.</w:t>
            </w:r>
          </w:p>
        </w:tc>
        <w:tc>
          <w:tcPr>
            <w:tcW w:w="2409" w:type="dxa"/>
            <w:shd w:val="clear" w:color="auto" w:fill="FFFFFF"/>
            <w:tcMar>
              <w:top w:w="30" w:type="dxa"/>
              <w:left w:w="45" w:type="dxa"/>
              <w:bottom w:w="30" w:type="dxa"/>
              <w:right w:w="45" w:type="dxa"/>
            </w:tcMar>
            <w:vAlign w:val="center"/>
            <w:hideMark/>
          </w:tcPr>
          <w:p w14:paraId="5EA46525" w14:textId="77777777" w:rsidR="00106652" w:rsidRPr="00EF5956" w:rsidRDefault="00106652" w:rsidP="00856596">
            <w:pPr>
              <w:spacing w:before="120" w:after="0" w:line="240" w:lineRule="auto"/>
              <w:rPr>
                <w:rFonts w:ascii="Times New Roman" w:hAnsi="Times New Roman" w:cs="Times New Roman"/>
                <w:sz w:val="28"/>
                <w:szCs w:val="28"/>
              </w:rPr>
            </w:pPr>
            <w:r w:rsidRPr="00EF5956">
              <w:rPr>
                <w:rFonts w:ascii="Times New Roman" w:hAnsi="Times New Roman" w:cs="Times New Roman"/>
                <w:sz w:val="28"/>
                <w:szCs w:val="28"/>
              </w:rPr>
              <w:t>Bộ Văn hóa, Thể thao và Du lịch</w:t>
            </w:r>
          </w:p>
        </w:tc>
        <w:tc>
          <w:tcPr>
            <w:tcW w:w="2977" w:type="dxa"/>
            <w:shd w:val="clear" w:color="auto" w:fill="FFFFFF"/>
            <w:tcMar>
              <w:top w:w="30" w:type="dxa"/>
              <w:left w:w="45" w:type="dxa"/>
              <w:bottom w:w="30" w:type="dxa"/>
              <w:right w:w="45" w:type="dxa"/>
            </w:tcMar>
            <w:vAlign w:val="center"/>
            <w:hideMark/>
          </w:tcPr>
          <w:p w14:paraId="35E9C880" w14:textId="77777777" w:rsidR="00106652" w:rsidRPr="00EF5956" w:rsidRDefault="00106652" w:rsidP="00856596">
            <w:pPr>
              <w:spacing w:before="120" w:after="0" w:line="240" w:lineRule="auto"/>
              <w:rPr>
                <w:rFonts w:ascii="Times New Roman" w:hAnsi="Times New Roman" w:cs="Times New Roman"/>
                <w:sz w:val="28"/>
                <w:szCs w:val="28"/>
              </w:rPr>
            </w:pPr>
            <w:r w:rsidRPr="00EF5956">
              <w:rPr>
                <w:rFonts w:ascii="Times New Roman" w:hAnsi="Times New Roman" w:cs="Times New Roman"/>
                <w:sz w:val="28"/>
                <w:szCs w:val="28"/>
              </w:rPr>
              <w:t>Quyết định của Thủ tướng Chính phủ</w:t>
            </w:r>
          </w:p>
        </w:tc>
      </w:tr>
      <w:tr w:rsidR="00E1005D" w:rsidRPr="00EF5956" w14:paraId="61E45D30" w14:textId="77777777" w:rsidTr="00856596">
        <w:tc>
          <w:tcPr>
            <w:tcW w:w="701" w:type="dxa"/>
            <w:shd w:val="clear" w:color="auto" w:fill="FFFFFF"/>
            <w:tcMar>
              <w:top w:w="30" w:type="dxa"/>
              <w:left w:w="45" w:type="dxa"/>
              <w:bottom w:w="30" w:type="dxa"/>
              <w:right w:w="45" w:type="dxa"/>
            </w:tcMar>
            <w:vAlign w:val="center"/>
          </w:tcPr>
          <w:p w14:paraId="24A732ED" w14:textId="77777777" w:rsidR="00106652" w:rsidRPr="00EF5956" w:rsidRDefault="00106652" w:rsidP="00856596">
            <w:pPr>
              <w:pStyle w:val="ListParagraph"/>
              <w:numPr>
                <w:ilvl w:val="0"/>
                <w:numId w:val="20"/>
              </w:numPr>
              <w:spacing w:after="0"/>
              <w:ind w:left="0" w:firstLine="0"/>
              <w:contextualSpacing w:val="0"/>
              <w:rPr>
                <w:rFonts w:cs="Times New Roman"/>
                <w:szCs w:val="28"/>
              </w:rPr>
            </w:pPr>
          </w:p>
        </w:tc>
        <w:tc>
          <w:tcPr>
            <w:tcW w:w="7658" w:type="dxa"/>
            <w:shd w:val="clear" w:color="auto" w:fill="FFFFFF"/>
            <w:tcMar>
              <w:top w:w="30" w:type="dxa"/>
              <w:left w:w="45" w:type="dxa"/>
              <w:bottom w:w="30" w:type="dxa"/>
              <w:right w:w="45" w:type="dxa"/>
            </w:tcMar>
            <w:vAlign w:val="center"/>
            <w:hideMark/>
          </w:tcPr>
          <w:p w14:paraId="3D597B20" w14:textId="77777777" w:rsidR="00106652" w:rsidRPr="00EF5956" w:rsidRDefault="00106652" w:rsidP="00856596">
            <w:pPr>
              <w:spacing w:before="120" w:after="0" w:line="240" w:lineRule="auto"/>
              <w:rPr>
                <w:rFonts w:ascii="Times New Roman" w:hAnsi="Times New Roman" w:cs="Times New Roman"/>
                <w:sz w:val="28"/>
                <w:szCs w:val="28"/>
              </w:rPr>
            </w:pPr>
            <w:r w:rsidRPr="00EF5956">
              <w:rPr>
                <w:rFonts w:ascii="Times New Roman" w:hAnsi="Times New Roman" w:cs="Times New Roman"/>
                <w:sz w:val="28"/>
                <w:szCs w:val="28"/>
              </w:rPr>
              <w:t>Xây dựng nền tảng số nhằm giám sát, thu thập dữ liệu lĩnh vực tài nguyên, môi trường.</w:t>
            </w:r>
          </w:p>
        </w:tc>
        <w:tc>
          <w:tcPr>
            <w:tcW w:w="2409" w:type="dxa"/>
            <w:shd w:val="clear" w:color="auto" w:fill="FFFFFF"/>
            <w:tcMar>
              <w:top w:w="30" w:type="dxa"/>
              <w:left w:w="45" w:type="dxa"/>
              <w:bottom w:w="30" w:type="dxa"/>
              <w:right w:w="45" w:type="dxa"/>
            </w:tcMar>
            <w:vAlign w:val="center"/>
            <w:hideMark/>
          </w:tcPr>
          <w:p w14:paraId="2CD549FA" w14:textId="77777777" w:rsidR="00106652" w:rsidRPr="00EF5956" w:rsidRDefault="00106652" w:rsidP="00856596">
            <w:pPr>
              <w:spacing w:before="120" w:after="0" w:line="240" w:lineRule="auto"/>
              <w:rPr>
                <w:rFonts w:ascii="Times New Roman" w:hAnsi="Times New Roman" w:cs="Times New Roman"/>
                <w:sz w:val="28"/>
                <w:szCs w:val="28"/>
              </w:rPr>
            </w:pPr>
            <w:r w:rsidRPr="00EF5956">
              <w:rPr>
                <w:rFonts w:ascii="Times New Roman" w:hAnsi="Times New Roman" w:cs="Times New Roman"/>
                <w:sz w:val="28"/>
                <w:szCs w:val="28"/>
              </w:rPr>
              <w:t>Bộ Nông nghiệp và Môi trường</w:t>
            </w:r>
          </w:p>
        </w:tc>
        <w:tc>
          <w:tcPr>
            <w:tcW w:w="2977" w:type="dxa"/>
            <w:shd w:val="clear" w:color="auto" w:fill="FFFFFF"/>
            <w:tcMar>
              <w:top w:w="30" w:type="dxa"/>
              <w:left w:w="45" w:type="dxa"/>
              <w:bottom w:w="30" w:type="dxa"/>
              <w:right w:w="45" w:type="dxa"/>
            </w:tcMar>
            <w:vAlign w:val="center"/>
            <w:hideMark/>
          </w:tcPr>
          <w:p w14:paraId="11F6D09E" w14:textId="77777777" w:rsidR="00106652" w:rsidRPr="00EF5956" w:rsidRDefault="00106652" w:rsidP="00856596">
            <w:pPr>
              <w:spacing w:before="120" w:after="0" w:line="240" w:lineRule="auto"/>
              <w:rPr>
                <w:rFonts w:ascii="Times New Roman" w:hAnsi="Times New Roman" w:cs="Times New Roman"/>
                <w:sz w:val="28"/>
                <w:szCs w:val="28"/>
              </w:rPr>
            </w:pPr>
            <w:r w:rsidRPr="00EF5956">
              <w:rPr>
                <w:rFonts w:ascii="Times New Roman" w:hAnsi="Times New Roman" w:cs="Times New Roman"/>
                <w:sz w:val="28"/>
                <w:szCs w:val="28"/>
              </w:rPr>
              <w:t>Các hệ thống, nền tảng số được triển khai</w:t>
            </w:r>
          </w:p>
        </w:tc>
      </w:tr>
      <w:tr w:rsidR="00E1005D" w:rsidRPr="00EF5956" w14:paraId="55DFF522" w14:textId="77777777" w:rsidTr="00856596">
        <w:tc>
          <w:tcPr>
            <w:tcW w:w="701" w:type="dxa"/>
            <w:shd w:val="clear" w:color="auto" w:fill="FFFFFF"/>
            <w:tcMar>
              <w:top w:w="30" w:type="dxa"/>
              <w:left w:w="45" w:type="dxa"/>
              <w:bottom w:w="30" w:type="dxa"/>
              <w:right w:w="45" w:type="dxa"/>
            </w:tcMar>
            <w:vAlign w:val="center"/>
          </w:tcPr>
          <w:p w14:paraId="10D7F446" w14:textId="77777777" w:rsidR="00106652" w:rsidRPr="00EF5956" w:rsidRDefault="00106652" w:rsidP="00856596">
            <w:pPr>
              <w:pStyle w:val="ListParagraph"/>
              <w:numPr>
                <w:ilvl w:val="0"/>
                <w:numId w:val="20"/>
              </w:numPr>
              <w:spacing w:after="0"/>
              <w:ind w:left="0" w:firstLine="0"/>
              <w:contextualSpacing w:val="0"/>
              <w:rPr>
                <w:rFonts w:cs="Times New Roman"/>
                <w:szCs w:val="28"/>
              </w:rPr>
            </w:pPr>
          </w:p>
        </w:tc>
        <w:tc>
          <w:tcPr>
            <w:tcW w:w="7658" w:type="dxa"/>
            <w:shd w:val="clear" w:color="auto" w:fill="FFFFFF"/>
            <w:tcMar>
              <w:top w:w="30" w:type="dxa"/>
              <w:left w:w="45" w:type="dxa"/>
              <w:bottom w:w="30" w:type="dxa"/>
              <w:right w:w="45" w:type="dxa"/>
            </w:tcMar>
            <w:vAlign w:val="center"/>
            <w:hideMark/>
          </w:tcPr>
          <w:p w14:paraId="47C2E23E" w14:textId="77777777" w:rsidR="00106652" w:rsidRPr="00EF5956" w:rsidRDefault="00106652" w:rsidP="00856596">
            <w:pPr>
              <w:spacing w:before="120" w:after="0" w:line="240" w:lineRule="auto"/>
              <w:rPr>
                <w:rFonts w:ascii="Times New Roman" w:hAnsi="Times New Roman" w:cs="Times New Roman"/>
                <w:sz w:val="28"/>
                <w:szCs w:val="28"/>
              </w:rPr>
            </w:pPr>
            <w:r w:rsidRPr="00EF5956">
              <w:rPr>
                <w:rFonts w:ascii="Times New Roman" w:hAnsi="Times New Roman" w:cs="Times New Roman"/>
                <w:sz w:val="28"/>
                <w:szCs w:val="28"/>
              </w:rPr>
              <w:t>Xây dựng, triển khai Đề án chuyển đổi số trong hoạt động xây dựng, quản lý, khai thác kết cấu hạ tầng.</w:t>
            </w:r>
          </w:p>
        </w:tc>
        <w:tc>
          <w:tcPr>
            <w:tcW w:w="2409" w:type="dxa"/>
            <w:shd w:val="clear" w:color="auto" w:fill="FFFFFF"/>
            <w:tcMar>
              <w:top w:w="30" w:type="dxa"/>
              <w:left w:w="45" w:type="dxa"/>
              <w:bottom w:w="30" w:type="dxa"/>
              <w:right w:w="45" w:type="dxa"/>
            </w:tcMar>
            <w:vAlign w:val="center"/>
            <w:hideMark/>
          </w:tcPr>
          <w:p w14:paraId="1A6E42F0" w14:textId="77777777" w:rsidR="00106652" w:rsidRPr="00EF5956" w:rsidRDefault="00106652" w:rsidP="00856596">
            <w:pPr>
              <w:spacing w:before="120" w:after="0" w:line="240" w:lineRule="auto"/>
              <w:rPr>
                <w:rFonts w:ascii="Times New Roman" w:hAnsi="Times New Roman" w:cs="Times New Roman"/>
                <w:sz w:val="28"/>
                <w:szCs w:val="28"/>
              </w:rPr>
            </w:pPr>
            <w:r w:rsidRPr="00EF5956">
              <w:rPr>
                <w:rFonts w:ascii="Times New Roman" w:hAnsi="Times New Roman" w:cs="Times New Roman"/>
                <w:sz w:val="28"/>
                <w:szCs w:val="28"/>
              </w:rPr>
              <w:t>Bộ Xây dựng</w:t>
            </w:r>
          </w:p>
        </w:tc>
        <w:tc>
          <w:tcPr>
            <w:tcW w:w="2977" w:type="dxa"/>
            <w:shd w:val="clear" w:color="auto" w:fill="FFFFFF"/>
            <w:tcMar>
              <w:top w:w="30" w:type="dxa"/>
              <w:left w:w="45" w:type="dxa"/>
              <w:bottom w:w="30" w:type="dxa"/>
              <w:right w:w="45" w:type="dxa"/>
            </w:tcMar>
            <w:vAlign w:val="center"/>
            <w:hideMark/>
          </w:tcPr>
          <w:p w14:paraId="1998683A" w14:textId="77777777" w:rsidR="00106652" w:rsidRPr="00EF5956" w:rsidRDefault="00106652" w:rsidP="00856596">
            <w:pPr>
              <w:spacing w:before="120" w:after="0" w:line="240" w:lineRule="auto"/>
              <w:rPr>
                <w:rFonts w:ascii="Times New Roman" w:hAnsi="Times New Roman" w:cs="Times New Roman"/>
                <w:sz w:val="28"/>
                <w:szCs w:val="28"/>
              </w:rPr>
            </w:pPr>
            <w:r w:rsidRPr="00EF5956">
              <w:rPr>
                <w:rFonts w:ascii="Times New Roman" w:hAnsi="Times New Roman" w:cs="Times New Roman"/>
                <w:sz w:val="28"/>
                <w:szCs w:val="28"/>
              </w:rPr>
              <w:t>Quyết định của Thủ tướng Chính phủ</w:t>
            </w:r>
          </w:p>
        </w:tc>
      </w:tr>
      <w:tr w:rsidR="00E1005D" w:rsidRPr="00EF5956" w14:paraId="29525A5C" w14:textId="77777777" w:rsidTr="00856596">
        <w:tc>
          <w:tcPr>
            <w:tcW w:w="701" w:type="dxa"/>
            <w:shd w:val="clear" w:color="auto" w:fill="FFFFFF"/>
            <w:tcMar>
              <w:top w:w="30" w:type="dxa"/>
              <w:left w:w="45" w:type="dxa"/>
              <w:bottom w:w="30" w:type="dxa"/>
              <w:right w:w="45" w:type="dxa"/>
            </w:tcMar>
            <w:vAlign w:val="center"/>
          </w:tcPr>
          <w:p w14:paraId="0BCBEE66" w14:textId="77777777" w:rsidR="00106652" w:rsidRPr="00EF5956" w:rsidRDefault="00106652" w:rsidP="00856596">
            <w:pPr>
              <w:pStyle w:val="ListParagraph"/>
              <w:numPr>
                <w:ilvl w:val="0"/>
                <w:numId w:val="20"/>
              </w:numPr>
              <w:spacing w:after="0"/>
              <w:ind w:left="0" w:firstLine="0"/>
              <w:contextualSpacing w:val="0"/>
              <w:rPr>
                <w:rFonts w:cs="Times New Roman"/>
                <w:szCs w:val="28"/>
              </w:rPr>
            </w:pPr>
          </w:p>
        </w:tc>
        <w:tc>
          <w:tcPr>
            <w:tcW w:w="7658" w:type="dxa"/>
            <w:shd w:val="clear" w:color="auto" w:fill="FFFFFF"/>
            <w:tcMar>
              <w:top w:w="30" w:type="dxa"/>
              <w:left w:w="45" w:type="dxa"/>
              <w:bottom w:w="30" w:type="dxa"/>
              <w:right w:w="45" w:type="dxa"/>
            </w:tcMar>
            <w:vAlign w:val="center"/>
            <w:hideMark/>
          </w:tcPr>
          <w:p w14:paraId="298578C0" w14:textId="77777777" w:rsidR="00106652" w:rsidRPr="00EF5956" w:rsidRDefault="00106652" w:rsidP="00856596">
            <w:pPr>
              <w:spacing w:before="120" w:after="0" w:line="240" w:lineRule="auto"/>
              <w:rPr>
                <w:rFonts w:ascii="Times New Roman" w:hAnsi="Times New Roman" w:cs="Times New Roman"/>
                <w:sz w:val="28"/>
                <w:szCs w:val="28"/>
              </w:rPr>
            </w:pPr>
            <w:r w:rsidRPr="00EF5956">
              <w:rPr>
                <w:rFonts w:ascii="Times New Roman" w:hAnsi="Times New Roman" w:cs="Times New Roman"/>
                <w:sz w:val="28"/>
                <w:szCs w:val="28"/>
              </w:rPr>
              <w:t>Xây dựng Đề án phát triển các nền tảng, sản phẩm quốc gia đảm bảo an toàn, an ninh mạng.</w:t>
            </w:r>
          </w:p>
        </w:tc>
        <w:tc>
          <w:tcPr>
            <w:tcW w:w="2409" w:type="dxa"/>
            <w:shd w:val="clear" w:color="auto" w:fill="FFFFFF"/>
            <w:tcMar>
              <w:top w:w="30" w:type="dxa"/>
              <w:left w:w="45" w:type="dxa"/>
              <w:bottom w:w="30" w:type="dxa"/>
              <w:right w:w="45" w:type="dxa"/>
            </w:tcMar>
            <w:vAlign w:val="center"/>
            <w:hideMark/>
          </w:tcPr>
          <w:p w14:paraId="00763259" w14:textId="77777777" w:rsidR="00106652" w:rsidRPr="00EF5956" w:rsidRDefault="00106652" w:rsidP="00856596">
            <w:pPr>
              <w:spacing w:before="120" w:after="0" w:line="240" w:lineRule="auto"/>
              <w:rPr>
                <w:rFonts w:ascii="Times New Roman" w:hAnsi="Times New Roman" w:cs="Times New Roman"/>
                <w:sz w:val="28"/>
                <w:szCs w:val="28"/>
              </w:rPr>
            </w:pPr>
            <w:r w:rsidRPr="00EF5956">
              <w:rPr>
                <w:rFonts w:ascii="Times New Roman" w:hAnsi="Times New Roman" w:cs="Times New Roman"/>
                <w:sz w:val="28"/>
                <w:szCs w:val="28"/>
              </w:rPr>
              <w:t>Bộ Quốc phòng, Bộ Công an</w:t>
            </w:r>
          </w:p>
        </w:tc>
        <w:tc>
          <w:tcPr>
            <w:tcW w:w="2977" w:type="dxa"/>
            <w:shd w:val="clear" w:color="auto" w:fill="FFFFFF"/>
            <w:tcMar>
              <w:top w:w="30" w:type="dxa"/>
              <w:left w:w="45" w:type="dxa"/>
              <w:bottom w:w="30" w:type="dxa"/>
              <w:right w:w="45" w:type="dxa"/>
            </w:tcMar>
            <w:vAlign w:val="center"/>
            <w:hideMark/>
          </w:tcPr>
          <w:p w14:paraId="3F18B916" w14:textId="77777777" w:rsidR="00106652" w:rsidRPr="00EF5956" w:rsidRDefault="00106652" w:rsidP="00856596">
            <w:pPr>
              <w:spacing w:before="120" w:after="0" w:line="240" w:lineRule="auto"/>
              <w:rPr>
                <w:rFonts w:ascii="Times New Roman" w:hAnsi="Times New Roman" w:cs="Times New Roman"/>
                <w:sz w:val="28"/>
                <w:szCs w:val="28"/>
              </w:rPr>
            </w:pPr>
            <w:r w:rsidRPr="00EF5956">
              <w:rPr>
                <w:rFonts w:ascii="Times New Roman" w:hAnsi="Times New Roman" w:cs="Times New Roman"/>
                <w:sz w:val="28"/>
                <w:szCs w:val="28"/>
              </w:rPr>
              <w:t>Quyết định của Thủ tướng Chính phủ</w:t>
            </w:r>
          </w:p>
        </w:tc>
      </w:tr>
      <w:tr w:rsidR="00E1005D" w:rsidRPr="00EF5956" w14:paraId="6F253C08" w14:textId="77777777" w:rsidTr="00856596">
        <w:tc>
          <w:tcPr>
            <w:tcW w:w="701" w:type="dxa"/>
            <w:shd w:val="clear" w:color="auto" w:fill="FFFFFF"/>
            <w:tcMar>
              <w:top w:w="30" w:type="dxa"/>
              <w:left w:w="45" w:type="dxa"/>
              <w:bottom w:w="30" w:type="dxa"/>
              <w:right w:w="45" w:type="dxa"/>
            </w:tcMar>
            <w:vAlign w:val="center"/>
          </w:tcPr>
          <w:p w14:paraId="57614D9E" w14:textId="77777777" w:rsidR="00106652" w:rsidRPr="00EF5956" w:rsidRDefault="00106652" w:rsidP="00856596">
            <w:pPr>
              <w:pStyle w:val="ListParagraph"/>
              <w:numPr>
                <w:ilvl w:val="0"/>
                <w:numId w:val="20"/>
              </w:numPr>
              <w:spacing w:after="0"/>
              <w:ind w:left="0" w:firstLine="0"/>
              <w:contextualSpacing w:val="0"/>
              <w:rPr>
                <w:rFonts w:cs="Times New Roman"/>
                <w:szCs w:val="28"/>
              </w:rPr>
            </w:pPr>
          </w:p>
        </w:tc>
        <w:tc>
          <w:tcPr>
            <w:tcW w:w="7658" w:type="dxa"/>
            <w:shd w:val="clear" w:color="auto" w:fill="FFFFFF"/>
            <w:tcMar>
              <w:top w:w="30" w:type="dxa"/>
              <w:left w:w="45" w:type="dxa"/>
              <w:bottom w:w="30" w:type="dxa"/>
              <w:right w:w="45" w:type="dxa"/>
            </w:tcMar>
            <w:vAlign w:val="center"/>
            <w:hideMark/>
          </w:tcPr>
          <w:p w14:paraId="4AEB8A34" w14:textId="77777777" w:rsidR="00106652" w:rsidRPr="00EF5956" w:rsidRDefault="00106652" w:rsidP="00856596">
            <w:pPr>
              <w:spacing w:before="120" w:after="0" w:line="240" w:lineRule="auto"/>
              <w:rPr>
                <w:rFonts w:ascii="Times New Roman" w:hAnsi="Times New Roman" w:cs="Times New Roman"/>
                <w:sz w:val="28"/>
                <w:szCs w:val="28"/>
              </w:rPr>
            </w:pPr>
            <w:r w:rsidRPr="00EF5956">
              <w:rPr>
                <w:rFonts w:ascii="Times New Roman" w:hAnsi="Times New Roman" w:cs="Times New Roman"/>
                <w:sz w:val="28"/>
                <w:szCs w:val="28"/>
              </w:rPr>
              <w:t>Xây dựng Đề án nâng cao năng lực hoạt động của các lực lượng quốc gia về đảm bảo an toàn, an ninh mạng.</w:t>
            </w:r>
          </w:p>
        </w:tc>
        <w:tc>
          <w:tcPr>
            <w:tcW w:w="2409" w:type="dxa"/>
            <w:shd w:val="clear" w:color="auto" w:fill="FFFFFF"/>
            <w:tcMar>
              <w:top w:w="30" w:type="dxa"/>
              <w:left w:w="45" w:type="dxa"/>
              <w:bottom w:w="30" w:type="dxa"/>
              <w:right w:w="45" w:type="dxa"/>
            </w:tcMar>
            <w:vAlign w:val="center"/>
            <w:hideMark/>
          </w:tcPr>
          <w:p w14:paraId="4921C4A2" w14:textId="77777777" w:rsidR="00106652" w:rsidRPr="00EF5956" w:rsidRDefault="00106652" w:rsidP="00856596">
            <w:pPr>
              <w:spacing w:before="120" w:after="0" w:line="240" w:lineRule="auto"/>
              <w:rPr>
                <w:rFonts w:ascii="Times New Roman" w:hAnsi="Times New Roman" w:cs="Times New Roman"/>
                <w:sz w:val="28"/>
                <w:szCs w:val="28"/>
              </w:rPr>
            </w:pPr>
            <w:r w:rsidRPr="00EF5956">
              <w:rPr>
                <w:rFonts w:ascii="Times New Roman" w:hAnsi="Times New Roman" w:cs="Times New Roman"/>
                <w:sz w:val="28"/>
                <w:szCs w:val="28"/>
              </w:rPr>
              <w:t>Bộ Công an</w:t>
            </w:r>
          </w:p>
        </w:tc>
        <w:tc>
          <w:tcPr>
            <w:tcW w:w="2977" w:type="dxa"/>
            <w:shd w:val="clear" w:color="auto" w:fill="FFFFFF"/>
            <w:tcMar>
              <w:top w:w="30" w:type="dxa"/>
              <w:left w:w="45" w:type="dxa"/>
              <w:bottom w:w="30" w:type="dxa"/>
              <w:right w:w="45" w:type="dxa"/>
            </w:tcMar>
            <w:vAlign w:val="center"/>
            <w:hideMark/>
          </w:tcPr>
          <w:p w14:paraId="0DE30FC3" w14:textId="77777777" w:rsidR="00106652" w:rsidRPr="00EF5956" w:rsidRDefault="00106652" w:rsidP="00856596">
            <w:pPr>
              <w:spacing w:before="120" w:after="0" w:line="240" w:lineRule="auto"/>
              <w:rPr>
                <w:rFonts w:ascii="Times New Roman" w:hAnsi="Times New Roman" w:cs="Times New Roman"/>
                <w:sz w:val="28"/>
                <w:szCs w:val="28"/>
              </w:rPr>
            </w:pPr>
            <w:r w:rsidRPr="00EF5956">
              <w:rPr>
                <w:rFonts w:ascii="Times New Roman" w:hAnsi="Times New Roman" w:cs="Times New Roman"/>
                <w:sz w:val="28"/>
                <w:szCs w:val="28"/>
              </w:rPr>
              <w:t>Quyết định của Thủ tướng Chính phủ</w:t>
            </w:r>
          </w:p>
        </w:tc>
      </w:tr>
      <w:tr w:rsidR="00E1005D" w:rsidRPr="00EF5956" w14:paraId="03CB8C90" w14:textId="77777777" w:rsidTr="00856596">
        <w:tc>
          <w:tcPr>
            <w:tcW w:w="701" w:type="dxa"/>
            <w:shd w:val="clear" w:color="auto" w:fill="FFFFFF"/>
            <w:tcMar>
              <w:top w:w="30" w:type="dxa"/>
              <w:left w:w="45" w:type="dxa"/>
              <w:bottom w:w="30" w:type="dxa"/>
              <w:right w:w="45" w:type="dxa"/>
            </w:tcMar>
            <w:vAlign w:val="center"/>
          </w:tcPr>
          <w:p w14:paraId="027CF2C0" w14:textId="77777777" w:rsidR="00106652" w:rsidRPr="00EF5956" w:rsidRDefault="00106652" w:rsidP="00856596">
            <w:pPr>
              <w:pStyle w:val="ListParagraph"/>
              <w:numPr>
                <w:ilvl w:val="0"/>
                <w:numId w:val="20"/>
              </w:numPr>
              <w:spacing w:after="0"/>
              <w:ind w:left="0" w:firstLine="0"/>
              <w:contextualSpacing w:val="0"/>
              <w:rPr>
                <w:rFonts w:cs="Times New Roman"/>
                <w:szCs w:val="28"/>
              </w:rPr>
            </w:pPr>
          </w:p>
        </w:tc>
        <w:tc>
          <w:tcPr>
            <w:tcW w:w="7658" w:type="dxa"/>
            <w:shd w:val="clear" w:color="auto" w:fill="FFFFFF"/>
            <w:tcMar>
              <w:top w:w="30" w:type="dxa"/>
              <w:left w:w="45" w:type="dxa"/>
              <w:bottom w:w="30" w:type="dxa"/>
              <w:right w:w="45" w:type="dxa"/>
            </w:tcMar>
            <w:vAlign w:val="center"/>
            <w:hideMark/>
          </w:tcPr>
          <w:p w14:paraId="0E795C56" w14:textId="77777777" w:rsidR="00106652" w:rsidRPr="00EF5956" w:rsidRDefault="00106652" w:rsidP="00856596">
            <w:pPr>
              <w:spacing w:before="120" w:after="0" w:line="240" w:lineRule="auto"/>
              <w:rPr>
                <w:rFonts w:ascii="Times New Roman" w:hAnsi="Times New Roman" w:cs="Times New Roman"/>
                <w:sz w:val="28"/>
                <w:szCs w:val="28"/>
              </w:rPr>
            </w:pPr>
            <w:r w:rsidRPr="00EF5956">
              <w:rPr>
                <w:rFonts w:ascii="Times New Roman" w:hAnsi="Times New Roman" w:cs="Times New Roman"/>
                <w:sz w:val="28"/>
                <w:szCs w:val="28"/>
              </w:rPr>
              <w:t>Xây dựng Đề án phát triển nguồn nhân lực chất lượng cao về an toàn thông tin mạng.</w:t>
            </w:r>
          </w:p>
        </w:tc>
        <w:tc>
          <w:tcPr>
            <w:tcW w:w="2409" w:type="dxa"/>
            <w:shd w:val="clear" w:color="auto" w:fill="FFFFFF"/>
            <w:tcMar>
              <w:top w:w="30" w:type="dxa"/>
              <w:left w:w="45" w:type="dxa"/>
              <w:bottom w:w="30" w:type="dxa"/>
              <w:right w:w="45" w:type="dxa"/>
            </w:tcMar>
            <w:vAlign w:val="center"/>
            <w:hideMark/>
          </w:tcPr>
          <w:p w14:paraId="60D805A4" w14:textId="77777777" w:rsidR="00106652" w:rsidRPr="00EF5956" w:rsidRDefault="00106652" w:rsidP="00856596">
            <w:pPr>
              <w:spacing w:before="120" w:after="0" w:line="240" w:lineRule="auto"/>
              <w:rPr>
                <w:rFonts w:ascii="Times New Roman" w:hAnsi="Times New Roman" w:cs="Times New Roman"/>
                <w:sz w:val="28"/>
                <w:szCs w:val="28"/>
              </w:rPr>
            </w:pPr>
            <w:r w:rsidRPr="00EF5956">
              <w:rPr>
                <w:rFonts w:ascii="Times New Roman" w:hAnsi="Times New Roman" w:cs="Times New Roman"/>
                <w:sz w:val="28"/>
                <w:szCs w:val="28"/>
              </w:rPr>
              <w:t>Bộ Công an</w:t>
            </w:r>
          </w:p>
        </w:tc>
        <w:tc>
          <w:tcPr>
            <w:tcW w:w="2977" w:type="dxa"/>
            <w:shd w:val="clear" w:color="auto" w:fill="FFFFFF"/>
            <w:tcMar>
              <w:top w:w="30" w:type="dxa"/>
              <w:left w:w="45" w:type="dxa"/>
              <w:bottom w:w="30" w:type="dxa"/>
              <w:right w:w="45" w:type="dxa"/>
            </w:tcMar>
            <w:vAlign w:val="center"/>
            <w:hideMark/>
          </w:tcPr>
          <w:p w14:paraId="48E52160" w14:textId="77777777" w:rsidR="00106652" w:rsidRPr="00EF5956" w:rsidRDefault="00106652" w:rsidP="00856596">
            <w:pPr>
              <w:spacing w:before="120" w:after="0" w:line="240" w:lineRule="auto"/>
              <w:rPr>
                <w:rFonts w:ascii="Times New Roman" w:hAnsi="Times New Roman" w:cs="Times New Roman"/>
                <w:sz w:val="28"/>
                <w:szCs w:val="28"/>
              </w:rPr>
            </w:pPr>
            <w:r w:rsidRPr="00EF5956">
              <w:rPr>
                <w:rFonts w:ascii="Times New Roman" w:hAnsi="Times New Roman" w:cs="Times New Roman"/>
                <w:sz w:val="28"/>
                <w:szCs w:val="28"/>
              </w:rPr>
              <w:t>Quyết định của Thủ tướng Chính phủ</w:t>
            </w:r>
          </w:p>
        </w:tc>
      </w:tr>
      <w:tr w:rsidR="00E1005D" w:rsidRPr="00EF5956" w14:paraId="63004034" w14:textId="77777777" w:rsidTr="00856596">
        <w:tc>
          <w:tcPr>
            <w:tcW w:w="701" w:type="dxa"/>
            <w:shd w:val="clear" w:color="auto" w:fill="FFFFFF"/>
            <w:tcMar>
              <w:top w:w="30" w:type="dxa"/>
              <w:left w:w="45" w:type="dxa"/>
              <w:bottom w:w="30" w:type="dxa"/>
              <w:right w:w="45" w:type="dxa"/>
            </w:tcMar>
            <w:vAlign w:val="center"/>
          </w:tcPr>
          <w:p w14:paraId="32DC10FB" w14:textId="77777777" w:rsidR="00106652" w:rsidRPr="00EF5956" w:rsidRDefault="00106652" w:rsidP="00856596">
            <w:pPr>
              <w:pStyle w:val="ListParagraph"/>
              <w:numPr>
                <w:ilvl w:val="0"/>
                <w:numId w:val="20"/>
              </w:numPr>
              <w:spacing w:after="0"/>
              <w:ind w:left="0" w:firstLine="0"/>
              <w:contextualSpacing w:val="0"/>
              <w:rPr>
                <w:rFonts w:cs="Times New Roman"/>
                <w:szCs w:val="28"/>
              </w:rPr>
            </w:pPr>
          </w:p>
        </w:tc>
        <w:tc>
          <w:tcPr>
            <w:tcW w:w="7658" w:type="dxa"/>
            <w:shd w:val="clear" w:color="auto" w:fill="FFFFFF"/>
            <w:tcMar>
              <w:top w:w="30" w:type="dxa"/>
              <w:left w:w="45" w:type="dxa"/>
              <w:bottom w:w="30" w:type="dxa"/>
              <w:right w:w="45" w:type="dxa"/>
            </w:tcMar>
            <w:vAlign w:val="center"/>
            <w:hideMark/>
          </w:tcPr>
          <w:p w14:paraId="3F844E84" w14:textId="77777777" w:rsidR="00106652" w:rsidRPr="00EF5956" w:rsidRDefault="00106652" w:rsidP="00856596">
            <w:pPr>
              <w:spacing w:before="120" w:after="0" w:line="240" w:lineRule="auto"/>
              <w:rPr>
                <w:rFonts w:ascii="Times New Roman" w:hAnsi="Times New Roman" w:cs="Times New Roman"/>
                <w:sz w:val="28"/>
                <w:szCs w:val="28"/>
              </w:rPr>
            </w:pPr>
            <w:r w:rsidRPr="00EF5956">
              <w:rPr>
                <w:rFonts w:ascii="Times New Roman" w:hAnsi="Times New Roman" w:cs="Times New Roman"/>
                <w:sz w:val="28"/>
                <w:szCs w:val="28"/>
              </w:rPr>
              <w:t>Xây dựng Đề án phát hiện, đấu tranh ngăn chặn hoạt động tấn công mạng, gián điệp mạng, âm mưu, hoạt động chống phá, xuyên tạc, phá hoại tư tưởng của các thế lực thù địch, phản động trên mạng và tội phạm mạng</w:t>
            </w:r>
          </w:p>
        </w:tc>
        <w:tc>
          <w:tcPr>
            <w:tcW w:w="2409" w:type="dxa"/>
            <w:shd w:val="clear" w:color="auto" w:fill="FFFFFF"/>
            <w:tcMar>
              <w:top w:w="30" w:type="dxa"/>
              <w:left w:w="45" w:type="dxa"/>
              <w:bottom w:w="30" w:type="dxa"/>
              <w:right w:w="45" w:type="dxa"/>
            </w:tcMar>
            <w:vAlign w:val="center"/>
            <w:hideMark/>
          </w:tcPr>
          <w:p w14:paraId="51C4F5EB" w14:textId="77777777" w:rsidR="00106652" w:rsidRPr="00EF5956" w:rsidRDefault="00106652" w:rsidP="00856596">
            <w:pPr>
              <w:spacing w:before="120" w:after="0" w:line="240" w:lineRule="auto"/>
              <w:rPr>
                <w:rFonts w:ascii="Times New Roman" w:hAnsi="Times New Roman" w:cs="Times New Roman"/>
                <w:sz w:val="28"/>
                <w:szCs w:val="28"/>
              </w:rPr>
            </w:pPr>
            <w:r w:rsidRPr="00EF5956">
              <w:rPr>
                <w:rFonts w:ascii="Times New Roman" w:hAnsi="Times New Roman" w:cs="Times New Roman"/>
                <w:sz w:val="28"/>
                <w:szCs w:val="28"/>
              </w:rPr>
              <w:t>Bộ Công an</w:t>
            </w:r>
          </w:p>
        </w:tc>
        <w:tc>
          <w:tcPr>
            <w:tcW w:w="2977" w:type="dxa"/>
            <w:shd w:val="clear" w:color="auto" w:fill="FFFFFF"/>
            <w:tcMar>
              <w:top w:w="30" w:type="dxa"/>
              <w:left w:w="45" w:type="dxa"/>
              <w:bottom w:w="30" w:type="dxa"/>
              <w:right w:w="45" w:type="dxa"/>
            </w:tcMar>
            <w:vAlign w:val="center"/>
            <w:hideMark/>
          </w:tcPr>
          <w:p w14:paraId="0700A2FF" w14:textId="77777777" w:rsidR="00106652" w:rsidRPr="00EF5956" w:rsidRDefault="00106652" w:rsidP="00856596">
            <w:pPr>
              <w:spacing w:before="120" w:after="0" w:line="240" w:lineRule="auto"/>
              <w:rPr>
                <w:rFonts w:ascii="Times New Roman" w:hAnsi="Times New Roman" w:cs="Times New Roman"/>
                <w:sz w:val="28"/>
                <w:szCs w:val="28"/>
              </w:rPr>
            </w:pPr>
            <w:r w:rsidRPr="00EF5956">
              <w:rPr>
                <w:rFonts w:ascii="Times New Roman" w:hAnsi="Times New Roman" w:cs="Times New Roman"/>
                <w:sz w:val="28"/>
                <w:szCs w:val="28"/>
              </w:rPr>
              <w:t>Quyết định của Thủ tướng Chính phủ</w:t>
            </w:r>
          </w:p>
        </w:tc>
      </w:tr>
      <w:tr w:rsidR="00E1005D" w:rsidRPr="00EF5956" w14:paraId="17E9A78B" w14:textId="77777777" w:rsidTr="00856596">
        <w:tc>
          <w:tcPr>
            <w:tcW w:w="701" w:type="dxa"/>
            <w:shd w:val="clear" w:color="auto" w:fill="FFFFFF"/>
            <w:tcMar>
              <w:top w:w="30" w:type="dxa"/>
              <w:left w:w="45" w:type="dxa"/>
              <w:bottom w:w="30" w:type="dxa"/>
              <w:right w:w="45" w:type="dxa"/>
            </w:tcMar>
            <w:vAlign w:val="center"/>
          </w:tcPr>
          <w:p w14:paraId="1BABE748" w14:textId="77777777" w:rsidR="00106652" w:rsidRPr="00EF5956" w:rsidRDefault="00106652" w:rsidP="00856596">
            <w:pPr>
              <w:pStyle w:val="ListParagraph"/>
              <w:numPr>
                <w:ilvl w:val="0"/>
                <w:numId w:val="20"/>
              </w:numPr>
              <w:spacing w:after="0"/>
              <w:ind w:left="0" w:firstLine="0"/>
              <w:contextualSpacing w:val="0"/>
              <w:rPr>
                <w:rFonts w:cs="Times New Roman"/>
                <w:szCs w:val="28"/>
              </w:rPr>
            </w:pPr>
          </w:p>
        </w:tc>
        <w:tc>
          <w:tcPr>
            <w:tcW w:w="7658" w:type="dxa"/>
            <w:shd w:val="clear" w:color="auto" w:fill="FFFFFF"/>
            <w:tcMar>
              <w:top w:w="30" w:type="dxa"/>
              <w:left w:w="45" w:type="dxa"/>
              <w:bottom w:w="30" w:type="dxa"/>
              <w:right w:w="45" w:type="dxa"/>
            </w:tcMar>
            <w:vAlign w:val="center"/>
            <w:hideMark/>
          </w:tcPr>
          <w:p w14:paraId="2CD46736" w14:textId="77777777" w:rsidR="00106652" w:rsidRPr="00EF5956" w:rsidRDefault="00106652" w:rsidP="00856596">
            <w:pPr>
              <w:spacing w:before="120" w:after="0" w:line="240" w:lineRule="auto"/>
              <w:rPr>
                <w:rFonts w:ascii="Times New Roman" w:hAnsi="Times New Roman" w:cs="Times New Roman"/>
                <w:sz w:val="28"/>
                <w:szCs w:val="28"/>
              </w:rPr>
            </w:pPr>
            <w:r w:rsidRPr="00EF5956">
              <w:rPr>
                <w:rFonts w:ascii="Times New Roman" w:hAnsi="Times New Roman" w:cs="Times New Roman"/>
                <w:sz w:val="28"/>
                <w:szCs w:val="28"/>
              </w:rPr>
              <w:t>Xây dựng sàn giao dịch bất động sản.</w:t>
            </w:r>
          </w:p>
        </w:tc>
        <w:tc>
          <w:tcPr>
            <w:tcW w:w="2409" w:type="dxa"/>
            <w:shd w:val="clear" w:color="auto" w:fill="FFFFFF"/>
            <w:tcMar>
              <w:top w:w="30" w:type="dxa"/>
              <w:left w:w="45" w:type="dxa"/>
              <w:bottom w:w="30" w:type="dxa"/>
              <w:right w:w="45" w:type="dxa"/>
            </w:tcMar>
            <w:vAlign w:val="center"/>
            <w:hideMark/>
          </w:tcPr>
          <w:p w14:paraId="6B8842FA" w14:textId="77777777" w:rsidR="00106652" w:rsidRPr="00EF5956" w:rsidRDefault="00106652" w:rsidP="00856596">
            <w:pPr>
              <w:spacing w:before="120" w:after="0" w:line="240" w:lineRule="auto"/>
              <w:rPr>
                <w:rFonts w:ascii="Times New Roman" w:hAnsi="Times New Roman" w:cs="Times New Roman"/>
                <w:sz w:val="28"/>
                <w:szCs w:val="28"/>
              </w:rPr>
            </w:pPr>
            <w:r w:rsidRPr="00EF5956">
              <w:rPr>
                <w:rFonts w:ascii="Times New Roman" w:hAnsi="Times New Roman" w:cs="Times New Roman"/>
                <w:sz w:val="28"/>
                <w:szCs w:val="28"/>
              </w:rPr>
              <w:t>Bộ Xây dựng</w:t>
            </w:r>
          </w:p>
        </w:tc>
        <w:tc>
          <w:tcPr>
            <w:tcW w:w="2977" w:type="dxa"/>
            <w:shd w:val="clear" w:color="auto" w:fill="FFFFFF"/>
            <w:tcMar>
              <w:top w:w="30" w:type="dxa"/>
              <w:left w:w="45" w:type="dxa"/>
              <w:bottom w:w="30" w:type="dxa"/>
              <w:right w:w="45" w:type="dxa"/>
            </w:tcMar>
            <w:vAlign w:val="center"/>
            <w:hideMark/>
          </w:tcPr>
          <w:p w14:paraId="3EEDE310" w14:textId="77777777" w:rsidR="00106652" w:rsidRPr="00EF5956" w:rsidRDefault="00106652" w:rsidP="00856596">
            <w:pPr>
              <w:spacing w:before="120" w:after="0" w:line="240" w:lineRule="auto"/>
              <w:rPr>
                <w:rFonts w:ascii="Times New Roman" w:hAnsi="Times New Roman" w:cs="Times New Roman"/>
                <w:sz w:val="28"/>
                <w:szCs w:val="28"/>
              </w:rPr>
            </w:pPr>
            <w:r w:rsidRPr="00EF5956">
              <w:rPr>
                <w:rFonts w:ascii="Times New Roman" w:hAnsi="Times New Roman" w:cs="Times New Roman"/>
                <w:sz w:val="28"/>
                <w:szCs w:val="28"/>
              </w:rPr>
              <w:t>Hoàn thành triển khai, đảm bảo kết nối Đề án 06</w:t>
            </w:r>
          </w:p>
        </w:tc>
      </w:tr>
      <w:tr w:rsidR="00E1005D" w:rsidRPr="00EF5956" w14:paraId="02B2FFB7" w14:textId="77777777" w:rsidTr="00856596">
        <w:tc>
          <w:tcPr>
            <w:tcW w:w="701" w:type="dxa"/>
            <w:shd w:val="clear" w:color="auto" w:fill="FFFFFF"/>
            <w:tcMar>
              <w:top w:w="30" w:type="dxa"/>
              <w:left w:w="45" w:type="dxa"/>
              <w:bottom w:w="30" w:type="dxa"/>
              <w:right w:w="45" w:type="dxa"/>
            </w:tcMar>
            <w:vAlign w:val="center"/>
          </w:tcPr>
          <w:p w14:paraId="79CD3D89" w14:textId="77777777" w:rsidR="00106652" w:rsidRPr="00EF5956" w:rsidRDefault="00106652" w:rsidP="00856596">
            <w:pPr>
              <w:pStyle w:val="ListParagraph"/>
              <w:numPr>
                <w:ilvl w:val="0"/>
                <w:numId w:val="20"/>
              </w:numPr>
              <w:spacing w:after="0"/>
              <w:ind w:left="0" w:firstLine="0"/>
              <w:contextualSpacing w:val="0"/>
              <w:rPr>
                <w:rFonts w:cs="Times New Roman"/>
                <w:szCs w:val="28"/>
              </w:rPr>
            </w:pPr>
          </w:p>
        </w:tc>
        <w:tc>
          <w:tcPr>
            <w:tcW w:w="7658" w:type="dxa"/>
            <w:shd w:val="clear" w:color="auto" w:fill="FFFFFF"/>
            <w:tcMar>
              <w:top w:w="30" w:type="dxa"/>
              <w:left w:w="45" w:type="dxa"/>
              <w:bottom w:w="30" w:type="dxa"/>
              <w:right w:w="45" w:type="dxa"/>
            </w:tcMar>
            <w:vAlign w:val="center"/>
            <w:hideMark/>
          </w:tcPr>
          <w:p w14:paraId="51BE99E5" w14:textId="77777777" w:rsidR="00106652" w:rsidRPr="00EF5956" w:rsidRDefault="00106652" w:rsidP="00856596">
            <w:pPr>
              <w:spacing w:before="120" w:after="0" w:line="240" w:lineRule="auto"/>
              <w:rPr>
                <w:rFonts w:ascii="Times New Roman" w:hAnsi="Times New Roman" w:cs="Times New Roman"/>
                <w:sz w:val="28"/>
                <w:szCs w:val="28"/>
              </w:rPr>
            </w:pPr>
            <w:r w:rsidRPr="00EF5956">
              <w:rPr>
                <w:rFonts w:ascii="Times New Roman" w:hAnsi="Times New Roman" w:cs="Times New Roman"/>
                <w:sz w:val="28"/>
                <w:szCs w:val="28"/>
              </w:rPr>
              <w:t>Triển khai thu phí không dừng tại bến xe, bãi đỗ trong đô thị, đánh giá hiệu quả để cải thiện quản lý giao thông, thúc đẩy văn minh đô thị.</w:t>
            </w:r>
          </w:p>
        </w:tc>
        <w:tc>
          <w:tcPr>
            <w:tcW w:w="2409" w:type="dxa"/>
            <w:shd w:val="clear" w:color="auto" w:fill="FFFFFF"/>
            <w:tcMar>
              <w:top w:w="30" w:type="dxa"/>
              <w:left w:w="45" w:type="dxa"/>
              <w:bottom w:w="30" w:type="dxa"/>
              <w:right w:w="45" w:type="dxa"/>
            </w:tcMar>
            <w:vAlign w:val="center"/>
            <w:hideMark/>
          </w:tcPr>
          <w:p w14:paraId="1822BA0A" w14:textId="77777777" w:rsidR="00106652" w:rsidRPr="00EF5956" w:rsidRDefault="00106652" w:rsidP="00856596">
            <w:pPr>
              <w:spacing w:before="120" w:after="0" w:line="240" w:lineRule="auto"/>
              <w:rPr>
                <w:rFonts w:ascii="Times New Roman" w:hAnsi="Times New Roman" w:cs="Times New Roman"/>
                <w:sz w:val="28"/>
                <w:szCs w:val="28"/>
              </w:rPr>
            </w:pPr>
            <w:r w:rsidRPr="00EF5956">
              <w:rPr>
                <w:rFonts w:ascii="Times New Roman" w:hAnsi="Times New Roman" w:cs="Times New Roman"/>
                <w:sz w:val="28"/>
                <w:szCs w:val="28"/>
              </w:rPr>
              <w:t>Bộ Xây dựng</w:t>
            </w:r>
          </w:p>
        </w:tc>
        <w:tc>
          <w:tcPr>
            <w:tcW w:w="2977" w:type="dxa"/>
            <w:shd w:val="clear" w:color="auto" w:fill="FFFFFF"/>
            <w:tcMar>
              <w:top w:w="30" w:type="dxa"/>
              <w:left w:w="45" w:type="dxa"/>
              <w:bottom w:w="30" w:type="dxa"/>
              <w:right w:w="45" w:type="dxa"/>
            </w:tcMar>
            <w:vAlign w:val="center"/>
            <w:hideMark/>
          </w:tcPr>
          <w:p w14:paraId="68DA23E6" w14:textId="77777777" w:rsidR="00106652" w:rsidRPr="00EF5956" w:rsidRDefault="00106652" w:rsidP="00856596">
            <w:pPr>
              <w:spacing w:before="120" w:after="0" w:line="240" w:lineRule="auto"/>
              <w:rPr>
                <w:rFonts w:ascii="Times New Roman" w:hAnsi="Times New Roman" w:cs="Times New Roman"/>
                <w:sz w:val="28"/>
                <w:szCs w:val="28"/>
              </w:rPr>
            </w:pPr>
            <w:r w:rsidRPr="00EF5956">
              <w:rPr>
                <w:rFonts w:ascii="Times New Roman" w:hAnsi="Times New Roman" w:cs="Times New Roman"/>
                <w:sz w:val="28"/>
                <w:szCs w:val="28"/>
              </w:rPr>
              <w:t>Triển khai thu phí không dừng tại bến xe, bãi đỗ trong đô thị</w:t>
            </w:r>
          </w:p>
        </w:tc>
      </w:tr>
      <w:tr w:rsidR="00E1005D" w:rsidRPr="00EF5956" w14:paraId="0B41D99D" w14:textId="77777777" w:rsidTr="00856596">
        <w:tc>
          <w:tcPr>
            <w:tcW w:w="701" w:type="dxa"/>
            <w:shd w:val="clear" w:color="auto" w:fill="FFFFFF"/>
            <w:tcMar>
              <w:top w:w="30" w:type="dxa"/>
              <w:left w:w="45" w:type="dxa"/>
              <w:bottom w:w="30" w:type="dxa"/>
              <w:right w:w="45" w:type="dxa"/>
            </w:tcMar>
            <w:vAlign w:val="center"/>
          </w:tcPr>
          <w:p w14:paraId="2808B3E6" w14:textId="77777777" w:rsidR="00106652" w:rsidRPr="00EF5956" w:rsidRDefault="00106652" w:rsidP="00856596">
            <w:pPr>
              <w:pStyle w:val="ListParagraph"/>
              <w:numPr>
                <w:ilvl w:val="0"/>
                <w:numId w:val="20"/>
              </w:numPr>
              <w:spacing w:after="0"/>
              <w:ind w:left="0" w:firstLine="0"/>
              <w:contextualSpacing w:val="0"/>
              <w:rPr>
                <w:rFonts w:cs="Times New Roman"/>
                <w:szCs w:val="28"/>
              </w:rPr>
            </w:pPr>
          </w:p>
        </w:tc>
        <w:tc>
          <w:tcPr>
            <w:tcW w:w="7658" w:type="dxa"/>
            <w:shd w:val="clear" w:color="auto" w:fill="FFFFFF"/>
            <w:tcMar>
              <w:top w:w="30" w:type="dxa"/>
              <w:left w:w="45" w:type="dxa"/>
              <w:bottom w:w="30" w:type="dxa"/>
              <w:right w:w="45" w:type="dxa"/>
            </w:tcMar>
            <w:vAlign w:val="center"/>
            <w:hideMark/>
          </w:tcPr>
          <w:p w14:paraId="70EA3CAC" w14:textId="77777777" w:rsidR="00106652" w:rsidRPr="00EF5956" w:rsidRDefault="00106652" w:rsidP="00856596">
            <w:pPr>
              <w:spacing w:before="120" w:after="0" w:line="240" w:lineRule="auto"/>
              <w:rPr>
                <w:rFonts w:ascii="Times New Roman" w:hAnsi="Times New Roman" w:cs="Times New Roman"/>
                <w:sz w:val="28"/>
                <w:szCs w:val="28"/>
              </w:rPr>
            </w:pPr>
            <w:r w:rsidRPr="00EF5956">
              <w:rPr>
                <w:rFonts w:ascii="Times New Roman" w:hAnsi="Times New Roman" w:cs="Times New Roman"/>
                <w:sz w:val="28"/>
                <w:szCs w:val="28"/>
              </w:rPr>
              <w:t>Nghiên cứu, phát triển Cổng Dịch vụ công quốc gia tại Trung tâm dữ liệu quốc gia trở thành “một cửa số” tập trung, duy nhất của quốc gia” theo Nghị quyết số 66/NQ-CP ngày 26/3/2025 của Chính phủ về Chương trình cắt giảm, đơn giản hóa thủ tục hành chính liên quan đến hoạt động sản xuất, kinh doanh năm 2025 và 2026.</w:t>
            </w:r>
          </w:p>
        </w:tc>
        <w:tc>
          <w:tcPr>
            <w:tcW w:w="2409" w:type="dxa"/>
            <w:shd w:val="clear" w:color="auto" w:fill="FFFFFF"/>
            <w:tcMar>
              <w:top w:w="30" w:type="dxa"/>
              <w:left w:w="45" w:type="dxa"/>
              <w:bottom w:w="30" w:type="dxa"/>
              <w:right w:w="45" w:type="dxa"/>
            </w:tcMar>
            <w:vAlign w:val="center"/>
            <w:hideMark/>
          </w:tcPr>
          <w:p w14:paraId="65267337" w14:textId="77777777" w:rsidR="00106652" w:rsidRPr="00EF5956" w:rsidRDefault="00106652" w:rsidP="00856596">
            <w:pPr>
              <w:spacing w:before="120" w:after="0" w:line="240" w:lineRule="auto"/>
              <w:rPr>
                <w:rFonts w:ascii="Times New Roman" w:hAnsi="Times New Roman" w:cs="Times New Roman"/>
                <w:sz w:val="28"/>
                <w:szCs w:val="28"/>
              </w:rPr>
            </w:pPr>
            <w:r w:rsidRPr="00EF5956">
              <w:rPr>
                <w:rFonts w:ascii="Times New Roman" w:hAnsi="Times New Roman" w:cs="Times New Roman"/>
                <w:sz w:val="28"/>
                <w:szCs w:val="28"/>
              </w:rPr>
              <w:t>Văn phòng Chính phủ, Bộ Công an</w:t>
            </w:r>
          </w:p>
        </w:tc>
        <w:tc>
          <w:tcPr>
            <w:tcW w:w="2977" w:type="dxa"/>
            <w:shd w:val="clear" w:color="auto" w:fill="FFFFFF"/>
            <w:tcMar>
              <w:top w:w="30" w:type="dxa"/>
              <w:left w:w="45" w:type="dxa"/>
              <w:bottom w:w="30" w:type="dxa"/>
              <w:right w:w="45" w:type="dxa"/>
            </w:tcMar>
            <w:vAlign w:val="center"/>
            <w:hideMark/>
          </w:tcPr>
          <w:p w14:paraId="3136CEDB" w14:textId="77777777" w:rsidR="00106652" w:rsidRPr="00EF5956" w:rsidRDefault="00106652" w:rsidP="00856596">
            <w:pPr>
              <w:spacing w:before="120" w:after="0" w:line="240" w:lineRule="auto"/>
              <w:rPr>
                <w:rFonts w:ascii="Times New Roman" w:hAnsi="Times New Roman" w:cs="Times New Roman"/>
                <w:sz w:val="28"/>
                <w:szCs w:val="28"/>
              </w:rPr>
            </w:pPr>
            <w:r w:rsidRPr="00EF5956">
              <w:rPr>
                <w:rFonts w:ascii="Times New Roman" w:hAnsi="Times New Roman" w:cs="Times New Roman"/>
                <w:sz w:val="28"/>
                <w:szCs w:val="28"/>
              </w:rPr>
              <w:t>Hoàn thành việc phát triển Cổng Dịch vụ công quốc gia</w:t>
            </w:r>
          </w:p>
        </w:tc>
      </w:tr>
      <w:tr w:rsidR="00E1005D" w:rsidRPr="00EF5956" w14:paraId="0918B549" w14:textId="77777777" w:rsidTr="00856596">
        <w:tc>
          <w:tcPr>
            <w:tcW w:w="701" w:type="dxa"/>
            <w:shd w:val="clear" w:color="auto" w:fill="FFFFFF"/>
            <w:tcMar>
              <w:top w:w="30" w:type="dxa"/>
              <w:left w:w="45" w:type="dxa"/>
              <w:bottom w:w="30" w:type="dxa"/>
              <w:right w:w="45" w:type="dxa"/>
            </w:tcMar>
            <w:vAlign w:val="center"/>
          </w:tcPr>
          <w:p w14:paraId="7846149A" w14:textId="77777777" w:rsidR="00106652" w:rsidRPr="00EF5956" w:rsidRDefault="00106652" w:rsidP="00856596">
            <w:pPr>
              <w:pStyle w:val="ListParagraph"/>
              <w:numPr>
                <w:ilvl w:val="0"/>
                <w:numId w:val="20"/>
              </w:numPr>
              <w:spacing w:after="0"/>
              <w:ind w:left="0" w:firstLine="0"/>
              <w:contextualSpacing w:val="0"/>
              <w:rPr>
                <w:rFonts w:cs="Times New Roman"/>
                <w:szCs w:val="28"/>
              </w:rPr>
            </w:pPr>
          </w:p>
        </w:tc>
        <w:tc>
          <w:tcPr>
            <w:tcW w:w="7658" w:type="dxa"/>
            <w:shd w:val="clear" w:color="auto" w:fill="FFFFFF"/>
            <w:tcMar>
              <w:top w:w="30" w:type="dxa"/>
              <w:left w:w="45" w:type="dxa"/>
              <w:bottom w:w="30" w:type="dxa"/>
              <w:right w:w="45" w:type="dxa"/>
            </w:tcMar>
            <w:vAlign w:val="center"/>
            <w:hideMark/>
          </w:tcPr>
          <w:p w14:paraId="33915D78" w14:textId="77777777" w:rsidR="00106652" w:rsidRPr="00EF5956" w:rsidRDefault="00106652" w:rsidP="00856596">
            <w:pPr>
              <w:spacing w:before="120" w:after="0" w:line="240" w:lineRule="auto"/>
              <w:rPr>
                <w:rFonts w:ascii="Times New Roman" w:hAnsi="Times New Roman" w:cs="Times New Roman"/>
                <w:sz w:val="28"/>
                <w:szCs w:val="28"/>
              </w:rPr>
            </w:pPr>
            <w:r w:rsidRPr="00EF5956">
              <w:rPr>
                <w:rFonts w:ascii="Times New Roman" w:hAnsi="Times New Roman" w:cs="Times New Roman"/>
                <w:sz w:val="28"/>
                <w:szCs w:val="28"/>
              </w:rPr>
              <w:t>Xây dựng, ban hành Đề án hỗ trợ, phát triển các doanh nghiệp công nghệ số vươn ra toàn cầu.</w:t>
            </w:r>
          </w:p>
        </w:tc>
        <w:tc>
          <w:tcPr>
            <w:tcW w:w="2409" w:type="dxa"/>
            <w:shd w:val="clear" w:color="auto" w:fill="FFFFFF"/>
            <w:tcMar>
              <w:top w:w="30" w:type="dxa"/>
              <w:left w:w="45" w:type="dxa"/>
              <w:bottom w:w="30" w:type="dxa"/>
              <w:right w:w="45" w:type="dxa"/>
            </w:tcMar>
            <w:vAlign w:val="center"/>
            <w:hideMark/>
          </w:tcPr>
          <w:p w14:paraId="6ABB9271" w14:textId="77777777" w:rsidR="00106652" w:rsidRPr="00EF5956" w:rsidRDefault="00106652" w:rsidP="00856596">
            <w:pPr>
              <w:spacing w:before="120" w:after="0" w:line="240" w:lineRule="auto"/>
              <w:rPr>
                <w:rFonts w:ascii="Times New Roman" w:hAnsi="Times New Roman" w:cs="Times New Roman"/>
                <w:sz w:val="28"/>
                <w:szCs w:val="28"/>
              </w:rPr>
            </w:pPr>
            <w:r w:rsidRPr="00EF5956">
              <w:rPr>
                <w:rFonts w:ascii="Times New Roman" w:hAnsi="Times New Roman" w:cs="Times New Roman"/>
                <w:sz w:val="28"/>
                <w:szCs w:val="28"/>
              </w:rPr>
              <w:t>Bộ Khoa học và Công nghệ</w:t>
            </w:r>
          </w:p>
        </w:tc>
        <w:tc>
          <w:tcPr>
            <w:tcW w:w="2977" w:type="dxa"/>
            <w:shd w:val="clear" w:color="auto" w:fill="FFFFFF"/>
            <w:tcMar>
              <w:top w:w="30" w:type="dxa"/>
              <w:left w:w="45" w:type="dxa"/>
              <w:bottom w:w="30" w:type="dxa"/>
              <w:right w:w="45" w:type="dxa"/>
            </w:tcMar>
            <w:vAlign w:val="center"/>
            <w:hideMark/>
          </w:tcPr>
          <w:p w14:paraId="1AEAB686" w14:textId="77777777" w:rsidR="00106652" w:rsidRPr="00EF5956" w:rsidRDefault="00106652" w:rsidP="00856596">
            <w:pPr>
              <w:spacing w:before="120" w:after="0" w:line="240" w:lineRule="auto"/>
              <w:rPr>
                <w:rFonts w:ascii="Times New Roman" w:hAnsi="Times New Roman" w:cs="Times New Roman"/>
                <w:sz w:val="28"/>
                <w:szCs w:val="28"/>
              </w:rPr>
            </w:pPr>
            <w:r w:rsidRPr="00EF5956">
              <w:rPr>
                <w:rFonts w:ascii="Times New Roman" w:hAnsi="Times New Roman" w:cs="Times New Roman"/>
                <w:sz w:val="28"/>
                <w:szCs w:val="28"/>
              </w:rPr>
              <w:t>Quyết định của Thủ tướng Chính phủ</w:t>
            </w:r>
          </w:p>
        </w:tc>
      </w:tr>
      <w:tr w:rsidR="00E1005D" w:rsidRPr="00EF5956" w14:paraId="782733A1" w14:textId="77777777" w:rsidTr="00856596">
        <w:tc>
          <w:tcPr>
            <w:tcW w:w="701" w:type="dxa"/>
            <w:shd w:val="clear" w:color="auto" w:fill="FFFFFF"/>
            <w:tcMar>
              <w:top w:w="30" w:type="dxa"/>
              <w:left w:w="45" w:type="dxa"/>
              <w:bottom w:w="30" w:type="dxa"/>
              <w:right w:w="45" w:type="dxa"/>
            </w:tcMar>
            <w:vAlign w:val="center"/>
          </w:tcPr>
          <w:p w14:paraId="13EF54BD" w14:textId="77777777" w:rsidR="00106652" w:rsidRPr="00EF5956" w:rsidRDefault="00106652" w:rsidP="00856596">
            <w:pPr>
              <w:pStyle w:val="ListParagraph"/>
              <w:numPr>
                <w:ilvl w:val="0"/>
                <w:numId w:val="20"/>
              </w:numPr>
              <w:spacing w:after="0"/>
              <w:ind w:left="0" w:firstLine="0"/>
              <w:contextualSpacing w:val="0"/>
              <w:rPr>
                <w:rFonts w:cs="Times New Roman"/>
                <w:szCs w:val="28"/>
              </w:rPr>
            </w:pPr>
          </w:p>
        </w:tc>
        <w:tc>
          <w:tcPr>
            <w:tcW w:w="7658" w:type="dxa"/>
            <w:shd w:val="clear" w:color="auto" w:fill="FFFFFF"/>
            <w:tcMar>
              <w:top w:w="30" w:type="dxa"/>
              <w:left w:w="45" w:type="dxa"/>
              <w:bottom w:w="30" w:type="dxa"/>
              <w:right w:w="45" w:type="dxa"/>
            </w:tcMar>
            <w:vAlign w:val="center"/>
            <w:hideMark/>
          </w:tcPr>
          <w:p w14:paraId="5F92985F" w14:textId="77777777" w:rsidR="00106652" w:rsidRPr="00EF5956" w:rsidRDefault="00106652" w:rsidP="00856596">
            <w:pPr>
              <w:spacing w:before="120" w:after="0" w:line="240" w:lineRule="auto"/>
              <w:rPr>
                <w:rFonts w:ascii="Times New Roman" w:hAnsi="Times New Roman" w:cs="Times New Roman"/>
                <w:sz w:val="28"/>
                <w:szCs w:val="28"/>
              </w:rPr>
            </w:pPr>
            <w:r w:rsidRPr="00EF5956">
              <w:rPr>
                <w:rFonts w:ascii="Times New Roman" w:hAnsi="Times New Roman" w:cs="Times New Roman"/>
                <w:sz w:val="28"/>
                <w:szCs w:val="28"/>
              </w:rPr>
              <w:t>Xây dựng chương trình thúc đẩy tiêu dùng sản phẩm, dịch vụ trên môi trường số bao gồm đưa sản phẩm lên môi trường số; trang bị kỹ năng số cho người dân, cung cấp các tiện ích để người dân giao dịch trên môi trường số, tạo lập niềm tin số.</w:t>
            </w:r>
          </w:p>
        </w:tc>
        <w:tc>
          <w:tcPr>
            <w:tcW w:w="2409" w:type="dxa"/>
            <w:shd w:val="clear" w:color="auto" w:fill="FFFFFF"/>
            <w:tcMar>
              <w:top w:w="30" w:type="dxa"/>
              <w:left w:w="45" w:type="dxa"/>
              <w:bottom w:w="30" w:type="dxa"/>
              <w:right w:w="45" w:type="dxa"/>
            </w:tcMar>
            <w:vAlign w:val="center"/>
            <w:hideMark/>
          </w:tcPr>
          <w:p w14:paraId="15EC59D1" w14:textId="77777777" w:rsidR="00106652" w:rsidRPr="00EF5956" w:rsidRDefault="00106652" w:rsidP="00856596">
            <w:pPr>
              <w:spacing w:before="120" w:after="0" w:line="240" w:lineRule="auto"/>
              <w:rPr>
                <w:rFonts w:ascii="Times New Roman" w:hAnsi="Times New Roman" w:cs="Times New Roman"/>
                <w:sz w:val="28"/>
                <w:szCs w:val="28"/>
              </w:rPr>
            </w:pPr>
            <w:r w:rsidRPr="00EF5956">
              <w:rPr>
                <w:rFonts w:ascii="Times New Roman" w:hAnsi="Times New Roman" w:cs="Times New Roman"/>
                <w:sz w:val="28"/>
                <w:szCs w:val="28"/>
              </w:rPr>
              <w:t>Các bộ, ngành, địa phương</w:t>
            </w:r>
          </w:p>
        </w:tc>
        <w:tc>
          <w:tcPr>
            <w:tcW w:w="2977" w:type="dxa"/>
            <w:shd w:val="clear" w:color="auto" w:fill="FFFFFF"/>
            <w:tcMar>
              <w:top w:w="30" w:type="dxa"/>
              <w:left w:w="45" w:type="dxa"/>
              <w:bottom w:w="30" w:type="dxa"/>
              <w:right w:w="45" w:type="dxa"/>
            </w:tcMar>
            <w:vAlign w:val="center"/>
            <w:hideMark/>
          </w:tcPr>
          <w:p w14:paraId="2171CCD0" w14:textId="77777777" w:rsidR="00106652" w:rsidRPr="00EF5956" w:rsidRDefault="00106652" w:rsidP="00856596">
            <w:pPr>
              <w:spacing w:before="120" w:after="0" w:line="240" w:lineRule="auto"/>
              <w:rPr>
                <w:rFonts w:ascii="Times New Roman" w:hAnsi="Times New Roman" w:cs="Times New Roman"/>
                <w:sz w:val="28"/>
                <w:szCs w:val="28"/>
              </w:rPr>
            </w:pPr>
            <w:r w:rsidRPr="00EF5956">
              <w:rPr>
                <w:rFonts w:ascii="Times New Roman" w:hAnsi="Times New Roman" w:cs="Times New Roman"/>
                <w:sz w:val="28"/>
                <w:szCs w:val="28"/>
              </w:rPr>
              <w:t>Quyết định phê duyệt Chương trình được ban hành</w:t>
            </w:r>
          </w:p>
        </w:tc>
      </w:tr>
      <w:tr w:rsidR="00E1005D" w:rsidRPr="00EF5956" w14:paraId="0EF350CF" w14:textId="77777777" w:rsidTr="00856596">
        <w:tc>
          <w:tcPr>
            <w:tcW w:w="701" w:type="dxa"/>
            <w:shd w:val="clear" w:color="auto" w:fill="FFFFFF"/>
            <w:tcMar>
              <w:top w:w="30" w:type="dxa"/>
              <w:left w:w="45" w:type="dxa"/>
              <w:bottom w:w="30" w:type="dxa"/>
              <w:right w:w="45" w:type="dxa"/>
            </w:tcMar>
            <w:vAlign w:val="center"/>
          </w:tcPr>
          <w:p w14:paraId="12F49303" w14:textId="77777777" w:rsidR="00106652" w:rsidRPr="00EF5956" w:rsidRDefault="00106652" w:rsidP="00856596">
            <w:pPr>
              <w:pStyle w:val="ListParagraph"/>
              <w:numPr>
                <w:ilvl w:val="0"/>
                <w:numId w:val="20"/>
              </w:numPr>
              <w:spacing w:after="0"/>
              <w:ind w:left="0" w:firstLine="0"/>
              <w:contextualSpacing w:val="0"/>
              <w:rPr>
                <w:rFonts w:cs="Times New Roman"/>
                <w:szCs w:val="28"/>
              </w:rPr>
            </w:pPr>
          </w:p>
        </w:tc>
        <w:tc>
          <w:tcPr>
            <w:tcW w:w="7658" w:type="dxa"/>
            <w:shd w:val="clear" w:color="auto" w:fill="FFFFFF"/>
            <w:tcMar>
              <w:top w:w="30" w:type="dxa"/>
              <w:left w:w="45" w:type="dxa"/>
              <w:bottom w:w="30" w:type="dxa"/>
              <w:right w:w="45" w:type="dxa"/>
            </w:tcMar>
            <w:vAlign w:val="center"/>
            <w:hideMark/>
          </w:tcPr>
          <w:p w14:paraId="4BB8A6BE" w14:textId="77777777" w:rsidR="00106652" w:rsidRPr="00EF5956" w:rsidRDefault="00106652" w:rsidP="00856596">
            <w:pPr>
              <w:spacing w:before="120" w:after="0" w:line="240" w:lineRule="auto"/>
              <w:rPr>
                <w:rFonts w:ascii="Times New Roman" w:hAnsi="Times New Roman" w:cs="Times New Roman"/>
                <w:sz w:val="28"/>
                <w:szCs w:val="28"/>
              </w:rPr>
            </w:pPr>
            <w:r w:rsidRPr="00EF5956">
              <w:rPr>
                <w:rFonts w:ascii="Times New Roman" w:hAnsi="Times New Roman" w:cs="Times New Roman"/>
                <w:sz w:val="28"/>
                <w:szCs w:val="28"/>
              </w:rPr>
              <w:t>Xây dựng quy định về lập các cơ sở nghiên cứu chính sách về công nghệ số, chuyển đổi số tại các doanh nghiệp để nghiên cứu, ứng dụng, hợp tác chuyển giao những thành tựu công nghệ số hiện đại từ nước ngoài vào trong nước.</w:t>
            </w:r>
          </w:p>
        </w:tc>
        <w:tc>
          <w:tcPr>
            <w:tcW w:w="2409" w:type="dxa"/>
            <w:shd w:val="clear" w:color="auto" w:fill="FFFFFF"/>
            <w:tcMar>
              <w:top w:w="30" w:type="dxa"/>
              <w:left w:w="45" w:type="dxa"/>
              <w:bottom w:w="30" w:type="dxa"/>
              <w:right w:w="45" w:type="dxa"/>
            </w:tcMar>
            <w:vAlign w:val="center"/>
            <w:hideMark/>
          </w:tcPr>
          <w:p w14:paraId="05E199E6" w14:textId="77777777" w:rsidR="00106652" w:rsidRPr="00EF5956" w:rsidRDefault="00106652" w:rsidP="00856596">
            <w:pPr>
              <w:spacing w:before="120" w:after="0" w:line="240" w:lineRule="auto"/>
              <w:rPr>
                <w:rFonts w:ascii="Times New Roman" w:hAnsi="Times New Roman" w:cs="Times New Roman"/>
                <w:sz w:val="28"/>
                <w:szCs w:val="28"/>
              </w:rPr>
            </w:pPr>
            <w:r w:rsidRPr="00EF5956">
              <w:rPr>
                <w:rFonts w:ascii="Times New Roman" w:hAnsi="Times New Roman" w:cs="Times New Roman"/>
                <w:sz w:val="28"/>
                <w:szCs w:val="28"/>
              </w:rPr>
              <w:t>Bộ Khoa học và Công nghệ</w:t>
            </w:r>
          </w:p>
        </w:tc>
        <w:tc>
          <w:tcPr>
            <w:tcW w:w="2977" w:type="dxa"/>
            <w:shd w:val="clear" w:color="auto" w:fill="FFFFFF"/>
            <w:tcMar>
              <w:top w:w="30" w:type="dxa"/>
              <w:left w:w="45" w:type="dxa"/>
              <w:bottom w:w="30" w:type="dxa"/>
              <w:right w:w="45" w:type="dxa"/>
            </w:tcMar>
            <w:vAlign w:val="center"/>
            <w:hideMark/>
          </w:tcPr>
          <w:p w14:paraId="4E0D8B90" w14:textId="77777777" w:rsidR="00106652" w:rsidRPr="00EF5956" w:rsidRDefault="00106652" w:rsidP="00856596">
            <w:pPr>
              <w:spacing w:before="120" w:after="0" w:line="240" w:lineRule="auto"/>
              <w:rPr>
                <w:rFonts w:ascii="Times New Roman" w:hAnsi="Times New Roman" w:cs="Times New Roman"/>
                <w:sz w:val="28"/>
                <w:szCs w:val="28"/>
              </w:rPr>
            </w:pPr>
            <w:r w:rsidRPr="00EF5956">
              <w:rPr>
                <w:rFonts w:ascii="Times New Roman" w:hAnsi="Times New Roman" w:cs="Times New Roman"/>
                <w:sz w:val="28"/>
                <w:szCs w:val="28"/>
              </w:rPr>
              <w:t>Quyết định của Thủ tướng Chính phủ</w:t>
            </w:r>
          </w:p>
        </w:tc>
      </w:tr>
      <w:tr w:rsidR="00106652" w:rsidRPr="00EF5956" w14:paraId="1F4F6019" w14:textId="77777777" w:rsidTr="00856596">
        <w:tc>
          <w:tcPr>
            <w:tcW w:w="701" w:type="dxa"/>
            <w:shd w:val="clear" w:color="auto" w:fill="FFFFFF"/>
            <w:tcMar>
              <w:top w:w="30" w:type="dxa"/>
              <w:left w:w="45" w:type="dxa"/>
              <w:bottom w:w="30" w:type="dxa"/>
              <w:right w:w="45" w:type="dxa"/>
            </w:tcMar>
            <w:vAlign w:val="center"/>
          </w:tcPr>
          <w:p w14:paraId="276FDF74" w14:textId="77777777" w:rsidR="00106652" w:rsidRPr="00EF5956" w:rsidRDefault="00106652" w:rsidP="00856596">
            <w:pPr>
              <w:pStyle w:val="ListParagraph"/>
              <w:numPr>
                <w:ilvl w:val="0"/>
                <w:numId w:val="20"/>
              </w:numPr>
              <w:spacing w:after="0"/>
              <w:ind w:left="0" w:firstLine="0"/>
              <w:contextualSpacing w:val="0"/>
              <w:rPr>
                <w:rFonts w:cs="Times New Roman"/>
                <w:szCs w:val="28"/>
              </w:rPr>
            </w:pPr>
          </w:p>
        </w:tc>
        <w:tc>
          <w:tcPr>
            <w:tcW w:w="7658" w:type="dxa"/>
            <w:shd w:val="clear" w:color="auto" w:fill="FFFFFF"/>
            <w:tcMar>
              <w:top w:w="30" w:type="dxa"/>
              <w:left w:w="45" w:type="dxa"/>
              <w:bottom w:w="30" w:type="dxa"/>
              <w:right w:w="45" w:type="dxa"/>
            </w:tcMar>
            <w:vAlign w:val="center"/>
            <w:hideMark/>
          </w:tcPr>
          <w:p w14:paraId="09DC3F35" w14:textId="77777777" w:rsidR="00106652" w:rsidRPr="00EF5956" w:rsidRDefault="00106652" w:rsidP="00856596">
            <w:pPr>
              <w:spacing w:before="120" w:after="0" w:line="240" w:lineRule="auto"/>
              <w:rPr>
                <w:rFonts w:ascii="Times New Roman" w:hAnsi="Times New Roman" w:cs="Times New Roman"/>
                <w:sz w:val="28"/>
                <w:szCs w:val="28"/>
              </w:rPr>
            </w:pPr>
            <w:r w:rsidRPr="00EF5956">
              <w:rPr>
                <w:rFonts w:ascii="Times New Roman" w:hAnsi="Times New Roman" w:cs="Times New Roman"/>
                <w:sz w:val="28"/>
                <w:szCs w:val="28"/>
              </w:rPr>
              <w:t>Xây dựng chiến lược hợp tác quốc tế về các công nghệ chiến lược theo hướng làm rõ những việc cốt lõi cần làm đồng thời ứng xử linh hoạt phù hợp với tình hình căng thẳng thương mại toàn cầu và cạnh tranh công nghệ trên thế giới.</w:t>
            </w:r>
          </w:p>
        </w:tc>
        <w:tc>
          <w:tcPr>
            <w:tcW w:w="2409" w:type="dxa"/>
            <w:shd w:val="clear" w:color="auto" w:fill="FFFFFF"/>
            <w:tcMar>
              <w:top w:w="30" w:type="dxa"/>
              <w:left w:w="45" w:type="dxa"/>
              <w:bottom w:w="30" w:type="dxa"/>
              <w:right w:w="45" w:type="dxa"/>
            </w:tcMar>
            <w:vAlign w:val="center"/>
            <w:hideMark/>
          </w:tcPr>
          <w:p w14:paraId="61719477" w14:textId="77777777" w:rsidR="00106652" w:rsidRPr="00EF5956" w:rsidRDefault="00106652" w:rsidP="00856596">
            <w:pPr>
              <w:spacing w:before="120" w:after="0" w:line="240" w:lineRule="auto"/>
              <w:rPr>
                <w:rFonts w:ascii="Times New Roman" w:hAnsi="Times New Roman" w:cs="Times New Roman"/>
                <w:sz w:val="28"/>
                <w:szCs w:val="28"/>
              </w:rPr>
            </w:pPr>
            <w:r w:rsidRPr="00EF5956">
              <w:rPr>
                <w:rFonts w:ascii="Times New Roman" w:hAnsi="Times New Roman" w:cs="Times New Roman"/>
                <w:sz w:val="28"/>
                <w:szCs w:val="28"/>
              </w:rPr>
              <w:t>Bộ Ngoại giao</w:t>
            </w:r>
          </w:p>
        </w:tc>
        <w:tc>
          <w:tcPr>
            <w:tcW w:w="2977" w:type="dxa"/>
            <w:shd w:val="clear" w:color="auto" w:fill="FFFFFF"/>
            <w:tcMar>
              <w:top w:w="30" w:type="dxa"/>
              <w:left w:w="45" w:type="dxa"/>
              <w:bottom w:w="30" w:type="dxa"/>
              <w:right w:w="45" w:type="dxa"/>
            </w:tcMar>
            <w:vAlign w:val="center"/>
            <w:hideMark/>
          </w:tcPr>
          <w:p w14:paraId="4F747F1C" w14:textId="77777777" w:rsidR="00106652" w:rsidRPr="00EF5956" w:rsidRDefault="00106652" w:rsidP="00856596">
            <w:pPr>
              <w:spacing w:before="120" w:after="0" w:line="240" w:lineRule="auto"/>
              <w:rPr>
                <w:rFonts w:ascii="Times New Roman" w:hAnsi="Times New Roman" w:cs="Times New Roman"/>
                <w:sz w:val="28"/>
                <w:szCs w:val="28"/>
              </w:rPr>
            </w:pPr>
            <w:r w:rsidRPr="00EF5956">
              <w:rPr>
                <w:rFonts w:ascii="Times New Roman" w:hAnsi="Times New Roman" w:cs="Times New Roman"/>
                <w:sz w:val="28"/>
                <w:szCs w:val="28"/>
              </w:rPr>
              <w:t>Chiến lược được ban hành</w:t>
            </w:r>
          </w:p>
        </w:tc>
      </w:tr>
    </w:tbl>
    <w:p w14:paraId="674A635A" w14:textId="7A24B6B4" w:rsidR="00EC394D" w:rsidRPr="00EF5956" w:rsidRDefault="00EC394D" w:rsidP="00EC394D">
      <w:pPr>
        <w:spacing w:before="120" w:after="120" w:line="240" w:lineRule="auto"/>
        <w:ind w:firstLine="720"/>
        <w:jc w:val="both"/>
        <w:rPr>
          <w:rFonts w:ascii="Times New Roman" w:hAnsi="Times New Roman" w:cs="Times New Roman"/>
          <w:sz w:val="28"/>
          <w:szCs w:val="28"/>
          <w:lang w:val="vi-VN"/>
        </w:rPr>
      </w:pPr>
    </w:p>
    <w:p w14:paraId="1106114E" w14:textId="77777777" w:rsidR="003279C2" w:rsidRPr="00EF5956" w:rsidRDefault="00E17C10" w:rsidP="00EC394D">
      <w:pPr>
        <w:spacing w:before="120" w:after="120" w:line="240" w:lineRule="auto"/>
        <w:ind w:firstLine="720"/>
        <w:jc w:val="both"/>
        <w:rPr>
          <w:rFonts w:ascii="Times New Roman" w:hAnsi="Times New Roman" w:cs="Times New Roman"/>
          <w:b/>
          <w:sz w:val="28"/>
          <w:szCs w:val="28"/>
          <w:lang w:val="vi-VN"/>
        </w:rPr>
      </w:pPr>
      <w:r w:rsidRPr="00EF5956">
        <w:rPr>
          <w:rFonts w:ascii="Times New Roman" w:hAnsi="Times New Roman" w:cs="Times New Roman"/>
          <w:b/>
          <w:sz w:val="28"/>
          <w:szCs w:val="28"/>
          <w:lang w:val="en-US"/>
        </w:rPr>
        <w:t>2) Nhiệm vụ theo Đề án 06</w:t>
      </w:r>
      <w:r w:rsidR="00856596" w:rsidRPr="00EF5956">
        <w:rPr>
          <w:rFonts w:ascii="Times New Roman" w:hAnsi="Times New Roman" w:cs="Times New Roman"/>
          <w:b/>
          <w:sz w:val="28"/>
          <w:szCs w:val="28"/>
          <w:lang w:val="en-US"/>
        </w:rPr>
        <w:t xml:space="preserve">: </w:t>
      </w:r>
    </w:p>
    <w:p w14:paraId="48FEA029" w14:textId="77777777" w:rsidR="004A7D96" w:rsidRPr="00EF5956" w:rsidRDefault="004A7D96" w:rsidP="00EC394D">
      <w:pPr>
        <w:spacing w:before="120" w:after="120" w:line="240" w:lineRule="auto"/>
        <w:ind w:firstLine="720"/>
        <w:jc w:val="both"/>
        <w:rPr>
          <w:rFonts w:ascii="Times New Roman" w:hAnsi="Times New Roman" w:cs="Times New Roman"/>
          <w:b/>
          <w:sz w:val="28"/>
          <w:szCs w:val="28"/>
          <w:lang w:val="vi-VN"/>
        </w:rPr>
      </w:pPr>
    </w:p>
    <w:tbl>
      <w:tblPr>
        <w:tblW w:w="0" w:type="auto"/>
        <w:tblLook w:val="04A0" w:firstRow="1" w:lastRow="0" w:firstColumn="1" w:lastColumn="0" w:noHBand="0" w:noVBand="1"/>
      </w:tblPr>
      <w:tblGrid>
        <w:gridCol w:w="746"/>
        <w:gridCol w:w="6053"/>
        <w:gridCol w:w="2298"/>
        <w:gridCol w:w="4898"/>
      </w:tblGrid>
      <w:tr w:rsidR="00E1005D" w:rsidRPr="00EF5956" w14:paraId="59D0A86D" w14:textId="77777777" w:rsidTr="00DD0F73">
        <w:trPr>
          <w:trHeight w:val="562"/>
          <w:tblHeader/>
        </w:trPr>
        <w:tc>
          <w:tcPr>
            <w:tcW w:w="0" w:type="auto"/>
            <w:vMerge w:val="restart"/>
            <w:tcBorders>
              <w:top w:val="single" w:sz="4" w:space="0" w:color="auto"/>
              <w:left w:val="single" w:sz="4" w:space="0" w:color="auto"/>
              <w:bottom w:val="single" w:sz="4" w:space="0" w:color="auto"/>
              <w:right w:val="single" w:sz="4" w:space="0" w:color="auto"/>
            </w:tcBorders>
            <w:shd w:val="clear" w:color="000000" w:fill="FFFFFF"/>
            <w:vAlign w:val="center"/>
          </w:tcPr>
          <w:p w14:paraId="544D1222" w14:textId="77777777" w:rsidR="00DD0F73" w:rsidRPr="00EF5956" w:rsidRDefault="00DD0F73" w:rsidP="004D39D2">
            <w:pPr>
              <w:spacing w:after="0" w:line="240" w:lineRule="auto"/>
              <w:jc w:val="center"/>
              <w:rPr>
                <w:rFonts w:ascii="Times New Roman" w:eastAsia="Times New Roman" w:hAnsi="Times New Roman" w:cs="Times New Roman"/>
                <w:b/>
                <w:bCs/>
                <w:sz w:val="28"/>
                <w:szCs w:val="28"/>
                <w:lang w:val="vi-VN"/>
              </w:rPr>
            </w:pPr>
            <w:r w:rsidRPr="00EF5956">
              <w:rPr>
                <w:rFonts w:ascii="Times New Roman" w:eastAsia="Times New Roman" w:hAnsi="Times New Roman" w:cs="Times New Roman"/>
                <w:b/>
                <w:bCs/>
                <w:sz w:val="28"/>
                <w:szCs w:val="28"/>
                <w:lang w:val="vi-VN"/>
              </w:rPr>
              <w:lastRenderedPageBreak/>
              <w:t>STT</w:t>
            </w:r>
          </w:p>
        </w:tc>
        <w:tc>
          <w:tcPr>
            <w:tcW w:w="6053"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2BBD7347" w14:textId="77777777" w:rsidR="00DD0F73" w:rsidRPr="00EF5956" w:rsidRDefault="00DD0F73" w:rsidP="004D39D2">
            <w:pPr>
              <w:spacing w:after="0" w:line="240" w:lineRule="auto"/>
              <w:jc w:val="center"/>
              <w:rPr>
                <w:rFonts w:ascii="Times New Roman" w:eastAsia="Times New Roman" w:hAnsi="Times New Roman" w:cs="Times New Roman"/>
                <w:b/>
                <w:bCs/>
                <w:sz w:val="28"/>
                <w:szCs w:val="28"/>
                <w:lang w:val="vi-VN"/>
              </w:rPr>
            </w:pPr>
            <w:r w:rsidRPr="00EF5956">
              <w:rPr>
                <w:rFonts w:ascii="Times New Roman" w:eastAsia="Times New Roman" w:hAnsi="Times New Roman" w:cs="Times New Roman"/>
                <w:b/>
                <w:bCs/>
                <w:sz w:val="28"/>
                <w:szCs w:val="28"/>
                <w:lang w:val="vi-VN"/>
              </w:rPr>
              <w:t>Nội dung, nhiệm vụ</w:t>
            </w:r>
          </w:p>
        </w:tc>
        <w:tc>
          <w:tcPr>
            <w:tcW w:w="2298"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1DFC24DD" w14:textId="77777777" w:rsidR="00DD0F73" w:rsidRPr="00EF5956" w:rsidRDefault="00DD0F73" w:rsidP="004D39D2">
            <w:pPr>
              <w:spacing w:after="0" w:line="240" w:lineRule="auto"/>
              <w:jc w:val="center"/>
              <w:rPr>
                <w:rFonts w:ascii="Times New Roman" w:eastAsia="Times New Roman" w:hAnsi="Times New Roman" w:cs="Times New Roman"/>
                <w:b/>
                <w:bCs/>
                <w:sz w:val="28"/>
                <w:szCs w:val="28"/>
                <w:lang w:val="vi-VN"/>
              </w:rPr>
            </w:pPr>
            <w:r w:rsidRPr="00EF5956">
              <w:rPr>
                <w:rFonts w:ascii="Times New Roman" w:eastAsia="Times New Roman" w:hAnsi="Times New Roman" w:cs="Times New Roman"/>
                <w:b/>
                <w:bCs/>
                <w:sz w:val="28"/>
                <w:szCs w:val="28"/>
                <w:lang w:val="vi-VN"/>
              </w:rPr>
              <w:t>Văn bản chỉ đạo</w:t>
            </w:r>
          </w:p>
        </w:tc>
        <w:tc>
          <w:tcPr>
            <w:tcW w:w="0" w:type="auto"/>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6D1F035B" w14:textId="77777777" w:rsidR="00DD0F73" w:rsidRPr="00EF5956" w:rsidRDefault="00DD0F73" w:rsidP="004D39D2">
            <w:pPr>
              <w:spacing w:after="0" w:line="240" w:lineRule="auto"/>
              <w:jc w:val="center"/>
              <w:rPr>
                <w:rFonts w:ascii="Times New Roman" w:eastAsia="Times New Roman" w:hAnsi="Times New Roman" w:cs="Times New Roman"/>
                <w:b/>
                <w:bCs/>
                <w:sz w:val="28"/>
                <w:szCs w:val="28"/>
                <w:lang w:val="vi-VN"/>
              </w:rPr>
            </w:pPr>
            <w:r w:rsidRPr="00EF5956">
              <w:rPr>
                <w:rFonts w:ascii="Times New Roman" w:eastAsia="Times New Roman" w:hAnsi="Times New Roman" w:cs="Times New Roman"/>
                <w:b/>
                <w:bCs/>
                <w:sz w:val="28"/>
                <w:szCs w:val="28"/>
                <w:lang w:val="vi-VN"/>
              </w:rPr>
              <w:t>Đơn vị thực hiện</w:t>
            </w:r>
          </w:p>
        </w:tc>
      </w:tr>
      <w:tr w:rsidR="00E1005D" w:rsidRPr="00EF5956" w14:paraId="207A3CAC" w14:textId="77777777" w:rsidTr="00DD0F73">
        <w:trPr>
          <w:trHeight w:val="696"/>
          <w:tblHeader/>
        </w:trPr>
        <w:tc>
          <w:tcPr>
            <w:tcW w:w="0" w:type="auto"/>
            <w:vMerge/>
            <w:tcBorders>
              <w:top w:val="single" w:sz="4" w:space="0" w:color="auto"/>
              <w:left w:val="single" w:sz="4" w:space="0" w:color="auto"/>
              <w:bottom w:val="single" w:sz="4" w:space="0" w:color="auto"/>
              <w:right w:val="single" w:sz="4" w:space="0" w:color="auto"/>
            </w:tcBorders>
            <w:vAlign w:val="center"/>
          </w:tcPr>
          <w:p w14:paraId="34DA4CDE" w14:textId="77777777" w:rsidR="00DD0F73" w:rsidRPr="00EF5956" w:rsidRDefault="00DD0F73" w:rsidP="004D39D2">
            <w:pPr>
              <w:spacing w:after="0" w:line="240" w:lineRule="auto"/>
              <w:rPr>
                <w:rFonts w:ascii="Times New Roman" w:eastAsia="Times New Roman" w:hAnsi="Times New Roman" w:cs="Times New Roman"/>
                <w:b/>
                <w:bCs/>
                <w:sz w:val="28"/>
                <w:szCs w:val="28"/>
                <w:lang w:val="vi-VN"/>
              </w:rPr>
            </w:pPr>
          </w:p>
        </w:tc>
        <w:tc>
          <w:tcPr>
            <w:tcW w:w="6053" w:type="dxa"/>
            <w:vMerge/>
            <w:tcBorders>
              <w:top w:val="single" w:sz="4" w:space="0" w:color="auto"/>
              <w:left w:val="single" w:sz="4" w:space="0" w:color="auto"/>
              <w:bottom w:val="single" w:sz="4" w:space="0" w:color="auto"/>
              <w:right w:val="single" w:sz="4" w:space="0" w:color="auto"/>
            </w:tcBorders>
            <w:vAlign w:val="center"/>
            <w:hideMark/>
          </w:tcPr>
          <w:p w14:paraId="35C3B060" w14:textId="77777777" w:rsidR="00DD0F73" w:rsidRPr="00EF5956" w:rsidRDefault="00DD0F73" w:rsidP="004D39D2">
            <w:pPr>
              <w:spacing w:after="0" w:line="240" w:lineRule="auto"/>
              <w:rPr>
                <w:rFonts w:ascii="Times New Roman" w:eastAsia="Times New Roman" w:hAnsi="Times New Roman" w:cs="Times New Roman"/>
                <w:b/>
                <w:bCs/>
                <w:sz w:val="28"/>
                <w:szCs w:val="28"/>
                <w:lang w:val="vi-VN"/>
              </w:rPr>
            </w:pPr>
          </w:p>
        </w:tc>
        <w:tc>
          <w:tcPr>
            <w:tcW w:w="2298" w:type="dxa"/>
            <w:vMerge/>
            <w:tcBorders>
              <w:top w:val="single" w:sz="4" w:space="0" w:color="auto"/>
              <w:left w:val="single" w:sz="4" w:space="0" w:color="auto"/>
              <w:bottom w:val="single" w:sz="4" w:space="0" w:color="auto"/>
              <w:right w:val="single" w:sz="4" w:space="0" w:color="auto"/>
            </w:tcBorders>
            <w:vAlign w:val="center"/>
            <w:hideMark/>
          </w:tcPr>
          <w:p w14:paraId="2F52108B" w14:textId="77777777" w:rsidR="00DD0F73" w:rsidRPr="00EF5956" w:rsidRDefault="00DD0F73" w:rsidP="004D39D2">
            <w:pPr>
              <w:spacing w:after="0" w:line="240" w:lineRule="auto"/>
              <w:rPr>
                <w:rFonts w:ascii="Times New Roman" w:eastAsia="Times New Roman" w:hAnsi="Times New Roman" w:cs="Times New Roman"/>
                <w:b/>
                <w:bCs/>
                <w:sz w:val="28"/>
                <w:szCs w:val="28"/>
                <w:lang w:val="vi-V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A516AC7" w14:textId="77777777" w:rsidR="00DD0F73" w:rsidRPr="00EF5956" w:rsidRDefault="00DD0F73" w:rsidP="004D39D2">
            <w:pPr>
              <w:spacing w:after="0" w:line="240" w:lineRule="auto"/>
              <w:rPr>
                <w:rFonts w:ascii="Times New Roman" w:eastAsia="Times New Roman" w:hAnsi="Times New Roman" w:cs="Times New Roman"/>
                <w:b/>
                <w:bCs/>
                <w:sz w:val="28"/>
                <w:szCs w:val="28"/>
                <w:lang w:val="vi-VN"/>
              </w:rPr>
            </w:pPr>
          </w:p>
        </w:tc>
      </w:tr>
      <w:tr w:rsidR="00E1005D" w:rsidRPr="00EF5956" w14:paraId="308EFE3B" w14:textId="77777777" w:rsidTr="00DD0F73">
        <w:trPr>
          <w:trHeight w:val="1440"/>
        </w:trPr>
        <w:tc>
          <w:tcPr>
            <w:tcW w:w="0" w:type="auto"/>
            <w:gridSpan w:val="4"/>
            <w:tcBorders>
              <w:top w:val="nil"/>
              <w:left w:val="single" w:sz="4" w:space="0" w:color="auto"/>
              <w:bottom w:val="single" w:sz="4" w:space="0" w:color="auto"/>
              <w:right w:val="single" w:sz="4" w:space="0" w:color="auto"/>
            </w:tcBorders>
            <w:shd w:val="clear" w:color="000000" w:fill="FFFFFF"/>
            <w:vAlign w:val="center"/>
          </w:tcPr>
          <w:p w14:paraId="0C764703" w14:textId="77777777" w:rsidR="00DD0F73" w:rsidRPr="00EF5956" w:rsidRDefault="00DD0F73" w:rsidP="004D39D2">
            <w:pPr>
              <w:spacing w:after="0" w:line="240" w:lineRule="auto"/>
              <w:jc w:val="center"/>
              <w:rPr>
                <w:rFonts w:ascii="Times New Roman" w:eastAsia="Times New Roman" w:hAnsi="Times New Roman" w:cs="Times New Roman"/>
                <w:b/>
                <w:bCs/>
                <w:sz w:val="28"/>
                <w:szCs w:val="28"/>
                <w:lang w:val="vi-VN"/>
              </w:rPr>
            </w:pPr>
            <w:r w:rsidRPr="00EF5956">
              <w:rPr>
                <w:rFonts w:ascii="Times New Roman" w:eastAsia="Times New Roman" w:hAnsi="Times New Roman" w:cs="Times New Roman"/>
                <w:b/>
                <w:bCs/>
                <w:sz w:val="28"/>
                <w:szCs w:val="28"/>
                <w:lang w:val="vi-VN"/>
              </w:rPr>
              <w:t>I. Nhiệm vụ chung của các Bộ, ngành, địa phương</w:t>
            </w:r>
          </w:p>
        </w:tc>
      </w:tr>
      <w:tr w:rsidR="00E1005D" w:rsidRPr="00EF5956" w14:paraId="74B51336" w14:textId="77777777" w:rsidTr="00DD0F73">
        <w:trPr>
          <w:trHeight w:val="1440"/>
        </w:trPr>
        <w:tc>
          <w:tcPr>
            <w:tcW w:w="0" w:type="auto"/>
            <w:tcBorders>
              <w:top w:val="nil"/>
              <w:left w:val="single" w:sz="4" w:space="0" w:color="auto"/>
              <w:bottom w:val="single" w:sz="4" w:space="0" w:color="auto"/>
              <w:right w:val="single" w:sz="4" w:space="0" w:color="auto"/>
            </w:tcBorders>
            <w:shd w:val="clear" w:color="000000" w:fill="FFFFFF"/>
            <w:vAlign w:val="center"/>
          </w:tcPr>
          <w:p w14:paraId="78BBE37D" w14:textId="77777777" w:rsidR="00DD0F73" w:rsidRPr="00EF5956" w:rsidRDefault="00DD0F73" w:rsidP="004D39D2">
            <w:pPr>
              <w:pStyle w:val="ListParagraph"/>
              <w:numPr>
                <w:ilvl w:val="0"/>
                <w:numId w:val="36"/>
              </w:numPr>
              <w:spacing w:after="0"/>
              <w:ind w:left="0" w:firstLine="0"/>
              <w:jc w:val="center"/>
              <w:rPr>
                <w:rFonts w:eastAsia="Times New Roman" w:cs="Times New Roman"/>
                <w:szCs w:val="28"/>
              </w:rPr>
            </w:pPr>
          </w:p>
        </w:tc>
        <w:tc>
          <w:tcPr>
            <w:tcW w:w="6053" w:type="dxa"/>
            <w:tcBorders>
              <w:top w:val="nil"/>
              <w:left w:val="nil"/>
              <w:bottom w:val="single" w:sz="4" w:space="0" w:color="auto"/>
              <w:right w:val="single" w:sz="4" w:space="0" w:color="auto"/>
            </w:tcBorders>
            <w:vAlign w:val="center"/>
            <w:hideMark/>
          </w:tcPr>
          <w:p w14:paraId="5B132C3E" w14:textId="77777777" w:rsidR="00DD0F73" w:rsidRPr="00EF5956" w:rsidRDefault="00DD0F73" w:rsidP="004D39D2">
            <w:pPr>
              <w:spacing w:after="0" w:line="240" w:lineRule="auto"/>
              <w:jc w:val="both"/>
              <w:rPr>
                <w:rFonts w:ascii="Times New Roman" w:eastAsia="Times New Roman" w:hAnsi="Times New Roman" w:cs="Times New Roman"/>
                <w:sz w:val="28"/>
                <w:szCs w:val="28"/>
                <w:lang w:val="vi-VN"/>
              </w:rPr>
            </w:pPr>
            <w:r w:rsidRPr="00EF5956">
              <w:rPr>
                <w:rFonts w:ascii="Times New Roman" w:eastAsia="Times New Roman" w:hAnsi="Times New Roman" w:cs="Times New Roman"/>
                <w:sz w:val="28"/>
                <w:szCs w:val="28"/>
                <w:lang w:val="vi-VN"/>
              </w:rPr>
              <w:t>Phấn đấu đến hết năm 2025, 100% thủ tục hành chính đủ điều kiện theo quy định của pháp luật được cung cấp dưới hình thức dịch vụ công trực tuyến toàn trình, 80% hồ sơ thủ tục hành chính được xử lý trực tuyến, 40% dân số trưởng thành sử dụng dịch vụ công trực tuyến</w:t>
            </w:r>
          </w:p>
        </w:tc>
        <w:tc>
          <w:tcPr>
            <w:tcW w:w="2298" w:type="dxa"/>
            <w:tcBorders>
              <w:top w:val="nil"/>
              <w:left w:val="nil"/>
              <w:bottom w:val="single" w:sz="4" w:space="0" w:color="auto"/>
              <w:right w:val="single" w:sz="4" w:space="0" w:color="auto"/>
            </w:tcBorders>
            <w:shd w:val="clear" w:color="000000" w:fill="FFFFFF"/>
            <w:vAlign w:val="center"/>
            <w:hideMark/>
          </w:tcPr>
          <w:p w14:paraId="09952DDA" w14:textId="77777777" w:rsidR="00DD0F73" w:rsidRPr="00EF5956" w:rsidRDefault="00DD0F73" w:rsidP="004D39D2">
            <w:pPr>
              <w:spacing w:after="0" w:line="240" w:lineRule="auto"/>
              <w:rPr>
                <w:rFonts w:ascii="Times New Roman" w:eastAsia="Times New Roman" w:hAnsi="Times New Roman" w:cs="Times New Roman"/>
                <w:sz w:val="28"/>
                <w:szCs w:val="28"/>
                <w:lang w:val="vi-VN"/>
              </w:rPr>
            </w:pPr>
            <w:r w:rsidRPr="00EF5956">
              <w:rPr>
                <w:rFonts w:ascii="Times New Roman" w:eastAsia="Times New Roman" w:hAnsi="Times New Roman" w:cs="Times New Roman"/>
                <w:sz w:val="28"/>
                <w:szCs w:val="28"/>
                <w:lang w:val="vi-VN"/>
              </w:rPr>
              <w:t>Thông báo 56/TB-VPCP ngày 23/02/2025</w:t>
            </w:r>
          </w:p>
        </w:tc>
        <w:tc>
          <w:tcPr>
            <w:tcW w:w="0" w:type="auto"/>
            <w:tcBorders>
              <w:top w:val="nil"/>
              <w:left w:val="nil"/>
              <w:bottom w:val="single" w:sz="4" w:space="0" w:color="auto"/>
              <w:right w:val="single" w:sz="4" w:space="0" w:color="auto"/>
            </w:tcBorders>
            <w:shd w:val="clear" w:color="000000" w:fill="FFFFFF"/>
            <w:vAlign w:val="center"/>
            <w:hideMark/>
          </w:tcPr>
          <w:p w14:paraId="3B0CCA2E" w14:textId="77777777" w:rsidR="00DD0F73" w:rsidRPr="00EF5956" w:rsidRDefault="00DD0F73" w:rsidP="004D39D2">
            <w:pPr>
              <w:spacing w:after="0" w:line="240" w:lineRule="auto"/>
              <w:jc w:val="center"/>
              <w:rPr>
                <w:rFonts w:ascii="Times New Roman" w:eastAsia="Times New Roman" w:hAnsi="Times New Roman" w:cs="Times New Roman"/>
                <w:sz w:val="28"/>
                <w:szCs w:val="28"/>
                <w:lang w:val="vi-VN"/>
              </w:rPr>
            </w:pPr>
            <w:r w:rsidRPr="00EF5956">
              <w:rPr>
                <w:rFonts w:ascii="Times New Roman" w:eastAsia="Times New Roman" w:hAnsi="Times New Roman" w:cs="Times New Roman"/>
                <w:sz w:val="28"/>
                <w:szCs w:val="28"/>
                <w:lang w:val="vi-VN"/>
              </w:rPr>
              <w:t>Bộ, ngành, địa phương</w:t>
            </w:r>
          </w:p>
        </w:tc>
      </w:tr>
      <w:tr w:rsidR="00E1005D" w:rsidRPr="00EF5956" w14:paraId="02AE1E33" w14:textId="77777777" w:rsidTr="00DD0F73">
        <w:trPr>
          <w:trHeight w:val="1080"/>
        </w:trPr>
        <w:tc>
          <w:tcPr>
            <w:tcW w:w="0" w:type="auto"/>
            <w:tcBorders>
              <w:top w:val="nil"/>
              <w:left w:val="single" w:sz="4" w:space="0" w:color="auto"/>
              <w:bottom w:val="single" w:sz="4" w:space="0" w:color="auto"/>
              <w:right w:val="single" w:sz="4" w:space="0" w:color="auto"/>
            </w:tcBorders>
            <w:shd w:val="clear" w:color="000000" w:fill="FFFFFF"/>
            <w:vAlign w:val="center"/>
          </w:tcPr>
          <w:p w14:paraId="61AEE9EA" w14:textId="77777777" w:rsidR="00DD0F73" w:rsidRPr="00EF5956" w:rsidRDefault="00DD0F73" w:rsidP="004D39D2">
            <w:pPr>
              <w:pStyle w:val="ListParagraph"/>
              <w:numPr>
                <w:ilvl w:val="0"/>
                <w:numId w:val="36"/>
              </w:numPr>
              <w:spacing w:after="0"/>
              <w:ind w:left="0" w:firstLine="0"/>
              <w:jc w:val="center"/>
              <w:rPr>
                <w:rFonts w:eastAsia="Times New Roman" w:cs="Times New Roman"/>
                <w:szCs w:val="28"/>
              </w:rPr>
            </w:pPr>
          </w:p>
        </w:tc>
        <w:tc>
          <w:tcPr>
            <w:tcW w:w="6053" w:type="dxa"/>
            <w:tcBorders>
              <w:top w:val="nil"/>
              <w:left w:val="nil"/>
              <w:bottom w:val="single" w:sz="4" w:space="0" w:color="auto"/>
              <w:right w:val="single" w:sz="4" w:space="0" w:color="auto"/>
            </w:tcBorders>
            <w:vAlign w:val="center"/>
            <w:hideMark/>
          </w:tcPr>
          <w:p w14:paraId="0E50940C" w14:textId="77777777" w:rsidR="00DD0F73" w:rsidRPr="00EF5956" w:rsidRDefault="00DD0F73" w:rsidP="004D39D2">
            <w:pPr>
              <w:spacing w:after="0" w:line="240" w:lineRule="auto"/>
              <w:jc w:val="both"/>
              <w:rPr>
                <w:rFonts w:ascii="Times New Roman" w:eastAsia="Times New Roman" w:hAnsi="Times New Roman" w:cs="Times New Roman"/>
                <w:sz w:val="28"/>
                <w:szCs w:val="28"/>
                <w:lang w:val="vi-VN"/>
              </w:rPr>
            </w:pPr>
            <w:r w:rsidRPr="00EF5956">
              <w:rPr>
                <w:rFonts w:ascii="Times New Roman" w:eastAsia="Times New Roman" w:hAnsi="Times New Roman" w:cs="Times New Roman"/>
                <w:sz w:val="28"/>
                <w:szCs w:val="28"/>
                <w:lang w:val="vi-VN"/>
              </w:rPr>
              <w:t>Ban hành, triển khai các chiến lược, tiêu chuẩn, quy chuẩn kỹ thuật về dữ liệu trong các ngành, lĩnh vực</w:t>
            </w:r>
          </w:p>
        </w:tc>
        <w:tc>
          <w:tcPr>
            <w:tcW w:w="2298" w:type="dxa"/>
            <w:tcBorders>
              <w:top w:val="nil"/>
              <w:left w:val="nil"/>
              <w:bottom w:val="single" w:sz="4" w:space="0" w:color="auto"/>
              <w:right w:val="single" w:sz="4" w:space="0" w:color="auto"/>
            </w:tcBorders>
            <w:shd w:val="clear" w:color="000000" w:fill="FFFFFF"/>
            <w:vAlign w:val="center"/>
            <w:hideMark/>
          </w:tcPr>
          <w:p w14:paraId="444C4243" w14:textId="77777777" w:rsidR="00DD0F73" w:rsidRPr="00EF5956" w:rsidRDefault="00DD0F73" w:rsidP="004D39D2">
            <w:pPr>
              <w:spacing w:after="0" w:line="240" w:lineRule="auto"/>
              <w:rPr>
                <w:rFonts w:ascii="Times New Roman" w:eastAsia="Times New Roman" w:hAnsi="Times New Roman" w:cs="Times New Roman"/>
                <w:sz w:val="28"/>
                <w:szCs w:val="28"/>
                <w:lang w:val="vi-VN"/>
              </w:rPr>
            </w:pPr>
            <w:r w:rsidRPr="00EF5956">
              <w:rPr>
                <w:rFonts w:ascii="Times New Roman" w:eastAsia="Times New Roman" w:hAnsi="Times New Roman" w:cs="Times New Roman"/>
                <w:sz w:val="28"/>
                <w:szCs w:val="28"/>
                <w:lang w:val="vi-VN"/>
              </w:rPr>
              <w:t>Chỉ thị số 07/CT-TTg ngày 14/3/2025</w:t>
            </w:r>
            <w:r w:rsidRPr="00EF5956">
              <w:rPr>
                <w:rFonts w:ascii="Times New Roman" w:eastAsia="Times New Roman" w:hAnsi="Times New Roman" w:cs="Times New Roman"/>
                <w:sz w:val="28"/>
                <w:szCs w:val="28"/>
                <w:lang w:val="vi-VN"/>
              </w:rPr>
              <w:br/>
              <w:t>Nghị quyết 71/NQ-CP</w:t>
            </w:r>
          </w:p>
        </w:tc>
        <w:tc>
          <w:tcPr>
            <w:tcW w:w="0" w:type="auto"/>
            <w:tcBorders>
              <w:top w:val="nil"/>
              <w:left w:val="nil"/>
              <w:bottom w:val="single" w:sz="4" w:space="0" w:color="auto"/>
              <w:right w:val="single" w:sz="4" w:space="0" w:color="auto"/>
            </w:tcBorders>
            <w:vAlign w:val="center"/>
            <w:hideMark/>
          </w:tcPr>
          <w:p w14:paraId="3C96DD21" w14:textId="77777777" w:rsidR="00DD0F73" w:rsidRPr="00EF5956" w:rsidRDefault="00DD0F73" w:rsidP="004D39D2">
            <w:pPr>
              <w:spacing w:after="0" w:line="240" w:lineRule="auto"/>
              <w:jc w:val="center"/>
              <w:rPr>
                <w:rFonts w:ascii="Times New Roman" w:eastAsia="Times New Roman" w:hAnsi="Times New Roman" w:cs="Times New Roman"/>
                <w:sz w:val="28"/>
                <w:szCs w:val="28"/>
                <w:lang w:val="vi-VN"/>
              </w:rPr>
            </w:pPr>
            <w:r w:rsidRPr="00EF5956">
              <w:rPr>
                <w:rFonts w:ascii="Times New Roman" w:eastAsia="Times New Roman" w:hAnsi="Times New Roman" w:cs="Times New Roman"/>
                <w:sz w:val="28"/>
                <w:szCs w:val="28"/>
                <w:lang w:val="vi-VN"/>
              </w:rPr>
              <w:t>Các Bộ, ngành, cơ quan thuộc Chính phủ</w:t>
            </w:r>
          </w:p>
        </w:tc>
      </w:tr>
      <w:tr w:rsidR="00E1005D" w:rsidRPr="00EF5956" w14:paraId="3291DEC5" w14:textId="77777777" w:rsidTr="00DD0F73">
        <w:trPr>
          <w:trHeight w:val="1080"/>
        </w:trPr>
        <w:tc>
          <w:tcPr>
            <w:tcW w:w="0" w:type="auto"/>
            <w:tcBorders>
              <w:top w:val="nil"/>
              <w:left w:val="single" w:sz="4" w:space="0" w:color="auto"/>
              <w:bottom w:val="single" w:sz="4" w:space="0" w:color="auto"/>
              <w:right w:val="single" w:sz="4" w:space="0" w:color="auto"/>
            </w:tcBorders>
            <w:shd w:val="clear" w:color="000000" w:fill="FFFFFF"/>
            <w:vAlign w:val="center"/>
          </w:tcPr>
          <w:p w14:paraId="6CC92A85" w14:textId="77777777" w:rsidR="00DD0F73" w:rsidRPr="00EF5956" w:rsidRDefault="00DD0F73" w:rsidP="004D39D2">
            <w:pPr>
              <w:pStyle w:val="ListParagraph"/>
              <w:numPr>
                <w:ilvl w:val="0"/>
                <w:numId w:val="36"/>
              </w:numPr>
              <w:spacing w:after="0"/>
              <w:ind w:left="0" w:firstLine="0"/>
              <w:jc w:val="center"/>
              <w:rPr>
                <w:rFonts w:eastAsia="Times New Roman" w:cs="Times New Roman"/>
                <w:szCs w:val="28"/>
              </w:rPr>
            </w:pPr>
          </w:p>
        </w:tc>
        <w:tc>
          <w:tcPr>
            <w:tcW w:w="6053" w:type="dxa"/>
            <w:tcBorders>
              <w:top w:val="nil"/>
              <w:left w:val="nil"/>
              <w:bottom w:val="single" w:sz="4" w:space="0" w:color="auto"/>
              <w:right w:val="single" w:sz="4" w:space="0" w:color="auto"/>
            </w:tcBorders>
            <w:vAlign w:val="center"/>
            <w:hideMark/>
          </w:tcPr>
          <w:p w14:paraId="7C711FA9" w14:textId="77777777" w:rsidR="00DD0F73" w:rsidRPr="00EF5956" w:rsidRDefault="00DD0F73" w:rsidP="004D39D2">
            <w:pPr>
              <w:spacing w:after="0" w:line="240" w:lineRule="auto"/>
              <w:jc w:val="both"/>
              <w:rPr>
                <w:rFonts w:ascii="Times New Roman" w:eastAsia="Times New Roman" w:hAnsi="Times New Roman" w:cs="Times New Roman"/>
                <w:sz w:val="28"/>
                <w:szCs w:val="28"/>
                <w:lang w:val="vi-VN"/>
              </w:rPr>
            </w:pPr>
            <w:r w:rsidRPr="00EF5956">
              <w:rPr>
                <w:rFonts w:ascii="Times New Roman" w:eastAsia="Times New Roman" w:hAnsi="Times New Roman" w:cs="Times New Roman"/>
                <w:sz w:val="28"/>
                <w:szCs w:val="28"/>
                <w:lang w:val="vi-VN"/>
              </w:rPr>
              <w:t xml:space="preserve">Đẩy nhanh kết nối và chia sẻ dữ liệu quan trọng trong các lĩnh vực như dân cư, tư pháp, giáo dục, ngân hàng, thuế, bảo hiểm, doanh nghiệp, đất đai, phương tiện... </w:t>
            </w:r>
          </w:p>
        </w:tc>
        <w:tc>
          <w:tcPr>
            <w:tcW w:w="2298" w:type="dxa"/>
            <w:tcBorders>
              <w:top w:val="nil"/>
              <w:left w:val="nil"/>
              <w:bottom w:val="single" w:sz="4" w:space="0" w:color="auto"/>
              <w:right w:val="single" w:sz="4" w:space="0" w:color="auto"/>
            </w:tcBorders>
            <w:shd w:val="clear" w:color="000000" w:fill="FFFFFF"/>
            <w:vAlign w:val="center"/>
            <w:hideMark/>
          </w:tcPr>
          <w:p w14:paraId="1AD8842B" w14:textId="77777777" w:rsidR="00DD0F73" w:rsidRPr="00EF5956" w:rsidRDefault="00DD0F73" w:rsidP="004D39D2">
            <w:pPr>
              <w:spacing w:after="0" w:line="240" w:lineRule="auto"/>
              <w:rPr>
                <w:rFonts w:ascii="Times New Roman" w:eastAsia="Times New Roman" w:hAnsi="Times New Roman" w:cs="Times New Roman"/>
                <w:sz w:val="28"/>
                <w:szCs w:val="28"/>
                <w:lang w:val="vi-VN"/>
              </w:rPr>
            </w:pPr>
            <w:r w:rsidRPr="00EF5956">
              <w:rPr>
                <w:rFonts w:ascii="Times New Roman" w:eastAsia="Times New Roman" w:hAnsi="Times New Roman" w:cs="Times New Roman"/>
                <w:sz w:val="28"/>
                <w:szCs w:val="28"/>
                <w:lang w:val="vi-VN"/>
              </w:rPr>
              <w:t>Chỉ thị số 07/CT-TTg ngày 14/3/2025</w:t>
            </w:r>
          </w:p>
        </w:tc>
        <w:tc>
          <w:tcPr>
            <w:tcW w:w="0" w:type="auto"/>
            <w:tcBorders>
              <w:top w:val="nil"/>
              <w:left w:val="nil"/>
              <w:bottom w:val="single" w:sz="4" w:space="0" w:color="auto"/>
              <w:right w:val="single" w:sz="4" w:space="0" w:color="auto"/>
            </w:tcBorders>
            <w:vAlign w:val="center"/>
            <w:hideMark/>
          </w:tcPr>
          <w:p w14:paraId="7F531D24" w14:textId="77777777" w:rsidR="00DD0F73" w:rsidRPr="00EF5956" w:rsidRDefault="00DD0F73" w:rsidP="004D39D2">
            <w:pPr>
              <w:spacing w:after="0" w:line="240" w:lineRule="auto"/>
              <w:jc w:val="center"/>
              <w:rPr>
                <w:rFonts w:ascii="Times New Roman" w:eastAsia="Times New Roman" w:hAnsi="Times New Roman" w:cs="Times New Roman"/>
                <w:sz w:val="28"/>
                <w:szCs w:val="28"/>
                <w:lang w:val="vi-VN"/>
              </w:rPr>
            </w:pPr>
            <w:r w:rsidRPr="00EF5956">
              <w:rPr>
                <w:rFonts w:ascii="Times New Roman" w:eastAsia="Times New Roman" w:hAnsi="Times New Roman" w:cs="Times New Roman"/>
                <w:sz w:val="28"/>
                <w:szCs w:val="28"/>
                <w:lang w:val="vi-VN"/>
              </w:rPr>
              <w:t>Các Bộ, ngành, địa phương</w:t>
            </w:r>
          </w:p>
        </w:tc>
      </w:tr>
      <w:tr w:rsidR="00E1005D" w:rsidRPr="00EF5956" w14:paraId="0BB25408" w14:textId="77777777" w:rsidTr="00DD0F73">
        <w:trPr>
          <w:trHeight w:val="1440"/>
        </w:trPr>
        <w:tc>
          <w:tcPr>
            <w:tcW w:w="0" w:type="auto"/>
            <w:tcBorders>
              <w:top w:val="nil"/>
              <w:left w:val="single" w:sz="4" w:space="0" w:color="auto"/>
              <w:bottom w:val="single" w:sz="4" w:space="0" w:color="auto"/>
              <w:right w:val="single" w:sz="4" w:space="0" w:color="auto"/>
            </w:tcBorders>
            <w:shd w:val="clear" w:color="000000" w:fill="FFFFFF"/>
            <w:vAlign w:val="center"/>
          </w:tcPr>
          <w:p w14:paraId="211C0C9A" w14:textId="77777777" w:rsidR="00DD0F73" w:rsidRPr="00EF5956" w:rsidRDefault="00DD0F73" w:rsidP="004D39D2">
            <w:pPr>
              <w:pStyle w:val="ListParagraph"/>
              <w:numPr>
                <w:ilvl w:val="0"/>
                <w:numId w:val="36"/>
              </w:numPr>
              <w:spacing w:after="0"/>
              <w:ind w:left="0" w:firstLine="0"/>
              <w:jc w:val="center"/>
              <w:rPr>
                <w:rFonts w:eastAsia="Times New Roman" w:cs="Times New Roman"/>
                <w:szCs w:val="28"/>
              </w:rPr>
            </w:pPr>
          </w:p>
        </w:tc>
        <w:tc>
          <w:tcPr>
            <w:tcW w:w="6053" w:type="dxa"/>
            <w:tcBorders>
              <w:top w:val="nil"/>
              <w:left w:val="nil"/>
              <w:bottom w:val="single" w:sz="4" w:space="0" w:color="auto"/>
              <w:right w:val="single" w:sz="4" w:space="0" w:color="auto"/>
            </w:tcBorders>
            <w:vAlign w:val="center"/>
            <w:hideMark/>
          </w:tcPr>
          <w:p w14:paraId="4C1C2C0A" w14:textId="77777777" w:rsidR="00DD0F73" w:rsidRPr="00EF5956" w:rsidRDefault="00DD0F73" w:rsidP="004D39D2">
            <w:pPr>
              <w:spacing w:after="0" w:line="240" w:lineRule="auto"/>
              <w:jc w:val="both"/>
              <w:rPr>
                <w:rFonts w:ascii="Times New Roman" w:eastAsia="Times New Roman" w:hAnsi="Times New Roman" w:cs="Times New Roman"/>
                <w:sz w:val="28"/>
                <w:szCs w:val="28"/>
                <w:lang w:val="vi-VN"/>
              </w:rPr>
            </w:pPr>
            <w:r w:rsidRPr="00EF5956">
              <w:rPr>
                <w:rFonts w:ascii="Times New Roman" w:eastAsia="Times New Roman" w:hAnsi="Times New Roman" w:cs="Times New Roman"/>
                <w:sz w:val="28"/>
                <w:szCs w:val="28"/>
                <w:lang w:val="vi-VN"/>
              </w:rPr>
              <w:t>Xây dựng, ban hành, tổ chức thực hiện chương trình đào tạo, bồi dưỡng cho cán bộ, công chức, viên chức kiến thức về khoa học, công nghệ, đổi mới sáng tạo, kỹ năng số, công nghệ số cơ bản phục vụ chuyển đổi số quốc gia.</w:t>
            </w:r>
          </w:p>
        </w:tc>
        <w:tc>
          <w:tcPr>
            <w:tcW w:w="2298" w:type="dxa"/>
            <w:tcBorders>
              <w:top w:val="nil"/>
              <w:left w:val="nil"/>
              <w:bottom w:val="single" w:sz="4" w:space="0" w:color="auto"/>
              <w:right w:val="single" w:sz="4" w:space="0" w:color="auto"/>
            </w:tcBorders>
            <w:shd w:val="clear" w:color="000000" w:fill="FFFFFF"/>
            <w:vAlign w:val="center"/>
            <w:hideMark/>
          </w:tcPr>
          <w:p w14:paraId="6FD24908" w14:textId="77777777" w:rsidR="00DD0F73" w:rsidRPr="00EF5956" w:rsidRDefault="00DD0F73" w:rsidP="004D39D2">
            <w:pPr>
              <w:spacing w:after="0" w:line="240" w:lineRule="auto"/>
              <w:rPr>
                <w:rFonts w:ascii="Times New Roman" w:eastAsia="Times New Roman" w:hAnsi="Times New Roman" w:cs="Times New Roman"/>
                <w:sz w:val="28"/>
                <w:szCs w:val="28"/>
                <w:lang w:val="vi-VN"/>
              </w:rPr>
            </w:pPr>
            <w:r w:rsidRPr="00EF5956">
              <w:rPr>
                <w:rFonts w:ascii="Times New Roman" w:eastAsia="Times New Roman" w:hAnsi="Times New Roman" w:cs="Times New Roman"/>
                <w:sz w:val="28"/>
                <w:szCs w:val="28"/>
                <w:lang w:val="vi-VN"/>
              </w:rPr>
              <w:t>Chỉ thị số 07/CT-TTg ngày 14/3/2025</w:t>
            </w:r>
          </w:p>
        </w:tc>
        <w:tc>
          <w:tcPr>
            <w:tcW w:w="0" w:type="auto"/>
            <w:tcBorders>
              <w:top w:val="nil"/>
              <w:left w:val="nil"/>
              <w:bottom w:val="single" w:sz="4" w:space="0" w:color="auto"/>
              <w:right w:val="single" w:sz="4" w:space="0" w:color="auto"/>
            </w:tcBorders>
            <w:vAlign w:val="center"/>
            <w:hideMark/>
          </w:tcPr>
          <w:p w14:paraId="7148AA18" w14:textId="77777777" w:rsidR="00DD0F73" w:rsidRPr="00EF5956" w:rsidRDefault="00DD0F73" w:rsidP="004D39D2">
            <w:pPr>
              <w:spacing w:after="0" w:line="240" w:lineRule="auto"/>
              <w:jc w:val="center"/>
              <w:rPr>
                <w:rFonts w:ascii="Times New Roman" w:eastAsia="Times New Roman" w:hAnsi="Times New Roman" w:cs="Times New Roman"/>
                <w:sz w:val="28"/>
                <w:szCs w:val="28"/>
                <w:lang w:val="vi-VN"/>
              </w:rPr>
            </w:pPr>
            <w:r w:rsidRPr="00EF5956">
              <w:rPr>
                <w:rFonts w:ascii="Times New Roman" w:eastAsia="Times New Roman" w:hAnsi="Times New Roman" w:cs="Times New Roman"/>
                <w:sz w:val="28"/>
                <w:szCs w:val="28"/>
                <w:lang w:val="vi-VN"/>
              </w:rPr>
              <w:t>Các Bộ, ngành, địa phương</w:t>
            </w:r>
          </w:p>
        </w:tc>
      </w:tr>
      <w:tr w:rsidR="00E1005D" w:rsidRPr="00EF5956" w14:paraId="66885477" w14:textId="77777777" w:rsidTr="00DD0F73">
        <w:trPr>
          <w:trHeight w:val="1440"/>
        </w:trPr>
        <w:tc>
          <w:tcPr>
            <w:tcW w:w="0" w:type="auto"/>
            <w:tcBorders>
              <w:top w:val="nil"/>
              <w:left w:val="single" w:sz="4" w:space="0" w:color="auto"/>
              <w:bottom w:val="single" w:sz="4" w:space="0" w:color="auto"/>
              <w:right w:val="single" w:sz="4" w:space="0" w:color="auto"/>
            </w:tcBorders>
            <w:shd w:val="clear" w:color="000000" w:fill="FFFFFF"/>
            <w:vAlign w:val="center"/>
          </w:tcPr>
          <w:p w14:paraId="534E6D61" w14:textId="77777777" w:rsidR="00DD0F73" w:rsidRPr="00EF5956" w:rsidRDefault="00DD0F73" w:rsidP="004D39D2">
            <w:pPr>
              <w:pStyle w:val="ListParagraph"/>
              <w:numPr>
                <w:ilvl w:val="0"/>
                <w:numId w:val="36"/>
              </w:numPr>
              <w:spacing w:after="0"/>
              <w:ind w:left="0" w:firstLine="0"/>
              <w:jc w:val="center"/>
              <w:rPr>
                <w:rFonts w:eastAsia="Times New Roman" w:cs="Times New Roman"/>
                <w:szCs w:val="28"/>
              </w:rPr>
            </w:pPr>
          </w:p>
        </w:tc>
        <w:tc>
          <w:tcPr>
            <w:tcW w:w="6053" w:type="dxa"/>
            <w:tcBorders>
              <w:top w:val="nil"/>
              <w:left w:val="nil"/>
              <w:bottom w:val="single" w:sz="4" w:space="0" w:color="auto"/>
              <w:right w:val="single" w:sz="4" w:space="0" w:color="auto"/>
            </w:tcBorders>
            <w:vAlign w:val="center"/>
            <w:hideMark/>
          </w:tcPr>
          <w:p w14:paraId="02C6FE1B" w14:textId="77777777" w:rsidR="00DD0F73" w:rsidRPr="00EF5956" w:rsidRDefault="00DD0F73" w:rsidP="004D39D2">
            <w:pPr>
              <w:spacing w:after="0" w:line="240" w:lineRule="auto"/>
              <w:jc w:val="both"/>
              <w:rPr>
                <w:rFonts w:ascii="Times New Roman" w:eastAsia="Times New Roman" w:hAnsi="Times New Roman" w:cs="Times New Roman"/>
                <w:sz w:val="28"/>
                <w:szCs w:val="28"/>
                <w:lang w:val="vi-VN"/>
              </w:rPr>
            </w:pPr>
            <w:r w:rsidRPr="00EF5956">
              <w:rPr>
                <w:rFonts w:ascii="Times New Roman" w:eastAsia="Times New Roman" w:hAnsi="Times New Roman" w:cs="Times New Roman"/>
                <w:sz w:val="28"/>
                <w:szCs w:val="28"/>
                <w:lang w:val="vi-VN"/>
              </w:rPr>
              <w:t>Hoàn thành việc sắp xếp lại các tổ chức khoa học, công nghệ; tập trung đầu tư trọng điểm để phát triển các tổ chức nghiên cứu mạnh. Có kế hoạch cụ thể để xây dựng nguồn nhân lực chất lượng cao, nhất là nhân tài khoa học, công nghệ</w:t>
            </w:r>
          </w:p>
        </w:tc>
        <w:tc>
          <w:tcPr>
            <w:tcW w:w="2298" w:type="dxa"/>
            <w:tcBorders>
              <w:top w:val="nil"/>
              <w:left w:val="nil"/>
              <w:bottom w:val="single" w:sz="4" w:space="0" w:color="auto"/>
              <w:right w:val="single" w:sz="4" w:space="0" w:color="auto"/>
            </w:tcBorders>
            <w:shd w:val="clear" w:color="000000" w:fill="FFFFFF"/>
            <w:vAlign w:val="center"/>
            <w:hideMark/>
          </w:tcPr>
          <w:p w14:paraId="270EF973" w14:textId="77777777" w:rsidR="00DD0F73" w:rsidRPr="00EF5956" w:rsidRDefault="00DD0F73" w:rsidP="004D39D2">
            <w:pPr>
              <w:spacing w:after="0" w:line="240" w:lineRule="auto"/>
              <w:rPr>
                <w:rFonts w:ascii="Times New Roman" w:eastAsia="Times New Roman" w:hAnsi="Times New Roman" w:cs="Times New Roman"/>
                <w:sz w:val="28"/>
                <w:szCs w:val="28"/>
                <w:lang w:val="vi-VN"/>
              </w:rPr>
            </w:pPr>
            <w:r w:rsidRPr="00EF5956">
              <w:rPr>
                <w:rFonts w:ascii="Times New Roman" w:eastAsia="Times New Roman" w:hAnsi="Times New Roman" w:cs="Times New Roman"/>
                <w:sz w:val="28"/>
                <w:szCs w:val="28"/>
                <w:lang w:val="vi-VN"/>
              </w:rPr>
              <w:t>Chỉ thị số 07/CT-TTg ngày 14/3/2025</w:t>
            </w:r>
          </w:p>
        </w:tc>
        <w:tc>
          <w:tcPr>
            <w:tcW w:w="0" w:type="auto"/>
            <w:tcBorders>
              <w:top w:val="nil"/>
              <w:left w:val="nil"/>
              <w:bottom w:val="single" w:sz="4" w:space="0" w:color="auto"/>
              <w:right w:val="single" w:sz="4" w:space="0" w:color="auto"/>
            </w:tcBorders>
            <w:vAlign w:val="center"/>
            <w:hideMark/>
          </w:tcPr>
          <w:p w14:paraId="048467A2" w14:textId="77777777" w:rsidR="00DD0F73" w:rsidRPr="00EF5956" w:rsidRDefault="00DD0F73" w:rsidP="004D39D2">
            <w:pPr>
              <w:spacing w:after="0" w:line="240" w:lineRule="auto"/>
              <w:jc w:val="center"/>
              <w:rPr>
                <w:rFonts w:ascii="Times New Roman" w:eastAsia="Times New Roman" w:hAnsi="Times New Roman" w:cs="Times New Roman"/>
                <w:sz w:val="28"/>
                <w:szCs w:val="28"/>
                <w:lang w:val="vi-VN"/>
              </w:rPr>
            </w:pPr>
            <w:r w:rsidRPr="00EF5956">
              <w:rPr>
                <w:rFonts w:ascii="Times New Roman" w:eastAsia="Times New Roman" w:hAnsi="Times New Roman" w:cs="Times New Roman"/>
                <w:sz w:val="28"/>
                <w:szCs w:val="28"/>
                <w:lang w:val="vi-VN"/>
              </w:rPr>
              <w:t>Các Bộ, ngành, địa phương</w:t>
            </w:r>
          </w:p>
        </w:tc>
      </w:tr>
      <w:tr w:rsidR="00E1005D" w:rsidRPr="00EF5956" w14:paraId="0542A5FA" w14:textId="77777777" w:rsidTr="00DD0F73">
        <w:trPr>
          <w:trHeight w:val="6120"/>
        </w:trPr>
        <w:tc>
          <w:tcPr>
            <w:tcW w:w="0" w:type="auto"/>
            <w:tcBorders>
              <w:top w:val="nil"/>
              <w:left w:val="single" w:sz="4" w:space="0" w:color="auto"/>
              <w:bottom w:val="single" w:sz="4" w:space="0" w:color="auto"/>
              <w:right w:val="single" w:sz="4" w:space="0" w:color="auto"/>
            </w:tcBorders>
            <w:shd w:val="clear" w:color="000000" w:fill="FFFFFF"/>
            <w:vAlign w:val="center"/>
          </w:tcPr>
          <w:p w14:paraId="171D564A" w14:textId="77777777" w:rsidR="00DD0F73" w:rsidRPr="00EF5956" w:rsidRDefault="00DD0F73" w:rsidP="004D39D2">
            <w:pPr>
              <w:pStyle w:val="ListParagraph"/>
              <w:numPr>
                <w:ilvl w:val="0"/>
                <w:numId w:val="36"/>
              </w:numPr>
              <w:spacing w:after="0"/>
              <w:ind w:left="0" w:firstLine="0"/>
              <w:jc w:val="center"/>
              <w:rPr>
                <w:rFonts w:eastAsia="Times New Roman" w:cs="Times New Roman"/>
                <w:szCs w:val="28"/>
              </w:rPr>
            </w:pPr>
          </w:p>
        </w:tc>
        <w:tc>
          <w:tcPr>
            <w:tcW w:w="6053" w:type="dxa"/>
            <w:tcBorders>
              <w:top w:val="nil"/>
              <w:left w:val="nil"/>
              <w:bottom w:val="single" w:sz="4" w:space="0" w:color="auto"/>
              <w:right w:val="single" w:sz="4" w:space="0" w:color="auto"/>
            </w:tcBorders>
            <w:vAlign w:val="center"/>
            <w:hideMark/>
          </w:tcPr>
          <w:p w14:paraId="5B840E6D" w14:textId="77777777" w:rsidR="00DD0F73" w:rsidRPr="00EF5956" w:rsidRDefault="00DD0F73" w:rsidP="004D39D2">
            <w:pPr>
              <w:spacing w:after="0" w:line="240" w:lineRule="auto"/>
              <w:jc w:val="both"/>
              <w:rPr>
                <w:rFonts w:ascii="Times New Roman" w:eastAsia="Times New Roman" w:hAnsi="Times New Roman" w:cs="Times New Roman"/>
                <w:sz w:val="28"/>
                <w:szCs w:val="28"/>
                <w:lang w:val="vi-VN"/>
              </w:rPr>
            </w:pPr>
            <w:r w:rsidRPr="00EF5956">
              <w:rPr>
                <w:rFonts w:ascii="Times New Roman" w:eastAsia="Times New Roman" w:hAnsi="Times New Roman" w:cs="Times New Roman"/>
                <w:sz w:val="28"/>
                <w:szCs w:val="28"/>
                <w:lang w:val="vi-VN"/>
              </w:rPr>
              <w:t>Xây dựng Đề án chuyển đổi số bảo đảm kết nối với Đề án 06 theo 11 tiện ích, mục tiêu Bộ Công an đã xây dựng:</w:t>
            </w:r>
            <w:r w:rsidRPr="00EF5956">
              <w:rPr>
                <w:rFonts w:ascii="Times New Roman" w:eastAsia="Times New Roman" w:hAnsi="Times New Roman" w:cs="Times New Roman"/>
                <w:sz w:val="28"/>
                <w:szCs w:val="28"/>
                <w:lang w:val="vi-VN"/>
              </w:rPr>
              <w:br/>
              <w:t>(1) Định danh tàu thuyền;</w:t>
            </w:r>
            <w:r w:rsidRPr="00EF5956">
              <w:rPr>
                <w:rFonts w:ascii="Times New Roman" w:eastAsia="Times New Roman" w:hAnsi="Times New Roman" w:cs="Times New Roman"/>
                <w:sz w:val="28"/>
                <w:szCs w:val="28"/>
                <w:lang w:val="vi-VN"/>
              </w:rPr>
              <w:br/>
              <w:t>(2) Định danh địa điểm;</w:t>
            </w:r>
            <w:r w:rsidRPr="00EF5956">
              <w:rPr>
                <w:rFonts w:ascii="Times New Roman" w:eastAsia="Times New Roman" w:hAnsi="Times New Roman" w:cs="Times New Roman"/>
                <w:sz w:val="28"/>
                <w:szCs w:val="28"/>
                <w:lang w:val="vi-VN"/>
              </w:rPr>
              <w:br/>
              <w:t>(3) Xây dựng sàn giao dịch việc làm quốc gia; Nền tảng hợp đồng lao động điện tử.</w:t>
            </w:r>
            <w:r w:rsidRPr="00EF5956">
              <w:rPr>
                <w:rFonts w:ascii="Times New Roman" w:eastAsia="Times New Roman" w:hAnsi="Times New Roman" w:cs="Times New Roman"/>
                <w:sz w:val="28"/>
                <w:szCs w:val="28"/>
                <w:lang w:val="vi-VN"/>
              </w:rPr>
              <w:br/>
              <w:t>(4) Xây dựng sàn giao dịch bất động sản;</w:t>
            </w:r>
            <w:r w:rsidRPr="00EF5956">
              <w:rPr>
                <w:rFonts w:ascii="Times New Roman" w:eastAsia="Times New Roman" w:hAnsi="Times New Roman" w:cs="Times New Roman"/>
                <w:sz w:val="28"/>
                <w:szCs w:val="28"/>
                <w:lang w:val="vi-VN"/>
              </w:rPr>
              <w:br/>
              <w:t>(5) Ứng dụng dữ liệu dân cư, căn cước công dân, định danh và xác thực điện tử góp phần chuyển đổi số trong lĩnh vực ngân hàng;</w:t>
            </w:r>
            <w:r w:rsidRPr="00EF5956">
              <w:rPr>
                <w:rFonts w:ascii="Times New Roman" w:eastAsia="Times New Roman" w:hAnsi="Times New Roman" w:cs="Times New Roman"/>
                <w:sz w:val="28"/>
                <w:szCs w:val="28"/>
                <w:lang w:val="vi-VN"/>
              </w:rPr>
              <w:br/>
              <w:t>(6) Xây dựng sàn thương mại điện tử gắn với sản phẩm nông nghiệp và đặc sản vùng miền;</w:t>
            </w:r>
            <w:r w:rsidRPr="00EF5956">
              <w:rPr>
                <w:rFonts w:ascii="Times New Roman" w:eastAsia="Times New Roman" w:hAnsi="Times New Roman" w:cs="Times New Roman"/>
                <w:sz w:val="28"/>
                <w:szCs w:val="28"/>
                <w:lang w:val="vi-VN"/>
              </w:rPr>
              <w:br/>
              <w:t>(7) Phát triển nguồn nhân lực trí tuệ nhân tạo, đổi mới sáng tạo;</w:t>
            </w:r>
            <w:r w:rsidRPr="00EF5956">
              <w:rPr>
                <w:rFonts w:ascii="Times New Roman" w:eastAsia="Times New Roman" w:hAnsi="Times New Roman" w:cs="Times New Roman"/>
                <w:sz w:val="28"/>
                <w:szCs w:val="28"/>
                <w:lang w:val="vi-VN"/>
              </w:rPr>
              <w:br/>
              <w:t>(8) Phát triển kinh tế đêm;</w:t>
            </w:r>
            <w:r w:rsidRPr="00EF5956">
              <w:rPr>
                <w:rFonts w:ascii="Times New Roman" w:eastAsia="Times New Roman" w:hAnsi="Times New Roman" w:cs="Times New Roman"/>
                <w:sz w:val="28"/>
                <w:szCs w:val="28"/>
                <w:lang w:val="vi-VN"/>
              </w:rPr>
              <w:br/>
              <w:t>(9) Mô hình du lịch thông minh;</w:t>
            </w:r>
            <w:r w:rsidRPr="00EF5956">
              <w:rPr>
                <w:rFonts w:ascii="Times New Roman" w:eastAsia="Times New Roman" w:hAnsi="Times New Roman" w:cs="Times New Roman"/>
                <w:sz w:val="28"/>
                <w:szCs w:val="28"/>
                <w:lang w:val="vi-VN"/>
              </w:rPr>
              <w:br/>
              <w:t xml:space="preserve">(10) Đẩy mạnh thực hiện Chỉ thị 18 chống thất thu thuế, đảm bảo an ninh tiền tệ trên nền tảng thương </w:t>
            </w:r>
            <w:r w:rsidRPr="00EF5956">
              <w:rPr>
                <w:rFonts w:ascii="Times New Roman" w:eastAsia="Times New Roman" w:hAnsi="Times New Roman" w:cs="Times New Roman"/>
                <w:sz w:val="28"/>
                <w:szCs w:val="28"/>
                <w:lang w:val="vi-VN"/>
              </w:rPr>
              <w:lastRenderedPageBreak/>
              <w:t>mại điện tử;</w:t>
            </w:r>
            <w:r w:rsidRPr="00EF5956">
              <w:rPr>
                <w:rFonts w:ascii="Times New Roman" w:eastAsia="Times New Roman" w:hAnsi="Times New Roman" w:cs="Times New Roman"/>
                <w:sz w:val="28"/>
                <w:szCs w:val="28"/>
                <w:lang w:val="vi-VN"/>
              </w:rPr>
              <w:br/>
              <w:t>(11) Mô hình điểm tại các tỉnh, thành phố có đảo.</w:t>
            </w:r>
          </w:p>
        </w:tc>
        <w:tc>
          <w:tcPr>
            <w:tcW w:w="2298" w:type="dxa"/>
            <w:tcBorders>
              <w:top w:val="nil"/>
              <w:left w:val="nil"/>
              <w:bottom w:val="single" w:sz="4" w:space="0" w:color="auto"/>
              <w:right w:val="single" w:sz="4" w:space="0" w:color="auto"/>
            </w:tcBorders>
            <w:shd w:val="clear" w:color="000000" w:fill="FFFFFF"/>
            <w:vAlign w:val="center"/>
            <w:hideMark/>
          </w:tcPr>
          <w:p w14:paraId="742A589E" w14:textId="77777777" w:rsidR="00DD0F73" w:rsidRPr="00EF5956" w:rsidRDefault="00DD0F73" w:rsidP="004D39D2">
            <w:pPr>
              <w:spacing w:after="0" w:line="240" w:lineRule="auto"/>
              <w:rPr>
                <w:rFonts w:ascii="Times New Roman" w:eastAsia="Times New Roman" w:hAnsi="Times New Roman" w:cs="Times New Roman"/>
                <w:sz w:val="28"/>
                <w:szCs w:val="28"/>
                <w:lang w:val="vi-VN"/>
              </w:rPr>
            </w:pPr>
            <w:r w:rsidRPr="00EF5956">
              <w:rPr>
                <w:rFonts w:ascii="Times New Roman" w:eastAsia="Times New Roman" w:hAnsi="Times New Roman" w:cs="Times New Roman"/>
                <w:sz w:val="28"/>
                <w:szCs w:val="28"/>
                <w:lang w:val="vi-VN"/>
              </w:rPr>
              <w:lastRenderedPageBreak/>
              <w:t>Chỉ thị số 07/CT-TTg ngày 14/3/2025</w:t>
            </w:r>
            <w:r w:rsidRPr="00EF5956">
              <w:rPr>
                <w:rFonts w:ascii="Times New Roman" w:eastAsia="Times New Roman" w:hAnsi="Times New Roman" w:cs="Times New Roman"/>
                <w:sz w:val="28"/>
                <w:szCs w:val="28"/>
                <w:lang w:val="vi-VN"/>
              </w:rPr>
              <w:br/>
              <w:t>Nghị quyết 03/NQ-CP ngày 09/01/2025</w:t>
            </w:r>
          </w:p>
        </w:tc>
        <w:tc>
          <w:tcPr>
            <w:tcW w:w="0" w:type="auto"/>
            <w:tcBorders>
              <w:top w:val="nil"/>
              <w:left w:val="nil"/>
              <w:bottom w:val="single" w:sz="4" w:space="0" w:color="auto"/>
              <w:right w:val="single" w:sz="4" w:space="0" w:color="auto"/>
            </w:tcBorders>
            <w:vAlign w:val="center"/>
            <w:hideMark/>
          </w:tcPr>
          <w:p w14:paraId="17968A41" w14:textId="77777777" w:rsidR="00DD0F73" w:rsidRPr="00EF5956" w:rsidRDefault="00DD0F73" w:rsidP="004D39D2">
            <w:pPr>
              <w:spacing w:after="0" w:line="240" w:lineRule="auto"/>
              <w:jc w:val="center"/>
              <w:rPr>
                <w:rFonts w:ascii="Times New Roman" w:eastAsia="Times New Roman" w:hAnsi="Times New Roman" w:cs="Times New Roman"/>
                <w:sz w:val="28"/>
                <w:szCs w:val="28"/>
                <w:lang w:val="vi-VN"/>
              </w:rPr>
            </w:pPr>
            <w:r w:rsidRPr="00EF5956">
              <w:rPr>
                <w:rFonts w:ascii="Times New Roman" w:eastAsia="Times New Roman" w:hAnsi="Times New Roman" w:cs="Times New Roman"/>
                <w:sz w:val="28"/>
                <w:szCs w:val="28"/>
                <w:lang w:val="vi-VN"/>
              </w:rPr>
              <w:t>Bộ Nội vụ (của Bộ Lao động - Thương binh và Xã hội chuyển sang), Bộ Nông nghiệp và môi trường (của Bộ Tài nguyên và Môi trường, Bộ Nông nghiệp và Phát triển nông thôn chuyển sang), Bộ Xây dựng (của Bộ Giao thông vận tải  chuyển sang), Ngân hàng nhà nước Việt Nam, Bộ Khoa học và Công nghệ, Bộ Tài chính</w:t>
            </w:r>
          </w:p>
        </w:tc>
      </w:tr>
      <w:tr w:rsidR="00E1005D" w:rsidRPr="00EF5956" w14:paraId="354EE1B9" w14:textId="77777777" w:rsidTr="00DD0F73">
        <w:trPr>
          <w:trHeight w:val="2010"/>
        </w:trPr>
        <w:tc>
          <w:tcPr>
            <w:tcW w:w="0" w:type="auto"/>
            <w:tcBorders>
              <w:top w:val="nil"/>
              <w:left w:val="single" w:sz="4" w:space="0" w:color="auto"/>
              <w:bottom w:val="single" w:sz="4" w:space="0" w:color="auto"/>
              <w:right w:val="single" w:sz="4" w:space="0" w:color="auto"/>
            </w:tcBorders>
            <w:shd w:val="clear" w:color="000000" w:fill="FFFFFF"/>
            <w:vAlign w:val="center"/>
          </w:tcPr>
          <w:p w14:paraId="68E60A6F" w14:textId="77777777" w:rsidR="00DD0F73" w:rsidRPr="00EF5956" w:rsidRDefault="00DD0F73" w:rsidP="004D39D2">
            <w:pPr>
              <w:pStyle w:val="ListParagraph"/>
              <w:numPr>
                <w:ilvl w:val="0"/>
                <w:numId w:val="36"/>
              </w:numPr>
              <w:spacing w:after="0"/>
              <w:ind w:left="0" w:firstLine="0"/>
              <w:jc w:val="center"/>
              <w:rPr>
                <w:rFonts w:eastAsia="Times New Roman" w:cs="Times New Roman"/>
                <w:szCs w:val="28"/>
              </w:rPr>
            </w:pPr>
          </w:p>
        </w:tc>
        <w:tc>
          <w:tcPr>
            <w:tcW w:w="6053" w:type="dxa"/>
            <w:tcBorders>
              <w:top w:val="nil"/>
              <w:left w:val="nil"/>
              <w:bottom w:val="single" w:sz="4" w:space="0" w:color="auto"/>
              <w:right w:val="single" w:sz="4" w:space="0" w:color="auto"/>
            </w:tcBorders>
            <w:vAlign w:val="center"/>
            <w:hideMark/>
          </w:tcPr>
          <w:p w14:paraId="5C2B4161" w14:textId="77777777" w:rsidR="00DD0F73" w:rsidRPr="00EF5956" w:rsidRDefault="00DD0F73" w:rsidP="004D39D2">
            <w:pPr>
              <w:spacing w:after="0" w:line="240" w:lineRule="auto"/>
              <w:jc w:val="both"/>
              <w:rPr>
                <w:rFonts w:ascii="Times New Roman" w:eastAsia="Times New Roman" w:hAnsi="Times New Roman" w:cs="Times New Roman"/>
                <w:sz w:val="28"/>
                <w:szCs w:val="28"/>
                <w:lang w:val="vi-VN"/>
              </w:rPr>
            </w:pPr>
            <w:r w:rsidRPr="00EF5956">
              <w:rPr>
                <w:rFonts w:ascii="Times New Roman" w:eastAsia="Times New Roman" w:hAnsi="Times New Roman" w:cs="Times New Roman"/>
                <w:sz w:val="28"/>
                <w:szCs w:val="28"/>
                <w:lang w:val="vi-VN"/>
              </w:rPr>
              <w:t>Hoàn thiện triển khai xây dựng, đưa vào khai thác sử dụng 114 Cơ sở dữ liệu quốc gia, Cơ sở dữ liệu chuyên ngành; đồng bộ dữ liệu về Trung tâm dữ liệu quốc gia để xây dựng Cơ sở dữ liệu tổng hợp quốc gia, phục vụ chuyển đổi số quốc gia</w:t>
            </w:r>
          </w:p>
        </w:tc>
        <w:tc>
          <w:tcPr>
            <w:tcW w:w="2298" w:type="dxa"/>
            <w:tcBorders>
              <w:top w:val="nil"/>
              <w:left w:val="nil"/>
              <w:bottom w:val="single" w:sz="4" w:space="0" w:color="auto"/>
              <w:right w:val="single" w:sz="4" w:space="0" w:color="auto"/>
            </w:tcBorders>
            <w:vAlign w:val="center"/>
            <w:hideMark/>
          </w:tcPr>
          <w:p w14:paraId="02780627" w14:textId="77777777" w:rsidR="00DD0F73" w:rsidRPr="00EF5956" w:rsidRDefault="00DD0F73" w:rsidP="004D39D2">
            <w:pPr>
              <w:spacing w:after="0" w:line="240" w:lineRule="auto"/>
              <w:rPr>
                <w:rFonts w:ascii="Times New Roman" w:eastAsia="Times New Roman" w:hAnsi="Times New Roman" w:cs="Times New Roman"/>
                <w:sz w:val="28"/>
                <w:szCs w:val="28"/>
                <w:lang w:val="vi-VN"/>
              </w:rPr>
            </w:pPr>
            <w:r w:rsidRPr="00EF5956">
              <w:rPr>
                <w:rFonts w:ascii="Times New Roman" w:eastAsia="Times New Roman" w:hAnsi="Times New Roman" w:cs="Times New Roman"/>
                <w:sz w:val="28"/>
                <w:szCs w:val="28"/>
                <w:lang w:val="vi-VN"/>
              </w:rPr>
              <w:t>Nghị quyết 03/NQ-CP ngày 09/01/2025</w:t>
            </w:r>
          </w:p>
        </w:tc>
        <w:tc>
          <w:tcPr>
            <w:tcW w:w="0" w:type="auto"/>
            <w:tcBorders>
              <w:top w:val="nil"/>
              <w:left w:val="nil"/>
              <w:bottom w:val="single" w:sz="4" w:space="0" w:color="auto"/>
              <w:right w:val="single" w:sz="4" w:space="0" w:color="auto"/>
            </w:tcBorders>
            <w:shd w:val="clear" w:color="000000" w:fill="FFFFFF"/>
            <w:vAlign w:val="center"/>
            <w:hideMark/>
          </w:tcPr>
          <w:p w14:paraId="5190A676" w14:textId="77777777" w:rsidR="00DD0F73" w:rsidRPr="00EF5956" w:rsidRDefault="00DD0F73" w:rsidP="004D39D2">
            <w:pPr>
              <w:spacing w:after="0" w:line="240" w:lineRule="auto"/>
              <w:jc w:val="center"/>
              <w:rPr>
                <w:rFonts w:ascii="Times New Roman" w:eastAsia="Times New Roman" w:hAnsi="Times New Roman" w:cs="Times New Roman"/>
                <w:sz w:val="28"/>
                <w:szCs w:val="28"/>
                <w:lang w:val="vi-VN"/>
              </w:rPr>
            </w:pPr>
            <w:r w:rsidRPr="00EF5956">
              <w:rPr>
                <w:rFonts w:ascii="Times New Roman" w:eastAsia="Times New Roman" w:hAnsi="Times New Roman" w:cs="Times New Roman"/>
                <w:sz w:val="28"/>
                <w:szCs w:val="28"/>
                <w:lang w:val="vi-VN"/>
              </w:rPr>
              <w:t>Các bộ, ngành là chủ quản CSDLQG, CSDL chuyên ngành</w:t>
            </w:r>
          </w:p>
        </w:tc>
      </w:tr>
      <w:tr w:rsidR="00E1005D" w:rsidRPr="00EF5956" w14:paraId="06AC17D8" w14:textId="77777777" w:rsidTr="00DD0F73">
        <w:trPr>
          <w:trHeight w:val="1440"/>
        </w:trPr>
        <w:tc>
          <w:tcPr>
            <w:tcW w:w="0" w:type="auto"/>
            <w:tcBorders>
              <w:top w:val="nil"/>
              <w:left w:val="single" w:sz="4" w:space="0" w:color="auto"/>
              <w:bottom w:val="single" w:sz="4" w:space="0" w:color="auto"/>
              <w:right w:val="single" w:sz="4" w:space="0" w:color="auto"/>
            </w:tcBorders>
            <w:shd w:val="clear" w:color="000000" w:fill="FFFFFF"/>
            <w:vAlign w:val="center"/>
          </w:tcPr>
          <w:p w14:paraId="2E36536B" w14:textId="77777777" w:rsidR="00DD0F73" w:rsidRPr="00EF5956" w:rsidRDefault="00DD0F73" w:rsidP="004D39D2">
            <w:pPr>
              <w:pStyle w:val="ListParagraph"/>
              <w:numPr>
                <w:ilvl w:val="0"/>
                <w:numId w:val="36"/>
              </w:numPr>
              <w:spacing w:after="0"/>
              <w:ind w:left="0" w:firstLine="0"/>
              <w:jc w:val="center"/>
              <w:rPr>
                <w:rFonts w:eastAsia="Times New Roman" w:cs="Times New Roman"/>
                <w:szCs w:val="28"/>
              </w:rPr>
            </w:pPr>
          </w:p>
        </w:tc>
        <w:tc>
          <w:tcPr>
            <w:tcW w:w="6053" w:type="dxa"/>
            <w:tcBorders>
              <w:top w:val="nil"/>
              <w:left w:val="nil"/>
              <w:bottom w:val="single" w:sz="4" w:space="0" w:color="auto"/>
              <w:right w:val="single" w:sz="4" w:space="0" w:color="auto"/>
            </w:tcBorders>
            <w:shd w:val="clear" w:color="000000" w:fill="FFFFFF"/>
            <w:vAlign w:val="center"/>
            <w:hideMark/>
          </w:tcPr>
          <w:p w14:paraId="752B0835" w14:textId="77777777" w:rsidR="00DD0F73" w:rsidRPr="00EF5956" w:rsidRDefault="00DD0F73" w:rsidP="004D39D2">
            <w:pPr>
              <w:spacing w:after="0" w:line="240" w:lineRule="auto"/>
              <w:jc w:val="both"/>
              <w:rPr>
                <w:rFonts w:ascii="Times New Roman" w:eastAsia="Times New Roman" w:hAnsi="Times New Roman" w:cs="Times New Roman"/>
                <w:sz w:val="28"/>
                <w:szCs w:val="28"/>
                <w:lang w:val="vi-VN"/>
              </w:rPr>
            </w:pPr>
            <w:r w:rsidRPr="00EF5956">
              <w:rPr>
                <w:rFonts w:ascii="Times New Roman" w:eastAsia="Times New Roman" w:hAnsi="Times New Roman" w:cs="Times New Roman"/>
                <w:sz w:val="28"/>
                <w:szCs w:val="28"/>
                <w:lang w:val="vi-VN"/>
              </w:rPr>
              <w:t>Rà soát, sửa đổi các văn bản pháp luật chuyên ngành để công nhận đầy đủ giá trị pháp lý của hồ sơ và kết quả giải quyết thủ tục hành chính điện tử</w:t>
            </w:r>
          </w:p>
        </w:tc>
        <w:tc>
          <w:tcPr>
            <w:tcW w:w="2298" w:type="dxa"/>
            <w:tcBorders>
              <w:top w:val="nil"/>
              <w:left w:val="nil"/>
              <w:bottom w:val="single" w:sz="4" w:space="0" w:color="auto"/>
              <w:right w:val="single" w:sz="4" w:space="0" w:color="auto"/>
            </w:tcBorders>
            <w:vAlign w:val="center"/>
            <w:hideMark/>
          </w:tcPr>
          <w:p w14:paraId="0EE6DF61" w14:textId="77777777" w:rsidR="00DD0F73" w:rsidRPr="00EF5956" w:rsidRDefault="00DD0F73" w:rsidP="004D39D2">
            <w:pPr>
              <w:spacing w:after="0" w:line="240" w:lineRule="auto"/>
              <w:rPr>
                <w:rFonts w:ascii="Times New Roman" w:eastAsia="Times New Roman" w:hAnsi="Times New Roman" w:cs="Times New Roman"/>
                <w:sz w:val="28"/>
                <w:szCs w:val="28"/>
                <w:lang w:val="vi-VN"/>
              </w:rPr>
            </w:pPr>
            <w:r w:rsidRPr="00EF5956">
              <w:rPr>
                <w:rFonts w:ascii="Times New Roman" w:eastAsia="Times New Roman" w:hAnsi="Times New Roman" w:cs="Times New Roman"/>
                <w:sz w:val="28"/>
                <w:szCs w:val="28"/>
                <w:lang w:val="vi-VN"/>
              </w:rPr>
              <w:t>Kế hoạch 02/KH-BCĐTW ngày 19/6/2025</w:t>
            </w:r>
            <w:r w:rsidRPr="00EF5956">
              <w:rPr>
                <w:rFonts w:ascii="Times New Roman" w:eastAsia="Times New Roman" w:hAnsi="Times New Roman" w:cs="Times New Roman"/>
                <w:sz w:val="28"/>
                <w:szCs w:val="28"/>
                <w:lang w:val="vi-VN"/>
              </w:rPr>
              <w:br/>
              <w:t>Thông báo 315/TB-VPCP ngày 23/6/2025</w:t>
            </w:r>
          </w:p>
        </w:tc>
        <w:tc>
          <w:tcPr>
            <w:tcW w:w="0" w:type="auto"/>
            <w:tcBorders>
              <w:top w:val="nil"/>
              <w:left w:val="nil"/>
              <w:bottom w:val="single" w:sz="4" w:space="0" w:color="auto"/>
              <w:right w:val="single" w:sz="4" w:space="0" w:color="auto"/>
            </w:tcBorders>
            <w:shd w:val="clear" w:color="000000" w:fill="FFFFFF"/>
            <w:vAlign w:val="center"/>
            <w:hideMark/>
          </w:tcPr>
          <w:p w14:paraId="4A14451C" w14:textId="77777777" w:rsidR="00DD0F73" w:rsidRPr="00EF5956" w:rsidRDefault="00DD0F73" w:rsidP="004D39D2">
            <w:pPr>
              <w:spacing w:after="0" w:line="240" w:lineRule="auto"/>
              <w:jc w:val="center"/>
              <w:rPr>
                <w:rFonts w:ascii="Times New Roman" w:eastAsia="Times New Roman" w:hAnsi="Times New Roman" w:cs="Times New Roman"/>
                <w:sz w:val="28"/>
                <w:szCs w:val="28"/>
                <w:lang w:val="vi-VN"/>
              </w:rPr>
            </w:pPr>
            <w:r w:rsidRPr="00EF5956">
              <w:rPr>
                <w:rFonts w:ascii="Times New Roman" w:eastAsia="Times New Roman" w:hAnsi="Times New Roman" w:cs="Times New Roman"/>
                <w:sz w:val="28"/>
                <w:szCs w:val="28"/>
                <w:lang w:val="vi-VN"/>
              </w:rPr>
              <w:t>Bộ, ngành, địa phương</w:t>
            </w:r>
          </w:p>
        </w:tc>
      </w:tr>
      <w:tr w:rsidR="00E1005D" w:rsidRPr="00EF5956" w14:paraId="677AFC3C" w14:textId="77777777" w:rsidTr="00DD0F73">
        <w:trPr>
          <w:trHeight w:val="1800"/>
        </w:trPr>
        <w:tc>
          <w:tcPr>
            <w:tcW w:w="0" w:type="auto"/>
            <w:tcBorders>
              <w:top w:val="nil"/>
              <w:left w:val="single" w:sz="4" w:space="0" w:color="auto"/>
              <w:bottom w:val="single" w:sz="4" w:space="0" w:color="auto"/>
              <w:right w:val="single" w:sz="4" w:space="0" w:color="auto"/>
            </w:tcBorders>
            <w:shd w:val="clear" w:color="000000" w:fill="FFFFFF"/>
            <w:vAlign w:val="center"/>
          </w:tcPr>
          <w:p w14:paraId="131B76B0" w14:textId="77777777" w:rsidR="00DD0F73" w:rsidRPr="00EF5956" w:rsidRDefault="00DD0F73" w:rsidP="004D39D2">
            <w:pPr>
              <w:pStyle w:val="ListParagraph"/>
              <w:numPr>
                <w:ilvl w:val="0"/>
                <w:numId w:val="36"/>
              </w:numPr>
              <w:spacing w:after="0"/>
              <w:ind w:left="0" w:firstLine="0"/>
              <w:jc w:val="center"/>
              <w:rPr>
                <w:rFonts w:eastAsia="Times New Roman" w:cs="Times New Roman"/>
                <w:szCs w:val="28"/>
              </w:rPr>
            </w:pPr>
          </w:p>
        </w:tc>
        <w:tc>
          <w:tcPr>
            <w:tcW w:w="6053" w:type="dxa"/>
            <w:tcBorders>
              <w:top w:val="nil"/>
              <w:left w:val="nil"/>
              <w:bottom w:val="single" w:sz="4" w:space="0" w:color="auto"/>
              <w:right w:val="single" w:sz="4" w:space="0" w:color="auto"/>
            </w:tcBorders>
            <w:shd w:val="clear" w:color="000000" w:fill="FFFFFF"/>
            <w:vAlign w:val="center"/>
            <w:hideMark/>
          </w:tcPr>
          <w:p w14:paraId="1FA500C7" w14:textId="77777777" w:rsidR="00DD0F73" w:rsidRPr="00EF5956" w:rsidRDefault="00DD0F73" w:rsidP="004D39D2">
            <w:pPr>
              <w:spacing w:after="0" w:line="240" w:lineRule="auto"/>
              <w:jc w:val="both"/>
              <w:rPr>
                <w:rFonts w:ascii="Times New Roman" w:eastAsia="Times New Roman" w:hAnsi="Times New Roman" w:cs="Times New Roman"/>
                <w:sz w:val="28"/>
                <w:szCs w:val="28"/>
                <w:lang w:val="vi-VN"/>
              </w:rPr>
            </w:pPr>
            <w:r w:rsidRPr="00EF5956">
              <w:rPr>
                <w:rFonts w:ascii="Times New Roman" w:eastAsia="Times New Roman" w:hAnsi="Times New Roman" w:cs="Times New Roman"/>
                <w:sz w:val="28"/>
                <w:szCs w:val="28"/>
                <w:lang w:val="vi-VN"/>
              </w:rPr>
              <w:t>Chủ trì hoàn thành xây dựng, làm sạch và đưa vào khai thác, bảo đảm "đúng - đủ - sạch - sống - thống nhất - dùng chung" đối với 12 cơ sở dữ liệu quốc gia và chuyên ngành trọng yếu. Riêng đối với cơ sở dữ liệu về tổ chức đảng, đảng viên, cán bộ, công chức hoàn thành giai đoạn 1 và giai đoạn 2 trong năm 2025, kết thúc vào năm 2026</w:t>
            </w:r>
          </w:p>
        </w:tc>
        <w:tc>
          <w:tcPr>
            <w:tcW w:w="2298" w:type="dxa"/>
            <w:tcBorders>
              <w:top w:val="nil"/>
              <w:left w:val="nil"/>
              <w:bottom w:val="single" w:sz="4" w:space="0" w:color="auto"/>
              <w:right w:val="single" w:sz="4" w:space="0" w:color="auto"/>
            </w:tcBorders>
            <w:vAlign w:val="center"/>
            <w:hideMark/>
          </w:tcPr>
          <w:p w14:paraId="181B86AC" w14:textId="77777777" w:rsidR="00DD0F73" w:rsidRPr="00EF5956" w:rsidRDefault="00DD0F73" w:rsidP="004D39D2">
            <w:pPr>
              <w:spacing w:after="0" w:line="240" w:lineRule="auto"/>
              <w:rPr>
                <w:rFonts w:ascii="Times New Roman" w:eastAsia="Times New Roman" w:hAnsi="Times New Roman" w:cs="Times New Roman"/>
                <w:sz w:val="28"/>
                <w:szCs w:val="28"/>
                <w:lang w:val="vi-VN"/>
              </w:rPr>
            </w:pPr>
            <w:r w:rsidRPr="00EF5956">
              <w:rPr>
                <w:rFonts w:ascii="Times New Roman" w:eastAsia="Times New Roman" w:hAnsi="Times New Roman" w:cs="Times New Roman"/>
                <w:sz w:val="28"/>
                <w:szCs w:val="28"/>
                <w:lang w:val="vi-VN"/>
              </w:rPr>
              <w:t>Kế hoạch 02/KH-BCĐTW ngày 19/6/2025</w:t>
            </w:r>
            <w:r w:rsidRPr="00EF5956">
              <w:rPr>
                <w:rFonts w:ascii="Times New Roman" w:eastAsia="Times New Roman" w:hAnsi="Times New Roman" w:cs="Times New Roman"/>
                <w:sz w:val="28"/>
                <w:szCs w:val="28"/>
                <w:lang w:val="vi-VN"/>
              </w:rPr>
              <w:br/>
              <w:t>Thông báo 315/TB-VPCP ngày 23/6/2025</w:t>
            </w:r>
          </w:p>
        </w:tc>
        <w:tc>
          <w:tcPr>
            <w:tcW w:w="0" w:type="auto"/>
            <w:tcBorders>
              <w:top w:val="nil"/>
              <w:left w:val="nil"/>
              <w:bottom w:val="single" w:sz="4" w:space="0" w:color="auto"/>
              <w:right w:val="single" w:sz="4" w:space="0" w:color="auto"/>
            </w:tcBorders>
            <w:shd w:val="clear" w:color="000000" w:fill="FFFFFF"/>
            <w:vAlign w:val="center"/>
            <w:hideMark/>
          </w:tcPr>
          <w:p w14:paraId="730A26AF" w14:textId="77777777" w:rsidR="00DD0F73" w:rsidRPr="00EF5956" w:rsidRDefault="00DD0F73" w:rsidP="004D39D2">
            <w:pPr>
              <w:spacing w:after="0" w:line="240" w:lineRule="auto"/>
              <w:jc w:val="center"/>
              <w:rPr>
                <w:rFonts w:ascii="Times New Roman" w:eastAsia="Times New Roman" w:hAnsi="Times New Roman" w:cs="Times New Roman"/>
                <w:sz w:val="28"/>
                <w:szCs w:val="28"/>
                <w:lang w:val="vi-VN"/>
              </w:rPr>
            </w:pPr>
            <w:r w:rsidRPr="00EF5956">
              <w:rPr>
                <w:rFonts w:ascii="Times New Roman" w:eastAsia="Times New Roman" w:hAnsi="Times New Roman" w:cs="Times New Roman"/>
                <w:sz w:val="28"/>
                <w:szCs w:val="28"/>
                <w:lang w:val="vi-VN"/>
              </w:rPr>
              <w:t>Bộ, ngành, địa phương</w:t>
            </w:r>
          </w:p>
        </w:tc>
      </w:tr>
      <w:tr w:rsidR="00E1005D" w:rsidRPr="00EF5956" w14:paraId="4D56E403" w14:textId="77777777" w:rsidTr="00DD0F73">
        <w:trPr>
          <w:trHeight w:val="1440"/>
        </w:trPr>
        <w:tc>
          <w:tcPr>
            <w:tcW w:w="0" w:type="auto"/>
            <w:tcBorders>
              <w:top w:val="nil"/>
              <w:left w:val="single" w:sz="4" w:space="0" w:color="auto"/>
              <w:bottom w:val="single" w:sz="4" w:space="0" w:color="auto"/>
              <w:right w:val="single" w:sz="4" w:space="0" w:color="auto"/>
            </w:tcBorders>
            <w:shd w:val="clear" w:color="000000" w:fill="FFFFFF"/>
            <w:vAlign w:val="center"/>
          </w:tcPr>
          <w:p w14:paraId="742B82F4" w14:textId="77777777" w:rsidR="00DD0F73" w:rsidRPr="00EF5956" w:rsidRDefault="00DD0F73" w:rsidP="004D39D2">
            <w:pPr>
              <w:pStyle w:val="ListParagraph"/>
              <w:numPr>
                <w:ilvl w:val="0"/>
                <w:numId w:val="36"/>
              </w:numPr>
              <w:spacing w:after="0"/>
              <w:ind w:left="0" w:firstLine="0"/>
              <w:jc w:val="center"/>
              <w:rPr>
                <w:rFonts w:eastAsia="Times New Roman" w:cs="Times New Roman"/>
                <w:szCs w:val="28"/>
              </w:rPr>
            </w:pPr>
          </w:p>
        </w:tc>
        <w:tc>
          <w:tcPr>
            <w:tcW w:w="6053" w:type="dxa"/>
            <w:tcBorders>
              <w:top w:val="nil"/>
              <w:left w:val="nil"/>
              <w:bottom w:val="single" w:sz="4" w:space="0" w:color="auto"/>
              <w:right w:val="single" w:sz="4" w:space="0" w:color="auto"/>
            </w:tcBorders>
            <w:shd w:val="clear" w:color="000000" w:fill="FFFFFF"/>
            <w:vAlign w:val="center"/>
            <w:hideMark/>
          </w:tcPr>
          <w:p w14:paraId="444BBFD4" w14:textId="77777777" w:rsidR="00DD0F73" w:rsidRPr="00EF5956" w:rsidRDefault="00DD0F73" w:rsidP="004D39D2">
            <w:pPr>
              <w:spacing w:after="0" w:line="240" w:lineRule="auto"/>
              <w:jc w:val="both"/>
              <w:rPr>
                <w:rFonts w:ascii="Times New Roman" w:eastAsia="Times New Roman" w:hAnsi="Times New Roman" w:cs="Times New Roman"/>
                <w:sz w:val="28"/>
                <w:szCs w:val="28"/>
                <w:lang w:val="vi-VN"/>
              </w:rPr>
            </w:pPr>
            <w:r w:rsidRPr="00EF5956">
              <w:rPr>
                <w:rFonts w:ascii="Times New Roman" w:eastAsia="Times New Roman" w:hAnsi="Times New Roman" w:cs="Times New Roman"/>
                <w:sz w:val="28"/>
                <w:szCs w:val="28"/>
                <w:lang w:val="vi-VN"/>
              </w:rPr>
              <w:t>Rà soát, cấu trúc lại các thủ tục hành chính chuyển từ thủ công trên giấy sang môi trường điện tử</w:t>
            </w:r>
          </w:p>
        </w:tc>
        <w:tc>
          <w:tcPr>
            <w:tcW w:w="2298" w:type="dxa"/>
            <w:tcBorders>
              <w:top w:val="nil"/>
              <w:left w:val="nil"/>
              <w:bottom w:val="single" w:sz="4" w:space="0" w:color="auto"/>
              <w:right w:val="single" w:sz="4" w:space="0" w:color="auto"/>
            </w:tcBorders>
            <w:vAlign w:val="center"/>
            <w:hideMark/>
          </w:tcPr>
          <w:p w14:paraId="290B0527" w14:textId="77777777" w:rsidR="00DD0F73" w:rsidRPr="00EF5956" w:rsidRDefault="00DD0F73" w:rsidP="004D39D2">
            <w:pPr>
              <w:spacing w:after="0" w:line="240" w:lineRule="auto"/>
              <w:rPr>
                <w:rFonts w:ascii="Times New Roman" w:eastAsia="Times New Roman" w:hAnsi="Times New Roman" w:cs="Times New Roman"/>
                <w:sz w:val="28"/>
                <w:szCs w:val="28"/>
                <w:lang w:val="vi-VN"/>
              </w:rPr>
            </w:pPr>
            <w:r w:rsidRPr="00EF5956">
              <w:rPr>
                <w:rFonts w:ascii="Times New Roman" w:eastAsia="Times New Roman" w:hAnsi="Times New Roman" w:cs="Times New Roman"/>
                <w:sz w:val="28"/>
                <w:szCs w:val="28"/>
                <w:lang w:val="vi-VN"/>
              </w:rPr>
              <w:t>Kế hoạch 02/KH-BCĐTW ngày 19/6/2025</w:t>
            </w:r>
            <w:r w:rsidRPr="00EF5956">
              <w:rPr>
                <w:rFonts w:ascii="Times New Roman" w:eastAsia="Times New Roman" w:hAnsi="Times New Roman" w:cs="Times New Roman"/>
                <w:sz w:val="28"/>
                <w:szCs w:val="28"/>
                <w:lang w:val="vi-VN"/>
              </w:rPr>
              <w:br/>
              <w:t>Thông báo 315/TB-VPCP ngày 23/6/2025</w:t>
            </w:r>
          </w:p>
        </w:tc>
        <w:tc>
          <w:tcPr>
            <w:tcW w:w="0" w:type="auto"/>
            <w:tcBorders>
              <w:top w:val="nil"/>
              <w:left w:val="nil"/>
              <w:bottom w:val="single" w:sz="4" w:space="0" w:color="auto"/>
              <w:right w:val="single" w:sz="4" w:space="0" w:color="auto"/>
            </w:tcBorders>
            <w:shd w:val="clear" w:color="000000" w:fill="FFFFFF"/>
            <w:vAlign w:val="center"/>
            <w:hideMark/>
          </w:tcPr>
          <w:p w14:paraId="26D17A8B" w14:textId="77777777" w:rsidR="00DD0F73" w:rsidRPr="00EF5956" w:rsidRDefault="00DD0F73" w:rsidP="004D39D2">
            <w:pPr>
              <w:spacing w:after="0" w:line="240" w:lineRule="auto"/>
              <w:jc w:val="center"/>
              <w:rPr>
                <w:rFonts w:ascii="Times New Roman" w:eastAsia="Times New Roman" w:hAnsi="Times New Roman" w:cs="Times New Roman"/>
                <w:sz w:val="28"/>
                <w:szCs w:val="28"/>
                <w:lang w:val="vi-VN"/>
              </w:rPr>
            </w:pPr>
            <w:r w:rsidRPr="00EF5956">
              <w:rPr>
                <w:rFonts w:ascii="Times New Roman" w:eastAsia="Times New Roman" w:hAnsi="Times New Roman" w:cs="Times New Roman"/>
                <w:sz w:val="28"/>
                <w:szCs w:val="28"/>
                <w:lang w:val="vi-VN"/>
              </w:rPr>
              <w:t>Bộ, ngành, địa phương</w:t>
            </w:r>
          </w:p>
        </w:tc>
      </w:tr>
      <w:tr w:rsidR="00E1005D" w:rsidRPr="00EF5956" w14:paraId="049BA1FE" w14:textId="77777777" w:rsidTr="00DD0F73">
        <w:trPr>
          <w:trHeight w:val="1440"/>
        </w:trPr>
        <w:tc>
          <w:tcPr>
            <w:tcW w:w="0" w:type="auto"/>
            <w:tcBorders>
              <w:top w:val="nil"/>
              <w:left w:val="single" w:sz="4" w:space="0" w:color="auto"/>
              <w:bottom w:val="single" w:sz="4" w:space="0" w:color="auto"/>
              <w:right w:val="single" w:sz="4" w:space="0" w:color="auto"/>
            </w:tcBorders>
            <w:shd w:val="clear" w:color="000000" w:fill="FFFFFF"/>
            <w:vAlign w:val="center"/>
          </w:tcPr>
          <w:p w14:paraId="197625CD" w14:textId="77777777" w:rsidR="00DD0F73" w:rsidRPr="00EF5956" w:rsidRDefault="00DD0F73" w:rsidP="004D39D2">
            <w:pPr>
              <w:pStyle w:val="ListParagraph"/>
              <w:numPr>
                <w:ilvl w:val="0"/>
                <w:numId w:val="36"/>
              </w:numPr>
              <w:spacing w:after="0"/>
              <w:ind w:left="0" w:firstLine="0"/>
              <w:jc w:val="center"/>
              <w:rPr>
                <w:rFonts w:eastAsia="Times New Roman" w:cs="Times New Roman"/>
                <w:szCs w:val="28"/>
              </w:rPr>
            </w:pPr>
          </w:p>
        </w:tc>
        <w:tc>
          <w:tcPr>
            <w:tcW w:w="6053" w:type="dxa"/>
            <w:tcBorders>
              <w:top w:val="nil"/>
              <w:left w:val="nil"/>
              <w:bottom w:val="single" w:sz="4" w:space="0" w:color="auto"/>
              <w:right w:val="single" w:sz="4" w:space="0" w:color="auto"/>
            </w:tcBorders>
            <w:shd w:val="clear" w:color="000000" w:fill="FFFFFF"/>
            <w:vAlign w:val="center"/>
            <w:hideMark/>
          </w:tcPr>
          <w:p w14:paraId="6494F3BA" w14:textId="77777777" w:rsidR="00DD0F73" w:rsidRPr="00EF5956" w:rsidRDefault="00DD0F73" w:rsidP="004D39D2">
            <w:pPr>
              <w:spacing w:after="0" w:line="240" w:lineRule="auto"/>
              <w:jc w:val="both"/>
              <w:rPr>
                <w:rFonts w:ascii="Times New Roman" w:eastAsia="Times New Roman" w:hAnsi="Times New Roman" w:cs="Times New Roman"/>
                <w:sz w:val="28"/>
                <w:szCs w:val="28"/>
                <w:lang w:val="vi-VN"/>
              </w:rPr>
            </w:pPr>
            <w:r w:rsidRPr="00EF5956">
              <w:rPr>
                <w:rFonts w:ascii="Times New Roman" w:eastAsia="Times New Roman" w:hAnsi="Times New Roman" w:cs="Times New Roman"/>
                <w:sz w:val="28"/>
                <w:szCs w:val="28"/>
                <w:lang w:val="vi-VN"/>
              </w:rPr>
              <w:t>Duy trì và cung cấp thực chất, hiệu quả 25 dịch vụ công trực tuyến toàn trình đã tích họp trên cổng Dịch vụ công quốc gia phục vụ người dân, doanh nghiệp</w:t>
            </w:r>
          </w:p>
        </w:tc>
        <w:tc>
          <w:tcPr>
            <w:tcW w:w="2298" w:type="dxa"/>
            <w:tcBorders>
              <w:top w:val="nil"/>
              <w:left w:val="nil"/>
              <w:bottom w:val="single" w:sz="4" w:space="0" w:color="auto"/>
              <w:right w:val="single" w:sz="4" w:space="0" w:color="auto"/>
            </w:tcBorders>
            <w:vAlign w:val="center"/>
            <w:hideMark/>
          </w:tcPr>
          <w:p w14:paraId="415700A2" w14:textId="77777777" w:rsidR="00DD0F73" w:rsidRPr="00EF5956" w:rsidRDefault="00DD0F73" w:rsidP="004D39D2">
            <w:pPr>
              <w:spacing w:after="0" w:line="240" w:lineRule="auto"/>
              <w:rPr>
                <w:rFonts w:ascii="Times New Roman" w:eastAsia="Times New Roman" w:hAnsi="Times New Roman" w:cs="Times New Roman"/>
                <w:sz w:val="28"/>
                <w:szCs w:val="28"/>
                <w:lang w:val="vi-VN"/>
              </w:rPr>
            </w:pPr>
            <w:r w:rsidRPr="00EF5956">
              <w:rPr>
                <w:rFonts w:ascii="Times New Roman" w:eastAsia="Times New Roman" w:hAnsi="Times New Roman" w:cs="Times New Roman"/>
                <w:sz w:val="28"/>
                <w:szCs w:val="28"/>
                <w:lang w:val="vi-VN"/>
              </w:rPr>
              <w:t>Kế hoạch 02/KH-BCĐTW ngày 19/6/2025</w:t>
            </w:r>
            <w:r w:rsidRPr="00EF5956">
              <w:rPr>
                <w:rFonts w:ascii="Times New Roman" w:eastAsia="Times New Roman" w:hAnsi="Times New Roman" w:cs="Times New Roman"/>
                <w:sz w:val="28"/>
                <w:szCs w:val="28"/>
                <w:lang w:val="vi-VN"/>
              </w:rPr>
              <w:br/>
              <w:t>Thông báo 315/TB-VPCP ngày 23/6/2025</w:t>
            </w:r>
          </w:p>
        </w:tc>
        <w:tc>
          <w:tcPr>
            <w:tcW w:w="0" w:type="auto"/>
            <w:tcBorders>
              <w:top w:val="nil"/>
              <w:left w:val="nil"/>
              <w:bottom w:val="single" w:sz="4" w:space="0" w:color="auto"/>
              <w:right w:val="single" w:sz="4" w:space="0" w:color="auto"/>
            </w:tcBorders>
            <w:shd w:val="clear" w:color="000000" w:fill="FFFFFF"/>
            <w:vAlign w:val="center"/>
            <w:hideMark/>
          </w:tcPr>
          <w:p w14:paraId="41C02D6E" w14:textId="77777777" w:rsidR="00DD0F73" w:rsidRPr="00EF5956" w:rsidRDefault="00DD0F73" w:rsidP="004D39D2">
            <w:pPr>
              <w:spacing w:after="0" w:line="240" w:lineRule="auto"/>
              <w:jc w:val="center"/>
              <w:rPr>
                <w:rFonts w:ascii="Times New Roman" w:eastAsia="Times New Roman" w:hAnsi="Times New Roman" w:cs="Times New Roman"/>
                <w:sz w:val="28"/>
                <w:szCs w:val="28"/>
                <w:lang w:val="vi-VN"/>
              </w:rPr>
            </w:pPr>
            <w:r w:rsidRPr="00EF5956">
              <w:rPr>
                <w:rFonts w:ascii="Times New Roman" w:eastAsia="Times New Roman" w:hAnsi="Times New Roman" w:cs="Times New Roman"/>
                <w:sz w:val="28"/>
                <w:szCs w:val="28"/>
                <w:lang w:val="vi-VN"/>
              </w:rPr>
              <w:t>Bộ, ngành, địa phương</w:t>
            </w:r>
          </w:p>
        </w:tc>
      </w:tr>
      <w:tr w:rsidR="00E1005D" w:rsidRPr="00EF5956" w14:paraId="75E2A3C9" w14:textId="77777777" w:rsidTr="00DD0F73">
        <w:trPr>
          <w:trHeight w:val="1440"/>
        </w:trPr>
        <w:tc>
          <w:tcPr>
            <w:tcW w:w="0" w:type="auto"/>
            <w:tcBorders>
              <w:top w:val="nil"/>
              <w:left w:val="single" w:sz="4" w:space="0" w:color="auto"/>
              <w:bottom w:val="single" w:sz="4" w:space="0" w:color="auto"/>
              <w:right w:val="single" w:sz="4" w:space="0" w:color="auto"/>
            </w:tcBorders>
            <w:shd w:val="clear" w:color="000000" w:fill="FFFFFF"/>
            <w:vAlign w:val="center"/>
          </w:tcPr>
          <w:p w14:paraId="61A23642" w14:textId="77777777" w:rsidR="00DD0F73" w:rsidRPr="00EF5956" w:rsidRDefault="00DD0F73" w:rsidP="004D39D2">
            <w:pPr>
              <w:pStyle w:val="ListParagraph"/>
              <w:numPr>
                <w:ilvl w:val="0"/>
                <w:numId w:val="36"/>
              </w:numPr>
              <w:spacing w:after="0"/>
              <w:ind w:left="0" w:firstLine="0"/>
              <w:jc w:val="center"/>
              <w:rPr>
                <w:rFonts w:eastAsia="Times New Roman" w:cs="Times New Roman"/>
                <w:szCs w:val="28"/>
              </w:rPr>
            </w:pPr>
          </w:p>
        </w:tc>
        <w:tc>
          <w:tcPr>
            <w:tcW w:w="6053" w:type="dxa"/>
            <w:tcBorders>
              <w:top w:val="nil"/>
              <w:left w:val="nil"/>
              <w:bottom w:val="single" w:sz="4" w:space="0" w:color="auto"/>
              <w:right w:val="single" w:sz="4" w:space="0" w:color="auto"/>
            </w:tcBorders>
            <w:shd w:val="clear" w:color="000000" w:fill="FFFFFF"/>
            <w:vAlign w:val="center"/>
            <w:hideMark/>
          </w:tcPr>
          <w:p w14:paraId="27086988" w14:textId="77777777" w:rsidR="00DD0F73" w:rsidRPr="00EF5956" w:rsidRDefault="00DD0F73" w:rsidP="004D39D2">
            <w:pPr>
              <w:spacing w:after="0" w:line="240" w:lineRule="auto"/>
              <w:jc w:val="both"/>
              <w:rPr>
                <w:rFonts w:ascii="Times New Roman" w:eastAsia="Times New Roman" w:hAnsi="Times New Roman" w:cs="Times New Roman"/>
                <w:sz w:val="28"/>
                <w:szCs w:val="28"/>
                <w:lang w:val="vi-VN"/>
              </w:rPr>
            </w:pPr>
            <w:r w:rsidRPr="00EF5956">
              <w:rPr>
                <w:rFonts w:ascii="Times New Roman" w:eastAsia="Times New Roman" w:hAnsi="Times New Roman" w:cs="Times New Roman"/>
                <w:sz w:val="28"/>
                <w:szCs w:val="28"/>
                <w:lang w:val="vi-VN"/>
              </w:rPr>
              <w:t xml:space="preserve">Cung cấp 982 dịch vụ công trực tuyến với số lượng hồ sơ trung bình phát sinh 1.000 hồ sơ/năm/tỉnh và đáp ứng yêu cầu cung cấp 100% kết quả điện tử và tái sử dụng thông tin, dữ liệu </w:t>
            </w:r>
          </w:p>
        </w:tc>
        <w:tc>
          <w:tcPr>
            <w:tcW w:w="2298" w:type="dxa"/>
            <w:tcBorders>
              <w:top w:val="nil"/>
              <w:left w:val="nil"/>
              <w:bottom w:val="single" w:sz="4" w:space="0" w:color="auto"/>
              <w:right w:val="single" w:sz="4" w:space="0" w:color="auto"/>
            </w:tcBorders>
            <w:vAlign w:val="center"/>
            <w:hideMark/>
          </w:tcPr>
          <w:p w14:paraId="08C53AEF" w14:textId="77777777" w:rsidR="00DD0F73" w:rsidRPr="00EF5956" w:rsidRDefault="00DD0F73" w:rsidP="004D39D2">
            <w:pPr>
              <w:spacing w:after="0" w:line="240" w:lineRule="auto"/>
              <w:rPr>
                <w:rFonts w:ascii="Times New Roman" w:eastAsia="Times New Roman" w:hAnsi="Times New Roman" w:cs="Times New Roman"/>
                <w:sz w:val="28"/>
                <w:szCs w:val="28"/>
                <w:lang w:val="vi-VN"/>
              </w:rPr>
            </w:pPr>
            <w:r w:rsidRPr="00EF5956">
              <w:rPr>
                <w:rFonts w:ascii="Times New Roman" w:eastAsia="Times New Roman" w:hAnsi="Times New Roman" w:cs="Times New Roman"/>
                <w:sz w:val="28"/>
                <w:szCs w:val="28"/>
                <w:lang w:val="vi-VN"/>
              </w:rPr>
              <w:t>Kế hoạch 02/KH-BCĐTW ngày 19/6/2025</w:t>
            </w:r>
            <w:r w:rsidRPr="00EF5956">
              <w:rPr>
                <w:rFonts w:ascii="Times New Roman" w:eastAsia="Times New Roman" w:hAnsi="Times New Roman" w:cs="Times New Roman"/>
                <w:sz w:val="28"/>
                <w:szCs w:val="28"/>
                <w:lang w:val="vi-VN"/>
              </w:rPr>
              <w:br/>
              <w:t>Thông báo 315/TB-VPCP ngày 23/6/2025</w:t>
            </w:r>
          </w:p>
        </w:tc>
        <w:tc>
          <w:tcPr>
            <w:tcW w:w="0" w:type="auto"/>
            <w:tcBorders>
              <w:top w:val="nil"/>
              <w:left w:val="nil"/>
              <w:bottom w:val="single" w:sz="4" w:space="0" w:color="auto"/>
              <w:right w:val="single" w:sz="4" w:space="0" w:color="auto"/>
            </w:tcBorders>
            <w:shd w:val="clear" w:color="000000" w:fill="FFFFFF"/>
            <w:vAlign w:val="center"/>
            <w:hideMark/>
          </w:tcPr>
          <w:p w14:paraId="1172A2F7" w14:textId="77777777" w:rsidR="00DD0F73" w:rsidRPr="00EF5956" w:rsidRDefault="00DD0F73" w:rsidP="004D39D2">
            <w:pPr>
              <w:spacing w:after="0" w:line="240" w:lineRule="auto"/>
              <w:jc w:val="center"/>
              <w:rPr>
                <w:rFonts w:ascii="Times New Roman" w:eastAsia="Times New Roman" w:hAnsi="Times New Roman" w:cs="Times New Roman"/>
                <w:sz w:val="28"/>
                <w:szCs w:val="28"/>
                <w:lang w:val="vi-VN"/>
              </w:rPr>
            </w:pPr>
            <w:r w:rsidRPr="00EF5956">
              <w:rPr>
                <w:rFonts w:ascii="Times New Roman" w:eastAsia="Times New Roman" w:hAnsi="Times New Roman" w:cs="Times New Roman"/>
                <w:sz w:val="28"/>
                <w:szCs w:val="28"/>
                <w:lang w:val="vi-VN"/>
              </w:rPr>
              <w:t>Bộ, ngành, địa phương</w:t>
            </w:r>
          </w:p>
        </w:tc>
      </w:tr>
      <w:tr w:rsidR="00E1005D" w:rsidRPr="00EF5956" w14:paraId="336EC047" w14:textId="77777777" w:rsidTr="00DD0F73">
        <w:trPr>
          <w:trHeight w:val="1440"/>
        </w:trPr>
        <w:tc>
          <w:tcPr>
            <w:tcW w:w="0" w:type="auto"/>
            <w:tcBorders>
              <w:top w:val="nil"/>
              <w:left w:val="single" w:sz="4" w:space="0" w:color="auto"/>
              <w:bottom w:val="single" w:sz="4" w:space="0" w:color="auto"/>
              <w:right w:val="single" w:sz="4" w:space="0" w:color="auto"/>
            </w:tcBorders>
            <w:shd w:val="clear" w:color="000000" w:fill="FFFFFF"/>
            <w:vAlign w:val="center"/>
          </w:tcPr>
          <w:p w14:paraId="12B24FDB" w14:textId="77777777" w:rsidR="00DD0F73" w:rsidRPr="00EF5956" w:rsidRDefault="00DD0F73" w:rsidP="004D39D2">
            <w:pPr>
              <w:pStyle w:val="ListParagraph"/>
              <w:numPr>
                <w:ilvl w:val="0"/>
                <w:numId w:val="36"/>
              </w:numPr>
              <w:spacing w:after="0"/>
              <w:ind w:left="0" w:firstLine="0"/>
              <w:jc w:val="center"/>
              <w:rPr>
                <w:rFonts w:eastAsia="Times New Roman" w:cs="Times New Roman"/>
                <w:szCs w:val="28"/>
              </w:rPr>
            </w:pPr>
          </w:p>
        </w:tc>
        <w:tc>
          <w:tcPr>
            <w:tcW w:w="6053" w:type="dxa"/>
            <w:tcBorders>
              <w:top w:val="nil"/>
              <w:left w:val="nil"/>
              <w:bottom w:val="single" w:sz="4" w:space="0" w:color="auto"/>
              <w:right w:val="single" w:sz="4" w:space="0" w:color="auto"/>
            </w:tcBorders>
            <w:shd w:val="clear" w:color="000000" w:fill="FFFFFF"/>
            <w:vAlign w:val="center"/>
            <w:hideMark/>
          </w:tcPr>
          <w:p w14:paraId="5DAE4585" w14:textId="77777777" w:rsidR="00DD0F73" w:rsidRPr="00EF5956" w:rsidRDefault="00DD0F73" w:rsidP="004D39D2">
            <w:pPr>
              <w:spacing w:after="0" w:line="240" w:lineRule="auto"/>
              <w:jc w:val="both"/>
              <w:rPr>
                <w:rFonts w:ascii="Times New Roman" w:eastAsia="Times New Roman" w:hAnsi="Times New Roman" w:cs="Times New Roman"/>
                <w:sz w:val="28"/>
                <w:szCs w:val="28"/>
                <w:lang w:val="vi-VN"/>
              </w:rPr>
            </w:pPr>
            <w:r w:rsidRPr="00EF5956">
              <w:rPr>
                <w:rFonts w:ascii="Times New Roman" w:eastAsia="Times New Roman" w:hAnsi="Times New Roman" w:cs="Times New Roman"/>
                <w:sz w:val="28"/>
                <w:szCs w:val="28"/>
                <w:lang w:val="vi-VN"/>
              </w:rPr>
              <w:t>Cung cấp dịch vụ công trực tuyến toàn trình đối với 82 nhóm thủ tục hành chính theo</w:t>
            </w:r>
          </w:p>
        </w:tc>
        <w:tc>
          <w:tcPr>
            <w:tcW w:w="2298" w:type="dxa"/>
            <w:tcBorders>
              <w:top w:val="nil"/>
              <w:left w:val="nil"/>
              <w:bottom w:val="single" w:sz="4" w:space="0" w:color="auto"/>
              <w:right w:val="single" w:sz="4" w:space="0" w:color="auto"/>
            </w:tcBorders>
            <w:vAlign w:val="center"/>
            <w:hideMark/>
          </w:tcPr>
          <w:p w14:paraId="01ADEBAB" w14:textId="77777777" w:rsidR="00DD0F73" w:rsidRPr="00EF5956" w:rsidRDefault="00DD0F73" w:rsidP="004D39D2">
            <w:pPr>
              <w:spacing w:after="0" w:line="240" w:lineRule="auto"/>
              <w:rPr>
                <w:rFonts w:ascii="Times New Roman" w:eastAsia="Times New Roman" w:hAnsi="Times New Roman" w:cs="Times New Roman"/>
                <w:sz w:val="28"/>
                <w:szCs w:val="28"/>
                <w:lang w:val="vi-VN"/>
              </w:rPr>
            </w:pPr>
            <w:r w:rsidRPr="00EF5956">
              <w:rPr>
                <w:rFonts w:ascii="Times New Roman" w:eastAsia="Times New Roman" w:hAnsi="Times New Roman" w:cs="Times New Roman"/>
                <w:sz w:val="28"/>
                <w:szCs w:val="28"/>
                <w:lang w:val="vi-VN"/>
              </w:rPr>
              <w:t>Kế hoạch 02/KH-BCĐTW ngày 19/6/2025</w:t>
            </w:r>
            <w:r w:rsidRPr="00EF5956">
              <w:rPr>
                <w:rFonts w:ascii="Times New Roman" w:eastAsia="Times New Roman" w:hAnsi="Times New Roman" w:cs="Times New Roman"/>
                <w:sz w:val="28"/>
                <w:szCs w:val="28"/>
                <w:lang w:val="vi-VN"/>
              </w:rPr>
              <w:br/>
              <w:t>Thông báo 315/TB-VPCP ngày 23/6/2025</w:t>
            </w:r>
          </w:p>
        </w:tc>
        <w:tc>
          <w:tcPr>
            <w:tcW w:w="0" w:type="auto"/>
            <w:tcBorders>
              <w:top w:val="nil"/>
              <w:left w:val="nil"/>
              <w:bottom w:val="single" w:sz="4" w:space="0" w:color="auto"/>
              <w:right w:val="single" w:sz="4" w:space="0" w:color="auto"/>
            </w:tcBorders>
            <w:shd w:val="clear" w:color="000000" w:fill="FFFFFF"/>
            <w:vAlign w:val="center"/>
            <w:hideMark/>
          </w:tcPr>
          <w:p w14:paraId="0836A543" w14:textId="77777777" w:rsidR="00DD0F73" w:rsidRPr="00EF5956" w:rsidRDefault="00DD0F73" w:rsidP="004D39D2">
            <w:pPr>
              <w:spacing w:after="0" w:line="240" w:lineRule="auto"/>
              <w:jc w:val="center"/>
              <w:rPr>
                <w:rFonts w:ascii="Times New Roman" w:eastAsia="Times New Roman" w:hAnsi="Times New Roman" w:cs="Times New Roman"/>
                <w:sz w:val="28"/>
                <w:szCs w:val="28"/>
                <w:lang w:val="vi-VN"/>
              </w:rPr>
            </w:pPr>
            <w:r w:rsidRPr="00EF5956">
              <w:rPr>
                <w:rFonts w:ascii="Times New Roman" w:eastAsia="Times New Roman" w:hAnsi="Times New Roman" w:cs="Times New Roman"/>
                <w:sz w:val="28"/>
                <w:szCs w:val="28"/>
                <w:lang w:val="vi-VN"/>
              </w:rPr>
              <w:t>Bộ, ngành, địa phương</w:t>
            </w:r>
          </w:p>
        </w:tc>
      </w:tr>
      <w:tr w:rsidR="00E1005D" w:rsidRPr="00EF5956" w14:paraId="36AAAE23" w14:textId="77777777" w:rsidTr="00DD0F73">
        <w:trPr>
          <w:trHeight w:val="1440"/>
        </w:trPr>
        <w:tc>
          <w:tcPr>
            <w:tcW w:w="0" w:type="auto"/>
            <w:tcBorders>
              <w:top w:val="nil"/>
              <w:left w:val="single" w:sz="4" w:space="0" w:color="auto"/>
              <w:bottom w:val="single" w:sz="4" w:space="0" w:color="auto"/>
              <w:right w:val="single" w:sz="4" w:space="0" w:color="auto"/>
            </w:tcBorders>
            <w:shd w:val="clear" w:color="000000" w:fill="FFFFFF"/>
            <w:vAlign w:val="center"/>
          </w:tcPr>
          <w:p w14:paraId="3AD33275" w14:textId="77777777" w:rsidR="00DD0F73" w:rsidRPr="00EF5956" w:rsidRDefault="00DD0F73" w:rsidP="004D39D2">
            <w:pPr>
              <w:pStyle w:val="ListParagraph"/>
              <w:numPr>
                <w:ilvl w:val="0"/>
                <w:numId w:val="36"/>
              </w:numPr>
              <w:spacing w:after="0"/>
              <w:ind w:left="0" w:firstLine="0"/>
              <w:jc w:val="center"/>
              <w:rPr>
                <w:rFonts w:eastAsia="Times New Roman" w:cs="Times New Roman"/>
                <w:szCs w:val="28"/>
              </w:rPr>
            </w:pPr>
          </w:p>
        </w:tc>
        <w:tc>
          <w:tcPr>
            <w:tcW w:w="6053" w:type="dxa"/>
            <w:tcBorders>
              <w:top w:val="nil"/>
              <w:left w:val="nil"/>
              <w:bottom w:val="single" w:sz="4" w:space="0" w:color="auto"/>
              <w:right w:val="single" w:sz="4" w:space="0" w:color="auto"/>
            </w:tcBorders>
            <w:shd w:val="clear" w:color="000000" w:fill="FFFFFF"/>
            <w:vAlign w:val="center"/>
            <w:hideMark/>
          </w:tcPr>
          <w:p w14:paraId="534398D1" w14:textId="77777777" w:rsidR="00DD0F73" w:rsidRPr="00EF5956" w:rsidRDefault="00DD0F73" w:rsidP="004D39D2">
            <w:pPr>
              <w:spacing w:after="0" w:line="240" w:lineRule="auto"/>
              <w:jc w:val="both"/>
              <w:rPr>
                <w:rFonts w:ascii="Times New Roman" w:eastAsia="Times New Roman" w:hAnsi="Times New Roman" w:cs="Times New Roman"/>
                <w:sz w:val="28"/>
                <w:szCs w:val="28"/>
                <w:lang w:val="vi-VN"/>
              </w:rPr>
            </w:pPr>
            <w:r w:rsidRPr="00EF5956">
              <w:rPr>
                <w:rFonts w:ascii="Times New Roman" w:eastAsia="Times New Roman" w:hAnsi="Times New Roman" w:cs="Times New Roman"/>
                <w:sz w:val="28"/>
                <w:szCs w:val="28"/>
                <w:lang w:val="vi-VN"/>
              </w:rPr>
              <w:t xml:space="preserve">Cung cấp dịch vụ công trực tuyến đối với 1.139 thủ tục hành chính có thành phần hồ sơ được thay thế bằng dữ liệu, cắt giảm giấy tờ và chi phí </w:t>
            </w:r>
          </w:p>
        </w:tc>
        <w:tc>
          <w:tcPr>
            <w:tcW w:w="2298" w:type="dxa"/>
            <w:tcBorders>
              <w:top w:val="nil"/>
              <w:left w:val="nil"/>
              <w:bottom w:val="single" w:sz="4" w:space="0" w:color="auto"/>
              <w:right w:val="single" w:sz="4" w:space="0" w:color="auto"/>
            </w:tcBorders>
            <w:vAlign w:val="center"/>
            <w:hideMark/>
          </w:tcPr>
          <w:p w14:paraId="634A7812" w14:textId="77777777" w:rsidR="00DD0F73" w:rsidRPr="00EF5956" w:rsidRDefault="00DD0F73" w:rsidP="004D39D2">
            <w:pPr>
              <w:spacing w:after="0" w:line="240" w:lineRule="auto"/>
              <w:rPr>
                <w:rFonts w:ascii="Times New Roman" w:eastAsia="Times New Roman" w:hAnsi="Times New Roman" w:cs="Times New Roman"/>
                <w:sz w:val="28"/>
                <w:szCs w:val="28"/>
                <w:lang w:val="vi-VN"/>
              </w:rPr>
            </w:pPr>
            <w:r w:rsidRPr="00EF5956">
              <w:rPr>
                <w:rFonts w:ascii="Times New Roman" w:eastAsia="Times New Roman" w:hAnsi="Times New Roman" w:cs="Times New Roman"/>
                <w:sz w:val="28"/>
                <w:szCs w:val="28"/>
                <w:lang w:val="vi-VN"/>
              </w:rPr>
              <w:t>Kế hoạch 02/KH-BCĐTW ngày 19/6/2025</w:t>
            </w:r>
            <w:r w:rsidRPr="00EF5956">
              <w:rPr>
                <w:rFonts w:ascii="Times New Roman" w:eastAsia="Times New Roman" w:hAnsi="Times New Roman" w:cs="Times New Roman"/>
                <w:sz w:val="28"/>
                <w:szCs w:val="28"/>
                <w:lang w:val="vi-VN"/>
              </w:rPr>
              <w:br/>
              <w:t>Thông báo 315/TB-VPCP ngày 23/6/2025</w:t>
            </w:r>
          </w:p>
        </w:tc>
        <w:tc>
          <w:tcPr>
            <w:tcW w:w="0" w:type="auto"/>
            <w:tcBorders>
              <w:top w:val="nil"/>
              <w:left w:val="nil"/>
              <w:bottom w:val="single" w:sz="4" w:space="0" w:color="auto"/>
              <w:right w:val="single" w:sz="4" w:space="0" w:color="auto"/>
            </w:tcBorders>
            <w:shd w:val="clear" w:color="000000" w:fill="FFFFFF"/>
            <w:vAlign w:val="center"/>
            <w:hideMark/>
          </w:tcPr>
          <w:p w14:paraId="3AED24D4" w14:textId="77777777" w:rsidR="00DD0F73" w:rsidRPr="00EF5956" w:rsidRDefault="00DD0F73" w:rsidP="004D39D2">
            <w:pPr>
              <w:spacing w:after="0" w:line="240" w:lineRule="auto"/>
              <w:jc w:val="center"/>
              <w:rPr>
                <w:rFonts w:ascii="Times New Roman" w:eastAsia="Times New Roman" w:hAnsi="Times New Roman" w:cs="Times New Roman"/>
                <w:sz w:val="28"/>
                <w:szCs w:val="28"/>
                <w:lang w:val="vi-VN"/>
              </w:rPr>
            </w:pPr>
            <w:r w:rsidRPr="00EF5956">
              <w:rPr>
                <w:rFonts w:ascii="Times New Roman" w:eastAsia="Times New Roman" w:hAnsi="Times New Roman" w:cs="Times New Roman"/>
                <w:sz w:val="28"/>
                <w:szCs w:val="28"/>
                <w:lang w:val="vi-VN"/>
              </w:rPr>
              <w:t>Bộ, ngành, địa phương</w:t>
            </w:r>
          </w:p>
        </w:tc>
      </w:tr>
      <w:tr w:rsidR="00E1005D" w:rsidRPr="00EF5956" w14:paraId="2F6BE6A5" w14:textId="77777777" w:rsidTr="00DD0F73">
        <w:trPr>
          <w:trHeight w:val="1800"/>
        </w:trPr>
        <w:tc>
          <w:tcPr>
            <w:tcW w:w="0" w:type="auto"/>
            <w:tcBorders>
              <w:top w:val="nil"/>
              <w:left w:val="single" w:sz="4" w:space="0" w:color="auto"/>
              <w:bottom w:val="single" w:sz="4" w:space="0" w:color="auto"/>
              <w:right w:val="single" w:sz="4" w:space="0" w:color="auto"/>
            </w:tcBorders>
            <w:shd w:val="clear" w:color="000000" w:fill="FFFFFF"/>
            <w:vAlign w:val="center"/>
          </w:tcPr>
          <w:p w14:paraId="4CE73561" w14:textId="77777777" w:rsidR="00DD0F73" w:rsidRPr="00EF5956" w:rsidRDefault="00DD0F73" w:rsidP="004D39D2">
            <w:pPr>
              <w:pStyle w:val="ListParagraph"/>
              <w:numPr>
                <w:ilvl w:val="0"/>
                <w:numId w:val="36"/>
              </w:numPr>
              <w:spacing w:after="0"/>
              <w:ind w:left="0" w:firstLine="0"/>
              <w:jc w:val="center"/>
              <w:rPr>
                <w:rFonts w:eastAsia="Times New Roman" w:cs="Times New Roman"/>
                <w:szCs w:val="28"/>
              </w:rPr>
            </w:pPr>
          </w:p>
        </w:tc>
        <w:tc>
          <w:tcPr>
            <w:tcW w:w="6053" w:type="dxa"/>
            <w:tcBorders>
              <w:top w:val="nil"/>
              <w:left w:val="nil"/>
              <w:bottom w:val="single" w:sz="4" w:space="0" w:color="auto"/>
              <w:right w:val="single" w:sz="4" w:space="0" w:color="auto"/>
            </w:tcBorders>
            <w:shd w:val="clear" w:color="000000" w:fill="FFFFFF"/>
            <w:vAlign w:val="center"/>
            <w:hideMark/>
          </w:tcPr>
          <w:p w14:paraId="5CF79AB6" w14:textId="77777777" w:rsidR="00DD0F73" w:rsidRPr="00EF5956" w:rsidRDefault="00DD0F73" w:rsidP="004D39D2">
            <w:pPr>
              <w:spacing w:after="0" w:line="240" w:lineRule="auto"/>
              <w:jc w:val="both"/>
              <w:rPr>
                <w:rFonts w:ascii="Times New Roman" w:eastAsia="Times New Roman" w:hAnsi="Times New Roman" w:cs="Times New Roman"/>
                <w:sz w:val="28"/>
                <w:szCs w:val="28"/>
                <w:lang w:val="vi-VN"/>
              </w:rPr>
            </w:pPr>
            <w:r w:rsidRPr="00EF5956">
              <w:rPr>
                <w:rFonts w:ascii="Times New Roman" w:eastAsia="Times New Roman" w:hAnsi="Times New Roman" w:cs="Times New Roman"/>
                <w:sz w:val="28"/>
                <w:szCs w:val="28"/>
                <w:lang w:val="vi-VN"/>
              </w:rPr>
              <w:t>Khẩn trương ban hành tiêu chuẩn, quy chuẩn để kết nối, chia sẻ các dữ liệu bắt buộc từ địa phương lên Trung ương theo ngành dọc quản lý; hoàn thiện các quy định về quản trị dữ liệu, chuẩn hóa dữ liệu đầu vào, cơ chế chia sẻ, kết nối liên thông dữ liệu thuộc phạm vi quản lý với Trung tâm dữ liệu quốc gia theo quy định chung của Chính phủ</w:t>
            </w:r>
          </w:p>
        </w:tc>
        <w:tc>
          <w:tcPr>
            <w:tcW w:w="2298" w:type="dxa"/>
            <w:tcBorders>
              <w:top w:val="nil"/>
              <w:left w:val="nil"/>
              <w:bottom w:val="single" w:sz="4" w:space="0" w:color="auto"/>
              <w:right w:val="single" w:sz="4" w:space="0" w:color="auto"/>
            </w:tcBorders>
            <w:vAlign w:val="center"/>
            <w:hideMark/>
          </w:tcPr>
          <w:p w14:paraId="21F7151B" w14:textId="77777777" w:rsidR="00DD0F73" w:rsidRPr="00EF5956" w:rsidRDefault="00DD0F73" w:rsidP="004D39D2">
            <w:pPr>
              <w:spacing w:after="0" w:line="240" w:lineRule="auto"/>
              <w:rPr>
                <w:rFonts w:ascii="Times New Roman" w:eastAsia="Times New Roman" w:hAnsi="Times New Roman" w:cs="Times New Roman"/>
                <w:sz w:val="28"/>
                <w:szCs w:val="28"/>
                <w:lang w:val="vi-VN"/>
              </w:rPr>
            </w:pPr>
            <w:r w:rsidRPr="00EF5956">
              <w:rPr>
                <w:rFonts w:ascii="Times New Roman" w:eastAsia="Times New Roman" w:hAnsi="Times New Roman" w:cs="Times New Roman"/>
                <w:sz w:val="28"/>
                <w:szCs w:val="28"/>
                <w:lang w:val="vi-VN"/>
              </w:rPr>
              <w:t>Công điện 103/CĐ-TTg  ngày 30/6/2025</w:t>
            </w:r>
          </w:p>
        </w:tc>
        <w:tc>
          <w:tcPr>
            <w:tcW w:w="0" w:type="auto"/>
            <w:tcBorders>
              <w:top w:val="nil"/>
              <w:left w:val="nil"/>
              <w:bottom w:val="single" w:sz="4" w:space="0" w:color="auto"/>
              <w:right w:val="single" w:sz="4" w:space="0" w:color="auto"/>
            </w:tcBorders>
            <w:shd w:val="clear" w:color="000000" w:fill="FFFFFF"/>
            <w:vAlign w:val="center"/>
            <w:hideMark/>
          </w:tcPr>
          <w:p w14:paraId="1EF1703F" w14:textId="77777777" w:rsidR="00DD0F73" w:rsidRPr="00EF5956" w:rsidRDefault="00DD0F73" w:rsidP="004D39D2">
            <w:pPr>
              <w:spacing w:after="0" w:line="240" w:lineRule="auto"/>
              <w:jc w:val="center"/>
              <w:rPr>
                <w:rFonts w:ascii="Times New Roman" w:eastAsia="Times New Roman" w:hAnsi="Times New Roman" w:cs="Times New Roman"/>
                <w:sz w:val="28"/>
                <w:szCs w:val="28"/>
                <w:lang w:val="vi-VN"/>
              </w:rPr>
            </w:pPr>
            <w:r w:rsidRPr="00EF5956">
              <w:rPr>
                <w:rFonts w:ascii="Times New Roman" w:eastAsia="Times New Roman" w:hAnsi="Times New Roman" w:cs="Times New Roman"/>
                <w:sz w:val="28"/>
                <w:szCs w:val="28"/>
                <w:lang w:val="vi-VN"/>
              </w:rPr>
              <w:t>Bộ, ngành, địa phương</w:t>
            </w:r>
          </w:p>
        </w:tc>
      </w:tr>
      <w:tr w:rsidR="00E1005D" w:rsidRPr="00EF5956" w14:paraId="69D1A046" w14:textId="77777777" w:rsidTr="00DD0F73">
        <w:trPr>
          <w:trHeight w:val="1080"/>
        </w:trPr>
        <w:tc>
          <w:tcPr>
            <w:tcW w:w="0" w:type="auto"/>
            <w:tcBorders>
              <w:top w:val="nil"/>
              <w:left w:val="single" w:sz="4" w:space="0" w:color="auto"/>
              <w:bottom w:val="single" w:sz="4" w:space="0" w:color="auto"/>
              <w:right w:val="single" w:sz="4" w:space="0" w:color="auto"/>
            </w:tcBorders>
            <w:shd w:val="clear" w:color="000000" w:fill="FFFFFF"/>
            <w:vAlign w:val="center"/>
          </w:tcPr>
          <w:p w14:paraId="597C25E6" w14:textId="77777777" w:rsidR="00DD0F73" w:rsidRPr="00EF5956" w:rsidRDefault="00DD0F73" w:rsidP="004D39D2">
            <w:pPr>
              <w:pStyle w:val="ListParagraph"/>
              <w:numPr>
                <w:ilvl w:val="0"/>
                <w:numId w:val="36"/>
              </w:numPr>
              <w:spacing w:after="0"/>
              <w:ind w:left="0" w:firstLine="0"/>
              <w:jc w:val="center"/>
              <w:rPr>
                <w:rFonts w:eastAsia="Times New Roman" w:cs="Times New Roman"/>
                <w:szCs w:val="28"/>
              </w:rPr>
            </w:pPr>
          </w:p>
        </w:tc>
        <w:tc>
          <w:tcPr>
            <w:tcW w:w="6053" w:type="dxa"/>
            <w:tcBorders>
              <w:top w:val="nil"/>
              <w:left w:val="nil"/>
              <w:bottom w:val="single" w:sz="4" w:space="0" w:color="auto"/>
              <w:right w:val="single" w:sz="4" w:space="0" w:color="auto"/>
            </w:tcBorders>
            <w:shd w:val="clear" w:color="000000" w:fill="FFFFFF"/>
            <w:vAlign w:val="center"/>
            <w:hideMark/>
          </w:tcPr>
          <w:p w14:paraId="0AC6E038" w14:textId="77777777" w:rsidR="00DD0F73" w:rsidRPr="00EF5956" w:rsidRDefault="00DD0F73" w:rsidP="004D39D2">
            <w:pPr>
              <w:spacing w:after="0" w:line="240" w:lineRule="auto"/>
              <w:jc w:val="both"/>
              <w:rPr>
                <w:rFonts w:ascii="Times New Roman" w:eastAsia="Times New Roman" w:hAnsi="Times New Roman" w:cs="Times New Roman"/>
                <w:sz w:val="28"/>
                <w:szCs w:val="28"/>
                <w:lang w:val="vi-VN"/>
              </w:rPr>
            </w:pPr>
            <w:r w:rsidRPr="00EF5956">
              <w:rPr>
                <w:rFonts w:ascii="Times New Roman" w:eastAsia="Times New Roman" w:hAnsi="Times New Roman" w:cs="Times New Roman"/>
                <w:sz w:val="28"/>
                <w:szCs w:val="28"/>
                <w:lang w:val="vi-VN"/>
              </w:rPr>
              <w:t>Hoàn thiện các nền tảng dùng chung, chuẩn hóa và kết nối cơ sở dữ liệu, triển khai tích hợp, cung cấp giấy tờ điện tử trên VNeID, hoàn thành trong tháng</w:t>
            </w:r>
          </w:p>
        </w:tc>
        <w:tc>
          <w:tcPr>
            <w:tcW w:w="2298" w:type="dxa"/>
            <w:tcBorders>
              <w:top w:val="nil"/>
              <w:left w:val="nil"/>
              <w:bottom w:val="single" w:sz="4" w:space="0" w:color="auto"/>
              <w:right w:val="single" w:sz="4" w:space="0" w:color="auto"/>
            </w:tcBorders>
            <w:vAlign w:val="center"/>
            <w:hideMark/>
          </w:tcPr>
          <w:p w14:paraId="0A947AE5" w14:textId="77777777" w:rsidR="00DD0F73" w:rsidRPr="00EF5956" w:rsidRDefault="00DD0F73" w:rsidP="004D39D2">
            <w:pPr>
              <w:spacing w:after="0" w:line="240" w:lineRule="auto"/>
              <w:rPr>
                <w:rFonts w:ascii="Times New Roman" w:eastAsia="Times New Roman" w:hAnsi="Times New Roman" w:cs="Times New Roman"/>
                <w:sz w:val="28"/>
                <w:szCs w:val="28"/>
                <w:lang w:val="vi-VN"/>
              </w:rPr>
            </w:pPr>
            <w:r w:rsidRPr="00EF5956">
              <w:rPr>
                <w:rFonts w:ascii="Times New Roman" w:eastAsia="Times New Roman" w:hAnsi="Times New Roman" w:cs="Times New Roman"/>
                <w:sz w:val="28"/>
                <w:szCs w:val="28"/>
                <w:lang w:val="vi-VN"/>
              </w:rPr>
              <w:t>Công điện 103/CĐ-TTg  ngày 30/6/2025</w:t>
            </w:r>
          </w:p>
        </w:tc>
        <w:tc>
          <w:tcPr>
            <w:tcW w:w="0" w:type="auto"/>
            <w:tcBorders>
              <w:top w:val="nil"/>
              <w:left w:val="nil"/>
              <w:bottom w:val="single" w:sz="4" w:space="0" w:color="auto"/>
              <w:right w:val="single" w:sz="4" w:space="0" w:color="auto"/>
            </w:tcBorders>
            <w:shd w:val="clear" w:color="000000" w:fill="FFFFFF"/>
            <w:vAlign w:val="center"/>
            <w:hideMark/>
          </w:tcPr>
          <w:p w14:paraId="7D3B5FA8" w14:textId="77777777" w:rsidR="00DD0F73" w:rsidRPr="00EF5956" w:rsidRDefault="00DD0F73" w:rsidP="004D39D2">
            <w:pPr>
              <w:spacing w:after="0" w:line="240" w:lineRule="auto"/>
              <w:jc w:val="center"/>
              <w:rPr>
                <w:rFonts w:ascii="Times New Roman" w:eastAsia="Times New Roman" w:hAnsi="Times New Roman" w:cs="Times New Roman"/>
                <w:sz w:val="28"/>
                <w:szCs w:val="28"/>
                <w:lang w:val="vi-VN"/>
              </w:rPr>
            </w:pPr>
            <w:r w:rsidRPr="00EF5956">
              <w:rPr>
                <w:rFonts w:ascii="Times New Roman" w:eastAsia="Times New Roman" w:hAnsi="Times New Roman" w:cs="Times New Roman"/>
                <w:sz w:val="28"/>
                <w:szCs w:val="28"/>
                <w:lang w:val="vi-VN"/>
              </w:rPr>
              <w:t>Bộ, ngành, địa phương</w:t>
            </w:r>
          </w:p>
        </w:tc>
      </w:tr>
      <w:tr w:rsidR="00E1005D" w:rsidRPr="00EF5956" w14:paraId="22C7DD04" w14:textId="77777777" w:rsidTr="00DD0F73">
        <w:trPr>
          <w:trHeight w:val="1080"/>
        </w:trPr>
        <w:tc>
          <w:tcPr>
            <w:tcW w:w="0" w:type="auto"/>
            <w:gridSpan w:val="4"/>
            <w:tcBorders>
              <w:top w:val="nil"/>
              <w:left w:val="single" w:sz="4" w:space="0" w:color="auto"/>
              <w:bottom w:val="single" w:sz="4" w:space="0" w:color="auto"/>
              <w:right w:val="single" w:sz="4" w:space="0" w:color="auto"/>
            </w:tcBorders>
            <w:shd w:val="clear" w:color="000000" w:fill="FFFFFF"/>
            <w:vAlign w:val="center"/>
          </w:tcPr>
          <w:p w14:paraId="29FE7B2B" w14:textId="77777777" w:rsidR="00DD0F73" w:rsidRPr="00EF5956" w:rsidRDefault="00DD0F73" w:rsidP="004D39D2">
            <w:pPr>
              <w:spacing w:after="0" w:line="240" w:lineRule="auto"/>
              <w:jc w:val="center"/>
              <w:rPr>
                <w:rFonts w:ascii="Times New Roman" w:eastAsia="Times New Roman" w:hAnsi="Times New Roman" w:cs="Times New Roman"/>
                <w:b/>
                <w:bCs/>
                <w:sz w:val="28"/>
                <w:szCs w:val="28"/>
                <w:lang w:val="vi-VN"/>
              </w:rPr>
            </w:pPr>
            <w:r w:rsidRPr="00EF5956">
              <w:rPr>
                <w:rFonts w:ascii="Times New Roman" w:eastAsia="Times New Roman" w:hAnsi="Times New Roman" w:cs="Times New Roman"/>
                <w:b/>
                <w:bCs/>
                <w:sz w:val="28"/>
                <w:szCs w:val="28"/>
                <w:lang w:val="vi-VN"/>
              </w:rPr>
              <w:t>II. Nhiệm vụ cụ thể của Bộ ngành</w:t>
            </w:r>
          </w:p>
        </w:tc>
      </w:tr>
      <w:tr w:rsidR="00E1005D" w:rsidRPr="00EF5956" w14:paraId="79A4C603" w14:textId="77777777" w:rsidTr="00DD0F73">
        <w:trPr>
          <w:trHeight w:val="1440"/>
        </w:trPr>
        <w:tc>
          <w:tcPr>
            <w:tcW w:w="0" w:type="auto"/>
            <w:tcBorders>
              <w:top w:val="nil"/>
              <w:left w:val="single" w:sz="4" w:space="0" w:color="auto"/>
              <w:bottom w:val="single" w:sz="4" w:space="0" w:color="auto"/>
              <w:right w:val="single" w:sz="4" w:space="0" w:color="auto"/>
            </w:tcBorders>
            <w:shd w:val="clear" w:color="000000" w:fill="FFFFFF"/>
            <w:vAlign w:val="center"/>
          </w:tcPr>
          <w:p w14:paraId="6876A55D" w14:textId="77777777" w:rsidR="00DD0F73" w:rsidRPr="00EF5956" w:rsidRDefault="00DD0F73" w:rsidP="004D39D2">
            <w:pPr>
              <w:pStyle w:val="ListParagraph"/>
              <w:numPr>
                <w:ilvl w:val="0"/>
                <w:numId w:val="37"/>
              </w:numPr>
              <w:spacing w:after="0"/>
              <w:ind w:left="0" w:firstLine="0"/>
              <w:jc w:val="center"/>
              <w:rPr>
                <w:rFonts w:eastAsia="Times New Roman" w:cs="Times New Roman"/>
                <w:szCs w:val="28"/>
              </w:rPr>
            </w:pPr>
          </w:p>
        </w:tc>
        <w:tc>
          <w:tcPr>
            <w:tcW w:w="6053" w:type="dxa"/>
            <w:tcBorders>
              <w:top w:val="nil"/>
              <w:left w:val="nil"/>
              <w:bottom w:val="single" w:sz="4" w:space="0" w:color="auto"/>
              <w:right w:val="single" w:sz="4" w:space="0" w:color="auto"/>
            </w:tcBorders>
            <w:vAlign w:val="center"/>
            <w:hideMark/>
          </w:tcPr>
          <w:p w14:paraId="2AB2C27E" w14:textId="77777777" w:rsidR="00DD0F73" w:rsidRPr="00EF5956" w:rsidRDefault="00DD0F73" w:rsidP="004D39D2">
            <w:pPr>
              <w:spacing w:after="0" w:line="240" w:lineRule="auto"/>
              <w:jc w:val="both"/>
              <w:rPr>
                <w:rFonts w:ascii="Times New Roman" w:eastAsia="Times New Roman" w:hAnsi="Times New Roman" w:cs="Times New Roman"/>
                <w:sz w:val="28"/>
                <w:szCs w:val="28"/>
                <w:lang w:val="vi-VN"/>
              </w:rPr>
            </w:pPr>
            <w:r w:rsidRPr="00EF5956">
              <w:rPr>
                <w:rFonts w:ascii="Times New Roman" w:eastAsia="Times New Roman" w:hAnsi="Times New Roman" w:cs="Times New Roman"/>
                <w:sz w:val="28"/>
                <w:szCs w:val="28"/>
                <w:lang w:val="vi-VN"/>
              </w:rPr>
              <w:t>Phối hợp với các bộ, cơ quan liên quan triển khai ứng dụng công nghệ sinh trắc, nền tảng VNeID tại sân bay, bến cảng, cửa khẩu</w:t>
            </w:r>
          </w:p>
        </w:tc>
        <w:tc>
          <w:tcPr>
            <w:tcW w:w="2298" w:type="dxa"/>
            <w:tcBorders>
              <w:top w:val="nil"/>
              <w:left w:val="nil"/>
              <w:bottom w:val="single" w:sz="4" w:space="0" w:color="auto"/>
              <w:right w:val="single" w:sz="4" w:space="0" w:color="auto"/>
            </w:tcBorders>
            <w:shd w:val="clear" w:color="000000" w:fill="FFFFFF"/>
            <w:vAlign w:val="center"/>
            <w:hideMark/>
          </w:tcPr>
          <w:p w14:paraId="26DC3038" w14:textId="77777777" w:rsidR="00DD0F73" w:rsidRPr="00EF5956" w:rsidRDefault="00DD0F73" w:rsidP="004D39D2">
            <w:pPr>
              <w:spacing w:after="0" w:line="240" w:lineRule="auto"/>
              <w:rPr>
                <w:rFonts w:ascii="Times New Roman" w:eastAsia="Times New Roman" w:hAnsi="Times New Roman" w:cs="Times New Roman"/>
                <w:sz w:val="28"/>
                <w:szCs w:val="28"/>
                <w:lang w:val="vi-VN"/>
              </w:rPr>
            </w:pPr>
            <w:r w:rsidRPr="00EF5956">
              <w:rPr>
                <w:rFonts w:ascii="Times New Roman" w:eastAsia="Times New Roman" w:hAnsi="Times New Roman" w:cs="Times New Roman"/>
                <w:sz w:val="28"/>
                <w:szCs w:val="28"/>
                <w:lang w:val="vi-VN"/>
              </w:rPr>
              <w:t>Thông báo 56/TB-VPCP ngày 23/02/2025</w:t>
            </w:r>
          </w:p>
        </w:tc>
        <w:tc>
          <w:tcPr>
            <w:tcW w:w="0" w:type="auto"/>
            <w:tcBorders>
              <w:top w:val="nil"/>
              <w:left w:val="nil"/>
              <w:bottom w:val="single" w:sz="4" w:space="0" w:color="auto"/>
              <w:right w:val="single" w:sz="4" w:space="0" w:color="auto"/>
            </w:tcBorders>
            <w:vAlign w:val="center"/>
            <w:hideMark/>
          </w:tcPr>
          <w:p w14:paraId="6832A304" w14:textId="77777777" w:rsidR="00DD0F73" w:rsidRPr="00EF5956" w:rsidRDefault="00DD0F73" w:rsidP="004D39D2">
            <w:pPr>
              <w:spacing w:after="0" w:line="240" w:lineRule="auto"/>
              <w:jc w:val="center"/>
              <w:rPr>
                <w:rFonts w:ascii="Times New Roman" w:eastAsia="Times New Roman" w:hAnsi="Times New Roman" w:cs="Times New Roman"/>
                <w:sz w:val="28"/>
                <w:szCs w:val="28"/>
                <w:lang w:val="vi-VN"/>
              </w:rPr>
            </w:pPr>
            <w:r w:rsidRPr="00EF5956">
              <w:rPr>
                <w:rFonts w:ascii="Times New Roman" w:eastAsia="Times New Roman" w:hAnsi="Times New Roman" w:cs="Times New Roman"/>
                <w:sz w:val="28"/>
                <w:szCs w:val="28"/>
                <w:lang w:val="vi-VN"/>
              </w:rPr>
              <w:t>Bộ Công an</w:t>
            </w:r>
          </w:p>
        </w:tc>
      </w:tr>
      <w:tr w:rsidR="00E1005D" w:rsidRPr="00EF5956" w14:paraId="55A363E5" w14:textId="77777777" w:rsidTr="00DD0F73">
        <w:trPr>
          <w:trHeight w:val="1440"/>
        </w:trPr>
        <w:tc>
          <w:tcPr>
            <w:tcW w:w="0" w:type="auto"/>
            <w:tcBorders>
              <w:top w:val="nil"/>
              <w:left w:val="single" w:sz="4" w:space="0" w:color="auto"/>
              <w:bottom w:val="single" w:sz="4" w:space="0" w:color="auto"/>
              <w:right w:val="single" w:sz="4" w:space="0" w:color="auto"/>
            </w:tcBorders>
            <w:shd w:val="clear" w:color="000000" w:fill="FFFFFF"/>
            <w:vAlign w:val="center"/>
          </w:tcPr>
          <w:p w14:paraId="414D6111" w14:textId="77777777" w:rsidR="00DD0F73" w:rsidRPr="00EF5956" w:rsidRDefault="00DD0F73" w:rsidP="004D39D2">
            <w:pPr>
              <w:pStyle w:val="ListParagraph"/>
              <w:numPr>
                <w:ilvl w:val="0"/>
                <w:numId w:val="37"/>
              </w:numPr>
              <w:spacing w:after="0"/>
              <w:ind w:left="0" w:firstLine="0"/>
              <w:jc w:val="center"/>
              <w:rPr>
                <w:rFonts w:eastAsia="Times New Roman" w:cs="Times New Roman"/>
                <w:szCs w:val="28"/>
              </w:rPr>
            </w:pPr>
          </w:p>
        </w:tc>
        <w:tc>
          <w:tcPr>
            <w:tcW w:w="6053" w:type="dxa"/>
            <w:tcBorders>
              <w:top w:val="nil"/>
              <w:left w:val="nil"/>
              <w:bottom w:val="single" w:sz="4" w:space="0" w:color="auto"/>
              <w:right w:val="single" w:sz="4" w:space="0" w:color="auto"/>
            </w:tcBorders>
            <w:vAlign w:val="center"/>
            <w:hideMark/>
          </w:tcPr>
          <w:p w14:paraId="5091AC4E" w14:textId="77777777" w:rsidR="00DD0F73" w:rsidRPr="00EF5956" w:rsidRDefault="00DD0F73" w:rsidP="004D39D2">
            <w:pPr>
              <w:spacing w:after="0" w:line="240" w:lineRule="auto"/>
              <w:jc w:val="both"/>
              <w:rPr>
                <w:rFonts w:ascii="Times New Roman" w:eastAsia="Times New Roman" w:hAnsi="Times New Roman" w:cs="Times New Roman"/>
                <w:sz w:val="28"/>
                <w:szCs w:val="28"/>
                <w:lang w:val="vi-VN"/>
              </w:rPr>
            </w:pPr>
            <w:r w:rsidRPr="00EF5956">
              <w:rPr>
                <w:rFonts w:ascii="Times New Roman" w:eastAsia="Times New Roman" w:hAnsi="Times New Roman" w:cs="Times New Roman"/>
                <w:sz w:val="28"/>
                <w:szCs w:val="28"/>
                <w:lang w:val="vi-VN"/>
              </w:rPr>
              <w:t>Chủ trì, phối hợp với các bộ, cơ quan, địa phương tích hợp dữ liệu từ các cơ sở dữ liệu quốc gia, cơ sở dữ liệu chuyên ngành về Cơ sở dữ liệu tổng hợp quốc gia tại Trung tâm dữ liệu quốc gia bảo đảm dữ liệu “đúng, đủ, sạch, sống”</w:t>
            </w:r>
          </w:p>
        </w:tc>
        <w:tc>
          <w:tcPr>
            <w:tcW w:w="2298" w:type="dxa"/>
            <w:tcBorders>
              <w:top w:val="nil"/>
              <w:left w:val="nil"/>
              <w:bottom w:val="single" w:sz="4" w:space="0" w:color="auto"/>
              <w:right w:val="single" w:sz="4" w:space="0" w:color="auto"/>
            </w:tcBorders>
            <w:shd w:val="clear" w:color="000000" w:fill="FFFFFF"/>
            <w:vAlign w:val="center"/>
            <w:hideMark/>
          </w:tcPr>
          <w:p w14:paraId="7F8C1216" w14:textId="77777777" w:rsidR="00DD0F73" w:rsidRPr="00EF5956" w:rsidRDefault="00DD0F73" w:rsidP="004D39D2">
            <w:pPr>
              <w:spacing w:after="0" w:line="240" w:lineRule="auto"/>
              <w:rPr>
                <w:rFonts w:ascii="Times New Roman" w:eastAsia="Times New Roman" w:hAnsi="Times New Roman" w:cs="Times New Roman"/>
                <w:sz w:val="28"/>
                <w:szCs w:val="28"/>
                <w:lang w:val="vi-VN"/>
              </w:rPr>
            </w:pPr>
            <w:r w:rsidRPr="00EF5956">
              <w:rPr>
                <w:rFonts w:ascii="Times New Roman" w:eastAsia="Times New Roman" w:hAnsi="Times New Roman" w:cs="Times New Roman"/>
                <w:sz w:val="28"/>
                <w:szCs w:val="28"/>
                <w:lang w:val="vi-VN"/>
              </w:rPr>
              <w:t>Thông báo 56/TB-VPCP ngày 23/02/2025</w:t>
            </w:r>
          </w:p>
        </w:tc>
        <w:tc>
          <w:tcPr>
            <w:tcW w:w="0" w:type="auto"/>
            <w:tcBorders>
              <w:top w:val="nil"/>
              <w:left w:val="nil"/>
              <w:bottom w:val="single" w:sz="4" w:space="0" w:color="auto"/>
              <w:right w:val="single" w:sz="4" w:space="0" w:color="auto"/>
            </w:tcBorders>
            <w:vAlign w:val="center"/>
            <w:hideMark/>
          </w:tcPr>
          <w:p w14:paraId="3B9EC975" w14:textId="77777777" w:rsidR="00DD0F73" w:rsidRPr="00EF5956" w:rsidRDefault="00DD0F73" w:rsidP="004D39D2">
            <w:pPr>
              <w:spacing w:after="0" w:line="240" w:lineRule="auto"/>
              <w:jc w:val="center"/>
              <w:rPr>
                <w:rFonts w:ascii="Times New Roman" w:eastAsia="Times New Roman" w:hAnsi="Times New Roman" w:cs="Times New Roman"/>
                <w:sz w:val="28"/>
                <w:szCs w:val="28"/>
                <w:lang w:val="vi-VN"/>
              </w:rPr>
            </w:pPr>
            <w:r w:rsidRPr="00EF5956">
              <w:rPr>
                <w:rFonts w:ascii="Times New Roman" w:eastAsia="Times New Roman" w:hAnsi="Times New Roman" w:cs="Times New Roman"/>
                <w:sz w:val="28"/>
                <w:szCs w:val="28"/>
                <w:lang w:val="vi-VN"/>
              </w:rPr>
              <w:t>Bộ Công an</w:t>
            </w:r>
          </w:p>
        </w:tc>
      </w:tr>
      <w:tr w:rsidR="00E1005D" w:rsidRPr="00EF5956" w14:paraId="273DA5AB" w14:textId="77777777" w:rsidTr="00DD0F73">
        <w:trPr>
          <w:trHeight w:val="720"/>
        </w:trPr>
        <w:tc>
          <w:tcPr>
            <w:tcW w:w="0" w:type="auto"/>
            <w:tcBorders>
              <w:top w:val="nil"/>
              <w:left w:val="single" w:sz="4" w:space="0" w:color="auto"/>
              <w:bottom w:val="single" w:sz="4" w:space="0" w:color="auto"/>
              <w:right w:val="single" w:sz="4" w:space="0" w:color="auto"/>
            </w:tcBorders>
            <w:shd w:val="clear" w:color="000000" w:fill="FFFFFF"/>
            <w:vAlign w:val="center"/>
          </w:tcPr>
          <w:p w14:paraId="783C3296" w14:textId="77777777" w:rsidR="00DD0F73" w:rsidRPr="00EF5956" w:rsidRDefault="00DD0F73" w:rsidP="004D39D2">
            <w:pPr>
              <w:pStyle w:val="ListParagraph"/>
              <w:numPr>
                <w:ilvl w:val="0"/>
                <w:numId w:val="37"/>
              </w:numPr>
              <w:spacing w:after="0"/>
              <w:ind w:left="0" w:firstLine="0"/>
              <w:jc w:val="center"/>
              <w:rPr>
                <w:rFonts w:eastAsia="Times New Roman" w:cs="Times New Roman"/>
                <w:szCs w:val="28"/>
              </w:rPr>
            </w:pPr>
          </w:p>
        </w:tc>
        <w:tc>
          <w:tcPr>
            <w:tcW w:w="6053" w:type="dxa"/>
            <w:tcBorders>
              <w:top w:val="nil"/>
              <w:left w:val="nil"/>
              <w:bottom w:val="single" w:sz="4" w:space="0" w:color="auto"/>
              <w:right w:val="single" w:sz="4" w:space="0" w:color="auto"/>
            </w:tcBorders>
            <w:vAlign w:val="center"/>
            <w:hideMark/>
          </w:tcPr>
          <w:p w14:paraId="386DA1FF" w14:textId="77777777" w:rsidR="00DD0F73" w:rsidRPr="00EF5956" w:rsidRDefault="00DD0F73" w:rsidP="004D39D2">
            <w:pPr>
              <w:spacing w:after="0" w:line="240" w:lineRule="auto"/>
              <w:jc w:val="both"/>
              <w:rPr>
                <w:rFonts w:ascii="Times New Roman" w:eastAsia="Times New Roman" w:hAnsi="Times New Roman" w:cs="Times New Roman"/>
                <w:sz w:val="28"/>
                <w:szCs w:val="28"/>
                <w:lang w:val="vi-VN"/>
              </w:rPr>
            </w:pPr>
            <w:r w:rsidRPr="00EF5956">
              <w:rPr>
                <w:rFonts w:ascii="Times New Roman" w:eastAsia="Times New Roman" w:hAnsi="Times New Roman" w:cs="Times New Roman"/>
                <w:sz w:val="28"/>
                <w:szCs w:val="28"/>
                <w:lang w:val="vi-VN"/>
              </w:rPr>
              <w:t>Tập trung xây dựng, hoàn thiện đưa Trung tâm dữ liệu quốc gia đi vào hoạt động trong tháng 8 năm 2025</w:t>
            </w:r>
          </w:p>
        </w:tc>
        <w:tc>
          <w:tcPr>
            <w:tcW w:w="2298" w:type="dxa"/>
            <w:tcBorders>
              <w:top w:val="nil"/>
              <w:left w:val="nil"/>
              <w:bottom w:val="single" w:sz="4" w:space="0" w:color="auto"/>
              <w:right w:val="single" w:sz="4" w:space="0" w:color="auto"/>
            </w:tcBorders>
            <w:shd w:val="clear" w:color="000000" w:fill="FFFFFF"/>
            <w:vAlign w:val="center"/>
            <w:hideMark/>
          </w:tcPr>
          <w:p w14:paraId="60EC9711" w14:textId="77777777" w:rsidR="00DD0F73" w:rsidRPr="00EF5956" w:rsidRDefault="00DD0F73" w:rsidP="004D39D2">
            <w:pPr>
              <w:spacing w:after="0" w:line="240" w:lineRule="auto"/>
              <w:rPr>
                <w:rFonts w:ascii="Times New Roman" w:eastAsia="Times New Roman" w:hAnsi="Times New Roman" w:cs="Times New Roman"/>
                <w:sz w:val="28"/>
                <w:szCs w:val="28"/>
                <w:lang w:val="vi-VN"/>
              </w:rPr>
            </w:pPr>
            <w:r w:rsidRPr="00EF5956">
              <w:rPr>
                <w:rFonts w:ascii="Times New Roman" w:eastAsia="Times New Roman" w:hAnsi="Times New Roman" w:cs="Times New Roman"/>
                <w:sz w:val="28"/>
                <w:szCs w:val="28"/>
                <w:lang w:val="vi-VN"/>
              </w:rPr>
              <w:t>Thông báo 56/TB-VPCP ngày 23/02/2025</w:t>
            </w:r>
          </w:p>
        </w:tc>
        <w:tc>
          <w:tcPr>
            <w:tcW w:w="0" w:type="auto"/>
            <w:tcBorders>
              <w:top w:val="nil"/>
              <w:left w:val="nil"/>
              <w:bottom w:val="single" w:sz="4" w:space="0" w:color="auto"/>
              <w:right w:val="single" w:sz="4" w:space="0" w:color="auto"/>
            </w:tcBorders>
            <w:vAlign w:val="center"/>
            <w:hideMark/>
          </w:tcPr>
          <w:p w14:paraId="6F6C4270" w14:textId="77777777" w:rsidR="00DD0F73" w:rsidRPr="00EF5956" w:rsidRDefault="00DD0F73" w:rsidP="004D39D2">
            <w:pPr>
              <w:spacing w:after="0" w:line="240" w:lineRule="auto"/>
              <w:jc w:val="center"/>
              <w:rPr>
                <w:rFonts w:ascii="Times New Roman" w:eastAsia="Times New Roman" w:hAnsi="Times New Roman" w:cs="Times New Roman"/>
                <w:sz w:val="28"/>
                <w:szCs w:val="28"/>
                <w:lang w:val="vi-VN"/>
              </w:rPr>
            </w:pPr>
            <w:r w:rsidRPr="00EF5956">
              <w:rPr>
                <w:rFonts w:ascii="Times New Roman" w:eastAsia="Times New Roman" w:hAnsi="Times New Roman" w:cs="Times New Roman"/>
                <w:sz w:val="28"/>
                <w:szCs w:val="28"/>
                <w:lang w:val="vi-VN"/>
              </w:rPr>
              <w:t>Bộ Công an</w:t>
            </w:r>
          </w:p>
        </w:tc>
      </w:tr>
      <w:tr w:rsidR="00E1005D" w:rsidRPr="00EF5956" w14:paraId="25EA343D" w14:textId="77777777" w:rsidTr="00DD0F73">
        <w:trPr>
          <w:trHeight w:val="2520"/>
        </w:trPr>
        <w:tc>
          <w:tcPr>
            <w:tcW w:w="0" w:type="auto"/>
            <w:tcBorders>
              <w:top w:val="nil"/>
              <w:left w:val="single" w:sz="4" w:space="0" w:color="auto"/>
              <w:bottom w:val="single" w:sz="4" w:space="0" w:color="auto"/>
              <w:right w:val="single" w:sz="4" w:space="0" w:color="auto"/>
            </w:tcBorders>
            <w:shd w:val="clear" w:color="000000" w:fill="FFFFFF"/>
            <w:vAlign w:val="center"/>
          </w:tcPr>
          <w:p w14:paraId="03096904" w14:textId="77777777" w:rsidR="00DD0F73" w:rsidRPr="00EF5956" w:rsidRDefault="00DD0F73" w:rsidP="004D39D2">
            <w:pPr>
              <w:pStyle w:val="ListParagraph"/>
              <w:numPr>
                <w:ilvl w:val="0"/>
                <w:numId w:val="37"/>
              </w:numPr>
              <w:spacing w:after="0"/>
              <w:ind w:left="0" w:firstLine="0"/>
              <w:jc w:val="center"/>
              <w:rPr>
                <w:rFonts w:eastAsia="Times New Roman" w:cs="Times New Roman"/>
                <w:szCs w:val="28"/>
              </w:rPr>
            </w:pPr>
          </w:p>
        </w:tc>
        <w:tc>
          <w:tcPr>
            <w:tcW w:w="6053" w:type="dxa"/>
            <w:tcBorders>
              <w:top w:val="nil"/>
              <w:left w:val="nil"/>
              <w:bottom w:val="single" w:sz="4" w:space="0" w:color="auto"/>
              <w:right w:val="single" w:sz="4" w:space="0" w:color="auto"/>
            </w:tcBorders>
            <w:vAlign w:val="center"/>
            <w:hideMark/>
          </w:tcPr>
          <w:p w14:paraId="1B0E7467" w14:textId="77777777" w:rsidR="00DD0F73" w:rsidRPr="00EF5956" w:rsidRDefault="00DD0F73" w:rsidP="004D39D2">
            <w:pPr>
              <w:spacing w:after="0" w:line="240" w:lineRule="auto"/>
              <w:jc w:val="both"/>
              <w:rPr>
                <w:rFonts w:ascii="Times New Roman" w:eastAsia="Times New Roman" w:hAnsi="Times New Roman" w:cs="Times New Roman"/>
                <w:sz w:val="28"/>
                <w:szCs w:val="28"/>
                <w:lang w:val="vi-VN"/>
              </w:rPr>
            </w:pPr>
            <w:r w:rsidRPr="00EF5956">
              <w:rPr>
                <w:rFonts w:ascii="Times New Roman" w:eastAsia="Times New Roman" w:hAnsi="Times New Roman" w:cs="Times New Roman"/>
                <w:sz w:val="28"/>
                <w:szCs w:val="28"/>
                <w:lang w:val="vi-VN"/>
              </w:rPr>
              <w:t>Chủ trì, phối hợp với các ngân hàng (Vietinbank, Vietcombank, BIDV, Agribank, MB Bank) triển khai giải pháp để người dân tạo lập tài khoản an sinh xã hội, phấn đấu trong năm 2025, 100% người dân Việt Nam, mỗi người có một tài khoản an sinh xã hội. Thực hiện rà soát tài khoản của người dân trên VNeID; tài khoản ngân hàng được liên kết với ứng dụng VNeID để làm sạch phục vụ chi trả an sinh xã hội, đảm bảo tính minh bạch, tránh lừa đảo</w:t>
            </w:r>
          </w:p>
        </w:tc>
        <w:tc>
          <w:tcPr>
            <w:tcW w:w="2298" w:type="dxa"/>
            <w:tcBorders>
              <w:top w:val="nil"/>
              <w:left w:val="nil"/>
              <w:bottom w:val="single" w:sz="4" w:space="0" w:color="auto"/>
              <w:right w:val="single" w:sz="4" w:space="0" w:color="auto"/>
            </w:tcBorders>
            <w:shd w:val="clear" w:color="000000" w:fill="FFFFFF"/>
            <w:vAlign w:val="center"/>
            <w:hideMark/>
          </w:tcPr>
          <w:p w14:paraId="149464DF" w14:textId="77777777" w:rsidR="00DD0F73" w:rsidRPr="00EF5956" w:rsidRDefault="00DD0F73" w:rsidP="004D39D2">
            <w:pPr>
              <w:spacing w:after="0" w:line="240" w:lineRule="auto"/>
              <w:rPr>
                <w:rFonts w:ascii="Times New Roman" w:eastAsia="Times New Roman" w:hAnsi="Times New Roman" w:cs="Times New Roman"/>
                <w:sz w:val="28"/>
                <w:szCs w:val="28"/>
                <w:lang w:val="vi-VN"/>
              </w:rPr>
            </w:pPr>
            <w:r w:rsidRPr="00EF5956">
              <w:rPr>
                <w:rFonts w:ascii="Times New Roman" w:eastAsia="Times New Roman" w:hAnsi="Times New Roman" w:cs="Times New Roman"/>
                <w:sz w:val="28"/>
                <w:szCs w:val="28"/>
                <w:lang w:val="vi-VN"/>
              </w:rPr>
              <w:t>Thông báo 56/TB-VPCP ngày 23/02/2025</w:t>
            </w:r>
          </w:p>
        </w:tc>
        <w:tc>
          <w:tcPr>
            <w:tcW w:w="0" w:type="auto"/>
            <w:tcBorders>
              <w:top w:val="nil"/>
              <w:left w:val="nil"/>
              <w:bottom w:val="single" w:sz="4" w:space="0" w:color="auto"/>
              <w:right w:val="single" w:sz="4" w:space="0" w:color="auto"/>
            </w:tcBorders>
            <w:vAlign w:val="center"/>
            <w:hideMark/>
          </w:tcPr>
          <w:p w14:paraId="1BEE7423" w14:textId="77777777" w:rsidR="00DD0F73" w:rsidRPr="00EF5956" w:rsidRDefault="00DD0F73" w:rsidP="004D39D2">
            <w:pPr>
              <w:spacing w:after="0" w:line="240" w:lineRule="auto"/>
              <w:jc w:val="center"/>
              <w:rPr>
                <w:rFonts w:ascii="Times New Roman" w:eastAsia="Times New Roman" w:hAnsi="Times New Roman" w:cs="Times New Roman"/>
                <w:sz w:val="28"/>
                <w:szCs w:val="28"/>
                <w:lang w:val="vi-VN"/>
              </w:rPr>
            </w:pPr>
            <w:r w:rsidRPr="00EF5956">
              <w:rPr>
                <w:rFonts w:ascii="Times New Roman" w:eastAsia="Times New Roman" w:hAnsi="Times New Roman" w:cs="Times New Roman"/>
                <w:sz w:val="28"/>
                <w:szCs w:val="28"/>
                <w:lang w:val="vi-VN"/>
              </w:rPr>
              <w:t>Bộ Công an</w:t>
            </w:r>
          </w:p>
        </w:tc>
      </w:tr>
      <w:tr w:rsidR="00E1005D" w:rsidRPr="00EF5956" w14:paraId="4DDB49DA" w14:textId="77777777" w:rsidTr="00DD0F73">
        <w:trPr>
          <w:trHeight w:val="1080"/>
        </w:trPr>
        <w:tc>
          <w:tcPr>
            <w:tcW w:w="0" w:type="auto"/>
            <w:tcBorders>
              <w:top w:val="nil"/>
              <w:left w:val="single" w:sz="4" w:space="0" w:color="auto"/>
              <w:bottom w:val="single" w:sz="4" w:space="0" w:color="auto"/>
              <w:right w:val="single" w:sz="4" w:space="0" w:color="auto"/>
            </w:tcBorders>
            <w:shd w:val="clear" w:color="000000" w:fill="FFFFFF"/>
            <w:vAlign w:val="center"/>
          </w:tcPr>
          <w:p w14:paraId="24E2D39D" w14:textId="77777777" w:rsidR="00DD0F73" w:rsidRPr="00EF5956" w:rsidRDefault="00DD0F73" w:rsidP="004D39D2">
            <w:pPr>
              <w:pStyle w:val="ListParagraph"/>
              <w:numPr>
                <w:ilvl w:val="0"/>
                <w:numId w:val="37"/>
              </w:numPr>
              <w:spacing w:after="0"/>
              <w:ind w:left="0" w:firstLine="0"/>
              <w:jc w:val="center"/>
              <w:rPr>
                <w:rFonts w:eastAsia="Times New Roman" w:cs="Times New Roman"/>
                <w:szCs w:val="28"/>
              </w:rPr>
            </w:pPr>
          </w:p>
        </w:tc>
        <w:tc>
          <w:tcPr>
            <w:tcW w:w="6053" w:type="dxa"/>
            <w:tcBorders>
              <w:top w:val="nil"/>
              <w:left w:val="nil"/>
              <w:bottom w:val="single" w:sz="4" w:space="0" w:color="auto"/>
              <w:right w:val="single" w:sz="4" w:space="0" w:color="auto"/>
            </w:tcBorders>
            <w:vAlign w:val="center"/>
            <w:hideMark/>
          </w:tcPr>
          <w:p w14:paraId="2CDD0481" w14:textId="77777777" w:rsidR="00DD0F73" w:rsidRPr="00EF5956" w:rsidRDefault="00DD0F73" w:rsidP="004D39D2">
            <w:pPr>
              <w:spacing w:after="0" w:line="240" w:lineRule="auto"/>
              <w:jc w:val="both"/>
              <w:rPr>
                <w:rFonts w:ascii="Times New Roman" w:eastAsia="Times New Roman" w:hAnsi="Times New Roman" w:cs="Times New Roman"/>
                <w:sz w:val="28"/>
                <w:szCs w:val="28"/>
                <w:lang w:val="vi-VN"/>
              </w:rPr>
            </w:pPr>
            <w:r w:rsidRPr="00EF5956">
              <w:rPr>
                <w:rFonts w:ascii="Times New Roman" w:eastAsia="Times New Roman" w:hAnsi="Times New Roman" w:cs="Times New Roman"/>
                <w:sz w:val="28"/>
                <w:szCs w:val="28"/>
                <w:lang w:val="vi-VN"/>
              </w:rPr>
              <w:t>Hướng dẫn, thúc đẩy doanh nghiệp cung cấp dịch vụ thương mại điện tử để nghiên cứu sử dụng định danh và xác thực điện tử trong các giao dịch thương mại điện tử.</w:t>
            </w:r>
          </w:p>
        </w:tc>
        <w:tc>
          <w:tcPr>
            <w:tcW w:w="2298" w:type="dxa"/>
            <w:tcBorders>
              <w:top w:val="nil"/>
              <w:left w:val="nil"/>
              <w:bottom w:val="single" w:sz="4" w:space="0" w:color="auto"/>
              <w:right w:val="single" w:sz="4" w:space="0" w:color="auto"/>
            </w:tcBorders>
            <w:vAlign w:val="center"/>
            <w:hideMark/>
          </w:tcPr>
          <w:p w14:paraId="360293DE" w14:textId="77777777" w:rsidR="00DD0F73" w:rsidRPr="00EF5956" w:rsidRDefault="00DD0F73" w:rsidP="004D39D2">
            <w:pPr>
              <w:spacing w:after="0" w:line="240" w:lineRule="auto"/>
              <w:rPr>
                <w:rFonts w:ascii="Times New Roman" w:eastAsia="Times New Roman" w:hAnsi="Times New Roman" w:cs="Times New Roman"/>
                <w:sz w:val="28"/>
                <w:szCs w:val="28"/>
                <w:lang w:val="vi-VN"/>
              </w:rPr>
            </w:pPr>
            <w:r w:rsidRPr="00EF5956">
              <w:rPr>
                <w:rFonts w:ascii="Times New Roman" w:eastAsia="Times New Roman" w:hAnsi="Times New Roman" w:cs="Times New Roman"/>
                <w:sz w:val="28"/>
                <w:szCs w:val="28"/>
                <w:lang w:val="vi-VN"/>
              </w:rPr>
              <w:t>Chỉ thị số 07/CT-TTg ngày 14/3/2025</w:t>
            </w:r>
          </w:p>
        </w:tc>
        <w:tc>
          <w:tcPr>
            <w:tcW w:w="0" w:type="auto"/>
            <w:tcBorders>
              <w:top w:val="nil"/>
              <w:left w:val="nil"/>
              <w:bottom w:val="single" w:sz="4" w:space="0" w:color="auto"/>
              <w:right w:val="single" w:sz="4" w:space="0" w:color="auto"/>
            </w:tcBorders>
            <w:vAlign w:val="center"/>
            <w:hideMark/>
          </w:tcPr>
          <w:p w14:paraId="1BEF7EAC" w14:textId="77777777" w:rsidR="00DD0F73" w:rsidRPr="00EF5956" w:rsidRDefault="00DD0F73" w:rsidP="004D39D2">
            <w:pPr>
              <w:spacing w:after="0" w:line="240" w:lineRule="auto"/>
              <w:jc w:val="center"/>
              <w:rPr>
                <w:rFonts w:ascii="Times New Roman" w:eastAsia="Times New Roman" w:hAnsi="Times New Roman" w:cs="Times New Roman"/>
                <w:sz w:val="28"/>
                <w:szCs w:val="28"/>
                <w:lang w:val="vi-VN"/>
              </w:rPr>
            </w:pPr>
            <w:r w:rsidRPr="00EF5956">
              <w:rPr>
                <w:rFonts w:ascii="Times New Roman" w:eastAsia="Times New Roman" w:hAnsi="Times New Roman" w:cs="Times New Roman"/>
                <w:sz w:val="28"/>
                <w:szCs w:val="28"/>
                <w:lang w:val="vi-VN"/>
              </w:rPr>
              <w:t>Bộ Công an</w:t>
            </w:r>
          </w:p>
        </w:tc>
      </w:tr>
      <w:tr w:rsidR="00E1005D" w:rsidRPr="00EF5956" w14:paraId="2683BD4A" w14:textId="77777777" w:rsidTr="00DD0F73">
        <w:trPr>
          <w:trHeight w:val="1800"/>
        </w:trPr>
        <w:tc>
          <w:tcPr>
            <w:tcW w:w="0" w:type="auto"/>
            <w:tcBorders>
              <w:top w:val="nil"/>
              <w:left w:val="single" w:sz="4" w:space="0" w:color="auto"/>
              <w:bottom w:val="single" w:sz="4" w:space="0" w:color="auto"/>
              <w:right w:val="single" w:sz="4" w:space="0" w:color="auto"/>
            </w:tcBorders>
            <w:shd w:val="clear" w:color="000000" w:fill="FFFFFF"/>
            <w:vAlign w:val="center"/>
          </w:tcPr>
          <w:p w14:paraId="70AD00F7" w14:textId="77777777" w:rsidR="00DD0F73" w:rsidRPr="00EF5956" w:rsidRDefault="00DD0F73" w:rsidP="004D39D2">
            <w:pPr>
              <w:pStyle w:val="ListParagraph"/>
              <w:numPr>
                <w:ilvl w:val="0"/>
                <w:numId w:val="37"/>
              </w:numPr>
              <w:spacing w:after="0"/>
              <w:ind w:left="0" w:firstLine="0"/>
              <w:jc w:val="center"/>
              <w:rPr>
                <w:rFonts w:eastAsia="Times New Roman" w:cs="Times New Roman"/>
                <w:szCs w:val="28"/>
              </w:rPr>
            </w:pPr>
          </w:p>
        </w:tc>
        <w:tc>
          <w:tcPr>
            <w:tcW w:w="6053" w:type="dxa"/>
            <w:tcBorders>
              <w:top w:val="nil"/>
              <w:left w:val="nil"/>
              <w:bottom w:val="single" w:sz="4" w:space="0" w:color="auto"/>
              <w:right w:val="single" w:sz="4" w:space="0" w:color="auto"/>
            </w:tcBorders>
            <w:vAlign w:val="center"/>
            <w:hideMark/>
          </w:tcPr>
          <w:p w14:paraId="380AFC97" w14:textId="77777777" w:rsidR="00DD0F73" w:rsidRPr="00EF5956" w:rsidRDefault="00DD0F73" w:rsidP="004D39D2">
            <w:pPr>
              <w:spacing w:after="0" w:line="240" w:lineRule="auto"/>
              <w:jc w:val="both"/>
              <w:rPr>
                <w:rFonts w:ascii="Times New Roman" w:eastAsia="Times New Roman" w:hAnsi="Times New Roman" w:cs="Times New Roman"/>
                <w:sz w:val="28"/>
                <w:szCs w:val="28"/>
                <w:lang w:val="vi-VN"/>
              </w:rPr>
            </w:pPr>
            <w:r w:rsidRPr="00EF5956">
              <w:rPr>
                <w:rFonts w:ascii="Times New Roman" w:eastAsia="Times New Roman" w:hAnsi="Times New Roman" w:cs="Times New Roman"/>
                <w:sz w:val="28"/>
                <w:szCs w:val="28"/>
                <w:lang w:val="vi-VN"/>
              </w:rPr>
              <w:t>Báo cáo Thủ tướng Chính phủ việc triển khai Trung tâm đổi mới sáng tạo về khoa học dữ liệu và trí tuệ nhân tạo trên nền tảng Cơ sở dữ liệu quốc gia về dân cư, căn cước công dân và định danh xác thực điện tử</w:t>
            </w:r>
          </w:p>
        </w:tc>
        <w:tc>
          <w:tcPr>
            <w:tcW w:w="2298" w:type="dxa"/>
            <w:tcBorders>
              <w:top w:val="nil"/>
              <w:left w:val="nil"/>
              <w:bottom w:val="single" w:sz="4" w:space="0" w:color="auto"/>
              <w:right w:val="single" w:sz="4" w:space="0" w:color="auto"/>
            </w:tcBorders>
            <w:vAlign w:val="center"/>
            <w:hideMark/>
          </w:tcPr>
          <w:p w14:paraId="1889063F" w14:textId="77777777" w:rsidR="00DD0F73" w:rsidRPr="00EF5956" w:rsidRDefault="00DD0F73" w:rsidP="004D39D2">
            <w:pPr>
              <w:spacing w:after="0" w:line="240" w:lineRule="auto"/>
              <w:rPr>
                <w:rFonts w:ascii="Times New Roman" w:eastAsia="Times New Roman" w:hAnsi="Times New Roman" w:cs="Times New Roman"/>
                <w:sz w:val="28"/>
                <w:szCs w:val="28"/>
                <w:lang w:val="vi-VN"/>
              </w:rPr>
            </w:pPr>
            <w:r w:rsidRPr="00EF5956">
              <w:rPr>
                <w:rFonts w:ascii="Times New Roman" w:eastAsia="Times New Roman" w:hAnsi="Times New Roman" w:cs="Times New Roman"/>
                <w:sz w:val="28"/>
                <w:szCs w:val="28"/>
                <w:lang w:val="vi-VN"/>
              </w:rPr>
              <w:t>Chỉ thị số 07/CT-TTg ngày 14/3/2025</w:t>
            </w:r>
            <w:r w:rsidRPr="00EF5956">
              <w:rPr>
                <w:rFonts w:ascii="Times New Roman" w:eastAsia="Times New Roman" w:hAnsi="Times New Roman" w:cs="Times New Roman"/>
                <w:sz w:val="28"/>
                <w:szCs w:val="28"/>
                <w:lang w:val="vi-VN"/>
              </w:rPr>
              <w:br/>
              <w:t>Nghị quyết 03/NQ-CP ngày 09/01/2025</w:t>
            </w:r>
          </w:p>
        </w:tc>
        <w:tc>
          <w:tcPr>
            <w:tcW w:w="0" w:type="auto"/>
            <w:tcBorders>
              <w:top w:val="nil"/>
              <w:left w:val="nil"/>
              <w:bottom w:val="single" w:sz="4" w:space="0" w:color="auto"/>
              <w:right w:val="single" w:sz="4" w:space="0" w:color="auto"/>
            </w:tcBorders>
            <w:vAlign w:val="center"/>
            <w:hideMark/>
          </w:tcPr>
          <w:p w14:paraId="5BC16D1C" w14:textId="77777777" w:rsidR="00DD0F73" w:rsidRPr="00EF5956" w:rsidRDefault="00DD0F73" w:rsidP="004D39D2">
            <w:pPr>
              <w:spacing w:after="0" w:line="240" w:lineRule="auto"/>
              <w:jc w:val="center"/>
              <w:rPr>
                <w:rFonts w:ascii="Times New Roman" w:eastAsia="Times New Roman" w:hAnsi="Times New Roman" w:cs="Times New Roman"/>
                <w:sz w:val="28"/>
                <w:szCs w:val="28"/>
                <w:lang w:val="vi-VN"/>
              </w:rPr>
            </w:pPr>
            <w:r w:rsidRPr="00EF5956">
              <w:rPr>
                <w:rFonts w:ascii="Times New Roman" w:eastAsia="Times New Roman" w:hAnsi="Times New Roman" w:cs="Times New Roman"/>
                <w:sz w:val="28"/>
                <w:szCs w:val="28"/>
                <w:lang w:val="vi-VN"/>
              </w:rPr>
              <w:t>Bộ Công an</w:t>
            </w:r>
          </w:p>
        </w:tc>
      </w:tr>
      <w:tr w:rsidR="00E1005D" w:rsidRPr="00EF5956" w14:paraId="3EE0A5EF" w14:textId="77777777" w:rsidTr="00DD0F73">
        <w:trPr>
          <w:trHeight w:val="2160"/>
        </w:trPr>
        <w:tc>
          <w:tcPr>
            <w:tcW w:w="0" w:type="auto"/>
            <w:tcBorders>
              <w:top w:val="nil"/>
              <w:left w:val="single" w:sz="4" w:space="0" w:color="auto"/>
              <w:bottom w:val="single" w:sz="4" w:space="0" w:color="auto"/>
              <w:right w:val="single" w:sz="4" w:space="0" w:color="auto"/>
            </w:tcBorders>
            <w:shd w:val="clear" w:color="000000" w:fill="FFFFFF"/>
            <w:vAlign w:val="center"/>
          </w:tcPr>
          <w:p w14:paraId="27018BDD" w14:textId="77777777" w:rsidR="00DD0F73" w:rsidRPr="00EF5956" w:rsidRDefault="00DD0F73" w:rsidP="004D39D2">
            <w:pPr>
              <w:pStyle w:val="ListParagraph"/>
              <w:numPr>
                <w:ilvl w:val="0"/>
                <w:numId w:val="37"/>
              </w:numPr>
              <w:spacing w:after="0"/>
              <w:ind w:left="0" w:firstLine="0"/>
              <w:jc w:val="center"/>
              <w:rPr>
                <w:rFonts w:eastAsia="Times New Roman" w:cs="Times New Roman"/>
                <w:szCs w:val="28"/>
              </w:rPr>
            </w:pPr>
          </w:p>
        </w:tc>
        <w:tc>
          <w:tcPr>
            <w:tcW w:w="6053" w:type="dxa"/>
            <w:tcBorders>
              <w:top w:val="nil"/>
              <w:left w:val="nil"/>
              <w:bottom w:val="single" w:sz="4" w:space="0" w:color="auto"/>
              <w:right w:val="single" w:sz="4" w:space="0" w:color="auto"/>
            </w:tcBorders>
            <w:vAlign w:val="center"/>
            <w:hideMark/>
          </w:tcPr>
          <w:p w14:paraId="015F57CF" w14:textId="77777777" w:rsidR="00DD0F73" w:rsidRPr="00EF5956" w:rsidRDefault="00DD0F73" w:rsidP="004D39D2">
            <w:pPr>
              <w:spacing w:after="0" w:line="240" w:lineRule="auto"/>
              <w:jc w:val="both"/>
              <w:rPr>
                <w:rFonts w:ascii="Times New Roman" w:eastAsia="Times New Roman" w:hAnsi="Times New Roman" w:cs="Times New Roman"/>
                <w:sz w:val="28"/>
                <w:szCs w:val="28"/>
                <w:lang w:val="vi-VN"/>
              </w:rPr>
            </w:pPr>
            <w:r w:rsidRPr="00EF5956">
              <w:rPr>
                <w:rFonts w:ascii="Times New Roman" w:eastAsia="Times New Roman" w:hAnsi="Times New Roman" w:cs="Times New Roman"/>
                <w:sz w:val="28"/>
                <w:szCs w:val="28"/>
                <w:lang w:val="vi-VN"/>
              </w:rPr>
              <w:t xml:space="preserve">Triển khai giải pháp tạo lập tài khoản an sinh cho người dân, phấn đấu trong năm 2025, mỗi người dân Việt Nam thuộc đối tượng nhận chi trả an sinh theo quy định có một tài khoản an sinh. Thực hiện rà soát tài khoản của người dân trên VNeID; tài khoản ngân hàng được liên kết với ứng dụng VNeID để làm sạch </w:t>
            </w:r>
            <w:r w:rsidRPr="00EF5956">
              <w:rPr>
                <w:rFonts w:ascii="Times New Roman" w:eastAsia="Times New Roman" w:hAnsi="Times New Roman" w:cs="Times New Roman"/>
                <w:sz w:val="28"/>
                <w:szCs w:val="28"/>
                <w:lang w:val="vi-VN"/>
              </w:rPr>
              <w:lastRenderedPageBreak/>
              <w:t>phục vụ chi trả an sinh, đảm bảo tính minh bạch, tránh lừa đảo.</w:t>
            </w:r>
          </w:p>
        </w:tc>
        <w:tc>
          <w:tcPr>
            <w:tcW w:w="2298" w:type="dxa"/>
            <w:tcBorders>
              <w:top w:val="nil"/>
              <w:left w:val="nil"/>
              <w:bottom w:val="single" w:sz="4" w:space="0" w:color="auto"/>
              <w:right w:val="single" w:sz="4" w:space="0" w:color="auto"/>
            </w:tcBorders>
            <w:vAlign w:val="center"/>
            <w:hideMark/>
          </w:tcPr>
          <w:p w14:paraId="41B84E5B" w14:textId="77777777" w:rsidR="00DD0F73" w:rsidRPr="00EF5956" w:rsidRDefault="00DD0F73" w:rsidP="004D39D2">
            <w:pPr>
              <w:spacing w:after="0" w:line="240" w:lineRule="auto"/>
              <w:rPr>
                <w:rFonts w:ascii="Times New Roman" w:eastAsia="Times New Roman" w:hAnsi="Times New Roman" w:cs="Times New Roman"/>
                <w:sz w:val="28"/>
                <w:szCs w:val="28"/>
                <w:lang w:val="vi-VN"/>
              </w:rPr>
            </w:pPr>
            <w:r w:rsidRPr="00EF5956">
              <w:rPr>
                <w:rFonts w:ascii="Times New Roman" w:eastAsia="Times New Roman" w:hAnsi="Times New Roman" w:cs="Times New Roman"/>
                <w:sz w:val="28"/>
                <w:szCs w:val="28"/>
                <w:lang w:val="vi-VN"/>
              </w:rPr>
              <w:lastRenderedPageBreak/>
              <w:t>Chỉ thị số 07/CT-TTg ngày 14/3/2025</w:t>
            </w:r>
          </w:p>
        </w:tc>
        <w:tc>
          <w:tcPr>
            <w:tcW w:w="0" w:type="auto"/>
            <w:tcBorders>
              <w:top w:val="nil"/>
              <w:left w:val="nil"/>
              <w:bottom w:val="single" w:sz="4" w:space="0" w:color="auto"/>
              <w:right w:val="single" w:sz="4" w:space="0" w:color="auto"/>
            </w:tcBorders>
            <w:vAlign w:val="center"/>
            <w:hideMark/>
          </w:tcPr>
          <w:p w14:paraId="56A2CEB4" w14:textId="77777777" w:rsidR="00DD0F73" w:rsidRPr="00EF5956" w:rsidRDefault="00DD0F73" w:rsidP="004D39D2">
            <w:pPr>
              <w:spacing w:after="0" w:line="240" w:lineRule="auto"/>
              <w:jc w:val="center"/>
              <w:rPr>
                <w:rFonts w:ascii="Times New Roman" w:eastAsia="Times New Roman" w:hAnsi="Times New Roman" w:cs="Times New Roman"/>
                <w:sz w:val="28"/>
                <w:szCs w:val="28"/>
                <w:lang w:val="vi-VN"/>
              </w:rPr>
            </w:pPr>
            <w:r w:rsidRPr="00EF5956">
              <w:rPr>
                <w:rFonts w:ascii="Times New Roman" w:eastAsia="Times New Roman" w:hAnsi="Times New Roman" w:cs="Times New Roman"/>
                <w:sz w:val="28"/>
                <w:szCs w:val="28"/>
                <w:lang w:val="vi-VN"/>
              </w:rPr>
              <w:t>Bộ Công an</w:t>
            </w:r>
          </w:p>
        </w:tc>
      </w:tr>
      <w:tr w:rsidR="00E1005D" w:rsidRPr="00EF5956" w14:paraId="1F2674BF" w14:textId="77777777" w:rsidTr="00DD0F73">
        <w:trPr>
          <w:trHeight w:val="1440"/>
        </w:trPr>
        <w:tc>
          <w:tcPr>
            <w:tcW w:w="0" w:type="auto"/>
            <w:tcBorders>
              <w:top w:val="nil"/>
              <w:left w:val="single" w:sz="4" w:space="0" w:color="auto"/>
              <w:bottom w:val="single" w:sz="4" w:space="0" w:color="auto"/>
              <w:right w:val="single" w:sz="4" w:space="0" w:color="auto"/>
            </w:tcBorders>
            <w:shd w:val="clear" w:color="000000" w:fill="FFFFFF"/>
            <w:vAlign w:val="center"/>
          </w:tcPr>
          <w:p w14:paraId="4B4A93CC" w14:textId="77777777" w:rsidR="00DD0F73" w:rsidRPr="00EF5956" w:rsidRDefault="00DD0F73" w:rsidP="004D39D2">
            <w:pPr>
              <w:pStyle w:val="ListParagraph"/>
              <w:numPr>
                <w:ilvl w:val="0"/>
                <w:numId w:val="37"/>
              </w:numPr>
              <w:spacing w:after="0"/>
              <w:ind w:left="0" w:firstLine="0"/>
              <w:jc w:val="center"/>
              <w:rPr>
                <w:rFonts w:eastAsia="Times New Roman" w:cs="Times New Roman"/>
                <w:szCs w:val="28"/>
              </w:rPr>
            </w:pPr>
          </w:p>
        </w:tc>
        <w:tc>
          <w:tcPr>
            <w:tcW w:w="6053" w:type="dxa"/>
            <w:tcBorders>
              <w:top w:val="nil"/>
              <w:left w:val="nil"/>
              <w:bottom w:val="single" w:sz="4" w:space="0" w:color="auto"/>
              <w:right w:val="single" w:sz="4" w:space="0" w:color="auto"/>
            </w:tcBorders>
            <w:vAlign w:val="center"/>
            <w:hideMark/>
          </w:tcPr>
          <w:p w14:paraId="0714C803" w14:textId="77777777" w:rsidR="00DD0F73" w:rsidRPr="00EF5956" w:rsidRDefault="00DD0F73" w:rsidP="004D39D2">
            <w:pPr>
              <w:spacing w:after="0" w:line="240" w:lineRule="auto"/>
              <w:jc w:val="both"/>
              <w:rPr>
                <w:rFonts w:ascii="Times New Roman" w:eastAsia="Times New Roman" w:hAnsi="Times New Roman" w:cs="Times New Roman"/>
                <w:sz w:val="28"/>
                <w:szCs w:val="28"/>
                <w:lang w:val="vi-VN"/>
              </w:rPr>
            </w:pPr>
            <w:r w:rsidRPr="00EF5956">
              <w:rPr>
                <w:rFonts w:ascii="Times New Roman" w:eastAsia="Times New Roman" w:hAnsi="Times New Roman" w:cs="Times New Roman"/>
                <w:sz w:val="28"/>
                <w:szCs w:val="28"/>
                <w:lang w:val="vi-VN"/>
              </w:rPr>
              <w:t>Kết nối, đồng bộ các loại dữ liệu: Mã số thuế (Bộ Tài chính); xuất nhập khẩu (Bộ Tài chính); hợp đồng điện tử (Bộ Công thương); dữ liệu người lao động đóng bảo hiểm (Bảo hiểm xã hội Việt Nam) với Cơ sở dữ liệu quốc gia về dân cư phục vụ làm sạch dữ liệu.</w:t>
            </w:r>
          </w:p>
        </w:tc>
        <w:tc>
          <w:tcPr>
            <w:tcW w:w="2298" w:type="dxa"/>
            <w:tcBorders>
              <w:top w:val="nil"/>
              <w:left w:val="nil"/>
              <w:bottom w:val="single" w:sz="4" w:space="0" w:color="auto"/>
              <w:right w:val="single" w:sz="4" w:space="0" w:color="auto"/>
            </w:tcBorders>
            <w:vAlign w:val="center"/>
            <w:hideMark/>
          </w:tcPr>
          <w:p w14:paraId="4349D8D5" w14:textId="77777777" w:rsidR="00DD0F73" w:rsidRPr="00EF5956" w:rsidRDefault="00DD0F73" w:rsidP="004D39D2">
            <w:pPr>
              <w:spacing w:after="0" w:line="240" w:lineRule="auto"/>
              <w:rPr>
                <w:rFonts w:ascii="Times New Roman" w:eastAsia="Times New Roman" w:hAnsi="Times New Roman" w:cs="Times New Roman"/>
                <w:sz w:val="28"/>
                <w:szCs w:val="28"/>
                <w:lang w:val="vi-VN"/>
              </w:rPr>
            </w:pPr>
            <w:r w:rsidRPr="00EF5956">
              <w:rPr>
                <w:rFonts w:ascii="Times New Roman" w:eastAsia="Times New Roman" w:hAnsi="Times New Roman" w:cs="Times New Roman"/>
                <w:sz w:val="28"/>
                <w:szCs w:val="28"/>
                <w:lang w:val="vi-VN"/>
              </w:rPr>
              <w:t>Chỉ thị số 07/CT-TTg ngày 14/3/2025</w:t>
            </w:r>
          </w:p>
        </w:tc>
        <w:tc>
          <w:tcPr>
            <w:tcW w:w="0" w:type="auto"/>
            <w:tcBorders>
              <w:top w:val="nil"/>
              <w:left w:val="nil"/>
              <w:bottom w:val="single" w:sz="4" w:space="0" w:color="auto"/>
              <w:right w:val="single" w:sz="4" w:space="0" w:color="auto"/>
            </w:tcBorders>
            <w:vAlign w:val="center"/>
            <w:hideMark/>
          </w:tcPr>
          <w:p w14:paraId="031030A2" w14:textId="77777777" w:rsidR="00DD0F73" w:rsidRPr="00EF5956" w:rsidRDefault="00DD0F73" w:rsidP="004D39D2">
            <w:pPr>
              <w:spacing w:after="0" w:line="240" w:lineRule="auto"/>
              <w:jc w:val="center"/>
              <w:rPr>
                <w:rFonts w:ascii="Times New Roman" w:eastAsia="Times New Roman" w:hAnsi="Times New Roman" w:cs="Times New Roman"/>
                <w:sz w:val="28"/>
                <w:szCs w:val="28"/>
                <w:lang w:val="vi-VN"/>
              </w:rPr>
            </w:pPr>
            <w:r w:rsidRPr="00EF5956">
              <w:rPr>
                <w:rFonts w:ascii="Times New Roman" w:eastAsia="Times New Roman" w:hAnsi="Times New Roman" w:cs="Times New Roman"/>
                <w:sz w:val="28"/>
                <w:szCs w:val="28"/>
                <w:lang w:val="vi-VN"/>
              </w:rPr>
              <w:t>Bộ Công an</w:t>
            </w:r>
          </w:p>
        </w:tc>
      </w:tr>
      <w:tr w:rsidR="00E1005D" w:rsidRPr="00EF5956" w14:paraId="4724A567" w14:textId="77777777" w:rsidTr="00DD0F73">
        <w:trPr>
          <w:trHeight w:val="1440"/>
        </w:trPr>
        <w:tc>
          <w:tcPr>
            <w:tcW w:w="0" w:type="auto"/>
            <w:tcBorders>
              <w:top w:val="nil"/>
              <w:left w:val="single" w:sz="4" w:space="0" w:color="auto"/>
              <w:bottom w:val="single" w:sz="4" w:space="0" w:color="auto"/>
              <w:right w:val="single" w:sz="4" w:space="0" w:color="auto"/>
            </w:tcBorders>
            <w:shd w:val="clear" w:color="000000" w:fill="FFFFFF"/>
            <w:vAlign w:val="center"/>
          </w:tcPr>
          <w:p w14:paraId="21597837" w14:textId="77777777" w:rsidR="00DD0F73" w:rsidRPr="00EF5956" w:rsidRDefault="00DD0F73" w:rsidP="004D39D2">
            <w:pPr>
              <w:pStyle w:val="ListParagraph"/>
              <w:numPr>
                <w:ilvl w:val="0"/>
                <w:numId w:val="37"/>
              </w:numPr>
              <w:spacing w:after="0"/>
              <w:ind w:left="0" w:firstLine="0"/>
              <w:jc w:val="center"/>
              <w:rPr>
                <w:rFonts w:eastAsia="Times New Roman" w:cs="Times New Roman"/>
                <w:szCs w:val="28"/>
              </w:rPr>
            </w:pPr>
          </w:p>
        </w:tc>
        <w:tc>
          <w:tcPr>
            <w:tcW w:w="6053" w:type="dxa"/>
            <w:tcBorders>
              <w:top w:val="nil"/>
              <w:left w:val="nil"/>
              <w:bottom w:val="single" w:sz="4" w:space="0" w:color="auto"/>
              <w:right w:val="single" w:sz="4" w:space="0" w:color="auto"/>
            </w:tcBorders>
            <w:vAlign w:val="center"/>
            <w:hideMark/>
          </w:tcPr>
          <w:p w14:paraId="0065A2A3" w14:textId="77777777" w:rsidR="00DD0F73" w:rsidRPr="00EF5956" w:rsidRDefault="00DD0F73" w:rsidP="004D39D2">
            <w:pPr>
              <w:spacing w:after="0" w:line="240" w:lineRule="auto"/>
              <w:jc w:val="both"/>
              <w:rPr>
                <w:rFonts w:ascii="Times New Roman" w:eastAsia="Times New Roman" w:hAnsi="Times New Roman" w:cs="Times New Roman"/>
                <w:sz w:val="28"/>
                <w:szCs w:val="28"/>
                <w:lang w:val="vi-VN"/>
              </w:rPr>
            </w:pPr>
            <w:r w:rsidRPr="00EF5956">
              <w:rPr>
                <w:rFonts w:ascii="Times New Roman" w:eastAsia="Times New Roman" w:hAnsi="Times New Roman" w:cs="Times New Roman"/>
                <w:sz w:val="28"/>
                <w:szCs w:val="28"/>
                <w:lang w:val="vi-VN"/>
              </w:rPr>
              <w:t>Hoàn thành làm sạch, đồng bộ dữ liệu công dân, sinh trắc của ngành ngân hàng, chữ ký số, chứng khoán, địa điểm, tổ chức, tàu thuyền với Cơ sở dữ liệu quốc gia về dân cư. Đảm bảo các điều kiện kết nối xác thực sinh trắc trên ứng dụng VNeID để sử dụng</w:t>
            </w:r>
          </w:p>
        </w:tc>
        <w:tc>
          <w:tcPr>
            <w:tcW w:w="2298" w:type="dxa"/>
            <w:tcBorders>
              <w:top w:val="nil"/>
              <w:left w:val="nil"/>
              <w:bottom w:val="single" w:sz="4" w:space="0" w:color="auto"/>
              <w:right w:val="single" w:sz="4" w:space="0" w:color="auto"/>
            </w:tcBorders>
            <w:vAlign w:val="center"/>
            <w:hideMark/>
          </w:tcPr>
          <w:p w14:paraId="561CF3B9" w14:textId="77777777" w:rsidR="00DD0F73" w:rsidRPr="00EF5956" w:rsidRDefault="00DD0F73" w:rsidP="004D39D2">
            <w:pPr>
              <w:spacing w:after="0" w:line="240" w:lineRule="auto"/>
              <w:rPr>
                <w:rFonts w:ascii="Times New Roman" w:eastAsia="Times New Roman" w:hAnsi="Times New Roman" w:cs="Times New Roman"/>
                <w:sz w:val="28"/>
                <w:szCs w:val="28"/>
                <w:lang w:val="vi-VN"/>
              </w:rPr>
            </w:pPr>
            <w:r w:rsidRPr="00EF5956">
              <w:rPr>
                <w:rFonts w:ascii="Times New Roman" w:eastAsia="Times New Roman" w:hAnsi="Times New Roman" w:cs="Times New Roman"/>
                <w:sz w:val="28"/>
                <w:szCs w:val="28"/>
                <w:lang w:val="vi-VN"/>
              </w:rPr>
              <w:t>Chỉ thị số 07/CT-TTg ngày 14/3/2025</w:t>
            </w:r>
          </w:p>
        </w:tc>
        <w:tc>
          <w:tcPr>
            <w:tcW w:w="0" w:type="auto"/>
            <w:tcBorders>
              <w:top w:val="nil"/>
              <w:left w:val="nil"/>
              <w:bottom w:val="single" w:sz="4" w:space="0" w:color="auto"/>
              <w:right w:val="single" w:sz="4" w:space="0" w:color="auto"/>
            </w:tcBorders>
            <w:vAlign w:val="center"/>
            <w:hideMark/>
          </w:tcPr>
          <w:p w14:paraId="2FBED601" w14:textId="77777777" w:rsidR="00DD0F73" w:rsidRPr="00EF5956" w:rsidRDefault="00DD0F73" w:rsidP="004D39D2">
            <w:pPr>
              <w:spacing w:after="0" w:line="240" w:lineRule="auto"/>
              <w:jc w:val="center"/>
              <w:rPr>
                <w:rFonts w:ascii="Times New Roman" w:eastAsia="Times New Roman" w:hAnsi="Times New Roman" w:cs="Times New Roman"/>
                <w:sz w:val="28"/>
                <w:szCs w:val="28"/>
                <w:lang w:val="vi-VN"/>
              </w:rPr>
            </w:pPr>
            <w:r w:rsidRPr="00EF5956">
              <w:rPr>
                <w:rFonts w:ascii="Times New Roman" w:eastAsia="Times New Roman" w:hAnsi="Times New Roman" w:cs="Times New Roman"/>
                <w:sz w:val="28"/>
                <w:szCs w:val="28"/>
                <w:lang w:val="vi-VN"/>
              </w:rPr>
              <w:t>Bộ Công an</w:t>
            </w:r>
          </w:p>
        </w:tc>
      </w:tr>
      <w:tr w:rsidR="00E1005D" w:rsidRPr="00EF5956" w14:paraId="152DB91E" w14:textId="77777777" w:rsidTr="00DD0F73">
        <w:trPr>
          <w:trHeight w:val="720"/>
        </w:trPr>
        <w:tc>
          <w:tcPr>
            <w:tcW w:w="0" w:type="auto"/>
            <w:tcBorders>
              <w:top w:val="nil"/>
              <w:left w:val="single" w:sz="4" w:space="0" w:color="auto"/>
              <w:bottom w:val="single" w:sz="4" w:space="0" w:color="auto"/>
              <w:right w:val="single" w:sz="4" w:space="0" w:color="auto"/>
            </w:tcBorders>
            <w:shd w:val="clear" w:color="000000" w:fill="FFFFFF"/>
            <w:vAlign w:val="center"/>
          </w:tcPr>
          <w:p w14:paraId="63EA2D5E" w14:textId="77777777" w:rsidR="00DD0F73" w:rsidRPr="00EF5956" w:rsidRDefault="00DD0F73" w:rsidP="004D39D2">
            <w:pPr>
              <w:pStyle w:val="ListParagraph"/>
              <w:numPr>
                <w:ilvl w:val="0"/>
                <w:numId w:val="37"/>
              </w:numPr>
              <w:spacing w:after="0"/>
              <w:ind w:left="0" w:firstLine="0"/>
              <w:jc w:val="center"/>
              <w:rPr>
                <w:rFonts w:eastAsia="Times New Roman" w:cs="Times New Roman"/>
                <w:szCs w:val="28"/>
              </w:rPr>
            </w:pPr>
          </w:p>
        </w:tc>
        <w:tc>
          <w:tcPr>
            <w:tcW w:w="6053" w:type="dxa"/>
            <w:tcBorders>
              <w:top w:val="nil"/>
              <w:left w:val="nil"/>
              <w:bottom w:val="single" w:sz="4" w:space="0" w:color="auto"/>
              <w:right w:val="single" w:sz="4" w:space="0" w:color="auto"/>
            </w:tcBorders>
            <w:vAlign w:val="center"/>
            <w:hideMark/>
          </w:tcPr>
          <w:p w14:paraId="29DB5DE5" w14:textId="77777777" w:rsidR="00DD0F73" w:rsidRPr="00EF5956" w:rsidRDefault="00DD0F73" w:rsidP="004D39D2">
            <w:pPr>
              <w:spacing w:after="0" w:line="240" w:lineRule="auto"/>
              <w:jc w:val="both"/>
              <w:rPr>
                <w:rFonts w:ascii="Times New Roman" w:eastAsia="Times New Roman" w:hAnsi="Times New Roman" w:cs="Times New Roman"/>
                <w:sz w:val="28"/>
                <w:szCs w:val="28"/>
                <w:lang w:val="vi-VN"/>
              </w:rPr>
            </w:pPr>
            <w:r w:rsidRPr="00EF5956">
              <w:rPr>
                <w:rFonts w:ascii="Times New Roman" w:eastAsia="Times New Roman" w:hAnsi="Times New Roman" w:cs="Times New Roman"/>
                <w:sz w:val="28"/>
                <w:szCs w:val="28"/>
                <w:lang w:val="vi-VN"/>
              </w:rPr>
              <w:t>Xây dựng triển khai hệ thống đào tạo trực tuyến để cắt giảm 50% kinh phí tập huấn đào tạo trong năm 2025.</w:t>
            </w:r>
          </w:p>
        </w:tc>
        <w:tc>
          <w:tcPr>
            <w:tcW w:w="2298" w:type="dxa"/>
            <w:tcBorders>
              <w:top w:val="nil"/>
              <w:left w:val="nil"/>
              <w:bottom w:val="single" w:sz="4" w:space="0" w:color="auto"/>
              <w:right w:val="single" w:sz="4" w:space="0" w:color="auto"/>
            </w:tcBorders>
            <w:vAlign w:val="center"/>
            <w:hideMark/>
          </w:tcPr>
          <w:p w14:paraId="5FADDF80" w14:textId="77777777" w:rsidR="00DD0F73" w:rsidRPr="00EF5956" w:rsidRDefault="00DD0F73" w:rsidP="004D39D2">
            <w:pPr>
              <w:spacing w:after="0" w:line="240" w:lineRule="auto"/>
              <w:rPr>
                <w:rFonts w:ascii="Times New Roman" w:eastAsia="Times New Roman" w:hAnsi="Times New Roman" w:cs="Times New Roman"/>
                <w:sz w:val="28"/>
                <w:szCs w:val="28"/>
                <w:lang w:val="vi-VN"/>
              </w:rPr>
            </w:pPr>
            <w:r w:rsidRPr="00EF5956">
              <w:rPr>
                <w:rFonts w:ascii="Times New Roman" w:eastAsia="Times New Roman" w:hAnsi="Times New Roman" w:cs="Times New Roman"/>
                <w:sz w:val="28"/>
                <w:szCs w:val="28"/>
                <w:lang w:val="vi-VN"/>
              </w:rPr>
              <w:t>Chỉ thị số 07/CT-TTg ngày 14/3/2025</w:t>
            </w:r>
          </w:p>
        </w:tc>
        <w:tc>
          <w:tcPr>
            <w:tcW w:w="0" w:type="auto"/>
            <w:tcBorders>
              <w:top w:val="nil"/>
              <w:left w:val="nil"/>
              <w:bottom w:val="single" w:sz="4" w:space="0" w:color="auto"/>
              <w:right w:val="single" w:sz="4" w:space="0" w:color="auto"/>
            </w:tcBorders>
            <w:vAlign w:val="center"/>
            <w:hideMark/>
          </w:tcPr>
          <w:p w14:paraId="2C640C04" w14:textId="77777777" w:rsidR="00DD0F73" w:rsidRPr="00EF5956" w:rsidRDefault="00DD0F73" w:rsidP="004D39D2">
            <w:pPr>
              <w:spacing w:after="0" w:line="240" w:lineRule="auto"/>
              <w:jc w:val="center"/>
              <w:rPr>
                <w:rFonts w:ascii="Times New Roman" w:eastAsia="Times New Roman" w:hAnsi="Times New Roman" w:cs="Times New Roman"/>
                <w:sz w:val="28"/>
                <w:szCs w:val="28"/>
                <w:lang w:val="vi-VN"/>
              </w:rPr>
            </w:pPr>
            <w:r w:rsidRPr="00EF5956">
              <w:rPr>
                <w:rFonts w:ascii="Times New Roman" w:eastAsia="Times New Roman" w:hAnsi="Times New Roman" w:cs="Times New Roman"/>
                <w:sz w:val="28"/>
                <w:szCs w:val="28"/>
                <w:lang w:val="vi-VN"/>
              </w:rPr>
              <w:t>Bộ Công an</w:t>
            </w:r>
          </w:p>
        </w:tc>
      </w:tr>
      <w:tr w:rsidR="00E1005D" w:rsidRPr="00EF5956" w14:paraId="56BC9521" w14:textId="77777777" w:rsidTr="00DD0F73">
        <w:trPr>
          <w:trHeight w:val="1440"/>
        </w:trPr>
        <w:tc>
          <w:tcPr>
            <w:tcW w:w="0" w:type="auto"/>
            <w:tcBorders>
              <w:top w:val="nil"/>
              <w:left w:val="single" w:sz="4" w:space="0" w:color="auto"/>
              <w:bottom w:val="single" w:sz="4" w:space="0" w:color="auto"/>
              <w:right w:val="single" w:sz="4" w:space="0" w:color="auto"/>
            </w:tcBorders>
            <w:shd w:val="clear" w:color="000000" w:fill="FFFFFF"/>
            <w:vAlign w:val="center"/>
          </w:tcPr>
          <w:p w14:paraId="16236834" w14:textId="77777777" w:rsidR="00DD0F73" w:rsidRPr="00EF5956" w:rsidRDefault="00DD0F73" w:rsidP="004D39D2">
            <w:pPr>
              <w:pStyle w:val="ListParagraph"/>
              <w:numPr>
                <w:ilvl w:val="0"/>
                <w:numId w:val="37"/>
              </w:numPr>
              <w:spacing w:after="0"/>
              <w:ind w:left="0" w:firstLine="0"/>
              <w:jc w:val="center"/>
              <w:rPr>
                <w:rFonts w:eastAsia="Times New Roman" w:cs="Times New Roman"/>
                <w:szCs w:val="28"/>
              </w:rPr>
            </w:pPr>
          </w:p>
        </w:tc>
        <w:tc>
          <w:tcPr>
            <w:tcW w:w="6053" w:type="dxa"/>
            <w:tcBorders>
              <w:top w:val="nil"/>
              <w:left w:val="nil"/>
              <w:bottom w:val="single" w:sz="4" w:space="0" w:color="auto"/>
              <w:right w:val="single" w:sz="4" w:space="0" w:color="auto"/>
            </w:tcBorders>
            <w:vAlign w:val="center"/>
            <w:hideMark/>
          </w:tcPr>
          <w:p w14:paraId="67613E1F" w14:textId="77777777" w:rsidR="00DD0F73" w:rsidRPr="00EF5956" w:rsidRDefault="00DD0F73" w:rsidP="004D39D2">
            <w:pPr>
              <w:spacing w:after="0" w:line="240" w:lineRule="auto"/>
              <w:jc w:val="both"/>
              <w:rPr>
                <w:rFonts w:ascii="Times New Roman" w:eastAsia="Times New Roman" w:hAnsi="Times New Roman" w:cs="Times New Roman"/>
                <w:sz w:val="28"/>
                <w:szCs w:val="28"/>
                <w:lang w:val="vi-VN"/>
              </w:rPr>
            </w:pPr>
            <w:r w:rsidRPr="00EF5956">
              <w:rPr>
                <w:rFonts w:ascii="Times New Roman" w:eastAsia="Times New Roman" w:hAnsi="Times New Roman" w:cs="Times New Roman"/>
                <w:sz w:val="28"/>
                <w:szCs w:val="28"/>
                <w:lang w:val="vi-VN"/>
              </w:rPr>
              <w:t>Chủ trì, phối hợp với Bộ Quốc phòng, Bộ Nông nghiệp và Môi trường, Bộ Xây dựng, Bộ Tài chính triển khai định danh tàu thuyền trên nền tảng cơ sở dữ liệu quốc gia về dân cư, định danh và xác thực điện tử</w:t>
            </w:r>
          </w:p>
        </w:tc>
        <w:tc>
          <w:tcPr>
            <w:tcW w:w="2298" w:type="dxa"/>
            <w:tcBorders>
              <w:top w:val="nil"/>
              <w:left w:val="nil"/>
              <w:bottom w:val="single" w:sz="4" w:space="0" w:color="auto"/>
              <w:right w:val="single" w:sz="4" w:space="0" w:color="auto"/>
            </w:tcBorders>
            <w:vAlign w:val="center"/>
            <w:hideMark/>
          </w:tcPr>
          <w:p w14:paraId="1899240D" w14:textId="77777777" w:rsidR="00DD0F73" w:rsidRPr="00EF5956" w:rsidRDefault="00DD0F73" w:rsidP="004D39D2">
            <w:pPr>
              <w:spacing w:after="0" w:line="240" w:lineRule="auto"/>
              <w:rPr>
                <w:rFonts w:ascii="Times New Roman" w:eastAsia="Times New Roman" w:hAnsi="Times New Roman" w:cs="Times New Roman"/>
                <w:sz w:val="28"/>
                <w:szCs w:val="28"/>
                <w:lang w:val="vi-VN"/>
              </w:rPr>
            </w:pPr>
            <w:r w:rsidRPr="00EF5956">
              <w:rPr>
                <w:rFonts w:ascii="Times New Roman" w:eastAsia="Times New Roman" w:hAnsi="Times New Roman" w:cs="Times New Roman"/>
                <w:sz w:val="28"/>
                <w:szCs w:val="28"/>
                <w:lang w:val="vi-VN"/>
              </w:rPr>
              <w:t>Công văn 3862/VPCP ngày 05/5/2025</w:t>
            </w:r>
            <w:r w:rsidRPr="00EF5956">
              <w:rPr>
                <w:rFonts w:ascii="Times New Roman" w:eastAsia="Times New Roman" w:hAnsi="Times New Roman" w:cs="Times New Roman"/>
                <w:sz w:val="28"/>
                <w:szCs w:val="28"/>
                <w:lang w:val="vi-VN"/>
              </w:rPr>
              <w:br/>
              <w:t xml:space="preserve">Thông báo </w:t>
            </w:r>
            <w:r w:rsidRPr="00EF5956">
              <w:rPr>
                <w:rFonts w:ascii="Times New Roman" w:eastAsia="Times New Roman" w:hAnsi="Times New Roman" w:cs="Times New Roman"/>
                <w:sz w:val="28"/>
                <w:szCs w:val="28"/>
                <w:lang w:val="vi-VN"/>
              </w:rPr>
              <w:lastRenderedPageBreak/>
              <w:t>292/VPCP-KSTT ngày 09/6/2025</w:t>
            </w:r>
          </w:p>
        </w:tc>
        <w:tc>
          <w:tcPr>
            <w:tcW w:w="0" w:type="auto"/>
            <w:tcBorders>
              <w:top w:val="nil"/>
              <w:left w:val="nil"/>
              <w:bottom w:val="single" w:sz="4" w:space="0" w:color="auto"/>
              <w:right w:val="single" w:sz="4" w:space="0" w:color="auto"/>
            </w:tcBorders>
            <w:shd w:val="clear" w:color="000000" w:fill="FFFFFF"/>
            <w:vAlign w:val="center"/>
            <w:hideMark/>
          </w:tcPr>
          <w:p w14:paraId="4608B2B5" w14:textId="77777777" w:rsidR="00DD0F73" w:rsidRPr="00EF5956" w:rsidRDefault="00DD0F73" w:rsidP="004D39D2">
            <w:pPr>
              <w:spacing w:after="0" w:line="240" w:lineRule="auto"/>
              <w:jc w:val="center"/>
              <w:rPr>
                <w:rFonts w:ascii="Times New Roman" w:eastAsia="Times New Roman" w:hAnsi="Times New Roman" w:cs="Times New Roman"/>
                <w:sz w:val="28"/>
                <w:szCs w:val="28"/>
                <w:lang w:val="vi-VN"/>
              </w:rPr>
            </w:pPr>
            <w:r w:rsidRPr="00EF5956">
              <w:rPr>
                <w:rFonts w:ascii="Times New Roman" w:eastAsia="Times New Roman" w:hAnsi="Times New Roman" w:cs="Times New Roman"/>
                <w:sz w:val="28"/>
                <w:szCs w:val="28"/>
                <w:lang w:val="vi-VN"/>
              </w:rPr>
              <w:lastRenderedPageBreak/>
              <w:t>Bộ Công an</w:t>
            </w:r>
          </w:p>
        </w:tc>
      </w:tr>
      <w:tr w:rsidR="00E1005D" w:rsidRPr="00EF5956" w14:paraId="665A97C7" w14:textId="77777777" w:rsidTr="00DD0F73">
        <w:trPr>
          <w:trHeight w:val="1800"/>
        </w:trPr>
        <w:tc>
          <w:tcPr>
            <w:tcW w:w="0" w:type="auto"/>
            <w:tcBorders>
              <w:top w:val="nil"/>
              <w:left w:val="single" w:sz="4" w:space="0" w:color="auto"/>
              <w:bottom w:val="single" w:sz="4" w:space="0" w:color="auto"/>
              <w:right w:val="single" w:sz="4" w:space="0" w:color="auto"/>
            </w:tcBorders>
            <w:shd w:val="clear" w:color="000000" w:fill="FFFFFF"/>
            <w:vAlign w:val="center"/>
          </w:tcPr>
          <w:p w14:paraId="1BB208DA" w14:textId="77777777" w:rsidR="00DD0F73" w:rsidRPr="00EF5956" w:rsidRDefault="00DD0F73" w:rsidP="004D39D2">
            <w:pPr>
              <w:pStyle w:val="ListParagraph"/>
              <w:numPr>
                <w:ilvl w:val="0"/>
                <w:numId w:val="37"/>
              </w:numPr>
              <w:spacing w:after="0"/>
              <w:ind w:left="0" w:firstLine="0"/>
              <w:jc w:val="center"/>
              <w:rPr>
                <w:rFonts w:eastAsia="Times New Roman" w:cs="Times New Roman"/>
                <w:szCs w:val="28"/>
              </w:rPr>
            </w:pPr>
          </w:p>
        </w:tc>
        <w:tc>
          <w:tcPr>
            <w:tcW w:w="6053" w:type="dxa"/>
            <w:tcBorders>
              <w:top w:val="nil"/>
              <w:left w:val="nil"/>
              <w:bottom w:val="single" w:sz="4" w:space="0" w:color="auto"/>
              <w:right w:val="single" w:sz="4" w:space="0" w:color="auto"/>
            </w:tcBorders>
            <w:shd w:val="clear" w:color="000000" w:fill="FFFFFF"/>
            <w:vAlign w:val="center"/>
            <w:hideMark/>
          </w:tcPr>
          <w:p w14:paraId="180A6253" w14:textId="77777777" w:rsidR="00DD0F73" w:rsidRPr="00EF5956" w:rsidRDefault="00DD0F73" w:rsidP="004D39D2">
            <w:pPr>
              <w:spacing w:after="0" w:line="240" w:lineRule="auto"/>
              <w:jc w:val="both"/>
              <w:rPr>
                <w:rFonts w:ascii="Times New Roman" w:eastAsia="Times New Roman" w:hAnsi="Times New Roman" w:cs="Times New Roman"/>
                <w:sz w:val="28"/>
                <w:szCs w:val="28"/>
                <w:lang w:val="vi-VN"/>
              </w:rPr>
            </w:pPr>
            <w:r w:rsidRPr="00EF5956">
              <w:rPr>
                <w:rFonts w:ascii="Times New Roman" w:eastAsia="Times New Roman" w:hAnsi="Times New Roman" w:cs="Times New Roman"/>
                <w:sz w:val="28"/>
                <w:szCs w:val="28"/>
                <w:lang w:val="vi-VN"/>
              </w:rPr>
              <w:t>Chủ trì, phối hợp với Bộ Khoa học và Công nghệ và các cơ quan, đơn vị liên quan rà soát, nghiên cứu xây dựng và trình cấp có thẩm quyền ban hành Quy định về kết nối, chia sẻ dữ liệu bắt buộc giữa các cơ quan trong hệ thống chính trị. Quy chế cần xác định rõ danh mục dữ liệu phải chia sẻ, tiêu chuẩn kỹ thuật kết nối và trách nhiệm của từng cơ quan</w:t>
            </w:r>
          </w:p>
        </w:tc>
        <w:tc>
          <w:tcPr>
            <w:tcW w:w="2298" w:type="dxa"/>
            <w:tcBorders>
              <w:top w:val="nil"/>
              <w:left w:val="nil"/>
              <w:bottom w:val="single" w:sz="4" w:space="0" w:color="auto"/>
              <w:right w:val="single" w:sz="4" w:space="0" w:color="auto"/>
            </w:tcBorders>
            <w:vAlign w:val="center"/>
            <w:hideMark/>
          </w:tcPr>
          <w:p w14:paraId="616AB66F" w14:textId="77777777" w:rsidR="00DD0F73" w:rsidRPr="00EF5956" w:rsidRDefault="00DD0F73" w:rsidP="004D39D2">
            <w:pPr>
              <w:spacing w:after="0" w:line="240" w:lineRule="auto"/>
              <w:rPr>
                <w:rFonts w:ascii="Times New Roman" w:eastAsia="Times New Roman" w:hAnsi="Times New Roman" w:cs="Times New Roman"/>
                <w:sz w:val="28"/>
                <w:szCs w:val="28"/>
                <w:lang w:val="vi-VN"/>
              </w:rPr>
            </w:pPr>
            <w:r w:rsidRPr="00EF5956">
              <w:rPr>
                <w:rFonts w:ascii="Times New Roman" w:eastAsia="Times New Roman" w:hAnsi="Times New Roman" w:cs="Times New Roman"/>
                <w:sz w:val="28"/>
                <w:szCs w:val="28"/>
                <w:lang w:val="vi-VN"/>
              </w:rPr>
              <w:t>Kế hoạch 02/KH-BCĐTW ngày 19/6/2025</w:t>
            </w:r>
            <w:r w:rsidRPr="00EF5956">
              <w:rPr>
                <w:rFonts w:ascii="Times New Roman" w:eastAsia="Times New Roman" w:hAnsi="Times New Roman" w:cs="Times New Roman"/>
                <w:sz w:val="28"/>
                <w:szCs w:val="28"/>
                <w:lang w:val="vi-VN"/>
              </w:rPr>
              <w:br/>
              <w:t>Công điện số 103 ngày 30/6/2025</w:t>
            </w:r>
          </w:p>
        </w:tc>
        <w:tc>
          <w:tcPr>
            <w:tcW w:w="0" w:type="auto"/>
            <w:tcBorders>
              <w:top w:val="nil"/>
              <w:left w:val="nil"/>
              <w:bottom w:val="single" w:sz="4" w:space="0" w:color="auto"/>
              <w:right w:val="single" w:sz="4" w:space="0" w:color="auto"/>
            </w:tcBorders>
            <w:shd w:val="clear" w:color="000000" w:fill="FFFFFF"/>
            <w:vAlign w:val="center"/>
            <w:hideMark/>
          </w:tcPr>
          <w:p w14:paraId="55E5A793" w14:textId="77777777" w:rsidR="00DD0F73" w:rsidRPr="00EF5956" w:rsidRDefault="00DD0F73" w:rsidP="004D39D2">
            <w:pPr>
              <w:spacing w:after="0" w:line="240" w:lineRule="auto"/>
              <w:jc w:val="center"/>
              <w:rPr>
                <w:rFonts w:ascii="Times New Roman" w:eastAsia="Times New Roman" w:hAnsi="Times New Roman" w:cs="Times New Roman"/>
                <w:sz w:val="28"/>
                <w:szCs w:val="28"/>
                <w:lang w:val="vi-VN"/>
              </w:rPr>
            </w:pPr>
            <w:r w:rsidRPr="00EF5956">
              <w:rPr>
                <w:rFonts w:ascii="Times New Roman" w:eastAsia="Times New Roman" w:hAnsi="Times New Roman" w:cs="Times New Roman"/>
                <w:sz w:val="28"/>
                <w:szCs w:val="28"/>
                <w:lang w:val="vi-VN"/>
              </w:rPr>
              <w:t>Bộ Công an</w:t>
            </w:r>
          </w:p>
        </w:tc>
      </w:tr>
      <w:tr w:rsidR="00E1005D" w:rsidRPr="00EF5956" w14:paraId="3BD591FF" w14:textId="77777777" w:rsidTr="00DD0F73">
        <w:trPr>
          <w:trHeight w:val="1440"/>
        </w:trPr>
        <w:tc>
          <w:tcPr>
            <w:tcW w:w="0" w:type="auto"/>
            <w:tcBorders>
              <w:top w:val="nil"/>
              <w:left w:val="single" w:sz="4" w:space="0" w:color="auto"/>
              <w:bottom w:val="single" w:sz="4" w:space="0" w:color="auto"/>
              <w:right w:val="single" w:sz="4" w:space="0" w:color="auto"/>
            </w:tcBorders>
            <w:shd w:val="clear" w:color="000000" w:fill="FFFFFF"/>
            <w:vAlign w:val="center"/>
          </w:tcPr>
          <w:p w14:paraId="3C7DA448" w14:textId="77777777" w:rsidR="00DD0F73" w:rsidRPr="00EF5956" w:rsidRDefault="00DD0F73" w:rsidP="004D39D2">
            <w:pPr>
              <w:pStyle w:val="ListParagraph"/>
              <w:numPr>
                <w:ilvl w:val="0"/>
                <w:numId w:val="37"/>
              </w:numPr>
              <w:spacing w:after="0"/>
              <w:ind w:left="0" w:firstLine="0"/>
              <w:jc w:val="center"/>
              <w:rPr>
                <w:rFonts w:eastAsia="Times New Roman" w:cs="Times New Roman"/>
                <w:szCs w:val="28"/>
              </w:rPr>
            </w:pPr>
          </w:p>
        </w:tc>
        <w:tc>
          <w:tcPr>
            <w:tcW w:w="6053" w:type="dxa"/>
            <w:tcBorders>
              <w:top w:val="nil"/>
              <w:left w:val="nil"/>
              <w:bottom w:val="single" w:sz="4" w:space="0" w:color="auto"/>
              <w:right w:val="single" w:sz="4" w:space="0" w:color="auto"/>
            </w:tcBorders>
            <w:shd w:val="clear" w:color="000000" w:fill="FFFFFF"/>
            <w:vAlign w:val="center"/>
            <w:hideMark/>
          </w:tcPr>
          <w:p w14:paraId="3B1422B7" w14:textId="77777777" w:rsidR="00DD0F73" w:rsidRPr="00EF5956" w:rsidRDefault="00DD0F73" w:rsidP="004D39D2">
            <w:pPr>
              <w:spacing w:after="0" w:line="240" w:lineRule="auto"/>
              <w:jc w:val="both"/>
              <w:rPr>
                <w:rFonts w:ascii="Times New Roman" w:eastAsia="Times New Roman" w:hAnsi="Times New Roman" w:cs="Times New Roman"/>
                <w:sz w:val="28"/>
                <w:szCs w:val="28"/>
                <w:lang w:val="vi-VN"/>
              </w:rPr>
            </w:pPr>
            <w:r w:rsidRPr="00EF5956">
              <w:rPr>
                <w:rFonts w:ascii="Times New Roman" w:eastAsia="Times New Roman" w:hAnsi="Times New Roman" w:cs="Times New Roman"/>
                <w:sz w:val="28"/>
                <w:szCs w:val="28"/>
                <w:lang w:val="vi-VN"/>
              </w:rPr>
              <w:t>Chủ trì xây dựng, trình Chính phủ ban hành nghị định quy định trách nhiệm của Bộ Công an và các bộ, ngành trong xây dựng cơ sở dữ liệu dùng chung và huy động các nguồn lực để phục vụ chuyển đổi số của cả hệ thống chính trị</w:t>
            </w:r>
          </w:p>
        </w:tc>
        <w:tc>
          <w:tcPr>
            <w:tcW w:w="2298" w:type="dxa"/>
            <w:tcBorders>
              <w:top w:val="nil"/>
              <w:left w:val="nil"/>
              <w:bottom w:val="single" w:sz="4" w:space="0" w:color="auto"/>
              <w:right w:val="single" w:sz="4" w:space="0" w:color="auto"/>
            </w:tcBorders>
            <w:vAlign w:val="center"/>
            <w:hideMark/>
          </w:tcPr>
          <w:p w14:paraId="0E84A80A" w14:textId="77777777" w:rsidR="00DD0F73" w:rsidRPr="00EF5956" w:rsidRDefault="00DD0F73" w:rsidP="004D39D2">
            <w:pPr>
              <w:spacing w:after="0" w:line="240" w:lineRule="auto"/>
              <w:rPr>
                <w:rFonts w:ascii="Times New Roman" w:eastAsia="Times New Roman" w:hAnsi="Times New Roman" w:cs="Times New Roman"/>
                <w:sz w:val="28"/>
                <w:szCs w:val="28"/>
                <w:lang w:val="vi-VN"/>
              </w:rPr>
            </w:pPr>
            <w:r w:rsidRPr="00EF5956">
              <w:rPr>
                <w:rFonts w:ascii="Times New Roman" w:eastAsia="Times New Roman" w:hAnsi="Times New Roman" w:cs="Times New Roman"/>
                <w:sz w:val="28"/>
                <w:szCs w:val="28"/>
                <w:lang w:val="vi-VN"/>
              </w:rPr>
              <w:t>Kế hoạch 02/KH-BCĐTW ngày 19/6/2025</w:t>
            </w:r>
          </w:p>
        </w:tc>
        <w:tc>
          <w:tcPr>
            <w:tcW w:w="0" w:type="auto"/>
            <w:tcBorders>
              <w:top w:val="nil"/>
              <w:left w:val="nil"/>
              <w:bottom w:val="single" w:sz="4" w:space="0" w:color="auto"/>
              <w:right w:val="single" w:sz="4" w:space="0" w:color="auto"/>
            </w:tcBorders>
            <w:shd w:val="clear" w:color="000000" w:fill="FFFFFF"/>
            <w:vAlign w:val="center"/>
            <w:hideMark/>
          </w:tcPr>
          <w:p w14:paraId="122F4E25" w14:textId="77777777" w:rsidR="00DD0F73" w:rsidRPr="00EF5956" w:rsidRDefault="00DD0F73" w:rsidP="004D39D2">
            <w:pPr>
              <w:spacing w:after="0" w:line="240" w:lineRule="auto"/>
              <w:jc w:val="center"/>
              <w:rPr>
                <w:rFonts w:ascii="Times New Roman" w:eastAsia="Times New Roman" w:hAnsi="Times New Roman" w:cs="Times New Roman"/>
                <w:sz w:val="28"/>
                <w:szCs w:val="28"/>
                <w:lang w:val="vi-VN"/>
              </w:rPr>
            </w:pPr>
            <w:r w:rsidRPr="00EF5956">
              <w:rPr>
                <w:rFonts w:ascii="Times New Roman" w:eastAsia="Times New Roman" w:hAnsi="Times New Roman" w:cs="Times New Roman"/>
                <w:sz w:val="28"/>
                <w:szCs w:val="28"/>
                <w:lang w:val="vi-VN"/>
              </w:rPr>
              <w:t>Bộ Công an</w:t>
            </w:r>
          </w:p>
        </w:tc>
      </w:tr>
      <w:tr w:rsidR="00E1005D" w:rsidRPr="00EF5956" w14:paraId="76993536" w14:textId="77777777" w:rsidTr="00DD0F73">
        <w:trPr>
          <w:trHeight w:val="2160"/>
        </w:trPr>
        <w:tc>
          <w:tcPr>
            <w:tcW w:w="0" w:type="auto"/>
            <w:tcBorders>
              <w:top w:val="nil"/>
              <w:left w:val="single" w:sz="4" w:space="0" w:color="auto"/>
              <w:bottom w:val="single" w:sz="4" w:space="0" w:color="auto"/>
              <w:right w:val="single" w:sz="4" w:space="0" w:color="auto"/>
            </w:tcBorders>
            <w:shd w:val="clear" w:color="000000" w:fill="FFFFFF"/>
            <w:vAlign w:val="center"/>
          </w:tcPr>
          <w:p w14:paraId="0B4EB217" w14:textId="77777777" w:rsidR="00DD0F73" w:rsidRPr="00EF5956" w:rsidRDefault="00DD0F73" w:rsidP="004D39D2">
            <w:pPr>
              <w:pStyle w:val="ListParagraph"/>
              <w:numPr>
                <w:ilvl w:val="0"/>
                <w:numId w:val="37"/>
              </w:numPr>
              <w:spacing w:after="0"/>
              <w:ind w:left="0" w:firstLine="0"/>
              <w:jc w:val="center"/>
              <w:rPr>
                <w:rFonts w:eastAsia="Times New Roman" w:cs="Times New Roman"/>
                <w:szCs w:val="28"/>
              </w:rPr>
            </w:pPr>
          </w:p>
        </w:tc>
        <w:tc>
          <w:tcPr>
            <w:tcW w:w="6053" w:type="dxa"/>
            <w:tcBorders>
              <w:top w:val="nil"/>
              <w:left w:val="nil"/>
              <w:bottom w:val="single" w:sz="4" w:space="0" w:color="auto"/>
              <w:right w:val="single" w:sz="4" w:space="0" w:color="auto"/>
            </w:tcBorders>
            <w:shd w:val="clear" w:color="000000" w:fill="FFFFFF"/>
            <w:vAlign w:val="center"/>
            <w:hideMark/>
          </w:tcPr>
          <w:p w14:paraId="6512D6A6" w14:textId="77777777" w:rsidR="00DD0F73" w:rsidRPr="00EF5956" w:rsidRDefault="00DD0F73" w:rsidP="004D39D2">
            <w:pPr>
              <w:spacing w:after="0" w:line="240" w:lineRule="auto"/>
              <w:jc w:val="both"/>
              <w:rPr>
                <w:rFonts w:ascii="Times New Roman" w:eastAsia="Times New Roman" w:hAnsi="Times New Roman" w:cs="Times New Roman"/>
                <w:sz w:val="28"/>
                <w:szCs w:val="28"/>
                <w:lang w:val="vi-VN"/>
              </w:rPr>
            </w:pPr>
            <w:r w:rsidRPr="00EF5956">
              <w:rPr>
                <w:rFonts w:ascii="Times New Roman" w:eastAsia="Times New Roman" w:hAnsi="Times New Roman" w:cs="Times New Roman"/>
                <w:sz w:val="28"/>
                <w:szCs w:val="28"/>
                <w:lang w:val="vi-VN"/>
              </w:rPr>
              <w:t>Chủ trì xây dựng và trình cấp có thẩm quyền ban hành các nghị định, thông tư hướng dẫn thi hành Luật Dữ liệu, Kiến trúc dữ liệu quốc gia tổng thể, Khung quản trị, quản lý dữ liệu quốc gia, Từ điển dữ liệu dùng chung phù hợp với yêu cầu phân cấp, phân quyền trong quản lý</w:t>
            </w:r>
          </w:p>
        </w:tc>
        <w:tc>
          <w:tcPr>
            <w:tcW w:w="2298" w:type="dxa"/>
            <w:tcBorders>
              <w:top w:val="nil"/>
              <w:left w:val="nil"/>
              <w:bottom w:val="single" w:sz="4" w:space="0" w:color="auto"/>
              <w:right w:val="single" w:sz="4" w:space="0" w:color="auto"/>
            </w:tcBorders>
            <w:vAlign w:val="center"/>
            <w:hideMark/>
          </w:tcPr>
          <w:p w14:paraId="1EC18449" w14:textId="77777777" w:rsidR="00DD0F73" w:rsidRPr="00EF5956" w:rsidRDefault="00DD0F73" w:rsidP="004D39D2">
            <w:pPr>
              <w:spacing w:after="0" w:line="240" w:lineRule="auto"/>
              <w:rPr>
                <w:rFonts w:ascii="Times New Roman" w:eastAsia="Times New Roman" w:hAnsi="Times New Roman" w:cs="Times New Roman"/>
                <w:sz w:val="28"/>
                <w:szCs w:val="28"/>
                <w:lang w:val="vi-VN"/>
              </w:rPr>
            </w:pPr>
            <w:r w:rsidRPr="00EF5956">
              <w:rPr>
                <w:rFonts w:ascii="Times New Roman" w:eastAsia="Times New Roman" w:hAnsi="Times New Roman" w:cs="Times New Roman"/>
                <w:sz w:val="28"/>
                <w:szCs w:val="28"/>
                <w:lang w:val="vi-VN"/>
              </w:rPr>
              <w:t>Kế hoạch 02/KH-BCĐTW ngày 19/6/2025</w:t>
            </w:r>
            <w:r w:rsidRPr="00EF5956">
              <w:rPr>
                <w:rFonts w:ascii="Times New Roman" w:eastAsia="Times New Roman" w:hAnsi="Times New Roman" w:cs="Times New Roman"/>
                <w:sz w:val="28"/>
                <w:szCs w:val="28"/>
                <w:lang w:val="vi-VN"/>
              </w:rPr>
              <w:br/>
              <w:t>Công điện số 103 ngày 30/6/2025</w:t>
            </w:r>
            <w:r w:rsidRPr="00EF5956">
              <w:rPr>
                <w:rFonts w:ascii="Times New Roman" w:eastAsia="Times New Roman" w:hAnsi="Times New Roman" w:cs="Times New Roman"/>
                <w:sz w:val="28"/>
                <w:szCs w:val="28"/>
                <w:lang w:val="vi-VN"/>
              </w:rPr>
              <w:br/>
              <w:t xml:space="preserve">Kế hoạch số 334/KH-TCT ngày 18/7/2025 </w:t>
            </w:r>
          </w:p>
        </w:tc>
        <w:tc>
          <w:tcPr>
            <w:tcW w:w="0" w:type="auto"/>
            <w:tcBorders>
              <w:top w:val="nil"/>
              <w:left w:val="nil"/>
              <w:bottom w:val="single" w:sz="4" w:space="0" w:color="auto"/>
              <w:right w:val="single" w:sz="4" w:space="0" w:color="auto"/>
            </w:tcBorders>
            <w:shd w:val="clear" w:color="000000" w:fill="FFFFFF"/>
            <w:vAlign w:val="center"/>
            <w:hideMark/>
          </w:tcPr>
          <w:p w14:paraId="00FCA02B" w14:textId="77777777" w:rsidR="00DD0F73" w:rsidRPr="00EF5956" w:rsidRDefault="00DD0F73" w:rsidP="004D39D2">
            <w:pPr>
              <w:spacing w:after="0" w:line="240" w:lineRule="auto"/>
              <w:jc w:val="center"/>
              <w:rPr>
                <w:rFonts w:ascii="Times New Roman" w:eastAsia="Times New Roman" w:hAnsi="Times New Roman" w:cs="Times New Roman"/>
                <w:sz w:val="28"/>
                <w:szCs w:val="28"/>
                <w:lang w:val="vi-VN"/>
              </w:rPr>
            </w:pPr>
            <w:r w:rsidRPr="00EF5956">
              <w:rPr>
                <w:rFonts w:ascii="Times New Roman" w:eastAsia="Times New Roman" w:hAnsi="Times New Roman" w:cs="Times New Roman"/>
                <w:sz w:val="28"/>
                <w:szCs w:val="28"/>
                <w:lang w:val="vi-VN"/>
              </w:rPr>
              <w:t>Bộ Công an</w:t>
            </w:r>
          </w:p>
        </w:tc>
      </w:tr>
      <w:tr w:rsidR="00E1005D" w:rsidRPr="00EF5956" w14:paraId="7D7C8A19" w14:textId="77777777" w:rsidTr="00DD0F73">
        <w:trPr>
          <w:trHeight w:val="1080"/>
        </w:trPr>
        <w:tc>
          <w:tcPr>
            <w:tcW w:w="0" w:type="auto"/>
            <w:tcBorders>
              <w:top w:val="nil"/>
              <w:left w:val="single" w:sz="4" w:space="0" w:color="auto"/>
              <w:bottom w:val="single" w:sz="4" w:space="0" w:color="auto"/>
              <w:right w:val="single" w:sz="4" w:space="0" w:color="auto"/>
            </w:tcBorders>
            <w:shd w:val="clear" w:color="000000" w:fill="FFFFFF"/>
            <w:vAlign w:val="center"/>
          </w:tcPr>
          <w:p w14:paraId="6E9B3D2B" w14:textId="77777777" w:rsidR="00DD0F73" w:rsidRPr="00EF5956" w:rsidRDefault="00DD0F73" w:rsidP="004D39D2">
            <w:pPr>
              <w:pStyle w:val="ListParagraph"/>
              <w:numPr>
                <w:ilvl w:val="0"/>
                <w:numId w:val="37"/>
              </w:numPr>
              <w:spacing w:after="0"/>
              <w:ind w:left="0" w:firstLine="0"/>
              <w:jc w:val="center"/>
              <w:rPr>
                <w:rFonts w:eastAsia="Times New Roman" w:cs="Times New Roman"/>
                <w:szCs w:val="28"/>
              </w:rPr>
            </w:pPr>
          </w:p>
        </w:tc>
        <w:tc>
          <w:tcPr>
            <w:tcW w:w="6053" w:type="dxa"/>
            <w:tcBorders>
              <w:top w:val="nil"/>
              <w:left w:val="nil"/>
              <w:bottom w:val="single" w:sz="4" w:space="0" w:color="auto"/>
              <w:right w:val="single" w:sz="4" w:space="0" w:color="auto"/>
            </w:tcBorders>
            <w:shd w:val="clear" w:color="000000" w:fill="FFFFFF"/>
            <w:vAlign w:val="center"/>
            <w:hideMark/>
          </w:tcPr>
          <w:p w14:paraId="54869D38" w14:textId="77777777" w:rsidR="00DD0F73" w:rsidRPr="00EF5956" w:rsidRDefault="00DD0F73" w:rsidP="004D39D2">
            <w:pPr>
              <w:spacing w:after="0" w:line="240" w:lineRule="auto"/>
              <w:jc w:val="both"/>
              <w:rPr>
                <w:rFonts w:ascii="Times New Roman" w:eastAsia="Times New Roman" w:hAnsi="Times New Roman" w:cs="Times New Roman"/>
                <w:sz w:val="28"/>
                <w:szCs w:val="28"/>
                <w:lang w:val="vi-VN"/>
              </w:rPr>
            </w:pPr>
            <w:r w:rsidRPr="00EF5956">
              <w:rPr>
                <w:rFonts w:ascii="Times New Roman" w:eastAsia="Times New Roman" w:hAnsi="Times New Roman" w:cs="Times New Roman"/>
                <w:sz w:val="28"/>
                <w:szCs w:val="28"/>
                <w:lang w:val="vi-VN"/>
              </w:rPr>
              <w:t>Phối hợp các bộ, ngành được giao nhiệm vụ khẩn trương xây dựng, hoàn thiện, đưa vào khai thác sử dụng các cơ sở dữ liệu quốc gia, chuyên ngành theo lộ trình đã chỉ ra trong năm 2025</w:t>
            </w:r>
          </w:p>
        </w:tc>
        <w:tc>
          <w:tcPr>
            <w:tcW w:w="2298" w:type="dxa"/>
            <w:tcBorders>
              <w:top w:val="nil"/>
              <w:left w:val="nil"/>
              <w:bottom w:val="single" w:sz="4" w:space="0" w:color="auto"/>
              <w:right w:val="single" w:sz="4" w:space="0" w:color="auto"/>
            </w:tcBorders>
            <w:vAlign w:val="center"/>
            <w:hideMark/>
          </w:tcPr>
          <w:p w14:paraId="4B4A5E43" w14:textId="77777777" w:rsidR="00DD0F73" w:rsidRPr="00EF5956" w:rsidRDefault="00DD0F73" w:rsidP="004D39D2">
            <w:pPr>
              <w:spacing w:after="0" w:line="240" w:lineRule="auto"/>
              <w:rPr>
                <w:rFonts w:ascii="Times New Roman" w:eastAsia="Times New Roman" w:hAnsi="Times New Roman" w:cs="Times New Roman"/>
                <w:sz w:val="28"/>
                <w:szCs w:val="28"/>
                <w:lang w:val="vi-VN"/>
              </w:rPr>
            </w:pPr>
            <w:r w:rsidRPr="00EF5956">
              <w:rPr>
                <w:rFonts w:ascii="Times New Roman" w:eastAsia="Times New Roman" w:hAnsi="Times New Roman" w:cs="Times New Roman"/>
                <w:sz w:val="28"/>
                <w:szCs w:val="28"/>
                <w:lang w:val="vi-VN"/>
              </w:rPr>
              <w:t>Kế hoạch 02/KH-BCĐTW ngày 19/6/2025</w:t>
            </w:r>
          </w:p>
        </w:tc>
        <w:tc>
          <w:tcPr>
            <w:tcW w:w="0" w:type="auto"/>
            <w:tcBorders>
              <w:top w:val="nil"/>
              <w:left w:val="nil"/>
              <w:bottom w:val="single" w:sz="4" w:space="0" w:color="auto"/>
              <w:right w:val="single" w:sz="4" w:space="0" w:color="auto"/>
            </w:tcBorders>
            <w:shd w:val="clear" w:color="000000" w:fill="FFFFFF"/>
            <w:vAlign w:val="center"/>
            <w:hideMark/>
          </w:tcPr>
          <w:p w14:paraId="7F0EFFE9" w14:textId="77777777" w:rsidR="00DD0F73" w:rsidRPr="00EF5956" w:rsidRDefault="00DD0F73" w:rsidP="004D39D2">
            <w:pPr>
              <w:spacing w:after="0" w:line="240" w:lineRule="auto"/>
              <w:jc w:val="center"/>
              <w:rPr>
                <w:rFonts w:ascii="Times New Roman" w:eastAsia="Times New Roman" w:hAnsi="Times New Roman" w:cs="Times New Roman"/>
                <w:sz w:val="28"/>
                <w:szCs w:val="28"/>
                <w:lang w:val="vi-VN"/>
              </w:rPr>
            </w:pPr>
            <w:r w:rsidRPr="00EF5956">
              <w:rPr>
                <w:rFonts w:ascii="Times New Roman" w:eastAsia="Times New Roman" w:hAnsi="Times New Roman" w:cs="Times New Roman"/>
                <w:sz w:val="28"/>
                <w:szCs w:val="28"/>
                <w:lang w:val="vi-VN"/>
              </w:rPr>
              <w:t>Bộ Công an</w:t>
            </w:r>
          </w:p>
        </w:tc>
      </w:tr>
      <w:tr w:rsidR="00E1005D" w:rsidRPr="00EF5956" w14:paraId="6A48B939" w14:textId="77777777" w:rsidTr="00DD0F73">
        <w:trPr>
          <w:trHeight w:val="2160"/>
        </w:trPr>
        <w:tc>
          <w:tcPr>
            <w:tcW w:w="0" w:type="auto"/>
            <w:tcBorders>
              <w:top w:val="nil"/>
              <w:left w:val="single" w:sz="4" w:space="0" w:color="auto"/>
              <w:bottom w:val="single" w:sz="4" w:space="0" w:color="auto"/>
              <w:right w:val="single" w:sz="4" w:space="0" w:color="auto"/>
            </w:tcBorders>
            <w:shd w:val="clear" w:color="000000" w:fill="FFFFFF"/>
            <w:vAlign w:val="center"/>
          </w:tcPr>
          <w:p w14:paraId="2DCAD60C" w14:textId="77777777" w:rsidR="00DD0F73" w:rsidRPr="00EF5956" w:rsidRDefault="00DD0F73" w:rsidP="004D39D2">
            <w:pPr>
              <w:pStyle w:val="ListParagraph"/>
              <w:numPr>
                <w:ilvl w:val="0"/>
                <w:numId w:val="37"/>
              </w:numPr>
              <w:spacing w:after="0"/>
              <w:ind w:left="0" w:firstLine="0"/>
              <w:jc w:val="center"/>
              <w:rPr>
                <w:rFonts w:eastAsia="Times New Roman" w:cs="Times New Roman"/>
                <w:szCs w:val="28"/>
              </w:rPr>
            </w:pPr>
          </w:p>
        </w:tc>
        <w:tc>
          <w:tcPr>
            <w:tcW w:w="6053" w:type="dxa"/>
            <w:tcBorders>
              <w:top w:val="nil"/>
              <w:left w:val="nil"/>
              <w:bottom w:val="single" w:sz="4" w:space="0" w:color="auto"/>
              <w:right w:val="single" w:sz="4" w:space="0" w:color="auto"/>
            </w:tcBorders>
            <w:shd w:val="clear" w:color="000000" w:fill="FFFFFF"/>
            <w:vAlign w:val="center"/>
            <w:hideMark/>
          </w:tcPr>
          <w:p w14:paraId="598252AA" w14:textId="77777777" w:rsidR="00DD0F73" w:rsidRPr="00EF5956" w:rsidRDefault="00DD0F73" w:rsidP="004D39D2">
            <w:pPr>
              <w:spacing w:after="0" w:line="240" w:lineRule="auto"/>
              <w:jc w:val="both"/>
              <w:rPr>
                <w:rFonts w:ascii="Times New Roman" w:eastAsia="Times New Roman" w:hAnsi="Times New Roman" w:cs="Times New Roman"/>
                <w:sz w:val="28"/>
                <w:szCs w:val="28"/>
                <w:lang w:val="vi-VN"/>
              </w:rPr>
            </w:pPr>
            <w:r w:rsidRPr="00EF5956">
              <w:rPr>
                <w:rFonts w:ascii="Times New Roman" w:eastAsia="Times New Roman" w:hAnsi="Times New Roman" w:cs="Times New Roman"/>
                <w:sz w:val="28"/>
                <w:szCs w:val="28"/>
                <w:lang w:val="vi-VN"/>
              </w:rPr>
              <w:t>Phối hợp Viện Kiểm sát nhân dân tối cao, Toà án nhân dân tối cao, Bộ Tư pháp, Bộ Khoa học và Công nghệ xây dựng kế hoạch và thực hiện kết nối, chia sẻ dữ liệu tư pháp (bản án, quyết định hình sự, dân sự, hành chính, kinh doanh thương mại) với Cơ sở dữ liệu tổng hợp quốc gia tại Trung tâm Dữ liệu quốc gia, bảo đảm hiệu quả, đúng quy định pháp luật</w:t>
            </w:r>
          </w:p>
        </w:tc>
        <w:tc>
          <w:tcPr>
            <w:tcW w:w="2298" w:type="dxa"/>
            <w:tcBorders>
              <w:top w:val="nil"/>
              <w:left w:val="nil"/>
              <w:bottom w:val="single" w:sz="4" w:space="0" w:color="auto"/>
              <w:right w:val="single" w:sz="4" w:space="0" w:color="auto"/>
            </w:tcBorders>
            <w:vAlign w:val="center"/>
            <w:hideMark/>
          </w:tcPr>
          <w:p w14:paraId="77AA2875" w14:textId="77777777" w:rsidR="00DD0F73" w:rsidRPr="00EF5956" w:rsidRDefault="00DD0F73" w:rsidP="004D39D2">
            <w:pPr>
              <w:spacing w:after="0" w:line="240" w:lineRule="auto"/>
              <w:rPr>
                <w:rFonts w:ascii="Times New Roman" w:eastAsia="Times New Roman" w:hAnsi="Times New Roman" w:cs="Times New Roman"/>
                <w:sz w:val="28"/>
                <w:szCs w:val="28"/>
                <w:lang w:val="vi-VN"/>
              </w:rPr>
            </w:pPr>
            <w:r w:rsidRPr="00EF5956">
              <w:rPr>
                <w:rFonts w:ascii="Times New Roman" w:eastAsia="Times New Roman" w:hAnsi="Times New Roman" w:cs="Times New Roman"/>
                <w:sz w:val="28"/>
                <w:szCs w:val="28"/>
                <w:lang w:val="vi-VN"/>
              </w:rPr>
              <w:t>Kế hoạch 02/KH-BCĐTW ngày 19/6/2025</w:t>
            </w:r>
          </w:p>
        </w:tc>
        <w:tc>
          <w:tcPr>
            <w:tcW w:w="0" w:type="auto"/>
            <w:tcBorders>
              <w:top w:val="nil"/>
              <w:left w:val="nil"/>
              <w:bottom w:val="single" w:sz="4" w:space="0" w:color="auto"/>
              <w:right w:val="single" w:sz="4" w:space="0" w:color="auto"/>
            </w:tcBorders>
            <w:shd w:val="clear" w:color="000000" w:fill="FFFFFF"/>
            <w:vAlign w:val="center"/>
            <w:hideMark/>
          </w:tcPr>
          <w:p w14:paraId="55DF1580" w14:textId="77777777" w:rsidR="00DD0F73" w:rsidRPr="00EF5956" w:rsidRDefault="00DD0F73" w:rsidP="004D39D2">
            <w:pPr>
              <w:spacing w:after="0" w:line="240" w:lineRule="auto"/>
              <w:jc w:val="center"/>
              <w:rPr>
                <w:rFonts w:ascii="Times New Roman" w:eastAsia="Times New Roman" w:hAnsi="Times New Roman" w:cs="Times New Roman"/>
                <w:sz w:val="28"/>
                <w:szCs w:val="28"/>
                <w:lang w:val="vi-VN"/>
              </w:rPr>
            </w:pPr>
            <w:r w:rsidRPr="00EF5956">
              <w:rPr>
                <w:rFonts w:ascii="Times New Roman" w:eastAsia="Times New Roman" w:hAnsi="Times New Roman" w:cs="Times New Roman"/>
                <w:sz w:val="28"/>
                <w:szCs w:val="28"/>
                <w:lang w:val="vi-VN"/>
              </w:rPr>
              <w:t>Bộ Công an</w:t>
            </w:r>
          </w:p>
        </w:tc>
      </w:tr>
      <w:tr w:rsidR="00E1005D" w:rsidRPr="00EF5956" w14:paraId="47407F03" w14:textId="77777777" w:rsidTr="00DD0F73">
        <w:trPr>
          <w:trHeight w:val="1440"/>
        </w:trPr>
        <w:tc>
          <w:tcPr>
            <w:tcW w:w="0" w:type="auto"/>
            <w:tcBorders>
              <w:top w:val="nil"/>
              <w:left w:val="single" w:sz="4" w:space="0" w:color="auto"/>
              <w:bottom w:val="single" w:sz="4" w:space="0" w:color="auto"/>
              <w:right w:val="single" w:sz="4" w:space="0" w:color="auto"/>
            </w:tcBorders>
            <w:shd w:val="clear" w:color="000000" w:fill="FFFFFF"/>
            <w:vAlign w:val="center"/>
          </w:tcPr>
          <w:p w14:paraId="02F6A4DD" w14:textId="77777777" w:rsidR="00DD0F73" w:rsidRPr="00EF5956" w:rsidRDefault="00DD0F73" w:rsidP="004D39D2">
            <w:pPr>
              <w:pStyle w:val="ListParagraph"/>
              <w:numPr>
                <w:ilvl w:val="0"/>
                <w:numId w:val="37"/>
              </w:numPr>
              <w:spacing w:after="0"/>
              <w:ind w:left="0" w:firstLine="0"/>
              <w:jc w:val="center"/>
              <w:rPr>
                <w:rFonts w:eastAsia="Times New Roman" w:cs="Times New Roman"/>
                <w:szCs w:val="28"/>
              </w:rPr>
            </w:pPr>
          </w:p>
        </w:tc>
        <w:tc>
          <w:tcPr>
            <w:tcW w:w="6053" w:type="dxa"/>
            <w:tcBorders>
              <w:top w:val="nil"/>
              <w:left w:val="nil"/>
              <w:bottom w:val="single" w:sz="4" w:space="0" w:color="auto"/>
              <w:right w:val="single" w:sz="4" w:space="0" w:color="auto"/>
            </w:tcBorders>
            <w:shd w:val="clear" w:color="000000" w:fill="FFFFFF"/>
            <w:vAlign w:val="center"/>
            <w:hideMark/>
          </w:tcPr>
          <w:p w14:paraId="4B1F6E01" w14:textId="77777777" w:rsidR="00DD0F73" w:rsidRPr="00EF5956" w:rsidRDefault="00DD0F73" w:rsidP="004D39D2">
            <w:pPr>
              <w:spacing w:after="0" w:line="240" w:lineRule="auto"/>
              <w:jc w:val="both"/>
              <w:rPr>
                <w:rFonts w:ascii="Times New Roman" w:eastAsia="Times New Roman" w:hAnsi="Times New Roman" w:cs="Times New Roman"/>
                <w:sz w:val="28"/>
                <w:szCs w:val="28"/>
                <w:lang w:val="vi-VN"/>
              </w:rPr>
            </w:pPr>
            <w:r w:rsidRPr="00EF5956">
              <w:rPr>
                <w:rFonts w:ascii="Times New Roman" w:eastAsia="Times New Roman" w:hAnsi="Times New Roman" w:cs="Times New Roman"/>
                <w:sz w:val="28"/>
                <w:szCs w:val="28"/>
                <w:lang w:val="vi-VN"/>
              </w:rPr>
              <w:t>Phối hợp các bộ, ngành, địa phương  Bảo đảm tiến độ đưa vào khai thác sử dụng của Trung tâm Dữ liệu quốc gia, đồng bộ tiến độ giữa hạ tầng vật lý quan trọng này với nền tảng hệ thống Cổng Dịch vụ công Quốc gia</w:t>
            </w:r>
          </w:p>
        </w:tc>
        <w:tc>
          <w:tcPr>
            <w:tcW w:w="2298" w:type="dxa"/>
            <w:tcBorders>
              <w:top w:val="nil"/>
              <w:left w:val="nil"/>
              <w:bottom w:val="single" w:sz="4" w:space="0" w:color="auto"/>
              <w:right w:val="single" w:sz="4" w:space="0" w:color="auto"/>
            </w:tcBorders>
            <w:vAlign w:val="center"/>
            <w:hideMark/>
          </w:tcPr>
          <w:p w14:paraId="0FCBED4B" w14:textId="77777777" w:rsidR="00DD0F73" w:rsidRPr="00EF5956" w:rsidRDefault="00DD0F73" w:rsidP="004D39D2">
            <w:pPr>
              <w:spacing w:after="0" w:line="240" w:lineRule="auto"/>
              <w:rPr>
                <w:rFonts w:ascii="Times New Roman" w:eastAsia="Times New Roman" w:hAnsi="Times New Roman" w:cs="Times New Roman"/>
                <w:sz w:val="28"/>
                <w:szCs w:val="28"/>
                <w:lang w:val="vi-VN"/>
              </w:rPr>
            </w:pPr>
            <w:r w:rsidRPr="00EF5956">
              <w:rPr>
                <w:rFonts w:ascii="Times New Roman" w:eastAsia="Times New Roman" w:hAnsi="Times New Roman" w:cs="Times New Roman"/>
                <w:sz w:val="28"/>
                <w:szCs w:val="28"/>
                <w:lang w:val="vi-VN"/>
              </w:rPr>
              <w:t>Kế hoạch 02/KH-BCĐTW ngày 19/6/2025</w:t>
            </w:r>
          </w:p>
        </w:tc>
        <w:tc>
          <w:tcPr>
            <w:tcW w:w="0" w:type="auto"/>
            <w:tcBorders>
              <w:top w:val="nil"/>
              <w:left w:val="nil"/>
              <w:bottom w:val="single" w:sz="4" w:space="0" w:color="auto"/>
              <w:right w:val="single" w:sz="4" w:space="0" w:color="auto"/>
            </w:tcBorders>
            <w:shd w:val="clear" w:color="000000" w:fill="FFFFFF"/>
            <w:vAlign w:val="center"/>
            <w:hideMark/>
          </w:tcPr>
          <w:p w14:paraId="1D5B00F5" w14:textId="77777777" w:rsidR="00DD0F73" w:rsidRPr="00EF5956" w:rsidRDefault="00DD0F73" w:rsidP="004D39D2">
            <w:pPr>
              <w:spacing w:after="0" w:line="240" w:lineRule="auto"/>
              <w:jc w:val="center"/>
              <w:rPr>
                <w:rFonts w:ascii="Times New Roman" w:eastAsia="Times New Roman" w:hAnsi="Times New Roman" w:cs="Times New Roman"/>
                <w:sz w:val="28"/>
                <w:szCs w:val="28"/>
                <w:lang w:val="vi-VN"/>
              </w:rPr>
            </w:pPr>
            <w:r w:rsidRPr="00EF5956">
              <w:rPr>
                <w:rFonts w:ascii="Times New Roman" w:eastAsia="Times New Roman" w:hAnsi="Times New Roman" w:cs="Times New Roman"/>
                <w:sz w:val="28"/>
                <w:szCs w:val="28"/>
                <w:lang w:val="vi-VN"/>
              </w:rPr>
              <w:t>Bộ Công an</w:t>
            </w:r>
          </w:p>
        </w:tc>
      </w:tr>
      <w:tr w:rsidR="00E1005D" w:rsidRPr="00EF5956" w14:paraId="3A3E793E" w14:textId="77777777" w:rsidTr="00DD0F73">
        <w:trPr>
          <w:trHeight w:val="2160"/>
        </w:trPr>
        <w:tc>
          <w:tcPr>
            <w:tcW w:w="0" w:type="auto"/>
            <w:tcBorders>
              <w:top w:val="nil"/>
              <w:left w:val="single" w:sz="4" w:space="0" w:color="auto"/>
              <w:bottom w:val="single" w:sz="4" w:space="0" w:color="auto"/>
              <w:right w:val="single" w:sz="4" w:space="0" w:color="auto"/>
            </w:tcBorders>
            <w:shd w:val="clear" w:color="000000" w:fill="FFFFFF"/>
            <w:vAlign w:val="center"/>
          </w:tcPr>
          <w:p w14:paraId="10555EEC" w14:textId="77777777" w:rsidR="00DD0F73" w:rsidRPr="00EF5956" w:rsidRDefault="00DD0F73" w:rsidP="004D39D2">
            <w:pPr>
              <w:pStyle w:val="ListParagraph"/>
              <w:numPr>
                <w:ilvl w:val="0"/>
                <w:numId w:val="37"/>
              </w:numPr>
              <w:spacing w:after="0"/>
              <w:ind w:left="0" w:firstLine="0"/>
              <w:jc w:val="center"/>
              <w:rPr>
                <w:rFonts w:eastAsia="Times New Roman" w:cs="Times New Roman"/>
                <w:szCs w:val="28"/>
              </w:rPr>
            </w:pPr>
          </w:p>
        </w:tc>
        <w:tc>
          <w:tcPr>
            <w:tcW w:w="6053" w:type="dxa"/>
            <w:tcBorders>
              <w:top w:val="nil"/>
              <w:left w:val="nil"/>
              <w:bottom w:val="single" w:sz="4" w:space="0" w:color="auto"/>
              <w:right w:val="single" w:sz="4" w:space="0" w:color="auto"/>
            </w:tcBorders>
            <w:shd w:val="clear" w:color="000000" w:fill="FFFFFF"/>
            <w:vAlign w:val="center"/>
            <w:hideMark/>
          </w:tcPr>
          <w:p w14:paraId="36274C7E" w14:textId="77777777" w:rsidR="00DD0F73" w:rsidRPr="00EF5956" w:rsidRDefault="00DD0F73" w:rsidP="004D39D2">
            <w:pPr>
              <w:spacing w:after="0" w:line="240" w:lineRule="auto"/>
              <w:jc w:val="both"/>
              <w:rPr>
                <w:rFonts w:ascii="Times New Roman" w:eastAsia="Times New Roman" w:hAnsi="Times New Roman" w:cs="Times New Roman"/>
                <w:sz w:val="28"/>
                <w:szCs w:val="28"/>
                <w:lang w:val="vi-VN"/>
              </w:rPr>
            </w:pPr>
            <w:r w:rsidRPr="00EF5956">
              <w:rPr>
                <w:rFonts w:ascii="Times New Roman" w:eastAsia="Times New Roman" w:hAnsi="Times New Roman" w:cs="Times New Roman"/>
                <w:sz w:val="28"/>
                <w:szCs w:val="28"/>
                <w:lang w:val="vi-VN"/>
              </w:rPr>
              <w:t>Chủ trì phối hợp với các bộ, ngành, địa phương rà soát toàn diện, đánh giá hiện trạng các cơ sở dữ liệu quốc gia, cơ sở dữ liệu chuyên ngành, trên cơ sở đó tiếp tục xây dựng, cập nhật, bổ sung hệ thống cơ sở dữ liệu theo từng bộ, ngành, địa phương, bảo đảm đồng bộ về cấu trúc, tiêu chuẩn, trường thông tin, phục vụ kết nối liên thông trong toàn bộ hệ thống chính trị</w:t>
            </w:r>
          </w:p>
        </w:tc>
        <w:tc>
          <w:tcPr>
            <w:tcW w:w="2298" w:type="dxa"/>
            <w:tcBorders>
              <w:top w:val="nil"/>
              <w:left w:val="nil"/>
              <w:bottom w:val="single" w:sz="4" w:space="0" w:color="auto"/>
              <w:right w:val="single" w:sz="4" w:space="0" w:color="auto"/>
            </w:tcBorders>
            <w:vAlign w:val="center"/>
            <w:hideMark/>
          </w:tcPr>
          <w:p w14:paraId="1CAE3F90" w14:textId="77777777" w:rsidR="00DD0F73" w:rsidRPr="00EF5956" w:rsidRDefault="00DD0F73" w:rsidP="004D39D2">
            <w:pPr>
              <w:spacing w:after="0" w:line="240" w:lineRule="auto"/>
              <w:rPr>
                <w:rFonts w:ascii="Times New Roman" w:eastAsia="Times New Roman" w:hAnsi="Times New Roman" w:cs="Times New Roman"/>
                <w:sz w:val="28"/>
                <w:szCs w:val="28"/>
                <w:lang w:val="vi-VN"/>
              </w:rPr>
            </w:pPr>
            <w:r w:rsidRPr="00EF5956">
              <w:rPr>
                <w:rFonts w:ascii="Times New Roman" w:eastAsia="Times New Roman" w:hAnsi="Times New Roman" w:cs="Times New Roman"/>
                <w:sz w:val="28"/>
                <w:szCs w:val="28"/>
                <w:lang w:val="vi-VN"/>
              </w:rPr>
              <w:t>Công điện số 103/CĐ-TTg  ngày 30/6/2025</w:t>
            </w:r>
            <w:r w:rsidRPr="00EF5956">
              <w:rPr>
                <w:rFonts w:ascii="Times New Roman" w:eastAsia="Times New Roman" w:hAnsi="Times New Roman" w:cs="Times New Roman"/>
                <w:sz w:val="28"/>
                <w:szCs w:val="28"/>
                <w:lang w:val="vi-VN"/>
              </w:rPr>
              <w:br/>
              <w:t>Nghị quyết 214/NQ-CP ngày 23/7/2025</w:t>
            </w:r>
          </w:p>
        </w:tc>
        <w:tc>
          <w:tcPr>
            <w:tcW w:w="0" w:type="auto"/>
            <w:tcBorders>
              <w:top w:val="nil"/>
              <w:left w:val="nil"/>
              <w:bottom w:val="single" w:sz="4" w:space="0" w:color="auto"/>
              <w:right w:val="single" w:sz="4" w:space="0" w:color="auto"/>
            </w:tcBorders>
            <w:shd w:val="clear" w:color="000000" w:fill="FFFFFF"/>
            <w:vAlign w:val="center"/>
            <w:hideMark/>
          </w:tcPr>
          <w:p w14:paraId="63C93D38" w14:textId="77777777" w:rsidR="00DD0F73" w:rsidRPr="00EF5956" w:rsidRDefault="00DD0F73" w:rsidP="004D39D2">
            <w:pPr>
              <w:spacing w:after="0" w:line="240" w:lineRule="auto"/>
              <w:jc w:val="center"/>
              <w:rPr>
                <w:rFonts w:ascii="Times New Roman" w:eastAsia="Times New Roman" w:hAnsi="Times New Roman" w:cs="Times New Roman"/>
                <w:sz w:val="28"/>
                <w:szCs w:val="28"/>
                <w:lang w:val="vi-VN"/>
              </w:rPr>
            </w:pPr>
            <w:r w:rsidRPr="00EF5956">
              <w:rPr>
                <w:rFonts w:ascii="Times New Roman" w:eastAsia="Times New Roman" w:hAnsi="Times New Roman" w:cs="Times New Roman"/>
                <w:sz w:val="28"/>
                <w:szCs w:val="28"/>
                <w:lang w:val="vi-VN"/>
              </w:rPr>
              <w:t>Bộ Công an</w:t>
            </w:r>
          </w:p>
        </w:tc>
      </w:tr>
      <w:tr w:rsidR="00E1005D" w:rsidRPr="00EF5956" w14:paraId="561EFBF8" w14:textId="77777777" w:rsidTr="00DD0F73">
        <w:trPr>
          <w:trHeight w:val="1440"/>
        </w:trPr>
        <w:tc>
          <w:tcPr>
            <w:tcW w:w="0" w:type="auto"/>
            <w:tcBorders>
              <w:top w:val="nil"/>
              <w:left w:val="single" w:sz="4" w:space="0" w:color="auto"/>
              <w:bottom w:val="single" w:sz="4" w:space="0" w:color="auto"/>
              <w:right w:val="single" w:sz="4" w:space="0" w:color="auto"/>
            </w:tcBorders>
            <w:shd w:val="clear" w:color="000000" w:fill="FFFFFF"/>
            <w:vAlign w:val="center"/>
          </w:tcPr>
          <w:p w14:paraId="09BE0895" w14:textId="77777777" w:rsidR="00DD0F73" w:rsidRPr="00EF5956" w:rsidRDefault="00DD0F73" w:rsidP="004D39D2">
            <w:pPr>
              <w:pStyle w:val="ListParagraph"/>
              <w:numPr>
                <w:ilvl w:val="0"/>
                <w:numId w:val="37"/>
              </w:numPr>
              <w:spacing w:after="0"/>
              <w:ind w:left="0" w:firstLine="0"/>
              <w:jc w:val="center"/>
              <w:rPr>
                <w:rFonts w:eastAsia="Times New Roman" w:cs="Times New Roman"/>
                <w:szCs w:val="28"/>
              </w:rPr>
            </w:pPr>
          </w:p>
        </w:tc>
        <w:tc>
          <w:tcPr>
            <w:tcW w:w="6053" w:type="dxa"/>
            <w:tcBorders>
              <w:top w:val="nil"/>
              <w:left w:val="nil"/>
              <w:bottom w:val="single" w:sz="4" w:space="0" w:color="auto"/>
              <w:right w:val="single" w:sz="4" w:space="0" w:color="auto"/>
            </w:tcBorders>
            <w:vAlign w:val="center"/>
          </w:tcPr>
          <w:p w14:paraId="5A5BF36D" w14:textId="77777777" w:rsidR="00DD0F73" w:rsidRPr="00EF5956" w:rsidRDefault="00DD0F73" w:rsidP="004D39D2">
            <w:pPr>
              <w:spacing w:after="0" w:line="240" w:lineRule="auto"/>
              <w:jc w:val="both"/>
              <w:rPr>
                <w:rFonts w:ascii="Times New Roman" w:eastAsia="Times New Roman" w:hAnsi="Times New Roman" w:cs="Times New Roman"/>
                <w:sz w:val="28"/>
                <w:szCs w:val="28"/>
                <w:lang w:val="vi-VN"/>
              </w:rPr>
            </w:pPr>
            <w:r w:rsidRPr="00EF5956">
              <w:rPr>
                <w:rFonts w:ascii="Times New Roman" w:eastAsia="Times New Roman" w:hAnsi="Times New Roman" w:cs="Times New Roman"/>
                <w:sz w:val="28"/>
                <w:szCs w:val="28"/>
                <w:lang w:val="vi-VN"/>
              </w:rPr>
              <w:t>Triển khai các giải pháp giám sát, bảo đảm an toàn, an ninh thông tin các cơ sở dữ liệu, hệ thống thông tin cho chuyển đổi số trong toàn hệ thống chính trị</w:t>
            </w:r>
          </w:p>
        </w:tc>
        <w:tc>
          <w:tcPr>
            <w:tcW w:w="2298" w:type="dxa"/>
            <w:tcBorders>
              <w:top w:val="nil"/>
              <w:left w:val="nil"/>
              <w:bottom w:val="single" w:sz="4" w:space="0" w:color="auto"/>
              <w:right w:val="single" w:sz="4" w:space="0" w:color="auto"/>
            </w:tcBorders>
            <w:vAlign w:val="center"/>
          </w:tcPr>
          <w:p w14:paraId="14967863" w14:textId="77777777" w:rsidR="00DD0F73" w:rsidRPr="00EF5956" w:rsidRDefault="00DD0F73" w:rsidP="004D39D2">
            <w:pPr>
              <w:spacing w:after="0" w:line="240" w:lineRule="auto"/>
              <w:rPr>
                <w:rFonts w:ascii="Times New Roman" w:eastAsia="Times New Roman" w:hAnsi="Times New Roman" w:cs="Times New Roman"/>
                <w:sz w:val="28"/>
                <w:szCs w:val="28"/>
                <w:lang w:val="vi-VN"/>
              </w:rPr>
            </w:pPr>
            <w:r w:rsidRPr="00EF5956">
              <w:rPr>
                <w:rFonts w:ascii="Times New Roman" w:eastAsia="Times New Roman" w:hAnsi="Times New Roman" w:cs="Times New Roman"/>
                <w:sz w:val="28"/>
                <w:szCs w:val="28"/>
                <w:lang w:val="vi-VN"/>
              </w:rPr>
              <w:t>Kế hoạch 02/KH-BCĐTW ngày 19/6/2025</w:t>
            </w:r>
          </w:p>
        </w:tc>
        <w:tc>
          <w:tcPr>
            <w:tcW w:w="0" w:type="auto"/>
            <w:tcBorders>
              <w:top w:val="nil"/>
              <w:left w:val="nil"/>
              <w:bottom w:val="single" w:sz="4" w:space="0" w:color="auto"/>
              <w:right w:val="single" w:sz="4" w:space="0" w:color="auto"/>
            </w:tcBorders>
            <w:shd w:val="clear" w:color="000000" w:fill="FFFFFF"/>
            <w:vAlign w:val="center"/>
          </w:tcPr>
          <w:p w14:paraId="6B9534FF" w14:textId="77777777" w:rsidR="00DD0F73" w:rsidRPr="00EF5956" w:rsidRDefault="00DD0F73" w:rsidP="004D39D2">
            <w:pPr>
              <w:spacing w:after="0" w:line="240" w:lineRule="auto"/>
              <w:jc w:val="center"/>
              <w:rPr>
                <w:rFonts w:ascii="Times New Roman" w:eastAsia="Times New Roman" w:hAnsi="Times New Roman" w:cs="Times New Roman"/>
                <w:sz w:val="28"/>
                <w:szCs w:val="28"/>
                <w:lang w:val="vi-VN"/>
              </w:rPr>
            </w:pPr>
            <w:r w:rsidRPr="00EF5956">
              <w:rPr>
                <w:rFonts w:ascii="Times New Roman" w:eastAsia="Times New Roman" w:hAnsi="Times New Roman" w:cs="Times New Roman"/>
                <w:sz w:val="28"/>
                <w:szCs w:val="28"/>
                <w:lang w:val="vi-VN"/>
              </w:rPr>
              <w:t>Bộ Công an</w:t>
            </w:r>
          </w:p>
        </w:tc>
      </w:tr>
      <w:tr w:rsidR="00E1005D" w:rsidRPr="00EF5956" w14:paraId="2399AFBF" w14:textId="77777777" w:rsidTr="00DD0F73">
        <w:trPr>
          <w:trHeight w:val="1440"/>
        </w:trPr>
        <w:tc>
          <w:tcPr>
            <w:tcW w:w="0" w:type="auto"/>
            <w:tcBorders>
              <w:top w:val="nil"/>
              <w:left w:val="single" w:sz="4" w:space="0" w:color="auto"/>
              <w:bottom w:val="single" w:sz="4" w:space="0" w:color="auto"/>
              <w:right w:val="single" w:sz="4" w:space="0" w:color="auto"/>
            </w:tcBorders>
            <w:shd w:val="clear" w:color="000000" w:fill="FFFFFF"/>
            <w:vAlign w:val="center"/>
          </w:tcPr>
          <w:p w14:paraId="7DB53122" w14:textId="77777777" w:rsidR="00DD0F73" w:rsidRPr="00EF5956" w:rsidRDefault="00DD0F73" w:rsidP="004D39D2">
            <w:pPr>
              <w:pStyle w:val="ListParagraph"/>
              <w:numPr>
                <w:ilvl w:val="0"/>
                <w:numId w:val="37"/>
              </w:numPr>
              <w:spacing w:after="0"/>
              <w:ind w:left="0" w:firstLine="0"/>
              <w:jc w:val="center"/>
              <w:rPr>
                <w:rFonts w:eastAsia="Times New Roman" w:cs="Times New Roman"/>
                <w:szCs w:val="28"/>
              </w:rPr>
            </w:pPr>
          </w:p>
        </w:tc>
        <w:tc>
          <w:tcPr>
            <w:tcW w:w="6053" w:type="dxa"/>
            <w:tcBorders>
              <w:top w:val="nil"/>
              <w:left w:val="nil"/>
              <w:bottom w:val="single" w:sz="4" w:space="0" w:color="auto"/>
              <w:right w:val="single" w:sz="4" w:space="0" w:color="auto"/>
            </w:tcBorders>
            <w:vAlign w:val="center"/>
          </w:tcPr>
          <w:p w14:paraId="2B2ACF9A" w14:textId="77777777" w:rsidR="00DD0F73" w:rsidRPr="00EF5956" w:rsidRDefault="00DD0F73" w:rsidP="004D39D2">
            <w:pPr>
              <w:spacing w:after="0" w:line="240" w:lineRule="auto"/>
              <w:jc w:val="both"/>
              <w:rPr>
                <w:rFonts w:ascii="Times New Roman" w:eastAsia="Times New Roman" w:hAnsi="Times New Roman" w:cs="Times New Roman"/>
                <w:sz w:val="28"/>
                <w:szCs w:val="28"/>
                <w:lang w:val="vi-VN"/>
              </w:rPr>
            </w:pPr>
            <w:r w:rsidRPr="00EF5956">
              <w:rPr>
                <w:rFonts w:ascii="Times New Roman" w:eastAsia="Times New Roman" w:hAnsi="Times New Roman" w:cs="Times New Roman"/>
                <w:sz w:val="28"/>
                <w:szCs w:val="28"/>
                <w:lang w:val="vi-VN"/>
              </w:rPr>
              <w:t>Xây dựng, ban hành và tổ chức thực hiện phương án ứng cứu sự cố, bảo vệ dữ liệu và khôi phục hoạt động trong trường hợp bị tấn công mạng hoặc xảy ra sự cố an ninh thông tin</w:t>
            </w:r>
          </w:p>
        </w:tc>
        <w:tc>
          <w:tcPr>
            <w:tcW w:w="2298" w:type="dxa"/>
            <w:tcBorders>
              <w:top w:val="nil"/>
              <w:left w:val="nil"/>
              <w:bottom w:val="single" w:sz="4" w:space="0" w:color="auto"/>
              <w:right w:val="single" w:sz="4" w:space="0" w:color="auto"/>
            </w:tcBorders>
            <w:vAlign w:val="center"/>
          </w:tcPr>
          <w:p w14:paraId="246B104D" w14:textId="77777777" w:rsidR="00DD0F73" w:rsidRPr="00EF5956" w:rsidRDefault="00DD0F73" w:rsidP="004D39D2">
            <w:pPr>
              <w:spacing w:after="0" w:line="240" w:lineRule="auto"/>
              <w:rPr>
                <w:rFonts w:ascii="Times New Roman" w:eastAsia="Times New Roman" w:hAnsi="Times New Roman" w:cs="Times New Roman"/>
                <w:sz w:val="28"/>
                <w:szCs w:val="28"/>
                <w:lang w:val="vi-VN"/>
              </w:rPr>
            </w:pPr>
            <w:r w:rsidRPr="00EF5956">
              <w:rPr>
                <w:rFonts w:ascii="Times New Roman" w:eastAsia="Times New Roman" w:hAnsi="Times New Roman" w:cs="Times New Roman"/>
                <w:sz w:val="28"/>
                <w:szCs w:val="28"/>
                <w:lang w:val="vi-VN"/>
              </w:rPr>
              <w:t>Kế hoạch 02/KH-BCĐTW ngày 19/6/2025</w:t>
            </w:r>
          </w:p>
        </w:tc>
        <w:tc>
          <w:tcPr>
            <w:tcW w:w="0" w:type="auto"/>
            <w:tcBorders>
              <w:top w:val="nil"/>
              <w:left w:val="nil"/>
              <w:bottom w:val="single" w:sz="4" w:space="0" w:color="auto"/>
              <w:right w:val="single" w:sz="4" w:space="0" w:color="auto"/>
            </w:tcBorders>
            <w:shd w:val="clear" w:color="000000" w:fill="FFFFFF"/>
            <w:vAlign w:val="center"/>
          </w:tcPr>
          <w:p w14:paraId="3A5D2D25" w14:textId="77777777" w:rsidR="00DD0F73" w:rsidRPr="00EF5956" w:rsidRDefault="00DD0F73" w:rsidP="004D39D2">
            <w:pPr>
              <w:spacing w:after="0" w:line="240" w:lineRule="auto"/>
              <w:jc w:val="center"/>
              <w:rPr>
                <w:rFonts w:ascii="Times New Roman" w:eastAsia="Times New Roman" w:hAnsi="Times New Roman" w:cs="Times New Roman"/>
                <w:sz w:val="28"/>
                <w:szCs w:val="28"/>
                <w:lang w:val="vi-VN"/>
              </w:rPr>
            </w:pPr>
            <w:r w:rsidRPr="00EF5956">
              <w:rPr>
                <w:rFonts w:ascii="Times New Roman" w:eastAsia="Times New Roman" w:hAnsi="Times New Roman" w:cs="Times New Roman"/>
                <w:sz w:val="28"/>
                <w:szCs w:val="28"/>
                <w:lang w:val="vi-VN"/>
              </w:rPr>
              <w:t>Bộ Công an</w:t>
            </w:r>
          </w:p>
        </w:tc>
      </w:tr>
      <w:tr w:rsidR="00E1005D" w:rsidRPr="00EF5956" w14:paraId="79DF49CF" w14:textId="77777777" w:rsidTr="00DD0F73">
        <w:trPr>
          <w:trHeight w:val="1440"/>
        </w:trPr>
        <w:tc>
          <w:tcPr>
            <w:tcW w:w="0" w:type="auto"/>
            <w:tcBorders>
              <w:top w:val="nil"/>
              <w:left w:val="single" w:sz="4" w:space="0" w:color="auto"/>
              <w:bottom w:val="single" w:sz="4" w:space="0" w:color="auto"/>
              <w:right w:val="single" w:sz="4" w:space="0" w:color="auto"/>
            </w:tcBorders>
            <w:shd w:val="clear" w:color="000000" w:fill="FFFFFF"/>
            <w:vAlign w:val="center"/>
          </w:tcPr>
          <w:p w14:paraId="59F7FAEB" w14:textId="77777777" w:rsidR="00DD0F73" w:rsidRPr="00EF5956" w:rsidRDefault="00DD0F73" w:rsidP="004D39D2">
            <w:pPr>
              <w:pStyle w:val="ListParagraph"/>
              <w:numPr>
                <w:ilvl w:val="0"/>
                <w:numId w:val="37"/>
              </w:numPr>
              <w:spacing w:after="0"/>
              <w:ind w:left="0" w:firstLine="0"/>
              <w:jc w:val="center"/>
              <w:rPr>
                <w:rFonts w:eastAsia="Times New Roman" w:cs="Times New Roman"/>
                <w:szCs w:val="28"/>
              </w:rPr>
            </w:pPr>
          </w:p>
        </w:tc>
        <w:tc>
          <w:tcPr>
            <w:tcW w:w="6053" w:type="dxa"/>
            <w:tcBorders>
              <w:top w:val="nil"/>
              <w:left w:val="nil"/>
              <w:bottom w:val="single" w:sz="4" w:space="0" w:color="auto"/>
              <w:right w:val="single" w:sz="4" w:space="0" w:color="auto"/>
            </w:tcBorders>
            <w:vAlign w:val="center"/>
          </w:tcPr>
          <w:p w14:paraId="1961DC9E" w14:textId="77777777" w:rsidR="00DD0F73" w:rsidRPr="00EF5956" w:rsidRDefault="00DD0F73" w:rsidP="004D39D2">
            <w:pPr>
              <w:spacing w:after="0" w:line="240" w:lineRule="auto"/>
              <w:jc w:val="both"/>
              <w:rPr>
                <w:rFonts w:ascii="Times New Roman" w:eastAsia="Times New Roman" w:hAnsi="Times New Roman" w:cs="Times New Roman"/>
                <w:sz w:val="28"/>
                <w:szCs w:val="28"/>
                <w:lang w:val="vi-VN"/>
              </w:rPr>
            </w:pPr>
            <w:r w:rsidRPr="00EF5956">
              <w:rPr>
                <w:rFonts w:ascii="Times New Roman" w:eastAsia="Times New Roman" w:hAnsi="Times New Roman" w:cs="Times New Roman"/>
                <w:sz w:val="28"/>
                <w:szCs w:val="28"/>
                <w:lang w:val="vi-VN"/>
              </w:rPr>
              <w:t>Triển khai mở rộng Cổng xuất nhập cảnh tự động ứng dụng các công nghệ tiên tiến tại tất cả các cảng hàng không, sân bay</w:t>
            </w:r>
          </w:p>
        </w:tc>
        <w:tc>
          <w:tcPr>
            <w:tcW w:w="2298" w:type="dxa"/>
            <w:tcBorders>
              <w:top w:val="nil"/>
              <w:left w:val="nil"/>
              <w:bottom w:val="single" w:sz="4" w:space="0" w:color="auto"/>
              <w:right w:val="single" w:sz="4" w:space="0" w:color="auto"/>
            </w:tcBorders>
            <w:vAlign w:val="center"/>
          </w:tcPr>
          <w:p w14:paraId="5A596BAB" w14:textId="77777777" w:rsidR="00DD0F73" w:rsidRPr="00EF5956" w:rsidRDefault="00DD0F73" w:rsidP="004D39D2">
            <w:pPr>
              <w:spacing w:after="0" w:line="240" w:lineRule="auto"/>
              <w:rPr>
                <w:rFonts w:ascii="Times New Roman" w:eastAsia="Times New Roman" w:hAnsi="Times New Roman" w:cs="Times New Roman"/>
                <w:sz w:val="28"/>
                <w:szCs w:val="28"/>
                <w:lang w:val="vi-VN"/>
              </w:rPr>
            </w:pPr>
          </w:p>
        </w:tc>
        <w:tc>
          <w:tcPr>
            <w:tcW w:w="0" w:type="auto"/>
            <w:tcBorders>
              <w:top w:val="nil"/>
              <w:left w:val="nil"/>
              <w:bottom w:val="single" w:sz="4" w:space="0" w:color="auto"/>
              <w:right w:val="single" w:sz="4" w:space="0" w:color="auto"/>
            </w:tcBorders>
            <w:shd w:val="clear" w:color="000000" w:fill="FFFFFF"/>
            <w:vAlign w:val="center"/>
          </w:tcPr>
          <w:p w14:paraId="338469E5" w14:textId="77777777" w:rsidR="00DD0F73" w:rsidRPr="00EF5956" w:rsidRDefault="00DD0F73" w:rsidP="004D39D2">
            <w:pPr>
              <w:spacing w:after="0" w:line="240" w:lineRule="auto"/>
              <w:jc w:val="center"/>
              <w:rPr>
                <w:rFonts w:ascii="Times New Roman" w:eastAsia="Times New Roman" w:hAnsi="Times New Roman" w:cs="Times New Roman"/>
                <w:sz w:val="28"/>
                <w:szCs w:val="28"/>
                <w:lang w:val="vi-VN"/>
              </w:rPr>
            </w:pPr>
            <w:r w:rsidRPr="00EF5956">
              <w:rPr>
                <w:rFonts w:ascii="Times New Roman" w:eastAsia="Times New Roman" w:hAnsi="Times New Roman" w:cs="Times New Roman"/>
                <w:sz w:val="28"/>
                <w:szCs w:val="28"/>
                <w:lang w:val="vi-VN"/>
              </w:rPr>
              <w:t>Bộ Công an</w:t>
            </w:r>
          </w:p>
        </w:tc>
      </w:tr>
      <w:tr w:rsidR="00E1005D" w:rsidRPr="00EF5956" w14:paraId="277396FF" w14:textId="77777777" w:rsidTr="00DD0F73">
        <w:trPr>
          <w:trHeight w:val="1440"/>
        </w:trPr>
        <w:tc>
          <w:tcPr>
            <w:tcW w:w="0" w:type="auto"/>
            <w:tcBorders>
              <w:top w:val="nil"/>
              <w:left w:val="single" w:sz="4" w:space="0" w:color="auto"/>
              <w:bottom w:val="single" w:sz="4" w:space="0" w:color="auto"/>
              <w:right w:val="single" w:sz="4" w:space="0" w:color="auto"/>
            </w:tcBorders>
            <w:shd w:val="clear" w:color="000000" w:fill="FFFFFF"/>
            <w:vAlign w:val="center"/>
          </w:tcPr>
          <w:p w14:paraId="061F7F51" w14:textId="77777777" w:rsidR="00DD0F73" w:rsidRPr="00EF5956" w:rsidRDefault="00DD0F73" w:rsidP="004D39D2">
            <w:pPr>
              <w:pStyle w:val="ListParagraph"/>
              <w:numPr>
                <w:ilvl w:val="0"/>
                <w:numId w:val="37"/>
              </w:numPr>
              <w:spacing w:after="0"/>
              <w:ind w:left="0" w:firstLine="0"/>
              <w:jc w:val="center"/>
              <w:rPr>
                <w:rFonts w:eastAsia="Times New Roman" w:cs="Times New Roman"/>
                <w:szCs w:val="28"/>
              </w:rPr>
            </w:pPr>
          </w:p>
        </w:tc>
        <w:tc>
          <w:tcPr>
            <w:tcW w:w="6053" w:type="dxa"/>
            <w:tcBorders>
              <w:top w:val="nil"/>
              <w:left w:val="nil"/>
              <w:bottom w:val="single" w:sz="4" w:space="0" w:color="auto"/>
              <w:right w:val="single" w:sz="4" w:space="0" w:color="auto"/>
            </w:tcBorders>
            <w:vAlign w:val="center"/>
          </w:tcPr>
          <w:p w14:paraId="0163F64F" w14:textId="77777777" w:rsidR="00DD0F73" w:rsidRPr="00EF5956" w:rsidRDefault="00DD0F73" w:rsidP="004D39D2">
            <w:pPr>
              <w:spacing w:after="0" w:line="240" w:lineRule="auto"/>
              <w:jc w:val="both"/>
              <w:rPr>
                <w:rFonts w:ascii="Times New Roman" w:eastAsia="Times New Roman" w:hAnsi="Times New Roman" w:cs="Times New Roman"/>
                <w:sz w:val="28"/>
                <w:szCs w:val="28"/>
                <w:lang w:val="vi-VN"/>
              </w:rPr>
            </w:pPr>
            <w:r w:rsidRPr="00EF5956">
              <w:rPr>
                <w:rFonts w:ascii="Times New Roman" w:eastAsia="Times New Roman" w:hAnsi="Times New Roman" w:cs="Times New Roman"/>
                <w:sz w:val="28"/>
                <w:szCs w:val="28"/>
                <w:lang w:val="vi-VN"/>
              </w:rPr>
              <w:t>Xây dựng, phát triển Bộ chỉ số, Hệ thống thông tin phục vụ chỉ đạo, điều hành của Chính phủ, Thủ tướng Chính phủ trên hạ tầng của Trung tâm Dữ liệu quốc gia theo quy định.</w:t>
            </w:r>
          </w:p>
        </w:tc>
        <w:tc>
          <w:tcPr>
            <w:tcW w:w="2298" w:type="dxa"/>
            <w:tcBorders>
              <w:top w:val="nil"/>
              <w:left w:val="nil"/>
              <w:bottom w:val="single" w:sz="4" w:space="0" w:color="auto"/>
              <w:right w:val="single" w:sz="4" w:space="0" w:color="auto"/>
            </w:tcBorders>
            <w:vAlign w:val="center"/>
          </w:tcPr>
          <w:p w14:paraId="72ECEACB" w14:textId="77777777" w:rsidR="00DD0F73" w:rsidRPr="00EF5956" w:rsidRDefault="00DD0F73" w:rsidP="004D39D2">
            <w:pPr>
              <w:spacing w:after="0" w:line="240" w:lineRule="auto"/>
              <w:rPr>
                <w:rFonts w:ascii="Times New Roman" w:eastAsia="Times New Roman" w:hAnsi="Times New Roman" w:cs="Times New Roman"/>
                <w:sz w:val="28"/>
                <w:szCs w:val="28"/>
                <w:lang w:val="vi-VN"/>
              </w:rPr>
            </w:pPr>
            <w:r w:rsidRPr="00EF5956">
              <w:rPr>
                <w:rFonts w:ascii="Times New Roman" w:eastAsia="Times New Roman" w:hAnsi="Times New Roman" w:cs="Times New Roman"/>
                <w:sz w:val="28"/>
                <w:szCs w:val="28"/>
                <w:lang w:val="vi-VN"/>
              </w:rPr>
              <w:t>Chỉ thị số 07/CT-TTg ngày 14/3/2025</w:t>
            </w:r>
            <w:r w:rsidRPr="00EF5956">
              <w:rPr>
                <w:rFonts w:ascii="Times New Roman" w:eastAsia="Times New Roman" w:hAnsi="Times New Roman" w:cs="Times New Roman"/>
                <w:sz w:val="28"/>
                <w:szCs w:val="28"/>
                <w:lang w:val="vi-VN"/>
              </w:rPr>
              <w:br/>
              <w:t>Nghị quyết 03/NQ-CP ngày 09/01/2025</w:t>
            </w:r>
          </w:p>
        </w:tc>
        <w:tc>
          <w:tcPr>
            <w:tcW w:w="0" w:type="auto"/>
            <w:tcBorders>
              <w:top w:val="nil"/>
              <w:left w:val="nil"/>
              <w:bottom w:val="single" w:sz="4" w:space="0" w:color="auto"/>
              <w:right w:val="single" w:sz="4" w:space="0" w:color="auto"/>
            </w:tcBorders>
            <w:shd w:val="clear" w:color="000000" w:fill="FFFFFF"/>
            <w:vAlign w:val="center"/>
          </w:tcPr>
          <w:p w14:paraId="05F87380" w14:textId="77777777" w:rsidR="00DD0F73" w:rsidRPr="00EF5956" w:rsidRDefault="00DD0F73" w:rsidP="004D39D2">
            <w:pPr>
              <w:spacing w:after="0" w:line="240" w:lineRule="auto"/>
              <w:jc w:val="center"/>
              <w:rPr>
                <w:rFonts w:ascii="Times New Roman" w:eastAsia="Times New Roman" w:hAnsi="Times New Roman" w:cs="Times New Roman"/>
                <w:sz w:val="28"/>
                <w:szCs w:val="28"/>
                <w:lang w:val="vi-VN"/>
              </w:rPr>
            </w:pPr>
            <w:r w:rsidRPr="00EF5956">
              <w:rPr>
                <w:rFonts w:ascii="Times New Roman" w:eastAsia="Times New Roman" w:hAnsi="Times New Roman" w:cs="Times New Roman"/>
                <w:sz w:val="28"/>
                <w:szCs w:val="28"/>
                <w:lang w:val="vi-VN"/>
              </w:rPr>
              <w:t>Văn phòng Chính phủ</w:t>
            </w:r>
          </w:p>
        </w:tc>
      </w:tr>
      <w:tr w:rsidR="00E1005D" w:rsidRPr="00EF5956" w14:paraId="479442E7" w14:textId="77777777" w:rsidTr="00DD0F73">
        <w:trPr>
          <w:trHeight w:val="1440"/>
        </w:trPr>
        <w:tc>
          <w:tcPr>
            <w:tcW w:w="0" w:type="auto"/>
            <w:tcBorders>
              <w:top w:val="nil"/>
              <w:left w:val="single" w:sz="4" w:space="0" w:color="auto"/>
              <w:bottom w:val="single" w:sz="4" w:space="0" w:color="auto"/>
              <w:right w:val="single" w:sz="4" w:space="0" w:color="auto"/>
            </w:tcBorders>
            <w:shd w:val="clear" w:color="000000" w:fill="FFFFFF"/>
            <w:vAlign w:val="center"/>
          </w:tcPr>
          <w:p w14:paraId="18746F88" w14:textId="77777777" w:rsidR="00DD0F73" w:rsidRPr="00EF5956" w:rsidRDefault="00DD0F73" w:rsidP="004D39D2">
            <w:pPr>
              <w:pStyle w:val="ListParagraph"/>
              <w:numPr>
                <w:ilvl w:val="0"/>
                <w:numId w:val="37"/>
              </w:numPr>
              <w:spacing w:after="0"/>
              <w:ind w:left="0" w:firstLine="0"/>
              <w:jc w:val="center"/>
              <w:rPr>
                <w:rFonts w:eastAsia="Times New Roman" w:cs="Times New Roman"/>
                <w:szCs w:val="28"/>
              </w:rPr>
            </w:pPr>
          </w:p>
        </w:tc>
        <w:tc>
          <w:tcPr>
            <w:tcW w:w="6053" w:type="dxa"/>
            <w:tcBorders>
              <w:top w:val="nil"/>
              <w:left w:val="nil"/>
              <w:bottom w:val="single" w:sz="4" w:space="0" w:color="auto"/>
              <w:right w:val="single" w:sz="4" w:space="0" w:color="auto"/>
            </w:tcBorders>
            <w:vAlign w:val="center"/>
          </w:tcPr>
          <w:p w14:paraId="45E78567" w14:textId="77777777" w:rsidR="00DD0F73" w:rsidRPr="00EF5956" w:rsidRDefault="00DD0F73" w:rsidP="004D39D2">
            <w:pPr>
              <w:spacing w:after="0" w:line="240" w:lineRule="auto"/>
              <w:jc w:val="both"/>
              <w:rPr>
                <w:rFonts w:ascii="Times New Roman" w:eastAsia="Times New Roman" w:hAnsi="Times New Roman" w:cs="Times New Roman"/>
                <w:sz w:val="28"/>
                <w:szCs w:val="28"/>
                <w:lang w:val="vi-VN"/>
              </w:rPr>
            </w:pPr>
            <w:r w:rsidRPr="00EF5956">
              <w:rPr>
                <w:rFonts w:ascii="Times New Roman" w:eastAsia="Times New Roman" w:hAnsi="Times New Roman" w:cs="Times New Roman"/>
                <w:sz w:val="28"/>
                <w:szCs w:val="28"/>
                <w:lang w:val="vi-VN"/>
              </w:rPr>
              <w:t>Chủ trì hướng dẫn, đôn đốc các địa phương trong việc kiện toàn và nâng cao chất lượng hoạt động của Trung tâm Phục vụ hành chính công cấp tỉnh, cấp xã</w:t>
            </w:r>
          </w:p>
        </w:tc>
        <w:tc>
          <w:tcPr>
            <w:tcW w:w="2298" w:type="dxa"/>
            <w:tcBorders>
              <w:top w:val="nil"/>
              <w:left w:val="nil"/>
              <w:bottom w:val="single" w:sz="4" w:space="0" w:color="auto"/>
              <w:right w:val="single" w:sz="4" w:space="0" w:color="auto"/>
            </w:tcBorders>
            <w:vAlign w:val="center"/>
          </w:tcPr>
          <w:p w14:paraId="5DF5A7D1" w14:textId="77777777" w:rsidR="00DD0F73" w:rsidRPr="00EF5956" w:rsidRDefault="00DD0F73" w:rsidP="004D39D2">
            <w:pPr>
              <w:spacing w:after="0" w:line="240" w:lineRule="auto"/>
              <w:rPr>
                <w:rFonts w:ascii="Times New Roman" w:eastAsia="Times New Roman" w:hAnsi="Times New Roman" w:cs="Times New Roman"/>
                <w:sz w:val="28"/>
                <w:szCs w:val="28"/>
                <w:lang w:val="vi-VN"/>
              </w:rPr>
            </w:pPr>
            <w:r w:rsidRPr="00EF5956">
              <w:rPr>
                <w:rFonts w:ascii="Times New Roman" w:eastAsia="Times New Roman" w:hAnsi="Times New Roman" w:cs="Times New Roman"/>
                <w:sz w:val="28"/>
                <w:szCs w:val="28"/>
                <w:lang w:val="vi-VN"/>
              </w:rPr>
              <w:t>Thông báo 315/TB-VPCP ngày 23/6/2025</w:t>
            </w:r>
          </w:p>
        </w:tc>
        <w:tc>
          <w:tcPr>
            <w:tcW w:w="0" w:type="auto"/>
            <w:tcBorders>
              <w:top w:val="nil"/>
              <w:left w:val="nil"/>
              <w:bottom w:val="single" w:sz="4" w:space="0" w:color="auto"/>
              <w:right w:val="single" w:sz="4" w:space="0" w:color="auto"/>
            </w:tcBorders>
            <w:shd w:val="clear" w:color="000000" w:fill="FFFFFF"/>
            <w:vAlign w:val="center"/>
          </w:tcPr>
          <w:p w14:paraId="3433F03E" w14:textId="77777777" w:rsidR="00DD0F73" w:rsidRPr="00EF5956" w:rsidRDefault="00DD0F73" w:rsidP="004D39D2">
            <w:pPr>
              <w:spacing w:after="0" w:line="240" w:lineRule="auto"/>
              <w:jc w:val="center"/>
              <w:rPr>
                <w:rFonts w:ascii="Times New Roman" w:eastAsia="Times New Roman" w:hAnsi="Times New Roman" w:cs="Times New Roman"/>
                <w:sz w:val="28"/>
                <w:szCs w:val="28"/>
                <w:lang w:val="vi-VN"/>
              </w:rPr>
            </w:pPr>
            <w:r w:rsidRPr="00EF5956">
              <w:rPr>
                <w:rFonts w:ascii="Times New Roman" w:eastAsia="Times New Roman" w:hAnsi="Times New Roman" w:cs="Times New Roman"/>
                <w:sz w:val="28"/>
                <w:szCs w:val="28"/>
                <w:lang w:val="vi-VN"/>
              </w:rPr>
              <w:t>Văn phòng Chính phủ</w:t>
            </w:r>
          </w:p>
        </w:tc>
      </w:tr>
      <w:tr w:rsidR="00E1005D" w:rsidRPr="00EF5956" w14:paraId="1EC855C7" w14:textId="77777777" w:rsidTr="00DD0F73">
        <w:trPr>
          <w:trHeight w:val="1440"/>
        </w:trPr>
        <w:tc>
          <w:tcPr>
            <w:tcW w:w="0" w:type="auto"/>
            <w:tcBorders>
              <w:top w:val="nil"/>
              <w:left w:val="single" w:sz="4" w:space="0" w:color="auto"/>
              <w:bottom w:val="single" w:sz="4" w:space="0" w:color="auto"/>
              <w:right w:val="single" w:sz="4" w:space="0" w:color="auto"/>
            </w:tcBorders>
            <w:shd w:val="clear" w:color="000000" w:fill="FFFFFF"/>
            <w:vAlign w:val="center"/>
          </w:tcPr>
          <w:p w14:paraId="1DD78398" w14:textId="77777777" w:rsidR="00DD0F73" w:rsidRPr="00EF5956" w:rsidRDefault="00DD0F73" w:rsidP="004D39D2">
            <w:pPr>
              <w:pStyle w:val="ListParagraph"/>
              <w:numPr>
                <w:ilvl w:val="0"/>
                <w:numId w:val="37"/>
              </w:numPr>
              <w:spacing w:after="0"/>
              <w:ind w:left="0" w:firstLine="0"/>
              <w:jc w:val="center"/>
              <w:rPr>
                <w:rFonts w:eastAsia="Times New Roman" w:cs="Times New Roman"/>
                <w:szCs w:val="28"/>
              </w:rPr>
            </w:pPr>
          </w:p>
        </w:tc>
        <w:tc>
          <w:tcPr>
            <w:tcW w:w="6053" w:type="dxa"/>
            <w:tcBorders>
              <w:top w:val="nil"/>
              <w:left w:val="nil"/>
              <w:bottom w:val="single" w:sz="4" w:space="0" w:color="auto"/>
              <w:right w:val="single" w:sz="4" w:space="0" w:color="auto"/>
            </w:tcBorders>
            <w:vAlign w:val="center"/>
          </w:tcPr>
          <w:p w14:paraId="6FE0125E" w14:textId="77777777" w:rsidR="00DD0F73" w:rsidRPr="00EF5956" w:rsidRDefault="00DD0F73" w:rsidP="004D39D2">
            <w:pPr>
              <w:spacing w:after="0" w:line="240" w:lineRule="auto"/>
              <w:jc w:val="both"/>
              <w:rPr>
                <w:rFonts w:ascii="Times New Roman" w:eastAsia="Times New Roman" w:hAnsi="Times New Roman" w:cs="Times New Roman"/>
                <w:sz w:val="28"/>
                <w:szCs w:val="28"/>
                <w:lang w:val="vi-VN"/>
              </w:rPr>
            </w:pPr>
            <w:r w:rsidRPr="00EF5956">
              <w:rPr>
                <w:rFonts w:ascii="Times New Roman" w:eastAsia="Times New Roman" w:hAnsi="Times New Roman" w:cs="Times New Roman"/>
                <w:sz w:val="28"/>
                <w:szCs w:val="28"/>
                <w:lang w:val="vi-VN"/>
              </w:rPr>
              <w:t>Phát triển nền tảng tờ khai điện tử tương tác trên cổng Dịch vụ công quốc gia theo hướng tái sử dụng dữ liệu cắt giảm hồ sơ, giấy tờ phải nộp và thông tin phải điền của người dân, doanh nghiệp theo lộ trình xây dựng, kết nối, chia sẻ dữ liệu của các cơ sở dữ liệu quốc gia, chuyên ngành, trước mắt kết nối ngay với cơ sở dữ liệu dân cư, doanh nghiệp, hộ tịch, kho dữ liệu cá nhân, tổ chức để người dân, doanh nghiệp khai báo, nộp hồ sơ trực tuyến từ cổng Dịch vụ công quốc gia, giúp tiết kiệm trong đầu tư, bảo đảm chất lượng và kiểm soát chất lượng cung cấp dịch vụ công trực tuyến</w:t>
            </w:r>
          </w:p>
        </w:tc>
        <w:tc>
          <w:tcPr>
            <w:tcW w:w="2298" w:type="dxa"/>
            <w:tcBorders>
              <w:top w:val="nil"/>
              <w:left w:val="nil"/>
              <w:bottom w:val="single" w:sz="4" w:space="0" w:color="auto"/>
              <w:right w:val="single" w:sz="4" w:space="0" w:color="auto"/>
            </w:tcBorders>
            <w:vAlign w:val="center"/>
          </w:tcPr>
          <w:p w14:paraId="022D8A2D" w14:textId="77777777" w:rsidR="00DD0F73" w:rsidRPr="00EF5956" w:rsidRDefault="00DD0F73" w:rsidP="004D39D2">
            <w:pPr>
              <w:spacing w:after="0" w:line="240" w:lineRule="auto"/>
              <w:rPr>
                <w:rFonts w:ascii="Times New Roman" w:eastAsia="Times New Roman" w:hAnsi="Times New Roman" w:cs="Times New Roman"/>
                <w:sz w:val="28"/>
                <w:szCs w:val="28"/>
                <w:lang w:val="vi-VN"/>
              </w:rPr>
            </w:pPr>
            <w:r w:rsidRPr="00EF5956">
              <w:rPr>
                <w:rFonts w:ascii="Times New Roman" w:eastAsia="Times New Roman" w:hAnsi="Times New Roman" w:cs="Times New Roman"/>
                <w:sz w:val="28"/>
                <w:szCs w:val="28"/>
                <w:lang w:val="vi-VN"/>
              </w:rPr>
              <w:t>Kế hoạch 02/KH-BCĐTW ngày 19/6/2025</w:t>
            </w:r>
          </w:p>
        </w:tc>
        <w:tc>
          <w:tcPr>
            <w:tcW w:w="0" w:type="auto"/>
            <w:tcBorders>
              <w:top w:val="nil"/>
              <w:left w:val="nil"/>
              <w:bottom w:val="single" w:sz="4" w:space="0" w:color="auto"/>
              <w:right w:val="single" w:sz="4" w:space="0" w:color="auto"/>
            </w:tcBorders>
            <w:shd w:val="clear" w:color="000000" w:fill="FFFFFF"/>
            <w:vAlign w:val="center"/>
          </w:tcPr>
          <w:p w14:paraId="281A94B9" w14:textId="77777777" w:rsidR="00DD0F73" w:rsidRPr="00EF5956" w:rsidRDefault="00DD0F73" w:rsidP="004D39D2">
            <w:pPr>
              <w:spacing w:after="0" w:line="240" w:lineRule="auto"/>
              <w:jc w:val="center"/>
              <w:rPr>
                <w:rFonts w:ascii="Times New Roman" w:eastAsia="Times New Roman" w:hAnsi="Times New Roman" w:cs="Times New Roman"/>
                <w:sz w:val="28"/>
                <w:szCs w:val="28"/>
                <w:lang w:val="vi-VN"/>
              </w:rPr>
            </w:pPr>
            <w:r w:rsidRPr="00EF5956">
              <w:rPr>
                <w:rFonts w:ascii="Times New Roman" w:eastAsia="Times New Roman" w:hAnsi="Times New Roman" w:cs="Times New Roman"/>
                <w:sz w:val="28"/>
                <w:szCs w:val="28"/>
                <w:lang w:val="vi-VN"/>
              </w:rPr>
              <w:t>Văn phòng Chính phủ</w:t>
            </w:r>
          </w:p>
        </w:tc>
      </w:tr>
      <w:tr w:rsidR="00E1005D" w:rsidRPr="00EF5956" w14:paraId="57012FFC" w14:textId="77777777" w:rsidTr="00DD0F73">
        <w:trPr>
          <w:trHeight w:val="1440"/>
        </w:trPr>
        <w:tc>
          <w:tcPr>
            <w:tcW w:w="0" w:type="auto"/>
            <w:tcBorders>
              <w:top w:val="nil"/>
              <w:left w:val="single" w:sz="4" w:space="0" w:color="auto"/>
              <w:bottom w:val="single" w:sz="4" w:space="0" w:color="auto"/>
              <w:right w:val="single" w:sz="4" w:space="0" w:color="auto"/>
            </w:tcBorders>
            <w:shd w:val="clear" w:color="000000" w:fill="FFFFFF"/>
            <w:vAlign w:val="center"/>
          </w:tcPr>
          <w:p w14:paraId="068F723D" w14:textId="77777777" w:rsidR="00DD0F73" w:rsidRPr="00EF5956" w:rsidRDefault="00DD0F73" w:rsidP="004D39D2">
            <w:pPr>
              <w:pStyle w:val="ListParagraph"/>
              <w:numPr>
                <w:ilvl w:val="0"/>
                <w:numId w:val="37"/>
              </w:numPr>
              <w:spacing w:after="0"/>
              <w:ind w:left="0" w:firstLine="0"/>
              <w:jc w:val="center"/>
              <w:rPr>
                <w:rFonts w:eastAsia="Times New Roman" w:cs="Times New Roman"/>
                <w:szCs w:val="28"/>
              </w:rPr>
            </w:pPr>
          </w:p>
        </w:tc>
        <w:tc>
          <w:tcPr>
            <w:tcW w:w="6053" w:type="dxa"/>
            <w:tcBorders>
              <w:top w:val="nil"/>
              <w:left w:val="nil"/>
              <w:bottom w:val="single" w:sz="4" w:space="0" w:color="auto"/>
              <w:right w:val="single" w:sz="4" w:space="0" w:color="auto"/>
            </w:tcBorders>
            <w:vAlign w:val="center"/>
          </w:tcPr>
          <w:p w14:paraId="481E3174" w14:textId="77777777" w:rsidR="00DD0F73" w:rsidRPr="00EF5956" w:rsidRDefault="00DD0F73" w:rsidP="004D39D2">
            <w:pPr>
              <w:spacing w:after="0" w:line="240" w:lineRule="auto"/>
              <w:jc w:val="both"/>
              <w:rPr>
                <w:rFonts w:ascii="Times New Roman" w:eastAsia="Times New Roman" w:hAnsi="Times New Roman" w:cs="Times New Roman"/>
                <w:sz w:val="28"/>
                <w:szCs w:val="28"/>
                <w:lang w:val="vi-VN"/>
              </w:rPr>
            </w:pPr>
            <w:r w:rsidRPr="00EF5956">
              <w:rPr>
                <w:rFonts w:ascii="Times New Roman" w:eastAsia="Times New Roman" w:hAnsi="Times New Roman" w:cs="Times New Roman"/>
                <w:sz w:val="28"/>
                <w:szCs w:val="28"/>
                <w:lang w:val="vi-VN"/>
              </w:rPr>
              <w:t>Phối hợp Bộ Khoa học và Công nghệ, Bộ Nội vụ ứng dụng trí tuệ nhân tạo trong việc cung cấp dịch vụ công trực tuyến trên cổng Dịch vụ công Quốc gia; tổ chức hướng dẫn triển khai trên các hệ thống thông tin giải quyết thủ tục hành chính cấp bộ, cấp tỉnh và tại các Trung tâm phục vụ hành chính công cấp tỉnh, cấp xã</w:t>
            </w:r>
          </w:p>
        </w:tc>
        <w:tc>
          <w:tcPr>
            <w:tcW w:w="2298" w:type="dxa"/>
            <w:tcBorders>
              <w:top w:val="nil"/>
              <w:left w:val="nil"/>
              <w:bottom w:val="single" w:sz="4" w:space="0" w:color="auto"/>
              <w:right w:val="single" w:sz="4" w:space="0" w:color="auto"/>
            </w:tcBorders>
            <w:vAlign w:val="center"/>
          </w:tcPr>
          <w:p w14:paraId="495BF7D2" w14:textId="77777777" w:rsidR="00DD0F73" w:rsidRPr="00EF5956" w:rsidRDefault="00DD0F73" w:rsidP="004D39D2">
            <w:pPr>
              <w:spacing w:after="0" w:line="240" w:lineRule="auto"/>
              <w:rPr>
                <w:rFonts w:ascii="Times New Roman" w:eastAsia="Times New Roman" w:hAnsi="Times New Roman" w:cs="Times New Roman"/>
                <w:sz w:val="28"/>
                <w:szCs w:val="28"/>
                <w:lang w:val="vi-VN"/>
              </w:rPr>
            </w:pPr>
            <w:r w:rsidRPr="00EF5956">
              <w:rPr>
                <w:rFonts w:ascii="Times New Roman" w:eastAsia="Times New Roman" w:hAnsi="Times New Roman" w:cs="Times New Roman"/>
                <w:sz w:val="28"/>
                <w:szCs w:val="28"/>
                <w:lang w:val="vi-VN"/>
              </w:rPr>
              <w:t>Kế hoạch 02/KH-BCĐTW ngày 19/6/2025</w:t>
            </w:r>
          </w:p>
        </w:tc>
        <w:tc>
          <w:tcPr>
            <w:tcW w:w="0" w:type="auto"/>
            <w:tcBorders>
              <w:top w:val="nil"/>
              <w:left w:val="nil"/>
              <w:bottom w:val="single" w:sz="4" w:space="0" w:color="auto"/>
              <w:right w:val="single" w:sz="4" w:space="0" w:color="auto"/>
            </w:tcBorders>
            <w:shd w:val="clear" w:color="000000" w:fill="FFFFFF"/>
            <w:vAlign w:val="center"/>
          </w:tcPr>
          <w:p w14:paraId="683F1478" w14:textId="77777777" w:rsidR="00DD0F73" w:rsidRPr="00EF5956" w:rsidRDefault="00DD0F73" w:rsidP="004D39D2">
            <w:pPr>
              <w:spacing w:after="0" w:line="240" w:lineRule="auto"/>
              <w:jc w:val="center"/>
              <w:rPr>
                <w:rFonts w:ascii="Times New Roman" w:eastAsia="Times New Roman" w:hAnsi="Times New Roman" w:cs="Times New Roman"/>
                <w:sz w:val="28"/>
                <w:szCs w:val="28"/>
                <w:lang w:val="vi-VN"/>
              </w:rPr>
            </w:pPr>
            <w:r w:rsidRPr="00EF5956">
              <w:rPr>
                <w:rFonts w:ascii="Times New Roman" w:eastAsia="Times New Roman" w:hAnsi="Times New Roman" w:cs="Times New Roman"/>
                <w:sz w:val="28"/>
                <w:szCs w:val="28"/>
                <w:lang w:val="vi-VN"/>
              </w:rPr>
              <w:t>Văn phòng Chính phủ</w:t>
            </w:r>
          </w:p>
        </w:tc>
      </w:tr>
      <w:tr w:rsidR="00E1005D" w:rsidRPr="00EF5956" w14:paraId="50BCAF9B" w14:textId="77777777" w:rsidTr="00DD0F73">
        <w:trPr>
          <w:trHeight w:val="1440"/>
        </w:trPr>
        <w:tc>
          <w:tcPr>
            <w:tcW w:w="0" w:type="auto"/>
            <w:tcBorders>
              <w:top w:val="nil"/>
              <w:left w:val="single" w:sz="4" w:space="0" w:color="auto"/>
              <w:bottom w:val="single" w:sz="4" w:space="0" w:color="auto"/>
              <w:right w:val="single" w:sz="4" w:space="0" w:color="auto"/>
            </w:tcBorders>
            <w:shd w:val="clear" w:color="000000" w:fill="FFFFFF"/>
            <w:vAlign w:val="center"/>
          </w:tcPr>
          <w:p w14:paraId="639AC211" w14:textId="77777777" w:rsidR="00DD0F73" w:rsidRPr="00EF5956" w:rsidRDefault="00DD0F73" w:rsidP="004D39D2">
            <w:pPr>
              <w:pStyle w:val="ListParagraph"/>
              <w:numPr>
                <w:ilvl w:val="0"/>
                <w:numId w:val="37"/>
              </w:numPr>
              <w:spacing w:after="0"/>
              <w:ind w:left="0" w:firstLine="0"/>
              <w:jc w:val="center"/>
              <w:rPr>
                <w:rFonts w:eastAsia="Times New Roman" w:cs="Times New Roman"/>
                <w:szCs w:val="28"/>
              </w:rPr>
            </w:pPr>
          </w:p>
        </w:tc>
        <w:tc>
          <w:tcPr>
            <w:tcW w:w="6053" w:type="dxa"/>
            <w:tcBorders>
              <w:top w:val="nil"/>
              <w:left w:val="nil"/>
              <w:bottom w:val="single" w:sz="4" w:space="0" w:color="auto"/>
              <w:right w:val="single" w:sz="4" w:space="0" w:color="auto"/>
            </w:tcBorders>
            <w:vAlign w:val="center"/>
          </w:tcPr>
          <w:p w14:paraId="4313F91E" w14:textId="77777777" w:rsidR="00DD0F73" w:rsidRPr="00EF5956" w:rsidRDefault="00DD0F73" w:rsidP="004D39D2">
            <w:pPr>
              <w:spacing w:after="0" w:line="240" w:lineRule="auto"/>
              <w:jc w:val="both"/>
              <w:rPr>
                <w:rFonts w:ascii="Times New Roman" w:eastAsia="Times New Roman" w:hAnsi="Times New Roman" w:cs="Times New Roman"/>
                <w:sz w:val="28"/>
                <w:szCs w:val="28"/>
                <w:lang w:val="vi-VN"/>
              </w:rPr>
            </w:pPr>
            <w:r w:rsidRPr="00EF5956">
              <w:rPr>
                <w:rFonts w:ascii="Times New Roman" w:eastAsia="Times New Roman" w:hAnsi="Times New Roman" w:cs="Times New Roman"/>
                <w:sz w:val="28"/>
                <w:szCs w:val="28"/>
                <w:lang w:val="vi-VN"/>
              </w:rPr>
              <w:t>Xây dựng, trình cấp có thẩm quyền ban hành Chương trình phát triển Chính phủ số và Chương trình phát triển kinh tế số, xã hội số giai đoạn 2026-2030</w:t>
            </w:r>
          </w:p>
        </w:tc>
        <w:tc>
          <w:tcPr>
            <w:tcW w:w="2298" w:type="dxa"/>
            <w:tcBorders>
              <w:top w:val="nil"/>
              <w:left w:val="nil"/>
              <w:bottom w:val="single" w:sz="4" w:space="0" w:color="auto"/>
              <w:right w:val="single" w:sz="4" w:space="0" w:color="auto"/>
            </w:tcBorders>
            <w:vAlign w:val="center"/>
          </w:tcPr>
          <w:p w14:paraId="7048BFCC" w14:textId="77777777" w:rsidR="00DD0F73" w:rsidRPr="00EF5956" w:rsidRDefault="00DD0F73" w:rsidP="004D39D2">
            <w:pPr>
              <w:spacing w:after="0" w:line="240" w:lineRule="auto"/>
              <w:rPr>
                <w:rFonts w:ascii="Times New Roman" w:eastAsia="Times New Roman" w:hAnsi="Times New Roman" w:cs="Times New Roman"/>
                <w:sz w:val="28"/>
                <w:szCs w:val="28"/>
                <w:lang w:val="vi-VN"/>
              </w:rPr>
            </w:pPr>
            <w:r w:rsidRPr="00EF5956">
              <w:rPr>
                <w:rFonts w:ascii="Times New Roman" w:eastAsia="Times New Roman" w:hAnsi="Times New Roman" w:cs="Times New Roman"/>
                <w:sz w:val="28"/>
                <w:szCs w:val="28"/>
                <w:lang w:val="vi-VN"/>
              </w:rPr>
              <w:t>Thông báo 56/TB-VPCP ngày 23/02/2025</w:t>
            </w:r>
          </w:p>
        </w:tc>
        <w:tc>
          <w:tcPr>
            <w:tcW w:w="0" w:type="auto"/>
            <w:tcBorders>
              <w:top w:val="nil"/>
              <w:left w:val="nil"/>
              <w:bottom w:val="single" w:sz="4" w:space="0" w:color="auto"/>
              <w:right w:val="single" w:sz="4" w:space="0" w:color="auto"/>
            </w:tcBorders>
            <w:shd w:val="clear" w:color="000000" w:fill="FFFFFF"/>
            <w:vAlign w:val="center"/>
          </w:tcPr>
          <w:p w14:paraId="31F2F563" w14:textId="77777777" w:rsidR="00DD0F73" w:rsidRPr="00EF5956" w:rsidRDefault="00DD0F73" w:rsidP="004D39D2">
            <w:pPr>
              <w:spacing w:after="0" w:line="240" w:lineRule="auto"/>
              <w:jc w:val="center"/>
              <w:rPr>
                <w:rFonts w:ascii="Times New Roman" w:eastAsia="Times New Roman" w:hAnsi="Times New Roman" w:cs="Times New Roman"/>
                <w:sz w:val="28"/>
                <w:szCs w:val="28"/>
                <w:lang w:val="vi-VN"/>
              </w:rPr>
            </w:pPr>
            <w:r w:rsidRPr="00EF5956">
              <w:rPr>
                <w:rFonts w:ascii="Times New Roman" w:eastAsia="Times New Roman" w:hAnsi="Times New Roman" w:cs="Times New Roman"/>
                <w:sz w:val="28"/>
                <w:szCs w:val="28"/>
                <w:lang w:val="vi-VN"/>
              </w:rPr>
              <w:t>Bộ Khoa học và Công nghệ</w:t>
            </w:r>
          </w:p>
        </w:tc>
      </w:tr>
      <w:tr w:rsidR="00E1005D" w:rsidRPr="00EF5956" w14:paraId="0FC9271C" w14:textId="77777777" w:rsidTr="00DD0F73">
        <w:trPr>
          <w:trHeight w:val="720"/>
        </w:trPr>
        <w:tc>
          <w:tcPr>
            <w:tcW w:w="0" w:type="auto"/>
            <w:tcBorders>
              <w:top w:val="nil"/>
              <w:left w:val="single" w:sz="4" w:space="0" w:color="auto"/>
              <w:bottom w:val="single" w:sz="4" w:space="0" w:color="auto"/>
              <w:right w:val="single" w:sz="4" w:space="0" w:color="auto"/>
            </w:tcBorders>
            <w:shd w:val="clear" w:color="000000" w:fill="FFFFFF"/>
            <w:vAlign w:val="center"/>
          </w:tcPr>
          <w:p w14:paraId="71A9A293" w14:textId="77777777" w:rsidR="00DD0F73" w:rsidRPr="00EF5956" w:rsidRDefault="00DD0F73" w:rsidP="004D39D2">
            <w:pPr>
              <w:pStyle w:val="ListParagraph"/>
              <w:numPr>
                <w:ilvl w:val="0"/>
                <w:numId w:val="37"/>
              </w:numPr>
              <w:spacing w:after="0"/>
              <w:ind w:left="0" w:firstLine="0"/>
              <w:jc w:val="center"/>
              <w:rPr>
                <w:rFonts w:eastAsia="Times New Roman" w:cs="Times New Roman"/>
                <w:szCs w:val="28"/>
              </w:rPr>
            </w:pPr>
          </w:p>
        </w:tc>
        <w:tc>
          <w:tcPr>
            <w:tcW w:w="6053" w:type="dxa"/>
            <w:tcBorders>
              <w:top w:val="nil"/>
              <w:left w:val="nil"/>
              <w:bottom w:val="single" w:sz="4" w:space="0" w:color="auto"/>
              <w:right w:val="single" w:sz="4" w:space="0" w:color="auto"/>
            </w:tcBorders>
            <w:vAlign w:val="center"/>
            <w:hideMark/>
          </w:tcPr>
          <w:p w14:paraId="13CED65E" w14:textId="77777777" w:rsidR="00DD0F73" w:rsidRPr="00EF5956" w:rsidRDefault="00DD0F73" w:rsidP="004D39D2">
            <w:pPr>
              <w:spacing w:after="0" w:line="240" w:lineRule="auto"/>
              <w:jc w:val="both"/>
              <w:rPr>
                <w:rFonts w:ascii="Times New Roman" w:eastAsia="Times New Roman" w:hAnsi="Times New Roman" w:cs="Times New Roman"/>
                <w:sz w:val="28"/>
                <w:szCs w:val="28"/>
                <w:lang w:val="vi-VN"/>
              </w:rPr>
            </w:pPr>
            <w:r w:rsidRPr="00EF5956">
              <w:rPr>
                <w:rFonts w:ascii="Times New Roman" w:eastAsia="Times New Roman" w:hAnsi="Times New Roman" w:cs="Times New Roman"/>
                <w:sz w:val="28"/>
                <w:szCs w:val="28"/>
                <w:lang w:val="vi-VN"/>
              </w:rPr>
              <w:t>Xây dựng danh mục, kế hoạch triển khai các nền tảng số quốc gia, nền tảng số dùng chung của các ngành, lĩnh vực, vùng</w:t>
            </w:r>
          </w:p>
        </w:tc>
        <w:tc>
          <w:tcPr>
            <w:tcW w:w="2298" w:type="dxa"/>
            <w:tcBorders>
              <w:top w:val="nil"/>
              <w:left w:val="nil"/>
              <w:bottom w:val="single" w:sz="4" w:space="0" w:color="auto"/>
              <w:right w:val="single" w:sz="4" w:space="0" w:color="auto"/>
            </w:tcBorders>
            <w:vAlign w:val="center"/>
            <w:hideMark/>
          </w:tcPr>
          <w:p w14:paraId="01029C75" w14:textId="77777777" w:rsidR="00DD0F73" w:rsidRPr="00EF5956" w:rsidRDefault="00DD0F73" w:rsidP="004D39D2">
            <w:pPr>
              <w:spacing w:after="0" w:line="240" w:lineRule="auto"/>
              <w:rPr>
                <w:rFonts w:ascii="Times New Roman" w:eastAsia="Times New Roman" w:hAnsi="Times New Roman" w:cs="Times New Roman"/>
                <w:sz w:val="28"/>
                <w:szCs w:val="28"/>
                <w:lang w:val="vi-VN"/>
              </w:rPr>
            </w:pPr>
            <w:r w:rsidRPr="00EF5956">
              <w:rPr>
                <w:rFonts w:ascii="Times New Roman" w:eastAsia="Times New Roman" w:hAnsi="Times New Roman" w:cs="Times New Roman"/>
                <w:sz w:val="28"/>
                <w:szCs w:val="28"/>
                <w:lang w:val="vi-VN"/>
              </w:rPr>
              <w:t>Chỉ thị số 07/CT-TTg ngày 14/3/2025</w:t>
            </w:r>
          </w:p>
        </w:tc>
        <w:tc>
          <w:tcPr>
            <w:tcW w:w="0" w:type="auto"/>
            <w:tcBorders>
              <w:top w:val="nil"/>
              <w:left w:val="nil"/>
              <w:bottom w:val="single" w:sz="4" w:space="0" w:color="auto"/>
              <w:right w:val="single" w:sz="4" w:space="0" w:color="auto"/>
            </w:tcBorders>
            <w:vAlign w:val="center"/>
            <w:hideMark/>
          </w:tcPr>
          <w:p w14:paraId="5C38F2D8" w14:textId="77777777" w:rsidR="00DD0F73" w:rsidRPr="00EF5956" w:rsidRDefault="00DD0F73" w:rsidP="004D39D2">
            <w:pPr>
              <w:spacing w:after="0" w:line="240" w:lineRule="auto"/>
              <w:jc w:val="center"/>
              <w:rPr>
                <w:rFonts w:ascii="Times New Roman" w:eastAsia="Times New Roman" w:hAnsi="Times New Roman" w:cs="Times New Roman"/>
                <w:sz w:val="28"/>
                <w:szCs w:val="28"/>
                <w:lang w:val="vi-VN"/>
              </w:rPr>
            </w:pPr>
            <w:r w:rsidRPr="00EF5956">
              <w:rPr>
                <w:rFonts w:ascii="Times New Roman" w:eastAsia="Times New Roman" w:hAnsi="Times New Roman" w:cs="Times New Roman"/>
                <w:sz w:val="28"/>
                <w:szCs w:val="28"/>
                <w:lang w:val="vi-VN"/>
              </w:rPr>
              <w:t xml:space="preserve">Bộ Khoa học và Công nghệ </w:t>
            </w:r>
          </w:p>
        </w:tc>
      </w:tr>
      <w:tr w:rsidR="00E1005D" w:rsidRPr="00EF5956" w14:paraId="20290D8F" w14:textId="77777777" w:rsidTr="00DD0F73">
        <w:trPr>
          <w:trHeight w:val="720"/>
        </w:trPr>
        <w:tc>
          <w:tcPr>
            <w:tcW w:w="0" w:type="auto"/>
            <w:tcBorders>
              <w:top w:val="nil"/>
              <w:left w:val="single" w:sz="4" w:space="0" w:color="auto"/>
              <w:bottom w:val="single" w:sz="4" w:space="0" w:color="auto"/>
              <w:right w:val="single" w:sz="4" w:space="0" w:color="auto"/>
            </w:tcBorders>
            <w:shd w:val="clear" w:color="000000" w:fill="FFFFFF"/>
            <w:vAlign w:val="center"/>
          </w:tcPr>
          <w:p w14:paraId="32EE058F" w14:textId="77777777" w:rsidR="00DD0F73" w:rsidRPr="00EF5956" w:rsidRDefault="00DD0F73" w:rsidP="004D39D2">
            <w:pPr>
              <w:pStyle w:val="ListParagraph"/>
              <w:numPr>
                <w:ilvl w:val="0"/>
                <w:numId w:val="37"/>
              </w:numPr>
              <w:spacing w:after="0"/>
              <w:ind w:left="0" w:firstLine="0"/>
              <w:jc w:val="center"/>
              <w:rPr>
                <w:rFonts w:eastAsia="Times New Roman" w:cs="Times New Roman"/>
                <w:szCs w:val="28"/>
              </w:rPr>
            </w:pPr>
          </w:p>
        </w:tc>
        <w:tc>
          <w:tcPr>
            <w:tcW w:w="6053" w:type="dxa"/>
            <w:tcBorders>
              <w:top w:val="nil"/>
              <w:left w:val="nil"/>
              <w:bottom w:val="single" w:sz="4" w:space="0" w:color="auto"/>
              <w:right w:val="single" w:sz="4" w:space="0" w:color="auto"/>
            </w:tcBorders>
            <w:vAlign w:val="center"/>
            <w:hideMark/>
          </w:tcPr>
          <w:p w14:paraId="7058151D" w14:textId="77777777" w:rsidR="00DD0F73" w:rsidRPr="00EF5956" w:rsidRDefault="00DD0F73" w:rsidP="004D39D2">
            <w:pPr>
              <w:spacing w:after="0" w:line="240" w:lineRule="auto"/>
              <w:jc w:val="both"/>
              <w:rPr>
                <w:rFonts w:ascii="Times New Roman" w:eastAsia="Times New Roman" w:hAnsi="Times New Roman" w:cs="Times New Roman"/>
                <w:sz w:val="28"/>
                <w:szCs w:val="28"/>
                <w:lang w:val="vi-VN"/>
              </w:rPr>
            </w:pPr>
            <w:r w:rsidRPr="00EF5956">
              <w:rPr>
                <w:rFonts w:ascii="Times New Roman" w:eastAsia="Times New Roman" w:hAnsi="Times New Roman" w:cs="Times New Roman"/>
                <w:sz w:val="28"/>
                <w:szCs w:val="28"/>
                <w:lang w:val="vi-VN"/>
              </w:rPr>
              <w:t>Xây dựng quy định đảm bảo liên thông, đồng bộ, bí mật nhà nước trong hoạt động chuyển đổi số của cả hệ thống chính trị</w:t>
            </w:r>
          </w:p>
        </w:tc>
        <w:tc>
          <w:tcPr>
            <w:tcW w:w="2298" w:type="dxa"/>
            <w:tcBorders>
              <w:top w:val="nil"/>
              <w:left w:val="nil"/>
              <w:bottom w:val="single" w:sz="4" w:space="0" w:color="auto"/>
              <w:right w:val="single" w:sz="4" w:space="0" w:color="auto"/>
            </w:tcBorders>
            <w:vAlign w:val="center"/>
            <w:hideMark/>
          </w:tcPr>
          <w:p w14:paraId="7E2EF563" w14:textId="77777777" w:rsidR="00DD0F73" w:rsidRPr="00EF5956" w:rsidRDefault="00DD0F73" w:rsidP="004D39D2">
            <w:pPr>
              <w:spacing w:after="0" w:line="240" w:lineRule="auto"/>
              <w:rPr>
                <w:rFonts w:ascii="Times New Roman" w:eastAsia="Times New Roman" w:hAnsi="Times New Roman" w:cs="Times New Roman"/>
                <w:sz w:val="28"/>
                <w:szCs w:val="28"/>
                <w:lang w:val="vi-VN"/>
              </w:rPr>
            </w:pPr>
            <w:r w:rsidRPr="00EF5956">
              <w:rPr>
                <w:rFonts w:ascii="Times New Roman" w:eastAsia="Times New Roman" w:hAnsi="Times New Roman" w:cs="Times New Roman"/>
                <w:sz w:val="28"/>
                <w:szCs w:val="28"/>
                <w:lang w:val="vi-VN"/>
              </w:rPr>
              <w:t>Chỉ thị số 07/CT-TTg ngày 14/3/2025</w:t>
            </w:r>
          </w:p>
        </w:tc>
        <w:tc>
          <w:tcPr>
            <w:tcW w:w="0" w:type="auto"/>
            <w:tcBorders>
              <w:top w:val="nil"/>
              <w:left w:val="nil"/>
              <w:bottom w:val="single" w:sz="4" w:space="0" w:color="auto"/>
              <w:right w:val="single" w:sz="4" w:space="0" w:color="auto"/>
            </w:tcBorders>
            <w:vAlign w:val="center"/>
            <w:hideMark/>
          </w:tcPr>
          <w:p w14:paraId="6A88E0E8" w14:textId="77777777" w:rsidR="00DD0F73" w:rsidRPr="00EF5956" w:rsidRDefault="00DD0F73" w:rsidP="004D39D2">
            <w:pPr>
              <w:spacing w:after="0" w:line="240" w:lineRule="auto"/>
              <w:jc w:val="center"/>
              <w:rPr>
                <w:rFonts w:ascii="Times New Roman" w:eastAsia="Times New Roman" w:hAnsi="Times New Roman" w:cs="Times New Roman"/>
                <w:sz w:val="28"/>
                <w:szCs w:val="28"/>
                <w:lang w:val="vi-VN"/>
              </w:rPr>
            </w:pPr>
            <w:r w:rsidRPr="00EF5956">
              <w:rPr>
                <w:rFonts w:ascii="Times New Roman" w:eastAsia="Times New Roman" w:hAnsi="Times New Roman" w:cs="Times New Roman"/>
                <w:sz w:val="28"/>
                <w:szCs w:val="28"/>
                <w:lang w:val="vi-VN"/>
              </w:rPr>
              <w:t xml:space="preserve">Bộ Khoa học và Công nghệ </w:t>
            </w:r>
          </w:p>
        </w:tc>
      </w:tr>
      <w:tr w:rsidR="00E1005D" w:rsidRPr="00EF5956" w14:paraId="1849D26F" w14:textId="77777777" w:rsidTr="00DD0F73">
        <w:trPr>
          <w:trHeight w:val="720"/>
        </w:trPr>
        <w:tc>
          <w:tcPr>
            <w:tcW w:w="0" w:type="auto"/>
            <w:tcBorders>
              <w:top w:val="nil"/>
              <w:left w:val="single" w:sz="4" w:space="0" w:color="auto"/>
              <w:bottom w:val="single" w:sz="4" w:space="0" w:color="auto"/>
              <w:right w:val="single" w:sz="4" w:space="0" w:color="auto"/>
            </w:tcBorders>
            <w:shd w:val="clear" w:color="000000" w:fill="FFFFFF"/>
            <w:vAlign w:val="center"/>
          </w:tcPr>
          <w:p w14:paraId="61F9E24A" w14:textId="77777777" w:rsidR="00DD0F73" w:rsidRPr="00EF5956" w:rsidRDefault="00DD0F73" w:rsidP="004D39D2">
            <w:pPr>
              <w:pStyle w:val="ListParagraph"/>
              <w:numPr>
                <w:ilvl w:val="0"/>
                <w:numId w:val="37"/>
              </w:numPr>
              <w:spacing w:after="0"/>
              <w:ind w:left="0" w:firstLine="0"/>
              <w:jc w:val="center"/>
              <w:rPr>
                <w:rFonts w:eastAsia="Times New Roman" w:cs="Times New Roman"/>
                <w:szCs w:val="28"/>
              </w:rPr>
            </w:pPr>
          </w:p>
        </w:tc>
        <w:tc>
          <w:tcPr>
            <w:tcW w:w="6053" w:type="dxa"/>
            <w:tcBorders>
              <w:top w:val="nil"/>
              <w:left w:val="nil"/>
              <w:bottom w:val="single" w:sz="4" w:space="0" w:color="auto"/>
              <w:right w:val="single" w:sz="4" w:space="0" w:color="auto"/>
            </w:tcBorders>
            <w:vAlign w:val="center"/>
            <w:hideMark/>
          </w:tcPr>
          <w:p w14:paraId="4A6B2BB1" w14:textId="77777777" w:rsidR="00DD0F73" w:rsidRPr="00EF5956" w:rsidRDefault="00DD0F73" w:rsidP="004D39D2">
            <w:pPr>
              <w:spacing w:after="0" w:line="240" w:lineRule="auto"/>
              <w:jc w:val="both"/>
              <w:rPr>
                <w:rFonts w:ascii="Times New Roman" w:eastAsia="Times New Roman" w:hAnsi="Times New Roman" w:cs="Times New Roman"/>
                <w:sz w:val="28"/>
                <w:szCs w:val="28"/>
                <w:lang w:val="vi-VN"/>
              </w:rPr>
            </w:pPr>
            <w:r w:rsidRPr="00EF5956">
              <w:rPr>
                <w:rFonts w:ascii="Times New Roman" w:eastAsia="Times New Roman" w:hAnsi="Times New Roman" w:cs="Times New Roman"/>
                <w:sz w:val="28"/>
                <w:szCs w:val="28"/>
                <w:lang w:val="vi-VN"/>
              </w:rPr>
              <w:t>Xây dựng, cơ chế đặt hàng, giao nhiệm vụ cho các doanh nghiệp công nghệ số thực hiện các nhiệm vụ trọng điểm về chuyển đổi số</w:t>
            </w:r>
          </w:p>
        </w:tc>
        <w:tc>
          <w:tcPr>
            <w:tcW w:w="2298" w:type="dxa"/>
            <w:tcBorders>
              <w:top w:val="nil"/>
              <w:left w:val="nil"/>
              <w:bottom w:val="single" w:sz="4" w:space="0" w:color="auto"/>
              <w:right w:val="single" w:sz="4" w:space="0" w:color="auto"/>
            </w:tcBorders>
            <w:vAlign w:val="center"/>
            <w:hideMark/>
          </w:tcPr>
          <w:p w14:paraId="0C77F3FB" w14:textId="77777777" w:rsidR="00DD0F73" w:rsidRPr="00EF5956" w:rsidRDefault="00DD0F73" w:rsidP="004D39D2">
            <w:pPr>
              <w:spacing w:after="0" w:line="240" w:lineRule="auto"/>
              <w:rPr>
                <w:rFonts w:ascii="Times New Roman" w:eastAsia="Times New Roman" w:hAnsi="Times New Roman" w:cs="Times New Roman"/>
                <w:sz w:val="28"/>
                <w:szCs w:val="28"/>
                <w:lang w:val="vi-VN"/>
              </w:rPr>
            </w:pPr>
            <w:r w:rsidRPr="00EF5956">
              <w:rPr>
                <w:rFonts w:ascii="Times New Roman" w:eastAsia="Times New Roman" w:hAnsi="Times New Roman" w:cs="Times New Roman"/>
                <w:sz w:val="28"/>
                <w:szCs w:val="28"/>
                <w:lang w:val="vi-VN"/>
              </w:rPr>
              <w:t>Chỉ thị số 07/CT-TTg ngày 14/3/2025</w:t>
            </w:r>
          </w:p>
        </w:tc>
        <w:tc>
          <w:tcPr>
            <w:tcW w:w="0" w:type="auto"/>
            <w:tcBorders>
              <w:top w:val="nil"/>
              <w:left w:val="nil"/>
              <w:bottom w:val="single" w:sz="4" w:space="0" w:color="auto"/>
              <w:right w:val="single" w:sz="4" w:space="0" w:color="auto"/>
            </w:tcBorders>
            <w:vAlign w:val="center"/>
            <w:hideMark/>
          </w:tcPr>
          <w:p w14:paraId="70D78D04" w14:textId="77777777" w:rsidR="00DD0F73" w:rsidRPr="00EF5956" w:rsidRDefault="00DD0F73" w:rsidP="004D39D2">
            <w:pPr>
              <w:spacing w:after="0" w:line="240" w:lineRule="auto"/>
              <w:jc w:val="center"/>
              <w:rPr>
                <w:rFonts w:ascii="Times New Roman" w:eastAsia="Times New Roman" w:hAnsi="Times New Roman" w:cs="Times New Roman"/>
                <w:sz w:val="28"/>
                <w:szCs w:val="28"/>
                <w:lang w:val="vi-VN"/>
              </w:rPr>
            </w:pPr>
            <w:r w:rsidRPr="00EF5956">
              <w:rPr>
                <w:rFonts w:ascii="Times New Roman" w:eastAsia="Times New Roman" w:hAnsi="Times New Roman" w:cs="Times New Roman"/>
                <w:sz w:val="28"/>
                <w:szCs w:val="28"/>
                <w:lang w:val="vi-VN"/>
              </w:rPr>
              <w:t xml:space="preserve">Bộ Khoa học và Công nghệ </w:t>
            </w:r>
          </w:p>
        </w:tc>
      </w:tr>
      <w:tr w:rsidR="00E1005D" w:rsidRPr="00EF5956" w14:paraId="0D6491D2" w14:textId="77777777" w:rsidTr="00DD0F73">
        <w:trPr>
          <w:trHeight w:val="1080"/>
        </w:trPr>
        <w:tc>
          <w:tcPr>
            <w:tcW w:w="0" w:type="auto"/>
            <w:tcBorders>
              <w:top w:val="nil"/>
              <w:left w:val="single" w:sz="4" w:space="0" w:color="auto"/>
              <w:bottom w:val="single" w:sz="4" w:space="0" w:color="auto"/>
              <w:right w:val="single" w:sz="4" w:space="0" w:color="auto"/>
            </w:tcBorders>
            <w:shd w:val="clear" w:color="000000" w:fill="FFFFFF"/>
            <w:vAlign w:val="center"/>
          </w:tcPr>
          <w:p w14:paraId="631AA917" w14:textId="77777777" w:rsidR="00DD0F73" w:rsidRPr="00EF5956" w:rsidRDefault="00DD0F73" w:rsidP="004D39D2">
            <w:pPr>
              <w:pStyle w:val="ListParagraph"/>
              <w:numPr>
                <w:ilvl w:val="0"/>
                <w:numId w:val="37"/>
              </w:numPr>
              <w:spacing w:after="0"/>
              <w:ind w:left="0" w:firstLine="0"/>
              <w:jc w:val="center"/>
              <w:rPr>
                <w:rFonts w:eastAsia="Times New Roman" w:cs="Times New Roman"/>
                <w:szCs w:val="28"/>
              </w:rPr>
            </w:pPr>
          </w:p>
        </w:tc>
        <w:tc>
          <w:tcPr>
            <w:tcW w:w="6053" w:type="dxa"/>
            <w:tcBorders>
              <w:top w:val="nil"/>
              <w:left w:val="nil"/>
              <w:bottom w:val="single" w:sz="4" w:space="0" w:color="auto"/>
              <w:right w:val="single" w:sz="4" w:space="0" w:color="auto"/>
            </w:tcBorders>
            <w:vAlign w:val="center"/>
            <w:hideMark/>
          </w:tcPr>
          <w:p w14:paraId="10D5BD1C" w14:textId="77777777" w:rsidR="00DD0F73" w:rsidRPr="00EF5956" w:rsidRDefault="00DD0F73" w:rsidP="004D39D2">
            <w:pPr>
              <w:spacing w:after="0" w:line="240" w:lineRule="auto"/>
              <w:jc w:val="both"/>
              <w:rPr>
                <w:rFonts w:ascii="Times New Roman" w:eastAsia="Times New Roman" w:hAnsi="Times New Roman" w:cs="Times New Roman"/>
                <w:sz w:val="28"/>
                <w:szCs w:val="28"/>
                <w:lang w:val="vi-VN"/>
              </w:rPr>
            </w:pPr>
            <w:r w:rsidRPr="00EF5956">
              <w:rPr>
                <w:rFonts w:ascii="Times New Roman" w:eastAsia="Times New Roman" w:hAnsi="Times New Roman" w:cs="Times New Roman"/>
                <w:sz w:val="28"/>
                <w:szCs w:val="28"/>
                <w:lang w:val="vi-VN"/>
              </w:rPr>
              <w:t>Xây dựng, công bố danh mục các nhiệm vụ trọng điểm về chuyển đổi số; đặt hàng, giao nhiệm vụ cho các doanh nghiệp công nghệ số thực hiện.</w:t>
            </w:r>
          </w:p>
        </w:tc>
        <w:tc>
          <w:tcPr>
            <w:tcW w:w="2298" w:type="dxa"/>
            <w:tcBorders>
              <w:top w:val="nil"/>
              <w:left w:val="nil"/>
              <w:bottom w:val="single" w:sz="4" w:space="0" w:color="auto"/>
              <w:right w:val="single" w:sz="4" w:space="0" w:color="auto"/>
            </w:tcBorders>
            <w:vAlign w:val="center"/>
            <w:hideMark/>
          </w:tcPr>
          <w:p w14:paraId="72C4A845" w14:textId="77777777" w:rsidR="00DD0F73" w:rsidRPr="00EF5956" w:rsidRDefault="00DD0F73" w:rsidP="004D39D2">
            <w:pPr>
              <w:spacing w:after="0" w:line="240" w:lineRule="auto"/>
              <w:rPr>
                <w:rFonts w:ascii="Times New Roman" w:eastAsia="Times New Roman" w:hAnsi="Times New Roman" w:cs="Times New Roman"/>
                <w:sz w:val="28"/>
                <w:szCs w:val="28"/>
                <w:lang w:val="vi-VN"/>
              </w:rPr>
            </w:pPr>
            <w:r w:rsidRPr="00EF5956">
              <w:rPr>
                <w:rFonts w:ascii="Times New Roman" w:eastAsia="Times New Roman" w:hAnsi="Times New Roman" w:cs="Times New Roman"/>
                <w:sz w:val="28"/>
                <w:szCs w:val="28"/>
                <w:lang w:val="vi-VN"/>
              </w:rPr>
              <w:t>Chỉ thị số 07/CT-TTg ngày 14/3/2025</w:t>
            </w:r>
          </w:p>
        </w:tc>
        <w:tc>
          <w:tcPr>
            <w:tcW w:w="0" w:type="auto"/>
            <w:tcBorders>
              <w:top w:val="nil"/>
              <w:left w:val="nil"/>
              <w:bottom w:val="single" w:sz="4" w:space="0" w:color="auto"/>
              <w:right w:val="single" w:sz="4" w:space="0" w:color="auto"/>
            </w:tcBorders>
            <w:vAlign w:val="center"/>
            <w:hideMark/>
          </w:tcPr>
          <w:p w14:paraId="7D785BBE" w14:textId="77777777" w:rsidR="00DD0F73" w:rsidRPr="00EF5956" w:rsidRDefault="00DD0F73" w:rsidP="004D39D2">
            <w:pPr>
              <w:spacing w:after="0" w:line="240" w:lineRule="auto"/>
              <w:jc w:val="center"/>
              <w:rPr>
                <w:rFonts w:ascii="Times New Roman" w:eastAsia="Times New Roman" w:hAnsi="Times New Roman" w:cs="Times New Roman"/>
                <w:sz w:val="28"/>
                <w:szCs w:val="28"/>
                <w:lang w:val="vi-VN"/>
              </w:rPr>
            </w:pPr>
            <w:r w:rsidRPr="00EF5956">
              <w:rPr>
                <w:rFonts w:ascii="Times New Roman" w:eastAsia="Times New Roman" w:hAnsi="Times New Roman" w:cs="Times New Roman"/>
                <w:sz w:val="28"/>
                <w:szCs w:val="28"/>
                <w:lang w:val="vi-VN"/>
              </w:rPr>
              <w:t xml:space="preserve">Bộ Khoa học và Công nghệ </w:t>
            </w:r>
          </w:p>
        </w:tc>
      </w:tr>
      <w:tr w:rsidR="00E1005D" w:rsidRPr="00EF5956" w14:paraId="22A9D5F7" w14:textId="77777777" w:rsidTr="00DD0F73">
        <w:trPr>
          <w:trHeight w:val="720"/>
        </w:trPr>
        <w:tc>
          <w:tcPr>
            <w:tcW w:w="0" w:type="auto"/>
            <w:tcBorders>
              <w:top w:val="nil"/>
              <w:left w:val="single" w:sz="4" w:space="0" w:color="auto"/>
              <w:bottom w:val="single" w:sz="4" w:space="0" w:color="auto"/>
              <w:right w:val="single" w:sz="4" w:space="0" w:color="auto"/>
            </w:tcBorders>
            <w:shd w:val="clear" w:color="000000" w:fill="FFFFFF"/>
            <w:vAlign w:val="center"/>
          </w:tcPr>
          <w:p w14:paraId="663ADA43" w14:textId="77777777" w:rsidR="00DD0F73" w:rsidRPr="00EF5956" w:rsidRDefault="00DD0F73" w:rsidP="004D39D2">
            <w:pPr>
              <w:pStyle w:val="ListParagraph"/>
              <w:numPr>
                <w:ilvl w:val="0"/>
                <w:numId w:val="37"/>
              </w:numPr>
              <w:spacing w:after="0"/>
              <w:ind w:left="0" w:firstLine="0"/>
              <w:jc w:val="center"/>
              <w:rPr>
                <w:rFonts w:eastAsia="Times New Roman" w:cs="Times New Roman"/>
                <w:szCs w:val="28"/>
              </w:rPr>
            </w:pPr>
          </w:p>
        </w:tc>
        <w:tc>
          <w:tcPr>
            <w:tcW w:w="6053" w:type="dxa"/>
            <w:tcBorders>
              <w:top w:val="nil"/>
              <w:left w:val="nil"/>
              <w:bottom w:val="single" w:sz="4" w:space="0" w:color="auto"/>
              <w:right w:val="single" w:sz="4" w:space="0" w:color="auto"/>
            </w:tcBorders>
            <w:vAlign w:val="center"/>
            <w:hideMark/>
          </w:tcPr>
          <w:p w14:paraId="7AD42649" w14:textId="77777777" w:rsidR="00DD0F73" w:rsidRPr="00EF5956" w:rsidRDefault="00DD0F73" w:rsidP="004D39D2">
            <w:pPr>
              <w:spacing w:after="0" w:line="240" w:lineRule="auto"/>
              <w:jc w:val="both"/>
              <w:rPr>
                <w:rFonts w:ascii="Times New Roman" w:eastAsia="Times New Roman" w:hAnsi="Times New Roman" w:cs="Times New Roman"/>
                <w:sz w:val="28"/>
                <w:szCs w:val="28"/>
                <w:lang w:val="vi-VN"/>
              </w:rPr>
            </w:pPr>
            <w:r w:rsidRPr="00EF5956">
              <w:rPr>
                <w:rFonts w:ascii="Times New Roman" w:eastAsia="Times New Roman" w:hAnsi="Times New Roman" w:cs="Times New Roman"/>
                <w:sz w:val="28"/>
                <w:szCs w:val="28"/>
                <w:lang w:val="vi-VN"/>
              </w:rPr>
              <w:t>Xây dựng, ban hành Kế hoạch phát triển hạ tầng số</w:t>
            </w:r>
          </w:p>
        </w:tc>
        <w:tc>
          <w:tcPr>
            <w:tcW w:w="2298" w:type="dxa"/>
            <w:tcBorders>
              <w:top w:val="nil"/>
              <w:left w:val="nil"/>
              <w:bottom w:val="single" w:sz="4" w:space="0" w:color="auto"/>
              <w:right w:val="single" w:sz="4" w:space="0" w:color="auto"/>
            </w:tcBorders>
            <w:vAlign w:val="center"/>
            <w:hideMark/>
          </w:tcPr>
          <w:p w14:paraId="37CDB894" w14:textId="77777777" w:rsidR="00DD0F73" w:rsidRPr="00EF5956" w:rsidRDefault="00DD0F73" w:rsidP="004D39D2">
            <w:pPr>
              <w:spacing w:after="0" w:line="240" w:lineRule="auto"/>
              <w:rPr>
                <w:rFonts w:ascii="Times New Roman" w:eastAsia="Times New Roman" w:hAnsi="Times New Roman" w:cs="Times New Roman"/>
                <w:sz w:val="28"/>
                <w:szCs w:val="28"/>
                <w:lang w:val="vi-VN"/>
              </w:rPr>
            </w:pPr>
            <w:r w:rsidRPr="00EF5956">
              <w:rPr>
                <w:rFonts w:ascii="Times New Roman" w:eastAsia="Times New Roman" w:hAnsi="Times New Roman" w:cs="Times New Roman"/>
                <w:sz w:val="28"/>
                <w:szCs w:val="28"/>
                <w:lang w:val="vi-VN"/>
              </w:rPr>
              <w:t>Nghị quyết 03/NQ-CP ngày 09/01/2025</w:t>
            </w:r>
          </w:p>
        </w:tc>
        <w:tc>
          <w:tcPr>
            <w:tcW w:w="0" w:type="auto"/>
            <w:tcBorders>
              <w:top w:val="nil"/>
              <w:left w:val="nil"/>
              <w:bottom w:val="single" w:sz="4" w:space="0" w:color="auto"/>
              <w:right w:val="single" w:sz="4" w:space="0" w:color="auto"/>
            </w:tcBorders>
            <w:shd w:val="clear" w:color="000000" w:fill="FFFFFF"/>
            <w:vAlign w:val="center"/>
            <w:hideMark/>
          </w:tcPr>
          <w:p w14:paraId="6A2EDB8E" w14:textId="77777777" w:rsidR="00DD0F73" w:rsidRPr="00EF5956" w:rsidRDefault="00DD0F73" w:rsidP="004D39D2">
            <w:pPr>
              <w:spacing w:after="0" w:line="240" w:lineRule="auto"/>
              <w:jc w:val="center"/>
              <w:rPr>
                <w:rFonts w:ascii="Times New Roman" w:eastAsia="Times New Roman" w:hAnsi="Times New Roman" w:cs="Times New Roman"/>
                <w:sz w:val="28"/>
                <w:szCs w:val="28"/>
                <w:lang w:val="vi-VN"/>
              </w:rPr>
            </w:pPr>
            <w:r w:rsidRPr="00EF5956">
              <w:rPr>
                <w:rFonts w:ascii="Times New Roman" w:eastAsia="Times New Roman" w:hAnsi="Times New Roman" w:cs="Times New Roman"/>
                <w:sz w:val="28"/>
                <w:szCs w:val="28"/>
                <w:lang w:val="vi-VN"/>
              </w:rPr>
              <w:t>Bộ Khoa học và Công nghệ</w:t>
            </w:r>
          </w:p>
        </w:tc>
      </w:tr>
      <w:tr w:rsidR="00E1005D" w:rsidRPr="00EF5956" w14:paraId="593B460A" w14:textId="77777777" w:rsidTr="00DD0F73">
        <w:trPr>
          <w:trHeight w:val="1800"/>
        </w:trPr>
        <w:tc>
          <w:tcPr>
            <w:tcW w:w="0" w:type="auto"/>
            <w:tcBorders>
              <w:top w:val="nil"/>
              <w:left w:val="single" w:sz="4" w:space="0" w:color="auto"/>
              <w:bottom w:val="single" w:sz="4" w:space="0" w:color="auto"/>
              <w:right w:val="single" w:sz="4" w:space="0" w:color="auto"/>
            </w:tcBorders>
            <w:shd w:val="clear" w:color="000000" w:fill="FFFFFF"/>
            <w:vAlign w:val="center"/>
          </w:tcPr>
          <w:p w14:paraId="6882367A" w14:textId="77777777" w:rsidR="00DD0F73" w:rsidRPr="00EF5956" w:rsidRDefault="00DD0F73" w:rsidP="004D39D2">
            <w:pPr>
              <w:pStyle w:val="ListParagraph"/>
              <w:numPr>
                <w:ilvl w:val="0"/>
                <w:numId w:val="37"/>
              </w:numPr>
              <w:spacing w:after="0"/>
              <w:ind w:left="0" w:firstLine="0"/>
              <w:jc w:val="center"/>
              <w:rPr>
                <w:rFonts w:eastAsia="Times New Roman" w:cs="Times New Roman"/>
                <w:szCs w:val="28"/>
              </w:rPr>
            </w:pPr>
          </w:p>
        </w:tc>
        <w:tc>
          <w:tcPr>
            <w:tcW w:w="6053" w:type="dxa"/>
            <w:tcBorders>
              <w:top w:val="nil"/>
              <w:left w:val="nil"/>
              <w:bottom w:val="single" w:sz="4" w:space="0" w:color="auto"/>
              <w:right w:val="single" w:sz="4" w:space="0" w:color="auto"/>
            </w:tcBorders>
            <w:vAlign w:val="center"/>
            <w:hideMark/>
          </w:tcPr>
          <w:p w14:paraId="6670C6AD" w14:textId="77777777" w:rsidR="00DD0F73" w:rsidRPr="00EF5956" w:rsidRDefault="00DD0F73" w:rsidP="004D39D2">
            <w:pPr>
              <w:spacing w:after="0" w:line="240" w:lineRule="auto"/>
              <w:jc w:val="both"/>
              <w:rPr>
                <w:rFonts w:ascii="Times New Roman" w:eastAsia="Times New Roman" w:hAnsi="Times New Roman" w:cs="Times New Roman"/>
                <w:sz w:val="28"/>
                <w:szCs w:val="28"/>
                <w:lang w:val="vi-VN"/>
              </w:rPr>
            </w:pPr>
            <w:r w:rsidRPr="00EF5956">
              <w:rPr>
                <w:rFonts w:ascii="Times New Roman" w:eastAsia="Times New Roman" w:hAnsi="Times New Roman" w:cs="Times New Roman"/>
                <w:sz w:val="28"/>
                <w:szCs w:val="28"/>
                <w:lang w:val="vi-VN"/>
              </w:rPr>
              <w:t>Xây dựng Đề án phát triển, trọng dụng nhân tài, nhân lực chất lượng cao, nhất là cán bộ chuyên gia đầu ngành phục vụ phát triển khoa học, công nghệ, đổi mới sáng tạo và chuyển đổi số quốc gia để triển khai Chiến lược quốc gia về thu hút, trọng dụng nhân tài đến năm 2030, tầm nhìn đến 2050</w:t>
            </w:r>
          </w:p>
        </w:tc>
        <w:tc>
          <w:tcPr>
            <w:tcW w:w="2298" w:type="dxa"/>
            <w:tcBorders>
              <w:top w:val="nil"/>
              <w:left w:val="nil"/>
              <w:bottom w:val="single" w:sz="4" w:space="0" w:color="auto"/>
              <w:right w:val="single" w:sz="4" w:space="0" w:color="auto"/>
            </w:tcBorders>
            <w:vAlign w:val="center"/>
            <w:hideMark/>
          </w:tcPr>
          <w:p w14:paraId="0F82CB51" w14:textId="77777777" w:rsidR="00DD0F73" w:rsidRPr="00EF5956" w:rsidRDefault="00DD0F73" w:rsidP="004D39D2">
            <w:pPr>
              <w:spacing w:after="0" w:line="240" w:lineRule="auto"/>
              <w:rPr>
                <w:rFonts w:ascii="Times New Roman" w:eastAsia="Times New Roman" w:hAnsi="Times New Roman" w:cs="Times New Roman"/>
                <w:sz w:val="28"/>
                <w:szCs w:val="28"/>
                <w:lang w:val="vi-VN"/>
              </w:rPr>
            </w:pPr>
            <w:r w:rsidRPr="00EF5956">
              <w:rPr>
                <w:rFonts w:ascii="Times New Roman" w:eastAsia="Times New Roman" w:hAnsi="Times New Roman" w:cs="Times New Roman"/>
                <w:sz w:val="28"/>
                <w:szCs w:val="28"/>
                <w:lang w:val="vi-VN"/>
              </w:rPr>
              <w:t>Nghị quyết 03/NQ-CP ngày 09/01/2025</w:t>
            </w:r>
            <w:r w:rsidRPr="00EF5956">
              <w:rPr>
                <w:rFonts w:ascii="Times New Roman" w:eastAsia="Times New Roman" w:hAnsi="Times New Roman" w:cs="Times New Roman"/>
                <w:sz w:val="28"/>
                <w:szCs w:val="28"/>
                <w:lang w:val="vi-VN"/>
              </w:rPr>
              <w:br/>
              <w:t xml:space="preserve">Nghị quyết 205/NQ-CP ngày 06/7/2025 </w:t>
            </w:r>
          </w:p>
        </w:tc>
        <w:tc>
          <w:tcPr>
            <w:tcW w:w="0" w:type="auto"/>
            <w:tcBorders>
              <w:top w:val="nil"/>
              <w:left w:val="nil"/>
              <w:bottom w:val="single" w:sz="4" w:space="0" w:color="auto"/>
              <w:right w:val="single" w:sz="4" w:space="0" w:color="auto"/>
            </w:tcBorders>
            <w:shd w:val="clear" w:color="000000" w:fill="FFFFFF"/>
            <w:vAlign w:val="center"/>
            <w:hideMark/>
          </w:tcPr>
          <w:p w14:paraId="27BEAE8E" w14:textId="77777777" w:rsidR="00DD0F73" w:rsidRPr="00EF5956" w:rsidRDefault="00DD0F73" w:rsidP="004D39D2">
            <w:pPr>
              <w:spacing w:after="0" w:line="240" w:lineRule="auto"/>
              <w:jc w:val="center"/>
              <w:rPr>
                <w:rFonts w:ascii="Times New Roman" w:eastAsia="Times New Roman" w:hAnsi="Times New Roman" w:cs="Times New Roman"/>
                <w:sz w:val="28"/>
                <w:szCs w:val="28"/>
                <w:lang w:val="vi-VN"/>
              </w:rPr>
            </w:pPr>
            <w:r w:rsidRPr="00EF5956">
              <w:rPr>
                <w:rFonts w:ascii="Times New Roman" w:eastAsia="Times New Roman" w:hAnsi="Times New Roman" w:cs="Times New Roman"/>
                <w:sz w:val="28"/>
                <w:szCs w:val="28"/>
                <w:lang w:val="vi-VN"/>
              </w:rPr>
              <w:t>Bộ Khoa học và Công nghệ</w:t>
            </w:r>
          </w:p>
        </w:tc>
      </w:tr>
      <w:tr w:rsidR="00E1005D" w:rsidRPr="00EF5956" w14:paraId="09E94EA0" w14:textId="77777777" w:rsidTr="00DD0F73">
        <w:trPr>
          <w:trHeight w:val="720"/>
        </w:trPr>
        <w:tc>
          <w:tcPr>
            <w:tcW w:w="0" w:type="auto"/>
            <w:tcBorders>
              <w:top w:val="nil"/>
              <w:left w:val="single" w:sz="4" w:space="0" w:color="auto"/>
              <w:bottom w:val="single" w:sz="4" w:space="0" w:color="auto"/>
              <w:right w:val="single" w:sz="4" w:space="0" w:color="auto"/>
            </w:tcBorders>
            <w:shd w:val="clear" w:color="000000" w:fill="FFFFFF"/>
            <w:vAlign w:val="center"/>
          </w:tcPr>
          <w:p w14:paraId="51FAE046" w14:textId="77777777" w:rsidR="00DD0F73" w:rsidRPr="00EF5956" w:rsidRDefault="00DD0F73" w:rsidP="004D39D2">
            <w:pPr>
              <w:pStyle w:val="ListParagraph"/>
              <w:numPr>
                <w:ilvl w:val="0"/>
                <w:numId w:val="37"/>
              </w:numPr>
              <w:spacing w:after="0"/>
              <w:ind w:left="0" w:firstLine="0"/>
              <w:jc w:val="center"/>
              <w:rPr>
                <w:rFonts w:eastAsia="Times New Roman" w:cs="Times New Roman"/>
                <w:szCs w:val="28"/>
              </w:rPr>
            </w:pPr>
          </w:p>
        </w:tc>
        <w:tc>
          <w:tcPr>
            <w:tcW w:w="6053" w:type="dxa"/>
            <w:tcBorders>
              <w:top w:val="nil"/>
              <w:left w:val="nil"/>
              <w:bottom w:val="single" w:sz="4" w:space="0" w:color="auto"/>
              <w:right w:val="single" w:sz="4" w:space="0" w:color="auto"/>
            </w:tcBorders>
            <w:vAlign w:val="bottom"/>
            <w:hideMark/>
          </w:tcPr>
          <w:p w14:paraId="207AB3D3" w14:textId="77777777" w:rsidR="00DD0F73" w:rsidRPr="00EF5956" w:rsidRDefault="00DD0F73" w:rsidP="004D39D2">
            <w:pPr>
              <w:spacing w:after="0" w:line="240" w:lineRule="auto"/>
              <w:jc w:val="both"/>
              <w:rPr>
                <w:rFonts w:ascii="Times New Roman" w:eastAsia="Times New Roman" w:hAnsi="Times New Roman" w:cs="Times New Roman"/>
                <w:sz w:val="28"/>
                <w:szCs w:val="28"/>
                <w:lang w:val="vi-VN"/>
              </w:rPr>
            </w:pPr>
            <w:r w:rsidRPr="00EF5956">
              <w:rPr>
                <w:rFonts w:ascii="Times New Roman" w:eastAsia="Times New Roman" w:hAnsi="Times New Roman" w:cs="Times New Roman"/>
                <w:sz w:val="28"/>
                <w:szCs w:val="28"/>
                <w:lang w:val="vi-VN"/>
              </w:rPr>
              <w:t>Xây dựng, phát triển các nền tảng, sản phẩm quốc gia đảm bảo an toàn, an ninh mạng</w:t>
            </w:r>
          </w:p>
        </w:tc>
        <w:tc>
          <w:tcPr>
            <w:tcW w:w="2298" w:type="dxa"/>
            <w:tcBorders>
              <w:top w:val="nil"/>
              <w:left w:val="nil"/>
              <w:bottom w:val="single" w:sz="4" w:space="0" w:color="auto"/>
              <w:right w:val="single" w:sz="4" w:space="0" w:color="auto"/>
            </w:tcBorders>
            <w:vAlign w:val="center"/>
            <w:hideMark/>
          </w:tcPr>
          <w:p w14:paraId="1E5169B1" w14:textId="77777777" w:rsidR="00DD0F73" w:rsidRPr="00EF5956" w:rsidRDefault="00DD0F73" w:rsidP="004D39D2">
            <w:pPr>
              <w:spacing w:after="0" w:line="240" w:lineRule="auto"/>
              <w:rPr>
                <w:rFonts w:ascii="Times New Roman" w:eastAsia="Times New Roman" w:hAnsi="Times New Roman" w:cs="Times New Roman"/>
                <w:sz w:val="28"/>
                <w:szCs w:val="28"/>
                <w:lang w:val="vi-VN"/>
              </w:rPr>
            </w:pPr>
            <w:r w:rsidRPr="00EF5956">
              <w:rPr>
                <w:rFonts w:ascii="Times New Roman" w:eastAsia="Times New Roman" w:hAnsi="Times New Roman" w:cs="Times New Roman"/>
                <w:sz w:val="28"/>
                <w:szCs w:val="28"/>
                <w:lang w:val="vi-VN"/>
              </w:rPr>
              <w:t>Nghị quyết 03/NQ-CP ngày 09/01/2025</w:t>
            </w:r>
          </w:p>
        </w:tc>
        <w:tc>
          <w:tcPr>
            <w:tcW w:w="0" w:type="auto"/>
            <w:tcBorders>
              <w:top w:val="nil"/>
              <w:left w:val="nil"/>
              <w:bottom w:val="single" w:sz="4" w:space="0" w:color="auto"/>
              <w:right w:val="single" w:sz="4" w:space="0" w:color="auto"/>
            </w:tcBorders>
            <w:shd w:val="clear" w:color="000000" w:fill="FFFFFF"/>
            <w:vAlign w:val="center"/>
            <w:hideMark/>
          </w:tcPr>
          <w:p w14:paraId="34505C15" w14:textId="77777777" w:rsidR="00DD0F73" w:rsidRPr="00EF5956" w:rsidRDefault="00DD0F73" w:rsidP="004D39D2">
            <w:pPr>
              <w:spacing w:after="0" w:line="240" w:lineRule="auto"/>
              <w:jc w:val="center"/>
              <w:rPr>
                <w:rFonts w:ascii="Times New Roman" w:eastAsia="Times New Roman" w:hAnsi="Times New Roman" w:cs="Times New Roman"/>
                <w:sz w:val="28"/>
                <w:szCs w:val="28"/>
                <w:lang w:val="vi-VN"/>
              </w:rPr>
            </w:pPr>
            <w:r w:rsidRPr="00EF5956">
              <w:rPr>
                <w:rFonts w:ascii="Times New Roman" w:eastAsia="Times New Roman" w:hAnsi="Times New Roman" w:cs="Times New Roman"/>
                <w:sz w:val="28"/>
                <w:szCs w:val="28"/>
                <w:lang w:val="vi-VN"/>
              </w:rPr>
              <w:t>Bộ Khoa học và Công nghệ</w:t>
            </w:r>
          </w:p>
        </w:tc>
      </w:tr>
      <w:tr w:rsidR="00E1005D" w:rsidRPr="00EF5956" w14:paraId="1725F41F" w14:textId="77777777" w:rsidTr="00DD0F73">
        <w:trPr>
          <w:trHeight w:val="720"/>
        </w:trPr>
        <w:tc>
          <w:tcPr>
            <w:tcW w:w="0" w:type="auto"/>
            <w:tcBorders>
              <w:top w:val="nil"/>
              <w:left w:val="single" w:sz="4" w:space="0" w:color="auto"/>
              <w:bottom w:val="single" w:sz="4" w:space="0" w:color="auto"/>
              <w:right w:val="single" w:sz="4" w:space="0" w:color="auto"/>
            </w:tcBorders>
            <w:shd w:val="clear" w:color="000000" w:fill="FFFFFF"/>
            <w:vAlign w:val="center"/>
          </w:tcPr>
          <w:p w14:paraId="5679FE0E" w14:textId="77777777" w:rsidR="00DD0F73" w:rsidRPr="00EF5956" w:rsidRDefault="00DD0F73" w:rsidP="004D39D2">
            <w:pPr>
              <w:pStyle w:val="ListParagraph"/>
              <w:numPr>
                <w:ilvl w:val="0"/>
                <w:numId w:val="37"/>
              </w:numPr>
              <w:spacing w:after="0"/>
              <w:ind w:left="0" w:firstLine="0"/>
              <w:jc w:val="center"/>
              <w:rPr>
                <w:rFonts w:eastAsia="Times New Roman" w:cs="Times New Roman"/>
                <w:szCs w:val="28"/>
              </w:rPr>
            </w:pPr>
          </w:p>
        </w:tc>
        <w:tc>
          <w:tcPr>
            <w:tcW w:w="6053" w:type="dxa"/>
            <w:tcBorders>
              <w:top w:val="nil"/>
              <w:left w:val="nil"/>
              <w:bottom w:val="single" w:sz="4" w:space="0" w:color="auto"/>
              <w:right w:val="single" w:sz="4" w:space="0" w:color="auto"/>
            </w:tcBorders>
            <w:vAlign w:val="bottom"/>
          </w:tcPr>
          <w:p w14:paraId="21144631" w14:textId="77777777" w:rsidR="00DD0F73" w:rsidRPr="00EF5956" w:rsidRDefault="00DD0F73" w:rsidP="004D39D2">
            <w:pPr>
              <w:spacing w:after="0" w:line="240" w:lineRule="auto"/>
              <w:jc w:val="both"/>
              <w:rPr>
                <w:rFonts w:ascii="Times New Roman" w:eastAsia="Times New Roman" w:hAnsi="Times New Roman" w:cs="Times New Roman"/>
                <w:sz w:val="28"/>
                <w:szCs w:val="28"/>
                <w:lang w:val="vi-VN"/>
              </w:rPr>
            </w:pPr>
            <w:r w:rsidRPr="00EF5956">
              <w:rPr>
                <w:rFonts w:ascii="Times New Roman" w:eastAsia="Times New Roman" w:hAnsi="Times New Roman" w:cs="Times New Roman"/>
                <w:sz w:val="28"/>
                <w:szCs w:val="28"/>
                <w:lang w:val="vi-VN"/>
              </w:rPr>
              <w:t>Xây dựng Đề án phát triển nguồn nhân lực chất lượng cao về an toàn thông tin mạng.</w:t>
            </w:r>
          </w:p>
        </w:tc>
        <w:tc>
          <w:tcPr>
            <w:tcW w:w="2298" w:type="dxa"/>
            <w:tcBorders>
              <w:top w:val="nil"/>
              <w:left w:val="nil"/>
              <w:bottom w:val="single" w:sz="4" w:space="0" w:color="auto"/>
              <w:right w:val="single" w:sz="4" w:space="0" w:color="auto"/>
            </w:tcBorders>
            <w:vAlign w:val="center"/>
          </w:tcPr>
          <w:p w14:paraId="21D576E2" w14:textId="77777777" w:rsidR="00DD0F73" w:rsidRPr="00EF5956" w:rsidRDefault="00DD0F73" w:rsidP="004D39D2">
            <w:pPr>
              <w:spacing w:after="0" w:line="240" w:lineRule="auto"/>
              <w:rPr>
                <w:rFonts w:ascii="Times New Roman" w:eastAsia="Times New Roman" w:hAnsi="Times New Roman" w:cs="Times New Roman"/>
                <w:sz w:val="28"/>
                <w:szCs w:val="28"/>
                <w:lang w:val="vi-VN"/>
              </w:rPr>
            </w:pPr>
            <w:r w:rsidRPr="00EF5956">
              <w:rPr>
                <w:rFonts w:ascii="Times New Roman" w:eastAsia="Times New Roman" w:hAnsi="Times New Roman" w:cs="Times New Roman"/>
                <w:sz w:val="28"/>
                <w:szCs w:val="28"/>
                <w:lang w:val="vi-VN"/>
              </w:rPr>
              <w:t>Nghị quyết 03/NQ-CP ngày 09/01/2025</w:t>
            </w:r>
          </w:p>
        </w:tc>
        <w:tc>
          <w:tcPr>
            <w:tcW w:w="0" w:type="auto"/>
            <w:tcBorders>
              <w:top w:val="nil"/>
              <w:left w:val="nil"/>
              <w:bottom w:val="single" w:sz="4" w:space="0" w:color="auto"/>
              <w:right w:val="single" w:sz="4" w:space="0" w:color="auto"/>
            </w:tcBorders>
            <w:shd w:val="clear" w:color="000000" w:fill="FFFFFF"/>
            <w:vAlign w:val="center"/>
          </w:tcPr>
          <w:p w14:paraId="153E6E9B" w14:textId="77777777" w:rsidR="00DD0F73" w:rsidRPr="00EF5956" w:rsidRDefault="00DD0F73" w:rsidP="004D39D2">
            <w:pPr>
              <w:spacing w:after="0" w:line="240" w:lineRule="auto"/>
              <w:jc w:val="center"/>
              <w:rPr>
                <w:rFonts w:ascii="Times New Roman" w:eastAsia="Times New Roman" w:hAnsi="Times New Roman" w:cs="Times New Roman"/>
                <w:sz w:val="28"/>
                <w:szCs w:val="28"/>
                <w:lang w:val="vi-VN"/>
              </w:rPr>
            </w:pPr>
            <w:r w:rsidRPr="00EF5956">
              <w:rPr>
                <w:rFonts w:ascii="Times New Roman" w:eastAsia="Times New Roman" w:hAnsi="Times New Roman" w:cs="Times New Roman"/>
                <w:sz w:val="28"/>
                <w:szCs w:val="28"/>
                <w:lang w:val="vi-VN"/>
              </w:rPr>
              <w:t>Bộ Khoa học và Công nghệ</w:t>
            </w:r>
          </w:p>
        </w:tc>
      </w:tr>
      <w:tr w:rsidR="00E1005D" w:rsidRPr="00EF5956" w14:paraId="216A6BB1" w14:textId="77777777" w:rsidTr="00DD0F73">
        <w:trPr>
          <w:trHeight w:val="1800"/>
        </w:trPr>
        <w:tc>
          <w:tcPr>
            <w:tcW w:w="0" w:type="auto"/>
            <w:tcBorders>
              <w:top w:val="nil"/>
              <w:left w:val="single" w:sz="4" w:space="0" w:color="auto"/>
              <w:bottom w:val="single" w:sz="4" w:space="0" w:color="auto"/>
              <w:right w:val="single" w:sz="4" w:space="0" w:color="auto"/>
            </w:tcBorders>
            <w:shd w:val="clear" w:color="000000" w:fill="FFFFFF"/>
            <w:vAlign w:val="center"/>
          </w:tcPr>
          <w:p w14:paraId="26130B80" w14:textId="77777777" w:rsidR="00DD0F73" w:rsidRPr="00EF5956" w:rsidRDefault="00DD0F73" w:rsidP="004D39D2">
            <w:pPr>
              <w:pStyle w:val="ListParagraph"/>
              <w:numPr>
                <w:ilvl w:val="0"/>
                <w:numId w:val="37"/>
              </w:numPr>
              <w:spacing w:after="0"/>
              <w:ind w:left="0" w:firstLine="0"/>
              <w:jc w:val="center"/>
              <w:rPr>
                <w:rFonts w:eastAsia="Times New Roman" w:cs="Times New Roman"/>
                <w:szCs w:val="28"/>
              </w:rPr>
            </w:pPr>
          </w:p>
        </w:tc>
        <w:tc>
          <w:tcPr>
            <w:tcW w:w="6053" w:type="dxa"/>
            <w:tcBorders>
              <w:top w:val="nil"/>
              <w:left w:val="nil"/>
              <w:bottom w:val="single" w:sz="4" w:space="0" w:color="auto"/>
              <w:right w:val="single" w:sz="4" w:space="0" w:color="auto"/>
            </w:tcBorders>
            <w:shd w:val="clear" w:color="000000" w:fill="FFFFFF"/>
            <w:vAlign w:val="center"/>
          </w:tcPr>
          <w:p w14:paraId="43ACF6DB" w14:textId="77777777" w:rsidR="00DD0F73" w:rsidRPr="00EF5956" w:rsidRDefault="00DD0F73" w:rsidP="004D39D2">
            <w:pPr>
              <w:spacing w:after="0" w:line="240" w:lineRule="auto"/>
              <w:jc w:val="both"/>
              <w:rPr>
                <w:rFonts w:ascii="Times New Roman" w:eastAsia="Times New Roman" w:hAnsi="Times New Roman" w:cs="Times New Roman"/>
                <w:sz w:val="28"/>
                <w:szCs w:val="28"/>
                <w:lang w:val="vi-VN"/>
              </w:rPr>
            </w:pPr>
            <w:r w:rsidRPr="00EF5956">
              <w:rPr>
                <w:rFonts w:ascii="Times New Roman" w:eastAsia="Times New Roman" w:hAnsi="Times New Roman" w:cs="Times New Roman"/>
                <w:sz w:val="28"/>
                <w:szCs w:val="28"/>
                <w:lang w:val="vi-VN"/>
              </w:rPr>
              <w:t>Ban hành danh mục nền tảng số quốc gia, nền tảng số dùng chung của ngành, lĩnh vực, vùng để các bộ, ngành, địa phương thực hiện. Nghiên cứu, xây dựng Cổng Thông tin điện tử quốc gia, phân quyền cho các Bộ, ngành, địa phương, tổ chức cùng sử dụng</w:t>
            </w:r>
          </w:p>
        </w:tc>
        <w:tc>
          <w:tcPr>
            <w:tcW w:w="2298" w:type="dxa"/>
            <w:tcBorders>
              <w:top w:val="nil"/>
              <w:left w:val="nil"/>
              <w:bottom w:val="single" w:sz="4" w:space="0" w:color="auto"/>
              <w:right w:val="single" w:sz="4" w:space="0" w:color="auto"/>
            </w:tcBorders>
            <w:vAlign w:val="center"/>
          </w:tcPr>
          <w:p w14:paraId="5D8702BA" w14:textId="77777777" w:rsidR="00DD0F73" w:rsidRPr="00EF5956" w:rsidRDefault="00DD0F73" w:rsidP="004D39D2">
            <w:pPr>
              <w:spacing w:after="0" w:line="240" w:lineRule="auto"/>
              <w:rPr>
                <w:rFonts w:ascii="Times New Roman" w:eastAsia="Times New Roman" w:hAnsi="Times New Roman" w:cs="Times New Roman"/>
                <w:sz w:val="28"/>
                <w:szCs w:val="28"/>
                <w:lang w:val="vi-VN"/>
              </w:rPr>
            </w:pPr>
            <w:r w:rsidRPr="00EF5956">
              <w:rPr>
                <w:rFonts w:ascii="Times New Roman" w:eastAsia="Times New Roman" w:hAnsi="Times New Roman" w:cs="Times New Roman"/>
                <w:sz w:val="28"/>
                <w:szCs w:val="28"/>
                <w:lang w:val="vi-VN"/>
              </w:rPr>
              <w:t>Thông báo 3721/TB-TCT ngày 09/6/2025</w:t>
            </w:r>
          </w:p>
        </w:tc>
        <w:tc>
          <w:tcPr>
            <w:tcW w:w="0" w:type="auto"/>
            <w:tcBorders>
              <w:top w:val="nil"/>
              <w:left w:val="nil"/>
              <w:bottom w:val="single" w:sz="4" w:space="0" w:color="auto"/>
              <w:right w:val="single" w:sz="4" w:space="0" w:color="auto"/>
            </w:tcBorders>
            <w:shd w:val="clear" w:color="000000" w:fill="FFFFFF"/>
            <w:vAlign w:val="center"/>
          </w:tcPr>
          <w:p w14:paraId="1F808B3D" w14:textId="77777777" w:rsidR="00DD0F73" w:rsidRPr="00EF5956" w:rsidRDefault="00DD0F73" w:rsidP="004D39D2">
            <w:pPr>
              <w:spacing w:after="0" w:line="240" w:lineRule="auto"/>
              <w:jc w:val="center"/>
              <w:rPr>
                <w:rFonts w:ascii="Times New Roman" w:eastAsia="Times New Roman" w:hAnsi="Times New Roman" w:cs="Times New Roman"/>
                <w:sz w:val="28"/>
                <w:szCs w:val="28"/>
                <w:lang w:val="vi-VN"/>
              </w:rPr>
            </w:pPr>
            <w:r w:rsidRPr="00EF5956">
              <w:rPr>
                <w:rFonts w:ascii="Times New Roman" w:eastAsia="Times New Roman" w:hAnsi="Times New Roman" w:cs="Times New Roman"/>
                <w:sz w:val="28"/>
                <w:szCs w:val="28"/>
                <w:lang w:val="vi-VN"/>
              </w:rPr>
              <w:t>Bộ Khoa học và Công nghệ</w:t>
            </w:r>
          </w:p>
        </w:tc>
      </w:tr>
      <w:tr w:rsidR="00E1005D" w:rsidRPr="00EF5956" w14:paraId="227A2E7D" w14:textId="77777777" w:rsidTr="00DD0F73">
        <w:trPr>
          <w:trHeight w:val="1800"/>
        </w:trPr>
        <w:tc>
          <w:tcPr>
            <w:tcW w:w="0" w:type="auto"/>
            <w:tcBorders>
              <w:top w:val="nil"/>
              <w:left w:val="single" w:sz="4" w:space="0" w:color="auto"/>
              <w:bottom w:val="single" w:sz="4" w:space="0" w:color="auto"/>
              <w:right w:val="single" w:sz="4" w:space="0" w:color="auto"/>
            </w:tcBorders>
            <w:shd w:val="clear" w:color="000000" w:fill="FFFFFF"/>
            <w:vAlign w:val="center"/>
          </w:tcPr>
          <w:p w14:paraId="0AB2388D" w14:textId="77777777" w:rsidR="00DD0F73" w:rsidRPr="00EF5956" w:rsidRDefault="00DD0F73" w:rsidP="004D39D2">
            <w:pPr>
              <w:pStyle w:val="ListParagraph"/>
              <w:numPr>
                <w:ilvl w:val="0"/>
                <w:numId w:val="37"/>
              </w:numPr>
              <w:spacing w:after="0"/>
              <w:ind w:left="0" w:firstLine="0"/>
              <w:jc w:val="center"/>
              <w:rPr>
                <w:rFonts w:eastAsia="Times New Roman" w:cs="Times New Roman"/>
                <w:szCs w:val="28"/>
              </w:rPr>
            </w:pPr>
          </w:p>
        </w:tc>
        <w:tc>
          <w:tcPr>
            <w:tcW w:w="6053" w:type="dxa"/>
            <w:tcBorders>
              <w:top w:val="nil"/>
              <w:left w:val="nil"/>
              <w:bottom w:val="single" w:sz="4" w:space="0" w:color="auto"/>
              <w:right w:val="single" w:sz="4" w:space="0" w:color="auto"/>
            </w:tcBorders>
            <w:shd w:val="clear" w:color="000000" w:fill="FFFFFF"/>
            <w:vAlign w:val="center"/>
            <w:hideMark/>
          </w:tcPr>
          <w:p w14:paraId="72302521" w14:textId="77777777" w:rsidR="00DD0F73" w:rsidRPr="00EF5956" w:rsidRDefault="00DD0F73" w:rsidP="004D39D2">
            <w:pPr>
              <w:spacing w:after="0" w:line="240" w:lineRule="auto"/>
              <w:jc w:val="both"/>
              <w:rPr>
                <w:rFonts w:ascii="Times New Roman" w:eastAsia="Times New Roman" w:hAnsi="Times New Roman" w:cs="Times New Roman"/>
                <w:sz w:val="28"/>
                <w:szCs w:val="28"/>
                <w:lang w:val="vi-VN"/>
              </w:rPr>
            </w:pPr>
            <w:r w:rsidRPr="00EF5956">
              <w:rPr>
                <w:rFonts w:ascii="Times New Roman" w:eastAsia="Times New Roman" w:hAnsi="Times New Roman" w:cs="Times New Roman"/>
                <w:sz w:val="28"/>
                <w:szCs w:val="28"/>
                <w:lang w:val="vi-VN"/>
              </w:rPr>
              <w:t>Xây dựng, ban hành Khung Kiến trúc tổng thể quốc gia số, trong đó bảo đảm tính kết nối, đồng bộ, liên thông giữa các khối cơ quan (Đảng, Nhà nước, Mặt trận Tổ quốc và các tổ chức chính trị-xã hội), phù hợp với mô hình chính quyền từ Trung ương đến cấp xã</w:t>
            </w:r>
          </w:p>
        </w:tc>
        <w:tc>
          <w:tcPr>
            <w:tcW w:w="2298" w:type="dxa"/>
            <w:tcBorders>
              <w:top w:val="nil"/>
              <w:left w:val="nil"/>
              <w:bottom w:val="single" w:sz="4" w:space="0" w:color="auto"/>
              <w:right w:val="single" w:sz="4" w:space="0" w:color="auto"/>
            </w:tcBorders>
            <w:vAlign w:val="center"/>
            <w:hideMark/>
          </w:tcPr>
          <w:p w14:paraId="3C0D4DC3" w14:textId="77777777" w:rsidR="00DD0F73" w:rsidRPr="00EF5956" w:rsidRDefault="00DD0F73" w:rsidP="004D39D2">
            <w:pPr>
              <w:spacing w:after="0" w:line="240" w:lineRule="auto"/>
              <w:rPr>
                <w:rFonts w:ascii="Times New Roman" w:eastAsia="Times New Roman" w:hAnsi="Times New Roman" w:cs="Times New Roman"/>
                <w:sz w:val="28"/>
                <w:szCs w:val="28"/>
                <w:lang w:val="vi-VN"/>
              </w:rPr>
            </w:pPr>
            <w:r w:rsidRPr="00EF5956">
              <w:rPr>
                <w:rFonts w:ascii="Times New Roman" w:eastAsia="Times New Roman" w:hAnsi="Times New Roman" w:cs="Times New Roman"/>
                <w:sz w:val="28"/>
                <w:szCs w:val="28"/>
                <w:lang w:val="vi-VN"/>
              </w:rPr>
              <w:t>Kế hoạch 02/KH-BCĐTW ngày 19/6/2025</w:t>
            </w:r>
          </w:p>
        </w:tc>
        <w:tc>
          <w:tcPr>
            <w:tcW w:w="0" w:type="auto"/>
            <w:tcBorders>
              <w:top w:val="nil"/>
              <w:left w:val="nil"/>
              <w:bottom w:val="single" w:sz="4" w:space="0" w:color="auto"/>
              <w:right w:val="single" w:sz="4" w:space="0" w:color="auto"/>
            </w:tcBorders>
            <w:shd w:val="clear" w:color="000000" w:fill="FFFFFF"/>
            <w:vAlign w:val="center"/>
            <w:hideMark/>
          </w:tcPr>
          <w:p w14:paraId="656D0588" w14:textId="77777777" w:rsidR="00DD0F73" w:rsidRPr="00EF5956" w:rsidRDefault="00DD0F73" w:rsidP="004D39D2">
            <w:pPr>
              <w:spacing w:after="0" w:line="240" w:lineRule="auto"/>
              <w:jc w:val="center"/>
              <w:rPr>
                <w:rFonts w:ascii="Times New Roman" w:eastAsia="Times New Roman" w:hAnsi="Times New Roman" w:cs="Times New Roman"/>
                <w:sz w:val="28"/>
                <w:szCs w:val="28"/>
                <w:lang w:val="vi-VN"/>
              </w:rPr>
            </w:pPr>
            <w:r w:rsidRPr="00EF5956">
              <w:rPr>
                <w:rFonts w:ascii="Times New Roman" w:eastAsia="Times New Roman" w:hAnsi="Times New Roman" w:cs="Times New Roman"/>
                <w:sz w:val="28"/>
                <w:szCs w:val="28"/>
                <w:lang w:val="vi-VN"/>
              </w:rPr>
              <w:t>Bộ Khoa học và Công nghệ</w:t>
            </w:r>
          </w:p>
        </w:tc>
      </w:tr>
      <w:tr w:rsidR="00E1005D" w:rsidRPr="00EF5956" w14:paraId="79B6FF92" w14:textId="77777777" w:rsidTr="00DD0F73">
        <w:trPr>
          <w:trHeight w:val="1440"/>
        </w:trPr>
        <w:tc>
          <w:tcPr>
            <w:tcW w:w="0" w:type="auto"/>
            <w:tcBorders>
              <w:top w:val="nil"/>
              <w:left w:val="single" w:sz="4" w:space="0" w:color="auto"/>
              <w:bottom w:val="single" w:sz="4" w:space="0" w:color="auto"/>
              <w:right w:val="single" w:sz="4" w:space="0" w:color="auto"/>
            </w:tcBorders>
            <w:shd w:val="clear" w:color="000000" w:fill="FFFFFF"/>
            <w:vAlign w:val="center"/>
          </w:tcPr>
          <w:p w14:paraId="44564375" w14:textId="77777777" w:rsidR="00DD0F73" w:rsidRPr="00EF5956" w:rsidRDefault="00DD0F73" w:rsidP="004D39D2">
            <w:pPr>
              <w:pStyle w:val="ListParagraph"/>
              <w:numPr>
                <w:ilvl w:val="0"/>
                <w:numId w:val="37"/>
              </w:numPr>
              <w:spacing w:after="0"/>
              <w:ind w:left="0" w:firstLine="0"/>
              <w:jc w:val="center"/>
              <w:rPr>
                <w:rFonts w:eastAsia="Times New Roman" w:cs="Times New Roman"/>
                <w:szCs w:val="28"/>
              </w:rPr>
            </w:pPr>
          </w:p>
        </w:tc>
        <w:tc>
          <w:tcPr>
            <w:tcW w:w="6053" w:type="dxa"/>
            <w:tcBorders>
              <w:top w:val="nil"/>
              <w:left w:val="nil"/>
              <w:bottom w:val="single" w:sz="4" w:space="0" w:color="auto"/>
              <w:right w:val="single" w:sz="4" w:space="0" w:color="auto"/>
            </w:tcBorders>
            <w:shd w:val="clear" w:color="000000" w:fill="FFFFFF"/>
            <w:vAlign w:val="center"/>
            <w:hideMark/>
          </w:tcPr>
          <w:p w14:paraId="3C66B55F" w14:textId="77777777" w:rsidR="00DD0F73" w:rsidRPr="00EF5956" w:rsidRDefault="00DD0F73" w:rsidP="004D39D2">
            <w:pPr>
              <w:spacing w:after="0" w:line="240" w:lineRule="auto"/>
              <w:jc w:val="both"/>
              <w:rPr>
                <w:rFonts w:ascii="Times New Roman" w:eastAsia="Times New Roman" w:hAnsi="Times New Roman" w:cs="Times New Roman"/>
                <w:sz w:val="28"/>
                <w:szCs w:val="28"/>
                <w:lang w:val="vi-VN"/>
              </w:rPr>
            </w:pPr>
            <w:r w:rsidRPr="00EF5956">
              <w:rPr>
                <w:rFonts w:ascii="Times New Roman" w:eastAsia="Times New Roman" w:hAnsi="Times New Roman" w:cs="Times New Roman"/>
                <w:sz w:val="28"/>
                <w:szCs w:val="28"/>
                <w:lang w:val="vi-VN"/>
              </w:rPr>
              <w:t>Trình Thủ tướng Chính phủ ban hành Quyết định sửa đổi, bổ sung hoặc thay thế Quyết định số 08/2023/QĐ-TTg, ngày 05/4/2023 để thống nhất mô hình quản lý, đầu tư Mạng truyền số liệu chuyên dùng tập trung từ Trung ương đến xã</w:t>
            </w:r>
          </w:p>
        </w:tc>
        <w:tc>
          <w:tcPr>
            <w:tcW w:w="2298" w:type="dxa"/>
            <w:tcBorders>
              <w:top w:val="nil"/>
              <w:left w:val="nil"/>
              <w:bottom w:val="single" w:sz="4" w:space="0" w:color="auto"/>
              <w:right w:val="single" w:sz="4" w:space="0" w:color="auto"/>
            </w:tcBorders>
            <w:vAlign w:val="center"/>
            <w:hideMark/>
          </w:tcPr>
          <w:p w14:paraId="4B48DD7F" w14:textId="77777777" w:rsidR="00DD0F73" w:rsidRPr="00EF5956" w:rsidRDefault="00DD0F73" w:rsidP="004D39D2">
            <w:pPr>
              <w:spacing w:after="0" w:line="240" w:lineRule="auto"/>
              <w:rPr>
                <w:rFonts w:ascii="Times New Roman" w:eastAsia="Times New Roman" w:hAnsi="Times New Roman" w:cs="Times New Roman"/>
                <w:sz w:val="28"/>
                <w:szCs w:val="28"/>
                <w:lang w:val="vi-VN"/>
              </w:rPr>
            </w:pPr>
            <w:r w:rsidRPr="00EF5956">
              <w:rPr>
                <w:rFonts w:ascii="Times New Roman" w:eastAsia="Times New Roman" w:hAnsi="Times New Roman" w:cs="Times New Roman"/>
                <w:sz w:val="28"/>
                <w:szCs w:val="28"/>
                <w:lang w:val="vi-VN"/>
              </w:rPr>
              <w:t>Kế hoạch 02/KH-BCĐTW ngày 19/6/2025</w:t>
            </w:r>
            <w:r w:rsidRPr="00EF5956">
              <w:rPr>
                <w:rFonts w:ascii="Times New Roman" w:eastAsia="Times New Roman" w:hAnsi="Times New Roman" w:cs="Times New Roman"/>
                <w:sz w:val="28"/>
                <w:szCs w:val="28"/>
                <w:lang w:val="vi-VN"/>
              </w:rPr>
              <w:br/>
              <w:t>Công điện số 103/CĐ-TTg  ngày 30/6/2025</w:t>
            </w:r>
          </w:p>
        </w:tc>
        <w:tc>
          <w:tcPr>
            <w:tcW w:w="0" w:type="auto"/>
            <w:tcBorders>
              <w:top w:val="nil"/>
              <w:left w:val="nil"/>
              <w:bottom w:val="single" w:sz="4" w:space="0" w:color="auto"/>
              <w:right w:val="single" w:sz="4" w:space="0" w:color="auto"/>
            </w:tcBorders>
            <w:shd w:val="clear" w:color="000000" w:fill="FFFFFF"/>
            <w:vAlign w:val="center"/>
            <w:hideMark/>
          </w:tcPr>
          <w:p w14:paraId="45661EC3" w14:textId="77777777" w:rsidR="00DD0F73" w:rsidRPr="00EF5956" w:rsidRDefault="00DD0F73" w:rsidP="004D39D2">
            <w:pPr>
              <w:spacing w:after="0" w:line="240" w:lineRule="auto"/>
              <w:jc w:val="center"/>
              <w:rPr>
                <w:rFonts w:ascii="Times New Roman" w:eastAsia="Times New Roman" w:hAnsi="Times New Roman" w:cs="Times New Roman"/>
                <w:sz w:val="28"/>
                <w:szCs w:val="28"/>
                <w:lang w:val="vi-VN"/>
              </w:rPr>
            </w:pPr>
            <w:r w:rsidRPr="00EF5956">
              <w:rPr>
                <w:rFonts w:ascii="Times New Roman" w:eastAsia="Times New Roman" w:hAnsi="Times New Roman" w:cs="Times New Roman"/>
                <w:sz w:val="28"/>
                <w:szCs w:val="28"/>
                <w:lang w:val="vi-VN"/>
              </w:rPr>
              <w:t>Bộ Khoa học và Công nghệ</w:t>
            </w:r>
          </w:p>
        </w:tc>
      </w:tr>
      <w:tr w:rsidR="00E1005D" w:rsidRPr="00EF5956" w14:paraId="18430BEF" w14:textId="77777777" w:rsidTr="00DD0F73">
        <w:trPr>
          <w:trHeight w:val="1080"/>
        </w:trPr>
        <w:tc>
          <w:tcPr>
            <w:tcW w:w="0" w:type="auto"/>
            <w:tcBorders>
              <w:top w:val="nil"/>
              <w:left w:val="single" w:sz="4" w:space="0" w:color="auto"/>
              <w:bottom w:val="single" w:sz="4" w:space="0" w:color="auto"/>
              <w:right w:val="single" w:sz="4" w:space="0" w:color="auto"/>
            </w:tcBorders>
            <w:shd w:val="clear" w:color="000000" w:fill="FFFFFF"/>
            <w:vAlign w:val="center"/>
          </w:tcPr>
          <w:p w14:paraId="7C7770FB" w14:textId="77777777" w:rsidR="00DD0F73" w:rsidRPr="00EF5956" w:rsidRDefault="00DD0F73" w:rsidP="004D39D2">
            <w:pPr>
              <w:pStyle w:val="ListParagraph"/>
              <w:numPr>
                <w:ilvl w:val="0"/>
                <w:numId w:val="37"/>
              </w:numPr>
              <w:spacing w:after="0"/>
              <w:ind w:left="0" w:firstLine="0"/>
              <w:jc w:val="center"/>
              <w:rPr>
                <w:rFonts w:eastAsia="Times New Roman" w:cs="Times New Roman"/>
                <w:szCs w:val="28"/>
              </w:rPr>
            </w:pPr>
          </w:p>
        </w:tc>
        <w:tc>
          <w:tcPr>
            <w:tcW w:w="6053" w:type="dxa"/>
            <w:tcBorders>
              <w:top w:val="nil"/>
              <w:left w:val="nil"/>
              <w:bottom w:val="single" w:sz="4" w:space="0" w:color="auto"/>
              <w:right w:val="single" w:sz="4" w:space="0" w:color="auto"/>
            </w:tcBorders>
            <w:shd w:val="clear" w:color="000000" w:fill="FFFFFF"/>
            <w:vAlign w:val="center"/>
            <w:hideMark/>
          </w:tcPr>
          <w:p w14:paraId="0D365196" w14:textId="77777777" w:rsidR="00DD0F73" w:rsidRPr="00EF5956" w:rsidRDefault="00DD0F73" w:rsidP="004D39D2">
            <w:pPr>
              <w:spacing w:after="0" w:line="240" w:lineRule="auto"/>
              <w:jc w:val="both"/>
              <w:rPr>
                <w:rFonts w:ascii="Times New Roman" w:eastAsia="Times New Roman" w:hAnsi="Times New Roman" w:cs="Times New Roman"/>
                <w:sz w:val="28"/>
                <w:szCs w:val="28"/>
                <w:lang w:val="vi-VN"/>
              </w:rPr>
            </w:pPr>
            <w:r w:rsidRPr="00EF5956">
              <w:rPr>
                <w:rFonts w:ascii="Times New Roman" w:eastAsia="Times New Roman" w:hAnsi="Times New Roman" w:cs="Times New Roman"/>
                <w:sz w:val="28"/>
                <w:szCs w:val="28"/>
                <w:lang w:val="vi-VN"/>
              </w:rPr>
              <w:t>Chủ trì, phối hợp với Bộ Tài chính, Bộ Công Thương và các cơ quan, địa phương khẩn trương xoá các điểm lõm sóng, thiếu điện để các thôn, bản có điều kiện tiếp cận chuyển đổi số</w:t>
            </w:r>
          </w:p>
        </w:tc>
        <w:tc>
          <w:tcPr>
            <w:tcW w:w="2298" w:type="dxa"/>
            <w:tcBorders>
              <w:top w:val="nil"/>
              <w:left w:val="nil"/>
              <w:bottom w:val="single" w:sz="4" w:space="0" w:color="auto"/>
              <w:right w:val="single" w:sz="4" w:space="0" w:color="auto"/>
            </w:tcBorders>
            <w:vAlign w:val="center"/>
            <w:hideMark/>
          </w:tcPr>
          <w:p w14:paraId="77E49977" w14:textId="77777777" w:rsidR="00DD0F73" w:rsidRPr="00EF5956" w:rsidRDefault="00DD0F73" w:rsidP="004D39D2">
            <w:pPr>
              <w:spacing w:after="0" w:line="240" w:lineRule="auto"/>
              <w:rPr>
                <w:rFonts w:ascii="Times New Roman" w:eastAsia="Times New Roman" w:hAnsi="Times New Roman" w:cs="Times New Roman"/>
                <w:sz w:val="28"/>
                <w:szCs w:val="28"/>
                <w:lang w:val="vi-VN"/>
              </w:rPr>
            </w:pPr>
            <w:r w:rsidRPr="00EF5956">
              <w:rPr>
                <w:rFonts w:ascii="Times New Roman" w:eastAsia="Times New Roman" w:hAnsi="Times New Roman" w:cs="Times New Roman"/>
                <w:sz w:val="28"/>
                <w:szCs w:val="28"/>
                <w:lang w:val="vi-VN"/>
              </w:rPr>
              <w:t>Kế hoạch 02/KH-BCĐTW ngày 19/6/2025</w:t>
            </w:r>
          </w:p>
        </w:tc>
        <w:tc>
          <w:tcPr>
            <w:tcW w:w="0" w:type="auto"/>
            <w:tcBorders>
              <w:top w:val="nil"/>
              <w:left w:val="nil"/>
              <w:bottom w:val="single" w:sz="4" w:space="0" w:color="auto"/>
              <w:right w:val="single" w:sz="4" w:space="0" w:color="auto"/>
            </w:tcBorders>
            <w:shd w:val="clear" w:color="000000" w:fill="FFFFFF"/>
            <w:vAlign w:val="center"/>
            <w:hideMark/>
          </w:tcPr>
          <w:p w14:paraId="17E0705B" w14:textId="77777777" w:rsidR="00DD0F73" w:rsidRPr="00EF5956" w:rsidRDefault="00DD0F73" w:rsidP="004D39D2">
            <w:pPr>
              <w:spacing w:after="0" w:line="240" w:lineRule="auto"/>
              <w:jc w:val="center"/>
              <w:rPr>
                <w:rFonts w:ascii="Times New Roman" w:eastAsia="Times New Roman" w:hAnsi="Times New Roman" w:cs="Times New Roman"/>
                <w:sz w:val="28"/>
                <w:szCs w:val="28"/>
                <w:lang w:val="vi-VN"/>
              </w:rPr>
            </w:pPr>
            <w:r w:rsidRPr="00EF5956">
              <w:rPr>
                <w:rFonts w:ascii="Times New Roman" w:eastAsia="Times New Roman" w:hAnsi="Times New Roman" w:cs="Times New Roman"/>
                <w:sz w:val="28"/>
                <w:szCs w:val="28"/>
                <w:lang w:val="vi-VN"/>
              </w:rPr>
              <w:t>Bộ Khoa học và Công nghệ</w:t>
            </w:r>
          </w:p>
        </w:tc>
      </w:tr>
      <w:tr w:rsidR="00E1005D" w:rsidRPr="00EF5956" w14:paraId="23166F1A" w14:textId="77777777" w:rsidTr="00DD0F73">
        <w:trPr>
          <w:trHeight w:val="1800"/>
        </w:trPr>
        <w:tc>
          <w:tcPr>
            <w:tcW w:w="0" w:type="auto"/>
            <w:tcBorders>
              <w:top w:val="nil"/>
              <w:left w:val="single" w:sz="4" w:space="0" w:color="auto"/>
              <w:bottom w:val="single" w:sz="4" w:space="0" w:color="auto"/>
              <w:right w:val="single" w:sz="4" w:space="0" w:color="auto"/>
            </w:tcBorders>
            <w:shd w:val="clear" w:color="000000" w:fill="FFFFFF"/>
            <w:vAlign w:val="center"/>
          </w:tcPr>
          <w:p w14:paraId="5F2D7E21" w14:textId="77777777" w:rsidR="00DD0F73" w:rsidRPr="00EF5956" w:rsidRDefault="00DD0F73" w:rsidP="004D39D2">
            <w:pPr>
              <w:pStyle w:val="ListParagraph"/>
              <w:numPr>
                <w:ilvl w:val="0"/>
                <w:numId w:val="37"/>
              </w:numPr>
              <w:spacing w:after="0"/>
              <w:ind w:left="0" w:firstLine="0"/>
              <w:jc w:val="center"/>
              <w:rPr>
                <w:rFonts w:eastAsia="Times New Roman" w:cs="Times New Roman"/>
                <w:szCs w:val="28"/>
              </w:rPr>
            </w:pPr>
          </w:p>
        </w:tc>
        <w:tc>
          <w:tcPr>
            <w:tcW w:w="6053" w:type="dxa"/>
            <w:tcBorders>
              <w:top w:val="nil"/>
              <w:left w:val="nil"/>
              <w:bottom w:val="single" w:sz="4" w:space="0" w:color="auto"/>
              <w:right w:val="single" w:sz="4" w:space="0" w:color="auto"/>
            </w:tcBorders>
            <w:shd w:val="clear" w:color="000000" w:fill="FFFFFF"/>
            <w:vAlign w:val="center"/>
            <w:hideMark/>
          </w:tcPr>
          <w:p w14:paraId="6F4C9B91" w14:textId="77777777" w:rsidR="00DD0F73" w:rsidRPr="00EF5956" w:rsidRDefault="00DD0F73" w:rsidP="004D39D2">
            <w:pPr>
              <w:spacing w:after="0" w:line="240" w:lineRule="auto"/>
              <w:jc w:val="both"/>
              <w:rPr>
                <w:rFonts w:ascii="Times New Roman" w:eastAsia="Times New Roman" w:hAnsi="Times New Roman" w:cs="Times New Roman"/>
                <w:sz w:val="28"/>
                <w:szCs w:val="28"/>
                <w:lang w:val="vi-VN"/>
              </w:rPr>
            </w:pPr>
            <w:r w:rsidRPr="00EF5956">
              <w:rPr>
                <w:rFonts w:ascii="Times New Roman" w:eastAsia="Times New Roman" w:hAnsi="Times New Roman" w:cs="Times New Roman"/>
                <w:sz w:val="28"/>
                <w:szCs w:val="28"/>
                <w:lang w:val="vi-VN"/>
              </w:rPr>
              <w:t>Phối hợp Bộ Tài chính rà soát, đề xuất sửa đổi, bổ sung hoặc thay thế các quy định tại Nghị định 73/2019/NĐ-CP và Nghị định 82/2024/NĐ-CP và các văn bản hướng dẫn theo hướng rút gọn tối đa thủ tục, rút ngắn thời gian thẩm định, phê duyệt và giải ngân cho các dự án công nghệ thông tin, chuyển đổi số</w:t>
            </w:r>
          </w:p>
        </w:tc>
        <w:tc>
          <w:tcPr>
            <w:tcW w:w="2298" w:type="dxa"/>
            <w:tcBorders>
              <w:top w:val="nil"/>
              <w:left w:val="nil"/>
              <w:bottom w:val="single" w:sz="4" w:space="0" w:color="auto"/>
              <w:right w:val="single" w:sz="4" w:space="0" w:color="auto"/>
            </w:tcBorders>
            <w:vAlign w:val="center"/>
            <w:hideMark/>
          </w:tcPr>
          <w:p w14:paraId="68F8F2DF" w14:textId="77777777" w:rsidR="00DD0F73" w:rsidRPr="00EF5956" w:rsidRDefault="00DD0F73" w:rsidP="004D39D2">
            <w:pPr>
              <w:spacing w:after="0" w:line="240" w:lineRule="auto"/>
              <w:rPr>
                <w:rFonts w:ascii="Times New Roman" w:eastAsia="Times New Roman" w:hAnsi="Times New Roman" w:cs="Times New Roman"/>
                <w:sz w:val="28"/>
                <w:szCs w:val="28"/>
                <w:lang w:val="vi-VN"/>
              </w:rPr>
            </w:pPr>
            <w:r w:rsidRPr="00EF5956">
              <w:rPr>
                <w:rFonts w:ascii="Times New Roman" w:eastAsia="Times New Roman" w:hAnsi="Times New Roman" w:cs="Times New Roman"/>
                <w:sz w:val="28"/>
                <w:szCs w:val="28"/>
                <w:lang w:val="vi-VN"/>
              </w:rPr>
              <w:t>Kế hoạch 02/KH-BCĐTW ngày 19/6/2025</w:t>
            </w:r>
          </w:p>
        </w:tc>
        <w:tc>
          <w:tcPr>
            <w:tcW w:w="0" w:type="auto"/>
            <w:tcBorders>
              <w:top w:val="nil"/>
              <w:left w:val="nil"/>
              <w:bottom w:val="single" w:sz="4" w:space="0" w:color="auto"/>
              <w:right w:val="single" w:sz="4" w:space="0" w:color="auto"/>
            </w:tcBorders>
            <w:shd w:val="clear" w:color="000000" w:fill="FFFFFF"/>
            <w:vAlign w:val="center"/>
            <w:hideMark/>
          </w:tcPr>
          <w:p w14:paraId="318A561D" w14:textId="77777777" w:rsidR="00DD0F73" w:rsidRPr="00EF5956" w:rsidRDefault="00DD0F73" w:rsidP="004D39D2">
            <w:pPr>
              <w:spacing w:after="0" w:line="240" w:lineRule="auto"/>
              <w:jc w:val="center"/>
              <w:rPr>
                <w:rFonts w:ascii="Times New Roman" w:eastAsia="Times New Roman" w:hAnsi="Times New Roman" w:cs="Times New Roman"/>
                <w:sz w:val="28"/>
                <w:szCs w:val="28"/>
                <w:lang w:val="vi-VN"/>
              </w:rPr>
            </w:pPr>
            <w:r w:rsidRPr="00EF5956">
              <w:rPr>
                <w:rFonts w:ascii="Times New Roman" w:eastAsia="Times New Roman" w:hAnsi="Times New Roman" w:cs="Times New Roman"/>
                <w:sz w:val="28"/>
                <w:szCs w:val="28"/>
                <w:lang w:val="vi-VN"/>
              </w:rPr>
              <w:t>Bộ Khoa học và Công nghệ</w:t>
            </w:r>
          </w:p>
        </w:tc>
      </w:tr>
      <w:tr w:rsidR="00E1005D" w:rsidRPr="00EF5956" w14:paraId="461E0C9F" w14:textId="77777777" w:rsidTr="00DD0F73">
        <w:trPr>
          <w:trHeight w:val="1440"/>
        </w:trPr>
        <w:tc>
          <w:tcPr>
            <w:tcW w:w="0" w:type="auto"/>
            <w:tcBorders>
              <w:top w:val="nil"/>
              <w:left w:val="single" w:sz="4" w:space="0" w:color="auto"/>
              <w:bottom w:val="single" w:sz="4" w:space="0" w:color="auto"/>
              <w:right w:val="single" w:sz="4" w:space="0" w:color="auto"/>
            </w:tcBorders>
            <w:shd w:val="clear" w:color="000000" w:fill="FFFFFF"/>
            <w:vAlign w:val="center"/>
          </w:tcPr>
          <w:p w14:paraId="2EB106BF" w14:textId="77777777" w:rsidR="00DD0F73" w:rsidRPr="00EF5956" w:rsidRDefault="00DD0F73" w:rsidP="004D39D2">
            <w:pPr>
              <w:pStyle w:val="ListParagraph"/>
              <w:numPr>
                <w:ilvl w:val="0"/>
                <w:numId w:val="37"/>
              </w:numPr>
              <w:spacing w:after="0"/>
              <w:ind w:left="0" w:firstLine="0"/>
              <w:jc w:val="center"/>
              <w:rPr>
                <w:rFonts w:eastAsia="Times New Roman" w:cs="Times New Roman"/>
                <w:szCs w:val="28"/>
              </w:rPr>
            </w:pPr>
          </w:p>
        </w:tc>
        <w:tc>
          <w:tcPr>
            <w:tcW w:w="6053" w:type="dxa"/>
            <w:tcBorders>
              <w:top w:val="nil"/>
              <w:left w:val="nil"/>
              <w:bottom w:val="single" w:sz="4" w:space="0" w:color="auto"/>
              <w:right w:val="single" w:sz="4" w:space="0" w:color="auto"/>
            </w:tcBorders>
            <w:vAlign w:val="center"/>
            <w:hideMark/>
          </w:tcPr>
          <w:p w14:paraId="585CA01B" w14:textId="77777777" w:rsidR="00DD0F73" w:rsidRPr="00EF5956" w:rsidRDefault="00DD0F73" w:rsidP="004D39D2">
            <w:pPr>
              <w:spacing w:after="0" w:line="240" w:lineRule="auto"/>
              <w:jc w:val="both"/>
              <w:rPr>
                <w:rFonts w:ascii="Times New Roman" w:eastAsia="Times New Roman" w:hAnsi="Times New Roman" w:cs="Times New Roman"/>
                <w:sz w:val="28"/>
                <w:szCs w:val="28"/>
                <w:lang w:val="vi-VN"/>
              </w:rPr>
            </w:pPr>
            <w:r w:rsidRPr="00EF5956">
              <w:rPr>
                <w:rFonts w:ascii="Times New Roman" w:eastAsia="Times New Roman" w:hAnsi="Times New Roman" w:cs="Times New Roman"/>
                <w:sz w:val="28"/>
                <w:szCs w:val="28"/>
                <w:lang w:val="vi-VN"/>
              </w:rPr>
              <w:t>Tập trung triển khai công tác quản lý thu thuế khoán đối với hộ kinh doanh, cá nhân kinh doanh trong các lĩnh vực cửa hàng bán lẻ, cửa hàng ăn, uống và triển khai hóa đơn điện tử khởi tạo từ máy tính tiền nhằm chống thất thu thuế;</w:t>
            </w:r>
          </w:p>
        </w:tc>
        <w:tc>
          <w:tcPr>
            <w:tcW w:w="2298" w:type="dxa"/>
            <w:tcBorders>
              <w:top w:val="nil"/>
              <w:left w:val="nil"/>
              <w:bottom w:val="single" w:sz="4" w:space="0" w:color="auto"/>
              <w:right w:val="single" w:sz="4" w:space="0" w:color="auto"/>
            </w:tcBorders>
            <w:shd w:val="clear" w:color="000000" w:fill="FFFFFF"/>
            <w:vAlign w:val="center"/>
            <w:hideMark/>
          </w:tcPr>
          <w:p w14:paraId="74771A06" w14:textId="77777777" w:rsidR="00DD0F73" w:rsidRPr="00EF5956" w:rsidRDefault="00DD0F73" w:rsidP="004D39D2">
            <w:pPr>
              <w:spacing w:after="0" w:line="240" w:lineRule="auto"/>
              <w:rPr>
                <w:rFonts w:ascii="Times New Roman" w:eastAsia="Times New Roman" w:hAnsi="Times New Roman" w:cs="Times New Roman"/>
                <w:sz w:val="28"/>
                <w:szCs w:val="28"/>
                <w:lang w:val="vi-VN"/>
              </w:rPr>
            </w:pPr>
            <w:r w:rsidRPr="00EF5956">
              <w:rPr>
                <w:rFonts w:ascii="Times New Roman" w:eastAsia="Times New Roman" w:hAnsi="Times New Roman" w:cs="Times New Roman"/>
                <w:sz w:val="28"/>
                <w:szCs w:val="28"/>
                <w:lang w:val="vi-VN"/>
              </w:rPr>
              <w:t>Thông báo 56/TB-VPCP ngày 23/02/2025</w:t>
            </w:r>
            <w:r w:rsidRPr="00EF5956">
              <w:rPr>
                <w:rFonts w:ascii="Times New Roman" w:eastAsia="Times New Roman" w:hAnsi="Times New Roman" w:cs="Times New Roman"/>
                <w:sz w:val="28"/>
                <w:szCs w:val="28"/>
                <w:lang w:val="vi-VN"/>
              </w:rPr>
              <w:br/>
              <w:t>Thông báo 171/TB-VPCP ngày 11/4/2025</w:t>
            </w:r>
          </w:p>
        </w:tc>
        <w:tc>
          <w:tcPr>
            <w:tcW w:w="0" w:type="auto"/>
            <w:tcBorders>
              <w:top w:val="nil"/>
              <w:left w:val="nil"/>
              <w:bottom w:val="single" w:sz="4" w:space="0" w:color="auto"/>
              <w:right w:val="single" w:sz="4" w:space="0" w:color="auto"/>
            </w:tcBorders>
            <w:vAlign w:val="center"/>
            <w:hideMark/>
          </w:tcPr>
          <w:p w14:paraId="182E5FCD" w14:textId="77777777" w:rsidR="00DD0F73" w:rsidRPr="00EF5956" w:rsidRDefault="00DD0F73" w:rsidP="004D39D2">
            <w:pPr>
              <w:spacing w:after="0" w:line="240" w:lineRule="auto"/>
              <w:jc w:val="center"/>
              <w:rPr>
                <w:rFonts w:ascii="Times New Roman" w:eastAsia="Times New Roman" w:hAnsi="Times New Roman" w:cs="Times New Roman"/>
                <w:sz w:val="28"/>
                <w:szCs w:val="28"/>
                <w:lang w:val="vi-VN"/>
              </w:rPr>
            </w:pPr>
            <w:r w:rsidRPr="00EF5956">
              <w:rPr>
                <w:rFonts w:ascii="Times New Roman" w:eastAsia="Times New Roman" w:hAnsi="Times New Roman" w:cs="Times New Roman"/>
                <w:sz w:val="28"/>
                <w:szCs w:val="28"/>
                <w:lang w:val="vi-VN"/>
              </w:rPr>
              <w:t>Bộ Tài chính</w:t>
            </w:r>
          </w:p>
        </w:tc>
      </w:tr>
      <w:tr w:rsidR="00E1005D" w:rsidRPr="00EF5956" w14:paraId="5CE61EEB" w14:textId="77777777" w:rsidTr="00DD0F73">
        <w:trPr>
          <w:trHeight w:val="1440"/>
        </w:trPr>
        <w:tc>
          <w:tcPr>
            <w:tcW w:w="0" w:type="auto"/>
            <w:tcBorders>
              <w:top w:val="nil"/>
              <w:left w:val="single" w:sz="4" w:space="0" w:color="auto"/>
              <w:bottom w:val="single" w:sz="4" w:space="0" w:color="auto"/>
              <w:right w:val="single" w:sz="4" w:space="0" w:color="auto"/>
            </w:tcBorders>
            <w:shd w:val="clear" w:color="000000" w:fill="FFFFFF"/>
            <w:vAlign w:val="center"/>
          </w:tcPr>
          <w:p w14:paraId="09D6FEBD" w14:textId="77777777" w:rsidR="00DD0F73" w:rsidRPr="00EF5956" w:rsidRDefault="00DD0F73" w:rsidP="004D39D2">
            <w:pPr>
              <w:pStyle w:val="ListParagraph"/>
              <w:numPr>
                <w:ilvl w:val="0"/>
                <w:numId w:val="37"/>
              </w:numPr>
              <w:spacing w:after="0"/>
              <w:ind w:left="0" w:firstLine="0"/>
              <w:jc w:val="center"/>
              <w:rPr>
                <w:rFonts w:eastAsia="Times New Roman" w:cs="Times New Roman"/>
                <w:szCs w:val="28"/>
              </w:rPr>
            </w:pPr>
          </w:p>
        </w:tc>
        <w:tc>
          <w:tcPr>
            <w:tcW w:w="6053" w:type="dxa"/>
            <w:tcBorders>
              <w:top w:val="nil"/>
              <w:left w:val="nil"/>
              <w:bottom w:val="single" w:sz="4" w:space="0" w:color="auto"/>
              <w:right w:val="single" w:sz="4" w:space="0" w:color="auto"/>
            </w:tcBorders>
            <w:vAlign w:val="center"/>
            <w:hideMark/>
          </w:tcPr>
          <w:p w14:paraId="17F75D5F" w14:textId="77777777" w:rsidR="00DD0F73" w:rsidRPr="00EF5956" w:rsidRDefault="00DD0F73" w:rsidP="004D39D2">
            <w:pPr>
              <w:spacing w:after="0" w:line="240" w:lineRule="auto"/>
              <w:jc w:val="both"/>
              <w:rPr>
                <w:rFonts w:ascii="Times New Roman" w:eastAsia="Times New Roman" w:hAnsi="Times New Roman" w:cs="Times New Roman"/>
                <w:sz w:val="28"/>
                <w:szCs w:val="28"/>
                <w:lang w:val="vi-VN"/>
              </w:rPr>
            </w:pPr>
            <w:r w:rsidRPr="00EF5956">
              <w:rPr>
                <w:rFonts w:ascii="Times New Roman" w:eastAsia="Times New Roman" w:hAnsi="Times New Roman" w:cs="Times New Roman"/>
                <w:sz w:val="28"/>
                <w:szCs w:val="28"/>
                <w:lang w:val="vi-VN"/>
              </w:rPr>
              <w:t>Báo cáo Chính phủ trình Quốc hội sửa đổi một số quy định trong Luật Ngân sách nhà nước để có quy định riêng cho phù hợp với đặc thù và thông lệ quốc tế trong lập dự toán, quyết toán, tài trợ và sử dụng ngân sách nhà nước thực hiện các nhiệm vụ khoa học và công nghệ</w:t>
            </w:r>
          </w:p>
        </w:tc>
        <w:tc>
          <w:tcPr>
            <w:tcW w:w="2298" w:type="dxa"/>
            <w:tcBorders>
              <w:top w:val="nil"/>
              <w:left w:val="nil"/>
              <w:bottom w:val="single" w:sz="4" w:space="0" w:color="auto"/>
              <w:right w:val="single" w:sz="4" w:space="0" w:color="auto"/>
            </w:tcBorders>
            <w:vAlign w:val="center"/>
            <w:hideMark/>
          </w:tcPr>
          <w:p w14:paraId="07C5CEA5" w14:textId="77777777" w:rsidR="00DD0F73" w:rsidRPr="00EF5956" w:rsidRDefault="00DD0F73" w:rsidP="004D39D2">
            <w:pPr>
              <w:spacing w:after="0" w:line="240" w:lineRule="auto"/>
              <w:rPr>
                <w:rFonts w:ascii="Times New Roman" w:eastAsia="Times New Roman" w:hAnsi="Times New Roman" w:cs="Times New Roman"/>
                <w:sz w:val="28"/>
                <w:szCs w:val="28"/>
                <w:lang w:val="vi-VN"/>
              </w:rPr>
            </w:pPr>
            <w:r w:rsidRPr="00EF5956">
              <w:rPr>
                <w:rFonts w:ascii="Times New Roman" w:eastAsia="Times New Roman" w:hAnsi="Times New Roman" w:cs="Times New Roman"/>
                <w:sz w:val="28"/>
                <w:szCs w:val="28"/>
                <w:lang w:val="vi-VN"/>
              </w:rPr>
              <w:t>Chỉ thị số 07/CT-TTg ngày 14/3/2025</w:t>
            </w:r>
          </w:p>
        </w:tc>
        <w:tc>
          <w:tcPr>
            <w:tcW w:w="0" w:type="auto"/>
            <w:tcBorders>
              <w:top w:val="nil"/>
              <w:left w:val="nil"/>
              <w:bottom w:val="single" w:sz="4" w:space="0" w:color="auto"/>
              <w:right w:val="single" w:sz="4" w:space="0" w:color="auto"/>
            </w:tcBorders>
            <w:vAlign w:val="center"/>
            <w:hideMark/>
          </w:tcPr>
          <w:p w14:paraId="4A954E35" w14:textId="77777777" w:rsidR="00DD0F73" w:rsidRPr="00EF5956" w:rsidRDefault="00DD0F73" w:rsidP="004D39D2">
            <w:pPr>
              <w:spacing w:after="0" w:line="240" w:lineRule="auto"/>
              <w:jc w:val="center"/>
              <w:rPr>
                <w:rFonts w:ascii="Times New Roman" w:eastAsia="Times New Roman" w:hAnsi="Times New Roman" w:cs="Times New Roman"/>
                <w:sz w:val="28"/>
                <w:szCs w:val="28"/>
                <w:lang w:val="vi-VN"/>
              </w:rPr>
            </w:pPr>
            <w:r w:rsidRPr="00EF5956">
              <w:rPr>
                <w:rFonts w:ascii="Times New Roman" w:eastAsia="Times New Roman" w:hAnsi="Times New Roman" w:cs="Times New Roman"/>
                <w:sz w:val="28"/>
                <w:szCs w:val="28"/>
                <w:lang w:val="vi-VN"/>
              </w:rPr>
              <w:t>Bộ Tài chính</w:t>
            </w:r>
          </w:p>
        </w:tc>
      </w:tr>
      <w:tr w:rsidR="00E1005D" w:rsidRPr="00EF5956" w14:paraId="44E31C4F" w14:textId="77777777" w:rsidTr="00DD0F73">
        <w:trPr>
          <w:trHeight w:val="1800"/>
        </w:trPr>
        <w:tc>
          <w:tcPr>
            <w:tcW w:w="0" w:type="auto"/>
            <w:tcBorders>
              <w:top w:val="nil"/>
              <w:left w:val="single" w:sz="4" w:space="0" w:color="auto"/>
              <w:bottom w:val="single" w:sz="4" w:space="0" w:color="auto"/>
              <w:right w:val="single" w:sz="4" w:space="0" w:color="auto"/>
            </w:tcBorders>
            <w:shd w:val="clear" w:color="000000" w:fill="FFFFFF"/>
            <w:vAlign w:val="center"/>
          </w:tcPr>
          <w:p w14:paraId="033D0B25" w14:textId="77777777" w:rsidR="00DD0F73" w:rsidRPr="00EF5956" w:rsidRDefault="00DD0F73" w:rsidP="004D39D2">
            <w:pPr>
              <w:pStyle w:val="ListParagraph"/>
              <w:numPr>
                <w:ilvl w:val="0"/>
                <w:numId w:val="37"/>
              </w:numPr>
              <w:spacing w:after="0"/>
              <w:ind w:left="0" w:firstLine="0"/>
              <w:jc w:val="center"/>
              <w:rPr>
                <w:rFonts w:eastAsia="Times New Roman" w:cs="Times New Roman"/>
                <w:szCs w:val="28"/>
              </w:rPr>
            </w:pPr>
          </w:p>
        </w:tc>
        <w:tc>
          <w:tcPr>
            <w:tcW w:w="6053" w:type="dxa"/>
            <w:tcBorders>
              <w:top w:val="nil"/>
              <w:left w:val="nil"/>
              <w:bottom w:val="single" w:sz="4" w:space="0" w:color="auto"/>
              <w:right w:val="single" w:sz="4" w:space="0" w:color="auto"/>
            </w:tcBorders>
            <w:vAlign w:val="center"/>
            <w:hideMark/>
          </w:tcPr>
          <w:p w14:paraId="57E141E3" w14:textId="77777777" w:rsidR="00DD0F73" w:rsidRPr="00EF5956" w:rsidRDefault="00DD0F73" w:rsidP="004D39D2">
            <w:pPr>
              <w:spacing w:after="0" w:line="240" w:lineRule="auto"/>
              <w:jc w:val="both"/>
              <w:rPr>
                <w:rFonts w:ascii="Times New Roman" w:eastAsia="Times New Roman" w:hAnsi="Times New Roman" w:cs="Times New Roman"/>
                <w:sz w:val="28"/>
                <w:szCs w:val="28"/>
                <w:lang w:val="vi-VN"/>
              </w:rPr>
            </w:pPr>
            <w:r w:rsidRPr="00EF5956">
              <w:rPr>
                <w:rFonts w:ascii="Times New Roman" w:eastAsia="Times New Roman" w:hAnsi="Times New Roman" w:cs="Times New Roman"/>
                <w:sz w:val="28"/>
                <w:szCs w:val="28"/>
                <w:lang w:val="vi-VN"/>
              </w:rPr>
              <w:t xml:space="preserve">Sửa đổi Nghị định số 79/2021/NĐ-CP, Nghị định số 97/2018/NĐ-CP về cho vay lại vốn vay ODA, vay ưu đãi nước ngoài của Chính phủ theo hướng giảm tỉ lệ vay lại xuống mức thấp nhất, không yêu cầu bảo đảm tiền vay đối với các tổ chức khoa học và công </w:t>
            </w:r>
            <w:r w:rsidRPr="00EF5956">
              <w:rPr>
                <w:rFonts w:ascii="Times New Roman" w:eastAsia="Times New Roman" w:hAnsi="Times New Roman" w:cs="Times New Roman"/>
                <w:sz w:val="28"/>
                <w:szCs w:val="28"/>
                <w:lang w:val="vi-VN"/>
              </w:rPr>
              <w:lastRenderedPageBreak/>
              <w:t>nghệ, cơ sở giáo dục đại học công lập tự chủ tài chính.</w:t>
            </w:r>
          </w:p>
        </w:tc>
        <w:tc>
          <w:tcPr>
            <w:tcW w:w="2298" w:type="dxa"/>
            <w:tcBorders>
              <w:top w:val="nil"/>
              <w:left w:val="nil"/>
              <w:bottom w:val="single" w:sz="4" w:space="0" w:color="auto"/>
              <w:right w:val="single" w:sz="4" w:space="0" w:color="auto"/>
            </w:tcBorders>
            <w:vAlign w:val="center"/>
            <w:hideMark/>
          </w:tcPr>
          <w:p w14:paraId="77A98B30" w14:textId="77777777" w:rsidR="00DD0F73" w:rsidRPr="00EF5956" w:rsidRDefault="00DD0F73" w:rsidP="004D39D2">
            <w:pPr>
              <w:spacing w:after="0" w:line="240" w:lineRule="auto"/>
              <w:rPr>
                <w:rFonts w:ascii="Times New Roman" w:eastAsia="Times New Roman" w:hAnsi="Times New Roman" w:cs="Times New Roman"/>
                <w:sz w:val="28"/>
                <w:szCs w:val="28"/>
                <w:lang w:val="vi-VN"/>
              </w:rPr>
            </w:pPr>
            <w:r w:rsidRPr="00EF5956">
              <w:rPr>
                <w:rFonts w:ascii="Times New Roman" w:eastAsia="Times New Roman" w:hAnsi="Times New Roman" w:cs="Times New Roman"/>
                <w:sz w:val="28"/>
                <w:szCs w:val="28"/>
                <w:lang w:val="vi-VN"/>
              </w:rPr>
              <w:lastRenderedPageBreak/>
              <w:t>Chỉ thị số 07/CT-TTg ngày 14/3/2025</w:t>
            </w:r>
          </w:p>
        </w:tc>
        <w:tc>
          <w:tcPr>
            <w:tcW w:w="0" w:type="auto"/>
            <w:tcBorders>
              <w:top w:val="nil"/>
              <w:left w:val="nil"/>
              <w:bottom w:val="single" w:sz="4" w:space="0" w:color="auto"/>
              <w:right w:val="single" w:sz="4" w:space="0" w:color="auto"/>
            </w:tcBorders>
            <w:vAlign w:val="center"/>
            <w:hideMark/>
          </w:tcPr>
          <w:p w14:paraId="3E4DAC98" w14:textId="77777777" w:rsidR="00DD0F73" w:rsidRPr="00EF5956" w:rsidRDefault="00DD0F73" w:rsidP="004D39D2">
            <w:pPr>
              <w:spacing w:after="0" w:line="240" w:lineRule="auto"/>
              <w:jc w:val="center"/>
              <w:rPr>
                <w:rFonts w:ascii="Times New Roman" w:eastAsia="Times New Roman" w:hAnsi="Times New Roman" w:cs="Times New Roman"/>
                <w:sz w:val="28"/>
                <w:szCs w:val="28"/>
                <w:lang w:val="vi-VN"/>
              </w:rPr>
            </w:pPr>
            <w:r w:rsidRPr="00EF5956">
              <w:rPr>
                <w:rFonts w:ascii="Times New Roman" w:eastAsia="Times New Roman" w:hAnsi="Times New Roman" w:cs="Times New Roman"/>
                <w:sz w:val="28"/>
                <w:szCs w:val="28"/>
                <w:lang w:val="vi-VN"/>
              </w:rPr>
              <w:t>Bộ Tài chính</w:t>
            </w:r>
          </w:p>
        </w:tc>
      </w:tr>
      <w:tr w:rsidR="00E1005D" w:rsidRPr="00EF5956" w14:paraId="282842D4" w14:textId="77777777" w:rsidTr="00DD0F73">
        <w:trPr>
          <w:trHeight w:val="1080"/>
        </w:trPr>
        <w:tc>
          <w:tcPr>
            <w:tcW w:w="0" w:type="auto"/>
            <w:tcBorders>
              <w:top w:val="nil"/>
              <w:left w:val="single" w:sz="4" w:space="0" w:color="auto"/>
              <w:bottom w:val="single" w:sz="4" w:space="0" w:color="auto"/>
              <w:right w:val="single" w:sz="4" w:space="0" w:color="auto"/>
            </w:tcBorders>
            <w:shd w:val="clear" w:color="000000" w:fill="FFFFFF"/>
            <w:vAlign w:val="center"/>
          </w:tcPr>
          <w:p w14:paraId="57C1DB6A" w14:textId="77777777" w:rsidR="00DD0F73" w:rsidRPr="00EF5956" w:rsidRDefault="00DD0F73" w:rsidP="004D39D2">
            <w:pPr>
              <w:pStyle w:val="ListParagraph"/>
              <w:numPr>
                <w:ilvl w:val="0"/>
                <w:numId w:val="37"/>
              </w:numPr>
              <w:spacing w:after="0"/>
              <w:ind w:left="0" w:firstLine="0"/>
              <w:jc w:val="center"/>
              <w:rPr>
                <w:rFonts w:eastAsia="Times New Roman" w:cs="Times New Roman"/>
                <w:szCs w:val="28"/>
              </w:rPr>
            </w:pPr>
          </w:p>
        </w:tc>
        <w:tc>
          <w:tcPr>
            <w:tcW w:w="6053" w:type="dxa"/>
            <w:tcBorders>
              <w:top w:val="nil"/>
              <w:left w:val="nil"/>
              <w:bottom w:val="single" w:sz="4" w:space="0" w:color="auto"/>
              <w:right w:val="single" w:sz="4" w:space="0" w:color="auto"/>
            </w:tcBorders>
            <w:vAlign w:val="center"/>
            <w:hideMark/>
          </w:tcPr>
          <w:p w14:paraId="430B4DBF" w14:textId="77777777" w:rsidR="00DD0F73" w:rsidRPr="00EF5956" w:rsidRDefault="00DD0F73" w:rsidP="004D39D2">
            <w:pPr>
              <w:spacing w:after="0" w:line="240" w:lineRule="auto"/>
              <w:jc w:val="both"/>
              <w:rPr>
                <w:rFonts w:ascii="Times New Roman" w:eastAsia="Times New Roman" w:hAnsi="Times New Roman" w:cs="Times New Roman"/>
                <w:sz w:val="28"/>
                <w:szCs w:val="28"/>
                <w:lang w:val="vi-VN"/>
              </w:rPr>
            </w:pPr>
            <w:r w:rsidRPr="00EF5956">
              <w:rPr>
                <w:rFonts w:ascii="Times New Roman" w:eastAsia="Times New Roman" w:hAnsi="Times New Roman" w:cs="Times New Roman"/>
                <w:sz w:val="28"/>
                <w:szCs w:val="28"/>
                <w:lang w:val="vi-VN"/>
              </w:rPr>
              <w:t>Xây dựng cơ chế cho phép sử dụng ngân sách nhà nước để đầu tư để xây dựng nền tảng số có quy mô quốc gia, vùng và được sử dụng chung cho nhiều cơ quan, tổ chức</w:t>
            </w:r>
          </w:p>
        </w:tc>
        <w:tc>
          <w:tcPr>
            <w:tcW w:w="2298" w:type="dxa"/>
            <w:tcBorders>
              <w:top w:val="nil"/>
              <w:left w:val="nil"/>
              <w:bottom w:val="single" w:sz="4" w:space="0" w:color="auto"/>
              <w:right w:val="single" w:sz="4" w:space="0" w:color="auto"/>
            </w:tcBorders>
            <w:vAlign w:val="center"/>
            <w:hideMark/>
          </w:tcPr>
          <w:p w14:paraId="23B262DE" w14:textId="77777777" w:rsidR="00DD0F73" w:rsidRPr="00EF5956" w:rsidRDefault="00DD0F73" w:rsidP="004D39D2">
            <w:pPr>
              <w:spacing w:after="0" w:line="240" w:lineRule="auto"/>
              <w:rPr>
                <w:rFonts w:ascii="Times New Roman" w:eastAsia="Times New Roman" w:hAnsi="Times New Roman" w:cs="Times New Roman"/>
                <w:sz w:val="28"/>
                <w:szCs w:val="28"/>
                <w:lang w:val="vi-VN"/>
              </w:rPr>
            </w:pPr>
            <w:r w:rsidRPr="00EF5956">
              <w:rPr>
                <w:rFonts w:ascii="Times New Roman" w:eastAsia="Times New Roman" w:hAnsi="Times New Roman" w:cs="Times New Roman"/>
                <w:sz w:val="28"/>
                <w:szCs w:val="28"/>
                <w:lang w:val="vi-VN"/>
              </w:rPr>
              <w:t>Chỉ thị số 07/CT-TTg ngày 14/3/2025</w:t>
            </w:r>
          </w:p>
        </w:tc>
        <w:tc>
          <w:tcPr>
            <w:tcW w:w="0" w:type="auto"/>
            <w:tcBorders>
              <w:top w:val="nil"/>
              <w:left w:val="nil"/>
              <w:bottom w:val="single" w:sz="4" w:space="0" w:color="auto"/>
              <w:right w:val="single" w:sz="4" w:space="0" w:color="auto"/>
            </w:tcBorders>
            <w:vAlign w:val="center"/>
            <w:hideMark/>
          </w:tcPr>
          <w:p w14:paraId="0D87A742" w14:textId="77777777" w:rsidR="00DD0F73" w:rsidRPr="00EF5956" w:rsidRDefault="00DD0F73" w:rsidP="004D39D2">
            <w:pPr>
              <w:spacing w:after="0" w:line="240" w:lineRule="auto"/>
              <w:jc w:val="center"/>
              <w:rPr>
                <w:rFonts w:ascii="Times New Roman" w:eastAsia="Times New Roman" w:hAnsi="Times New Roman" w:cs="Times New Roman"/>
                <w:sz w:val="28"/>
                <w:szCs w:val="28"/>
                <w:lang w:val="vi-VN"/>
              </w:rPr>
            </w:pPr>
            <w:r w:rsidRPr="00EF5956">
              <w:rPr>
                <w:rFonts w:ascii="Times New Roman" w:eastAsia="Times New Roman" w:hAnsi="Times New Roman" w:cs="Times New Roman"/>
                <w:sz w:val="28"/>
                <w:szCs w:val="28"/>
                <w:lang w:val="vi-VN"/>
              </w:rPr>
              <w:t>Bộ Tài chính</w:t>
            </w:r>
          </w:p>
        </w:tc>
      </w:tr>
      <w:tr w:rsidR="00E1005D" w:rsidRPr="00EF5956" w14:paraId="2445F8EE" w14:textId="77777777" w:rsidTr="00DD0F73">
        <w:trPr>
          <w:trHeight w:val="1080"/>
        </w:trPr>
        <w:tc>
          <w:tcPr>
            <w:tcW w:w="0" w:type="auto"/>
            <w:tcBorders>
              <w:top w:val="nil"/>
              <w:left w:val="single" w:sz="4" w:space="0" w:color="auto"/>
              <w:bottom w:val="single" w:sz="4" w:space="0" w:color="auto"/>
              <w:right w:val="single" w:sz="4" w:space="0" w:color="auto"/>
            </w:tcBorders>
            <w:shd w:val="clear" w:color="000000" w:fill="FFFFFF"/>
            <w:vAlign w:val="center"/>
          </w:tcPr>
          <w:p w14:paraId="2B988D2B" w14:textId="77777777" w:rsidR="00DD0F73" w:rsidRPr="00EF5956" w:rsidRDefault="00DD0F73" w:rsidP="004D39D2">
            <w:pPr>
              <w:pStyle w:val="ListParagraph"/>
              <w:numPr>
                <w:ilvl w:val="0"/>
                <w:numId w:val="37"/>
              </w:numPr>
              <w:spacing w:after="0"/>
              <w:ind w:left="0" w:firstLine="0"/>
              <w:jc w:val="center"/>
              <w:rPr>
                <w:rFonts w:eastAsia="Times New Roman" w:cs="Times New Roman"/>
                <w:szCs w:val="28"/>
              </w:rPr>
            </w:pPr>
          </w:p>
        </w:tc>
        <w:tc>
          <w:tcPr>
            <w:tcW w:w="6053" w:type="dxa"/>
            <w:tcBorders>
              <w:top w:val="nil"/>
              <w:left w:val="nil"/>
              <w:bottom w:val="single" w:sz="4" w:space="0" w:color="auto"/>
              <w:right w:val="single" w:sz="4" w:space="0" w:color="auto"/>
            </w:tcBorders>
            <w:vAlign w:val="center"/>
            <w:hideMark/>
          </w:tcPr>
          <w:p w14:paraId="166C6F68" w14:textId="77777777" w:rsidR="00DD0F73" w:rsidRPr="00EF5956" w:rsidRDefault="00DD0F73" w:rsidP="004D39D2">
            <w:pPr>
              <w:spacing w:after="0" w:line="240" w:lineRule="auto"/>
              <w:jc w:val="both"/>
              <w:rPr>
                <w:rFonts w:ascii="Times New Roman" w:eastAsia="Times New Roman" w:hAnsi="Times New Roman" w:cs="Times New Roman"/>
                <w:sz w:val="28"/>
                <w:szCs w:val="28"/>
                <w:lang w:val="vi-VN"/>
              </w:rPr>
            </w:pPr>
            <w:r w:rsidRPr="00EF5956">
              <w:rPr>
                <w:rFonts w:ascii="Times New Roman" w:eastAsia="Times New Roman" w:hAnsi="Times New Roman" w:cs="Times New Roman"/>
                <w:sz w:val="28"/>
                <w:szCs w:val="28"/>
                <w:lang w:val="vi-VN"/>
              </w:rPr>
              <w:t>Sửa đổi hoặc ban hành thay thế Quyết định số 157/2007/QĐ-TTg, Quyết định số 05/2022/QĐ-TTg  của Thủ tướng Chính phủ về tín dụng đối với học sinh, sinh viên</w:t>
            </w:r>
          </w:p>
        </w:tc>
        <w:tc>
          <w:tcPr>
            <w:tcW w:w="2298" w:type="dxa"/>
            <w:tcBorders>
              <w:top w:val="nil"/>
              <w:left w:val="nil"/>
              <w:bottom w:val="single" w:sz="4" w:space="0" w:color="auto"/>
              <w:right w:val="single" w:sz="4" w:space="0" w:color="auto"/>
            </w:tcBorders>
            <w:vAlign w:val="center"/>
            <w:hideMark/>
          </w:tcPr>
          <w:p w14:paraId="58FAB8E1" w14:textId="77777777" w:rsidR="00DD0F73" w:rsidRPr="00EF5956" w:rsidRDefault="00DD0F73" w:rsidP="004D39D2">
            <w:pPr>
              <w:spacing w:after="0" w:line="240" w:lineRule="auto"/>
              <w:rPr>
                <w:rFonts w:ascii="Times New Roman" w:eastAsia="Times New Roman" w:hAnsi="Times New Roman" w:cs="Times New Roman"/>
                <w:sz w:val="28"/>
                <w:szCs w:val="28"/>
                <w:lang w:val="vi-VN"/>
              </w:rPr>
            </w:pPr>
            <w:r w:rsidRPr="00EF5956">
              <w:rPr>
                <w:rFonts w:ascii="Times New Roman" w:eastAsia="Times New Roman" w:hAnsi="Times New Roman" w:cs="Times New Roman"/>
                <w:sz w:val="28"/>
                <w:szCs w:val="28"/>
                <w:lang w:val="vi-VN"/>
              </w:rPr>
              <w:t>Chỉ thị số 07/CT-TTg ngày 14/3/2025</w:t>
            </w:r>
          </w:p>
        </w:tc>
        <w:tc>
          <w:tcPr>
            <w:tcW w:w="0" w:type="auto"/>
            <w:tcBorders>
              <w:top w:val="nil"/>
              <w:left w:val="nil"/>
              <w:bottom w:val="single" w:sz="4" w:space="0" w:color="auto"/>
              <w:right w:val="single" w:sz="4" w:space="0" w:color="auto"/>
            </w:tcBorders>
            <w:vAlign w:val="center"/>
            <w:hideMark/>
          </w:tcPr>
          <w:p w14:paraId="2593703F" w14:textId="77777777" w:rsidR="00DD0F73" w:rsidRPr="00EF5956" w:rsidRDefault="00DD0F73" w:rsidP="004D39D2">
            <w:pPr>
              <w:spacing w:after="0" w:line="240" w:lineRule="auto"/>
              <w:jc w:val="center"/>
              <w:rPr>
                <w:rFonts w:ascii="Times New Roman" w:eastAsia="Times New Roman" w:hAnsi="Times New Roman" w:cs="Times New Roman"/>
                <w:sz w:val="28"/>
                <w:szCs w:val="28"/>
                <w:lang w:val="vi-VN"/>
              </w:rPr>
            </w:pPr>
            <w:r w:rsidRPr="00EF5956">
              <w:rPr>
                <w:rFonts w:ascii="Times New Roman" w:eastAsia="Times New Roman" w:hAnsi="Times New Roman" w:cs="Times New Roman"/>
                <w:sz w:val="28"/>
                <w:szCs w:val="28"/>
                <w:lang w:val="vi-VN"/>
              </w:rPr>
              <w:t>Bộ Tài chính</w:t>
            </w:r>
          </w:p>
        </w:tc>
      </w:tr>
      <w:tr w:rsidR="00E1005D" w:rsidRPr="00EF5956" w14:paraId="311B6572" w14:textId="77777777" w:rsidTr="00DD0F73">
        <w:trPr>
          <w:trHeight w:val="2520"/>
        </w:trPr>
        <w:tc>
          <w:tcPr>
            <w:tcW w:w="0" w:type="auto"/>
            <w:tcBorders>
              <w:top w:val="nil"/>
              <w:left w:val="single" w:sz="4" w:space="0" w:color="auto"/>
              <w:bottom w:val="single" w:sz="4" w:space="0" w:color="auto"/>
              <w:right w:val="single" w:sz="4" w:space="0" w:color="auto"/>
            </w:tcBorders>
            <w:shd w:val="clear" w:color="000000" w:fill="FFFFFF"/>
            <w:vAlign w:val="center"/>
          </w:tcPr>
          <w:p w14:paraId="2B6B8659" w14:textId="77777777" w:rsidR="00DD0F73" w:rsidRPr="00EF5956" w:rsidRDefault="00DD0F73" w:rsidP="004D39D2">
            <w:pPr>
              <w:pStyle w:val="ListParagraph"/>
              <w:numPr>
                <w:ilvl w:val="0"/>
                <w:numId w:val="37"/>
              </w:numPr>
              <w:spacing w:after="0"/>
              <w:ind w:left="0" w:firstLine="0"/>
              <w:jc w:val="center"/>
              <w:rPr>
                <w:rFonts w:eastAsia="Times New Roman" w:cs="Times New Roman"/>
                <w:szCs w:val="28"/>
              </w:rPr>
            </w:pPr>
          </w:p>
        </w:tc>
        <w:tc>
          <w:tcPr>
            <w:tcW w:w="6053" w:type="dxa"/>
            <w:tcBorders>
              <w:top w:val="nil"/>
              <w:left w:val="nil"/>
              <w:bottom w:val="single" w:sz="4" w:space="0" w:color="auto"/>
              <w:right w:val="single" w:sz="4" w:space="0" w:color="auto"/>
            </w:tcBorders>
            <w:vAlign w:val="center"/>
            <w:hideMark/>
          </w:tcPr>
          <w:p w14:paraId="570DCD89" w14:textId="77777777" w:rsidR="00DD0F73" w:rsidRPr="00EF5956" w:rsidRDefault="00DD0F73" w:rsidP="004D39D2">
            <w:pPr>
              <w:spacing w:after="0" w:line="240" w:lineRule="auto"/>
              <w:jc w:val="both"/>
              <w:rPr>
                <w:rFonts w:ascii="Times New Roman" w:eastAsia="Times New Roman" w:hAnsi="Times New Roman" w:cs="Times New Roman"/>
                <w:sz w:val="28"/>
                <w:szCs w:val="28"/>
                <w:lang w:val="vi-VN"/>
              </w:rPr>
            </w:pPr>
            <w:r w:rsidRPr="00EF5956">
              <w:rPr>
                <w:rFonts w:ascii="Times New Roman" w:eastAsia="Times New Roman" w:hAnsi="Times New Roman" w:cs="Times New Roman"/>
                <w:sz w:val="28"/>
                <w:szCs w:val="28"/>
                <w:lang w:val="vi-VN"/>
              </w:rPr>
              <w:t>Nghiên cứu, đề xuất phương án cải cách cơ chế quản lý tài chính trong thực hiện nhiệm vụ khoa học công nghệ, đổi mới sáng tạo và chuyển đổi số; đơn giản hóa tối đa các thủ tục hành chính; giao quyền tự chủ trong sử dụng kinh phí nghiên cứu khoa học, phát triển công nghệ; xây dựng hướng dẫn thực hiện hành lang pháp lý sao cho thật đơn giản, thông thoáng, giảm tối đa các thủ tục hành chính trong nghiên cứu khoa học công nghệ.</w:t>
            </w:r>
          </w:p>
        </w:tc>
        <w:tc>
          <w:tcPr>
            <w:tcW w:w="2298" w:type="dxa"/>
            <w:tcBorders>
              <w:top w:val="nil"/>
              <w:left w:val="nil"/>
              <w:bottom w:val="single" w:sz="4" w:space="0" w:color="auto"/>
              <w:right w:val="single" w:sz="4" w:space="0" w:color="auto"/>
            </w:tcBorders>
            <w:vAlign w:val="center"/>
            <w:hideMark/>
          </w:tcPr>
          <w:p w14:paraId="4792EC5E" w14:textId="77777777" w:rsidR="00DD0F73" w:rsidRPr="00EF5956" w:rsidRDefault="00DD0F73" w:rsidP="004D39D2">
            <w:pPr>
              <w:spacing w:after="0" w:line="240" w:lineRule="auto"/>
              <w:rPr>
                <w:rFonts w:ascii="Times New Roman" w:eastAsia="Times New Roman" w:hAnsi="Times New Roman" w:cs="Times New Roman"/>
                <w:sz w:val="28"/>
                <w:szCs w:val="28"/>
                <w:lang w:val="vi-VN"/>
              </w:rPr>
            </w:pPr>
            <w:r w:rsidRPr="00EF5956">
              <w:rPr>
                <w:rFonts w:ascii="Times New Roman" w:eastAsia="Times New Roman" w:hAnsi="Times New Roman" w:cs="Times New Roman"/>
                <w:sz w:val="28"/>
                <w:szCs w:val="28"/>
                <w:lang w:val="vi-VN"/>
              </w:rPr>
              <w:t>Chỉ thị số 07/CT-TTg ngày 14/3/2025</w:t>
            </w:r>
          </w:p>
        </w:tc>
        <w:tc>
          <w:tcPr>
            <w:tcW w:w="0" w:type="auto"/>
            <w:tcBorders>
              <w:top w:val="nil"/>
              <w:left w:val="nil"/>
              <w:bottom w:val="single" w:sz="4" w:space="0" w:color="auto"/>
              <w:right w:val="single" w:sz="4" w:space="0" w:color="auto"/>
            </w:tcBorders>
            <w:vAlign w:val="center"/>
            <w:hideMark/>
          </w:tcPr>
          <w:p w14:paraId="6A82A5B1" w14:textId="77777777" w:rsidR="00DD0F73" w:rsidRPr="00EF5956" w:rsidRDefault="00DD0F73" w:rsidP="004D39D2">
            <w:pPr>
              <w:spacing w:after="0" w:line="240" w:lineRule="auto"/>
              <w:jc w:val="center"/>
              <w:rPr>
                <w:rFonts w:ascii="Times New Roman" w:eastAsia="Times New Roman" w:hAnsi="Times New Roman" w:cs="Times New Roman"/>
                <w:sz w:val="28"/>
                <w:szCs w:val="28"/>
                <w:lang w:val="vi-VN"/>
              </w:rPr>
            </w:pPr>
            <w:r w:rsidRPr="00EF5956">
              <w:rPr>
                <w:rFonts w:ascii="Times New Roman" w:eastAsia="Times New Roman" w:hAnsi="Times New Roman" w:cs="Times New Roman"/>
                <w:sz w:val="28"/>
                <w:szCs w:val="28"/>
                <w:lang w:val="vi-VN"/>
              </w:rPr>
              <w:t>Bộ Tài chính</w:t>
            </w:r>
          </w:p>
        </w:tc>
      </w:tr>
      <w:tr w:rsidR="00E1005D" w:rsidRPr="00EF5956" w14:paraId="5567734D" w14:textId="77777777" w:rsidTr="00DD0F73">
        <w:trPr>
          <w:trHeight w:val="1080"/>
        </w:trPr>
        <w:tc>
          <w:tcPr>
            <w:tcW w:w="0" w:type="auto"/>
            <w:tcBorders>
              <w:top w:val="nil"/>
              <w:left w:val="single" w:sz="4" w:space="0" w:color="auto"/>
              <w:bottom w:val="single" w:sz="4" w:space="0" w:color="auto"/>
              <w:right w:val="single" w:sz="4" w:space="0" w:color="auto"/>
            </w:tcBorders>
            <w:shd w:val="clear" w:color="000000" w:fill="FFFFFF"/>
            <w:vAlign w:val="center"/>
          </w:tcPr>
          <w:p w14:paraId="030FA0B5" w14:textId="77777777" w:rsidR="00DD0F73" w:rsidRPr="00EF5956" w:rsidRDefault="00DD0F73" w:rsidP="004D39D2">
            <w:pPr>
              <w:pStyle w:val="ListParagraph"/>
              <w:numPr>
                <w:ilvl w:val="0"/>
                <w:numId w:val="37"/>
              </w:numPr>
              <w:spacing w:after="0"/>
              <w:ind w:left="0" w:firstLine="0"/>
              <w:jc w:val="center"/>
              <w:rPr>
                <w:rFonts w:eastAsia="Times New Roman" w:cs="Times New Roman"/>
                <w:szCs w:val="28"/>
              </w:rPr>
            </w:pPr>
          </w:p>
        </w:tc>
        <w:tc>
          <w:tcPr>
            <w:tcW w:w="6053" w:type="dxa"/>
            <w:tcBorders>
              <w:top w:val="nil"/>
              <w:left w:val="nil"/>
              <w:bottom w:val="single" w:sz="4" w:space="0" w:color="auto"/>
              <w:right w:val="single" w:sz="4" w:space="0" w:color="auto"/>
            </w:tcBorders>
            <w:vAlign w:val="center"/>
            <w:hideMark/>
          </w:tcPr>
          <w:p w14:paraId="0994EE83" w14:textId="77777777" w:rsidR="00DD0F73" w:rsidRPr="00EF5956" w:rsidRDefault="00DD0F73" w:rsidP="004D39D2">
            <w:pPr>
              <w:spacing w:after="0" w:line="240" w:lineRule="auto"/>
              <w:jc w:val="both"/>
              <w:rPr>
                <w:rFonts w:ascii="Times New Roman" w:eastAsia="Times New Roman" w:hAnsi="Times New Roman" w:cs="Times New Roman"/>
                <w:sz w:val="28"/>
                <w:szCs w:val="28"/>
                <w:lang w:val="vi-VN"/>
              </w:rPr>
            </w:pPr>
            <w:r w:rsidRPr="00EF5956">
              <w:rPr>
                <w:rFonts w:ascii="Times New Roman" w:eastAsia="Times New Roman" w:hAnsi="Times New Roman" w:cs="Times New Roman"/>
                <w:sz w:val="28"/>
                <w:szCs w:val="28"/>
                <w:lang w:val="vi-VN"/>
              </w:rPr>
              <w:t>Xây dựng cơ chế, chính sách cho phép doanh nghiệp nhà nước đánh giá tổng thể hiệu quả đầu tư nhằm thúc đẩy đổi mới sáng tạo trong doanh nghiệp</w:t>
            </w:r>
          </w:p>
        </w:tc>
        <w:tc>
          <w:tcPr>
            <w:tcW w:w="2298" w:type="dxa"/>
            <w:tcBorders>
              <w:top w:val="nil"/>
              <w:left w:val="nil"/>
              <w:bottom w:val="single" w:sz="4" w:space="0" w:color="auto"/>
              <w:right w:val="single" w:sz="4" w:space="0" w:color="auto"/>
            </w:tcBorders>
            <w:vAlign w:val="center"/>
            <w:hideMark/>
          </w:tcPr>
          <w:p w14:paraId="318ED842" w14:textId="77777777" w:rsidR="00DD0F73" w:rsidRPr="00EF5956" w:rsidRDefault="00DD0F73" w:rsidP="004D39D2">
            <w:pPr>
              <w:spacing w:after="0" w:line="240" w:lineRule="auto"/>
              <w:rPr>
                <w:rFonts w:ascii="Times New Roman" w:eastAsia="Times New Roman" w:hAnsi="Times New Roman" w:cs="Times New Roman"/>
                <w:sz w:val="28"/>
                <w:szCs w:val="28"/>
                <w:lang w:val="vi-VN"/>
              </w:rPr>
            </w:pPr>
            <w:r w:rsidRPr="00EF5956">
              <w:rPr>
                <w:rFonts w:ascii="Times New Roman" w:eastAsia="Times New Roman" w:hAnsi="Times New Roman" w:cs="Times New Roman"/>
                <w:sz w:val="28"/>
                <w:szCs w:val="28"/>
                <w:lang w:val="vi-VN"/>
              </w:rPr>
              <w:t>Chỉ thị số 07/CT-TTg ngày 14/3/2025</w:t>
            </w:r>
          </w:p>
        </w:tc>
        <w:tc>
          <w:tcPr>
            <w:tcW w:w="0" w:type="auto"/>
            <w:tcBorders>
              <w:top w:val="nil"/>
              <w:left w:val="nil"/>
              <w:bottom w:val="single" w:sz="4" w:space="0" w:color="auto"/>
              <w:right w:val="single" w:sz="4" w:space="0" w:color="auto"/>
            </w:tcBorders>
            <w:vAlign w:val="center"/>
            <w:hideMark/>
          </w:tcPr>
          <w:p w14:paraId="500B1D14" w14:textId="77777777" w:rsidR="00DD0F73" w:rsidRPr="00EF5956" w:rsidRDefault="00DD0F73" w:rsidP="004D39D2">
            <w:pPr>
              <w:spacing w:after="0" w:line="240" w:lineRule="auto"/>
              <w:jc w:val="center"/>
              <w:rPr>
                <w:rFonts w:ascii="Times New Roman" w:eastAsia="Times New Roman" w:hAnsi="Times New Roman" w:cs="Times New Roman"/>
                <w:sz w:val="28"/>
                <w:szCs w:val="28"/>
                <w:lang w:val="vi-VN"/>
              </w:rPr>
            </w:pPr>
            <w:r w:rsidRPr="00EF5956">
              <w:rPr>
                <w:rFonts w:ascii="Times New Roman" w:eastAsia="Times New Roman" w:hAnsi="Times New Roman" w:cs="Times New Roman"/>
                <w:sz w:val="28"/>
                <w:szCs w:val="28"/>
                <w:lang w:val="vi-VN"/>
              </w:rPr>
              <w:t>Bộ Tài chính</w:t>
            </w:r>
          </w:p>
        </w:tc>
      </w:tr>
      <w:tr w:rsidR="00E1005D" w:rsidRPr="00EF5956" w14:paraId="3CBB6C9B" w14:textId="77777777" w:rsidTr="00DD0F73">
        <w:trPr>
          <w:trHeight w:val="1800"/>
        </w:trPr>
        <w:tc>
          <w:tcPr>
            <w:tcW w:w="0" w:type="auto"/>
            <w:tcBorders>
              <w:top w:val="nil"/>
              <w:left w:val="single" w:sz="4" w:space="0" w:color="auto"/>
              <w:bottom w:val="single" w:sz="4" w:space="0" w:color="auto"/>
              <w:right w:val="single" w:sz="4" w:space="0" w:color="auto"/>
            </w:tcBorders>
            <w:shd w:val="clear" w:color="000000" w:fill="FFFFFF"/>
            <w:vAlign w:val="center"/>
          </w:tcPr>
          <w:p w14:paraId="7CBF29D6" w14:textId="77777777" w:rsidR="00DD0F73" w:rsidRPr="00EF5956" w:rsidRDefault="00DD0F73" w:rsidP="004D39D2">
            <w:pPr>
              <w:pStyle w:val="ListParagraph"/>
              <w:numPr>
                <w:ilvl w:val="0"/>
                <w:numId w:val="37"/>
              </w:numPr>
              <w:spacing w:after="0"/>
              <w:ind w:left="0" w:firstLine="0"/>
              <w:jc w:val="center"/>
              <w:rPr>
                <w:rFonts w:eastAsia="Times New Roman" w:cs="Times New Roman"/>
                <w:szCs w:val="28"/>
              </w:rPr>
            </w:pPr>
          </w:p>
        </w:tc>
        <w:tc>
          <w:tcPr>
            <w:tcW w:w="6053" w:type="dxa"/>
            <w:tcBorders>
              <w:top w:val="nil"/>
              <w:left w:val="nil"/>
              <w:bottom w:val="single" w:sz="4" w:space="0" w:color="auto"/>
              <w:right w:val="single" w:sz="4" w:space="0" w:color="auto"/>
            </w:tcBorders>
            <w:vAlign w:val="center"/>
            <w:hideMark/>
          </w:tcPr>
          <w:p w14:paraId="4CB4E0EA" w14:textId="77777777" w:rsidR="00DD0F73" w:rsidRPr="00EF5956" w:rsidRDefault="00DD0F73" w:rsidP="004D39D2">
            <w:pPr>
              <w:spacing w:after="0" w:line="240" w:lineRule="auto"/>
              <w:jc w:val="both"/>
              <w:rPr>
                <w:rFonts w:ascii="Times New Roman" w:eastAsia="Times New Roman" w:hAnsi="Times New Roman" w:cs="Times New Roman"/>
                <w:sz w:val="28"/>
                <w:szCs w:val="28"/>
                <w:lang w:val="vi-VN"/>
              </w:rPr>
            </w:pPr>
            <w:r w:rsidRPr="00EF5956">
              <w:rPr>
                <w:rFonts w:ascii="Times New Roman" w:eastAsia="Times New Roman" w:hAnsi="Times New Roman" w:cs="Times New Roman"/>
                <w:sz w:val="28"/>
                <w:szCs w:val="28"/>
                <w:lang w:val="vi-VN"/>
              </w:rPr>
              <w:t>Sửa đổi Nghị định số 80/2020/NĐ-CP về quản lý và sử dụng viện trợ không hoàn lại không thuộc hỗ trợ phát triển chính thức của các cơ quan, tổ chức, cá nhân nước ngoài dành cho Việt Nam trong đó nghiên cứu quy định phân cấp, giao quyền tự chủ cho các tổ chức khoa học và công nghệ, cơ sở giáo dục đại học công lập.</w:t>
            </w:r>
          </w:p>
        </w:tc>
        <w:tc>
          <w:tcPr>
            <w:tcW w:w="2298" w:type="dxa"/>
            <w:tcBorders>
              <w:top w:val="nil"/>
              <w:left w:val="nil"/>
              <w:bottom w:val="single" w:sz="4" w:space="0" w:color="auto"/>
              <w:right w:val="single" w:sz="4" w:space="0" w:color="auto"/>
            </w:tcBorders>
            <w:vAlign w:val="center"/>
            <w:hideMark/>
          </w:tcPr>
          <w:p w14:paraId="522559AF" w14:textId="77777777" w:rsidR="00DD0F73" w:rsidRPr="00EF5956" w:rsidRDefault="00DD0F73" w:rsidP="004D39D2">
            <w:pPr>
              <w:spacing w:after="0" w:line="240" w:lineRule="auto"/>
              <w:rPr>
                <w:rFonts w:ascii="Times New Roman" w:eastAsia="Times New Roman" w:hAnsi="Times New Roman" w:cs="Times New Roman"/>
                <w:sz w:val="28"/>
                <w:szCs w:val="28"/>
                <w:lang w:val="vi-VN"/>
              </w:rPr>
            </w:pPr>
            <w:r w:rsidRPr="00EF5956">
              <w:rPr>
                <w:rFonts w:ascii="Times New Roman" w:eastAsia="Times New Roman" w:hAnsi="Times New Roman" w:cs="Times New Roman"/>
                <w:sz w:val="28"/>
                <w:szCs w:val="28"/>
                <w:lang w:val="vi-VN"/>
              </w:rPr>
              <w:t>Chỉ thị số 07/CT-TTg ngày 14/3/2025</w:t>
            </w:r>
          </w:p>
        </w:tc>
        <w:tc>
          <w:tcPr>
            <w:tcW w:w="0" w:type="auto"/>
            <w:tcBorders>
              <w:top w:val="nil"/>
              <w:left w:val="nil"/>
              <w:bottom w:val="single" w:sz="4" w:space="0" w:color="auto"/>
              <w:right w:val="single" w:sz="4" w:space="0" w:color="auto"/>
            </w:tcBorders>
            <w:vAlign w:val="center"/>
            <w:hideMark/>
          </w:tcPr>
          <w:p w14:paraId="7DEE5EE5" w14:textId="77777777" w:rsidR="00DD0F73" w:rsidRPr="00EF5956" w:rsidRDefault="00DD0F73" w:rsidP="004D39D2">
            <w:pPr>
              <w:spacing w:after="0" w:line="240" w:lineRule="auto"/>
              <w:jc w:val="center"/>
              <w:rPr>
                <w:rFonts w:ascii="Times New Roman" w:eastAsia="Times New Roman" w:hAnsi="Times New Roman" w:cs="Times New Roman"/>
                <w:sz w:val="28"/>
                <w:szCs w:val="28"/>
                <w:lang w:val="vi-VN"/>
              </w:rPr>
            </w:pPr>
            <w:r w:rsidRPr="00EF5956">
              <w:rPr>
                <w:rFonts w:ascii="Times New Roman" w:eastAsia="Times New Roman" w:hAnsi="Times New Roman" w:cs="Times New Roman"/>
                <w:sz w:val="28"/>
                <w:szCs w:val="28"/>
                <w:lang w:val="vi-VN"/>
              </w:rPr>
              <w:t>Bộ Tài chính</w:t>
            </w:r>
          </w:p>
        </w:tc>
      </w:tr>
      <w:tr w:rsidR="00E1005D" w:rsidRPr="00EF5956" w14:paraId="37E89201" w14:textId="77777777" w:rsidTr="00DD0F73">
        <w:trPr>
          <w:trHeight w:val="720"/>
        </w:trPr>
        <w:tc>
          <w:tcPr>
            <w:tcW w:w="0" w:type="auto"/>
            <w:tcBorders>
              <w:top w:val="nil"/>
              <w:left w:val="single" w:sz="4" w:space="0" w:color="auto"/>
              <w:bottom w:val="single" w:sz="4" w:space="0" w:color="auto"/>
              <w:right w:val="single" w:sz="4" w:space="0" w:color="auto"/>
            </w:tcBorders>
            <w:shd w:val="clear" w:color="000000" w:fill="FFFFFF"/>
            <w:vAlign w:val="center"/>
          </w:tcPr>
          <w:p w14:paraId="7D42420F" w14:textId="77777777" w:rsidR="00DD0F73" w:rsidRPr="00EF5956" w:rsidRDefault="00DD0F73" w:rsidP="004D39D2">
            <w:pPr>
              <w:pStyle w:val="ListParagraph"/>
              <w:numPr>
                <w:ilvl w:val="0"/>
                <w:numId w:val="37"/>
              </w:numPr>
              <w:spacing w:after="0"/>
              <w:ind w:left="0" w:firstLine="0"/>
              <w:jc w:val="center"/>
              <w:rPr>
                <w:rFonts w:eastAsia="Times New Roman" w:cs="Times New Roman"/>
                <w:szCs w:val="28"/>
              </w:rPr>
            </w:pPr>
          </w:p>
        </w:tc>
        <w:tc>
          <w:tcPr>
            <w:tcW w:w="6053" w:type="dxa"/>
            <w:tcBorders>
              <w:top w:val="nil"/>
              <w:left w:val="nil"/>
              <w:bottom w:val="single" w:sz="4" w:space="0" w:color="auto"/>
              <w:right w:val="single" w:sz="4" w:space="0" w:color="auto"/>
            </w:tcBorders>
            <w:vAlign w:val="center"/>
            <w:hideMark/>
          </w:tcPr>
          <w:p w14:paraId="71ED2BC9" w14:textId="77777777" w:rsidR="00DD0F73" w:rsidRPr="00EF5956" w:rsidRDefault="00DD0F73" w:rsidP="004D39D2">
            <w:pPr>
              <w:spacing w:after="0" w:line="240" w:lineRule="auto"/>
              <w:jc w:val="both"/>
              <w:rPr>
                <w:rFonts w:ascii="Times New Roman" w:eastAsia="Times New Roman" w:hAnsi="Times New Roman" w:cs="Times New Roman"/>
                <w:sz w:val="28"/>
                <w:szCs w:val="28"/>
                <w:lang w:val="vi-VN"/>
              </w:rPr>
            </w:pPr>
            <w:r w:rsidRPr="00EF5956">
              <w:rPr>
                <w:rFonts w:ascii="Times New Roman" w:eastAsia="Times New Roman" w:hAnsi="Times New Roman" w:cs="Times New Roman"/>
                <w:sz w:val="28"/>
                <w:szCs w:val="28"/>
                <w:lang w:val="vi-VN"/>
              </w:rPr>
              <w:t>Xây dựng, trình Thủ tướng Chính phủ thành lập Quỹ đầu tư phát triển công nghiệp chiến lược</w:t>
            </w:r>
          </w:p>
        </w:tc>
        <w:tc>
          <w:tcPr>
            <w:tcW w:w="2298" w:type="dxa"/>
            <w:tcBorders>
              <w:top w:val="nil"/>
              <w:left w:val="nil"/>
              <w:bottom w:val="single" w:sz="4" w:space="0" w:color="auto"/>
              <w:right w:val="single" w:sz="4" w:space="0" w:color="auto"/>
            </w:tcBorders>
            <w:vAlign w:val="center"/>
            <w:hideMark/>
          </w:tcPr>
          <w:p w14:paraId="32B5C56B" w14:textId="77777777" w:rsidR="00DD0F73" w:rsidRPr="00EF5956" w:rsidRDefault="00DD0F73" w:rsidP="004D39D2">
            <w:pPr>
              <w:spacing w:after="0" w:line="240" w:lineRule="auto"/>
              <w:rPr>
                <w:rFonts w:ascii="Times New Roman" w:eastAsia="Times New Roman" w:hAnsi="Times New Roman" w:cs="Times New Roman"/>
                <w:sz w:val="28"/>
                <w:szCs w:val="28"/>
                <w:lang w:val="vi-VN"/>
              </w:rPr>
            </w:pPr>
            <w:r w:rsidRPr="00EF5956">
              <w:rPr>
                <w:rFonts w:ascii="Times New Roman" w:eastAsia="Times New Roman" w:hAnsi="Times New Roman" w:cs="Times New Roman"/>
                <w:sz w:val="28"/>
                <w:szCs w:val="28"/>
                <w:lang w:val="vi-VN"/>
              </w:rPr>
              <w:t>Chỉ thị số 07/CT-TTg ngày 14/3/2025</w:t>
            </w:r>
          </w:p>
        </w:tc>
        <w:tc>
          <w:tcPr>
            <w:tcW w:w="0" w:type="auto"/>
            <w:tcBorders>
              <w:top w:val="nil"/>
              <w:left w:val="nil"/>
              <w:bottom w:val="single" w:sz="4" w:space="0" w:color="auto"/>
              <w:right w:val="single" w:sz="4" w:space="0" w:color="auto"/>
            </w:tcBorders>
            <w:vAlign w:val="center"/>
            <w:hideMark/>
          </w:tcPr>
          <w:p w14:paraId="0263560B" w14:textId="77777777" w:rsidR="00DD0F73" w:rsidRPr="00EF5956" w:rsidRDefault="00DD0F73" w:rsidP="004D39D2">
            <w:pPr>
              <w:spacing w:after="0" w:line="240" w:lineRule="auto"/>
              <w:jc w:val="center"/>
              <w:rPr>
                <w:rFonts w:ascii="Times New Roman" w:eastAsia="Times New Roman" w:hAnsi="Times New Roman" w:cs="Times New Roman"/>
                <w:sz w:val="28"/>
                <w:szCs w:val="28"/>
                <w:lang w:val="vi-VN"/>
              </w:rPr>
            </w:pPr>
            <w:r w:rsidRPr="00EF5956">
              <w:rPr>
                <w:rFonts w:ascii="Times New Roman" w:eastAsia="Times New Roman" w:hAnsi="Times New Roman" w:cs="Times New Roman"/>
                <w:sz w:val="28"/>
                <w:szCs w:val="28"/>
                <w:lang w:val="vi-VN"/>
              </w:rPr>
              <w:t>Bộ Tài chính</w:t>
            </w:r>
          </w:p>
        </w:tc>
      </w:tr>
      <w:tr w:rsidR="00E1005D" w:rsidRPr="00EF5956" w14:paraId="59CC8FFE" w14:textId="77777777" w:rsidTr="00DD0F73">
        <w:trPr>
          <w:trHeight w:val="1440"/>
        </w:trPr>
        <w:tc>
          <w:tcPr>
            <w:tcW w:w="0" w:type="auto"/>
            <w:tcBorders>
              <w:top w:val="nil"/>
              <w:left w:val="single" w:sz="4" w:space="0" w:color="auto"/>
              <w:bottom w:val="single" w:sz="4" w:space="0" w:color="auto"/>
              <w:right w:val="single" w:sz="4" w:space="0" w:color="auto"/>
            </w:tcBorders>
            <w:shd w:val="clear" w:color="000000" w:fill="FFFFFF"/>
            <w:vAlign w:val="center"/>
          </w:tcPr>
          <w:p w14:paraId="7035F812" w14:textId="77777777" w:rsidR="00DD0F73" w:rsidRPr="00EF5956" w:rsidRDefault="00DD0F73" w:rsidP="004D39D2">
            <w:pPr>
              <w:pStyle w:val="ListParagraph"/>
              <w:numPr>
                <w:ilvl w:val="0"/>
                <w:numId w:val="37"/>
              </w:numPr>
              <w:spacing w:after="0"/>
              <w:ind w:left="0" w:firstLine="0"/>
              <w:jc w:val="center"/>
              <w:rPr>
                <w:rFonts w:eastAsia="Times New Roman" w:cs="Times New Roman"/>
                <w:szCs w:val="28"/>
              </w:rPr>
            </w:pPr>
          </w:p>
        </w:tc>
        <w:tc>
          <w:tcPr>
            <w:tcW w:w="6053" w:type="dxa"/>
            <w:tcBorders>
              <w:top w:val="nil"/>
              <w:left w:val="nil"/>
              <w:bottom w:val="single" w:sz="4" w:space="0" w:color="auto"/>
              <w:right w:val="single" w:sz="4" w:space="0" w:color="auto"/>
            </w:tcBorders>
            <w:vAlign w:val="center"/>
            <w:hideMark/>
          </w:tcPr>
          <w:p w14:paraId="617AB4DC" w14:textId="77777777" w:rsidR="00DD0F73" w:rsidRPr="00EF5956" w:rsidRDefault="00DD0F73" w:rsidP="004D39D2">
            <w:pPr>
              <w:spacing w:after="0" w:line="240" w:lineRule="auto"/>
              <w:jc w:val="both"/>
              <w:rPr>
                <w:rFonts w:ascii="Times New Roman" w:eastAsia="Times New Roman" w:hAnsi="Times New Roman" w:cs="Times New Roman"/>
                <w:sz w:val="28"/>
                <w:szCs w:val="28"/>
                <w:lang w:val="vi-VN"/>
              </w:rPr>
            </w:pPr>
            <w:r w:rsidRPr="00EF5956">
              <w:rPr>
                <w:rFonts w:ascii="Times New Roman" w:eastAsia="Times New Roman" w:hAnsi="Times New Roman" w:cs="Times New Roman"/>
                <w:sz w:val="28"/>
                <w:szCs w:val="28"/>
                <w:lang w:val="vi-VN"/>
              </w:rPr>
              <w:t>Ban hành cơ chế, chính sách hợp tác công tư để nghiên cứu và phát triển công nghệ chiến lược; cơ chế, chính sách hợp tác công tư để nghiên cứu và phát triển hạ tầng số mới, dịch vụ số mới, dữ liệu; cơ chế, chính sách hợp tác công tư để đào tạo nhân lực công nghệ số.</w:t>
            </w:r>
          </w:p>
        </w:tc>
        <w:tc>
          <w:tcPr>
            <w:tcW w:w="2298" w:type="dxa"/>
            <w:tcBorders>
              <w:top w:val="nil"/>
              <w:left w:val="nil"/>
              <w:bottom w:val="single" w:sz="4" w:space="0" w:color="auto"/>
              <w:right w:val="single" w:sz="4" w:space="0" w:color="auto"/>
            </w:tcBorders>
            <w:vAlign w:val="center"/>
            <w:hideMark/>
          </w:tcPr>
          <w:p w14:paraId="3B795289" w14:textId="77777777" w:rsidR="00DD0F73" w:rsidRPr="00EF5956" w:rsidRDefault="00DD0F73" w:rsidP="004D39D2">
            <w:pPr>
              <w:spacing w:after="0" w:line="240" w:lineRule="auto"/>
              <w:rPr>
                <w:rFonts w:ascii="Times New Roman" w:eastAsia="Times New Roman" w:hAnsi="Times New Roman" w:cs="Times New Roman"/>
                <w:sz w:val="28"/>
                <w:szCs w:val="28"/>
                <w:lang w:val="vi-VN"/>
              </w:rPr>
            </w:pPr>
            <w:r w:rsidRPr="00EF5956">
              <w:rPr>
                <w:rFonts w:ascii="Times New Roman" w:eastAsia="Times New Roman" w:hAnsi="Times New Roman" w:cs="Times New Roman"/>
                <w:sz w:val="28"/>
                <w:szCs w:val="28"/>
                <w:lang w:val="vi-VN"/>
              </w:rPr>
              <w:t>Chỉ thị số 07/CT-TTg ngày 14/3/2025</w:t>
            </w:r>
          </w:p>
        </w:tc>
        <w:tc>
          <w:tcPr>
            <w:tcW w:w="0" w:type="auto"/>
            <w:tcBorders>
              <w:top w:val="nil"/>
              <w:left w:val="nil"/>
              <w:bottom w:val="single" w:sz="4" w:space="0" w:color="auto"/>
              <w:right w:val="single" w:sz="4" w:space="0" w:color="auto"/>
            </w:tcBorders>
            <w:vAlign w:val="center"/>
            <w:hideMark/>
          </w:tcPr>
          <w:p w14:paraId="386019DA" w14:textId="77777777" w:rsidR="00DD0F73" w:rsidRPr="00EF5956" w:rsidRDefault="00DD0F73" w:rsidP="004D39D2">
            <w:pPr>
              <w:spacing w:after="0" w:line="240" w:lineRule="auto"/>
              <w:jc w:val="center"/>
              <w:rPr>
                <w:rFonts w:ascii="Times New Roman" w:eastAsia="Times New Roman" w:hAnsi="Times New Roman" w:cs="Times New Roman"/>
                <w:sz w:val="28"/>
                <w:szCs w:val="28"/>
                <w:lang w:val="vi-VN"/>
              </w:rPr>
            </w:pPr>
            <w:r w:rsidRPr="00EF5956">
              <w:rPr>
                <w:rFonts w:ascii="Times New Roman" w:eastAsia="Times New Roman" w:hAnsi="Times New Roman" w:cs="Times New Roman"/>
                <w:sz w:val="28"/>
                <w:szCs w:val="28"/>
                <w:lang w:val="vi-VN"/>
              </w:rPr>
              <w:t>Bộ Tài chính</w:t>
            </w:r>
          </w:p>
        </w:tc>
      </w:tr>
      <w:tr w:rsidR="00E1005D" w:rsidRPr="00EF5956" w14:paraId="567C25DF" w14:textId="77777777" w:rsidTr="00DD0F73">
        <w:trPr>
          <w:trHeight w:val="720"/>
        </w:trPr>
        <w:tc>
          <w:tcPr>
            <w:tcW w:w="0" w:type="auto"/>
            <w:tcBorders>
              <w:top w:val="nil"/>
              <w:left w:val="single" w:sz="4" w:space="0" w:color="auto"/>
              <w:bottom w:val="single" w:sz="4" w:space="0" w:color="auto"/>
              <w:right w:val="single" w:sz="4" w:space="0" w:color="auto"/>
            </w:tcBorders>
            <w:shd w:val="clear" w:color="000000" w:fill="FFFFFF"/>
            <w:vAlign w:val="center"/>
          </w:tcPr>
          <w:p w14:paraId="17BCEE46" w14:textId="77777777" w:rsidR="00DD0F73" w:rsidRPr="00EF5956" w:rsidRDefault="00DD0F73" w:rsidP="004D39D2">
            <w:pPr>
              <w:pStyle w:val="ListParagraph"/>
              <w:numPr>
                <w:ilvl w:val="0"/>
                <w:numId w:val="37"/>
              </w:numPr>
              <w:spacing w:after="0"/>
              <w:ind w:left="0" w:firstLine="0"/>
              <w:jc w:val="center"/>
              <w:rPr>
                <w:rFonts w:eastAsia="Times New Roman" w:cs="Times New Roman"/>
                <w:szCs w:val="28"/>
              </w:rPr>
            </w:pPr>
          </w:p>
        </w:tc>
        <w:tc>
          <w:tcPr>
            <w:tcW w:w="6053" w:type="dxa"/>
            <w:tcBorders>
              <w:top w:val="nil"/>
              <w:left w:val="nil"/>
              <w:bottom w:val="single" w:sz="4" w:space="0" w:color="auto"/>
              <w:right w:val="single" w:sz="4" w:space="0" w:color="auto"/>
            </w:tcBorders>
            <w:vAlign w:val="center"/>
            <w:hideMark/>
          </w:tcPr>
          <w:p w14:paraId="460DB597" w14:textId="77777777" w:rsidR="00DD0F73" w:rsidRPr="00EF5956" w:rsidRDefault="00DD0F73" w:rsidP="004D39D2">
            <w:pPr>
              <w:spacing w:after="0" w:line="240" w:lineRule="auto"/>
              <w:jc w:val="both"/>
              <w:rPr>
                <w:rFonts w:ascii="Times New Roman" w:eastAsia="Times New Roman" w:hAnsi="Times New Roman" w:cs="Times New Roman"/>
                <w:sz w:val="28"/>
                <w:szCs w:val="28"/>
                <w:lang w:val="vi-VN"/>
              </w:rPr>
            </w:pPr>
            <w:r w:rsidRPr="00EF5956">
              <w:rPr>
                <w:rFonts w:ascii="Times New Roman" w:eastAsia="Times New Roman" w:hAnsi="Times New Roman" w:cs="Times New Roman"/>
                <w:sz w:val="28"/>
                <w:szCs w:val="28"/>
                <w:lang w:val="vi-VN"/>
              </w:rPr>
              <w:t xml:space="preserve">Rà soát các quy định hiện hành để bảo đảm có quy định về ưu đãi đầu tư, thuê, mua các sản phẩm, dịch vụ số </w:t>
            </w:r>
          </w:p>
        </w:tc>
        <w:tc>
          <w:tcPr>
            <w:tcW w:w="2298" w:type="dxa"/>
            <w:tcBorders>
              <w:top w:val="nil"/>
              <w:left w:val="nil"/>
              <w:bottom w:val="single" w:sz="4" w:space="0" w:color="auto"/>
              <w:right w:val="single" w:sz="4" w:space="0" w:color="auto"/>
            </w:tcBorders>
            <w:vAlign w:val="center"/>
            <w:hideMark/>
          </w:tcPr>
          <w:p w14:paraId="16FC4A9C" w14:textId="77777777" w:rsidR="00DD0F73" w:rsidRPr="00EF5956" w:rsidRDefault="00DD0F73" w:rsidP="004D39D2">
            <w:pPr>
              <w:spacing w:after="0" w:line="240" w:lineRule="auto"/>
              <w:rPr>
                <w:rFonts w:ascii="Times New Roman" w:eastAsia="Times New Roman" w:hAnsi="Times New Roman" w:cs="Times New Roman"/>
                <w:sz w:val="28"/>
                <w:szCs w:val="28"/>
                <w:lang w:val="vi-VN"/>
              </w:rPr>
            </w:pPr>
            <w:r w:rsidRPr="00EF5956">
              <w:rPr>
                <w:rFonts w:ascii="Times New Roman" w:eastAsia="Times New Roman" w:hAnsi="Times New Roman" w:cs="Times New Roman"/>
                <w:sz w:val="28"/>
                <w:szCs w:val="28"/>
                <w:lang w:val="vi-VN"/>
              </w:rPr>
              <w:t>Chỉ thị số 07/CT-TTg ngày 14/3/2025</w:t>
            </w:r>
          </w:p>
        </w:tc>
        <w:tc>
          <w:tcPr>
            <w:tcW w:w="0" w:type="auto"/>
            <w:tcBorders>
              <w:top w:val="nil"/>
              <w:left w:val="nil"/>
              <w:bottom w:val="single" w:sz="4" w:space="0" w:color="auto"/>
              <w:right w:val="single" w:sz="4" w:space="0" w:color="auto"/>
            </w:tcBorders>
            <w:vAlign w:val="center"/>
            <w:hideMark/>
          </w:tcPr>
          <w:p w14:paraId="67C6F399" w14:textId="77777777" w:rsidR="00DD0F73" w:rsidRPr="00EF5956" w:rsidRDefault="00DD0F73" w:rsidP="004D39D2">
            <w:pPr>
              <w:spacing w:after="0" w:line="240" w:lineRule="auto"/>
              <w:jc w:val="center"/>
              <w:rPr>
                <w:rFonts w:ascii="Times New Roman" w:eastAsia="Times New Roman" w:hAnsi="Times New Roman" w:cs="Times New Roman"/>
                <w:sz w:val="28"/>
                <w:szCs w:val="28"/>
                <w:lang w:val="vi-VN"/>
              </w:rPr>
            </w:pPr>
            <w:r w:rsidRPr="00EF5956">
              <w:rPr>
                <w:rFonts w:ascii="Times New Roman" w:eastAsia="Times New Roman" w:hAnsi="Times New Roman" w:cs="Times New Roman"/>
                <w:sz w:val="28"/>
                <w:szCs w:val="28"/>
                <w:lang w:val="vi-VN"/>
              </w:rPr>
              <w:t>Bộ Tài chính</w:t>
            </w:r>
          </w:p>
        </w:tc>
      </w:tr>
      <w:tr w:rsidR="00E1005D" w:rsidRPr="00EF5956" w14:paraId="23C940A3" w14:textId="77777777" w:rsidTr="00DD0F73">
        <w:trPr>
          <w:trHeight w:val="1080"/>
        </w:trPr>
        <w:tc>
          <w:tcPr>
            <w:tcW w:w="0" w:type="auto"/>
            <w:tcBorders>
              <w:top w:val="nil"/>
              <w:left w:val="single" w:sz="4" w:space="0" w:color="auto"/>
              <w:bottom w:val="single" w:sz="4" w:space="0" w:color="auto"/>
              <w:right w:val="single" w:sz="4" w:space="0" w:color="auto"/>
            </w:tcBorders>
            <w:shd w:val="clear" w:color="000000" w:fill="FFFFFF"/>
            <w:vAlign w:val="center"/>
          </w:tcPr>
          <w:p w14:paraId="73C5CE6D" w14:textId="77777777" w:rsidR="00DD0F73" w:rsidRPr="00EF5956" w:rsidRDefault="00DD0F73" w:rsidP="004D39D2">
            <w:pPr>
              <w:pStyle w:val="ListParagraph"/>
              <w:numPr>
                <w:ilvl w:val="0"/>
                <w:numId w:val="37"/>
              </w:numPr>
              <w:spacing w:after="0"/>
              <w:ind w:left="0" w:firstLine="0"/>
              <w:jc w:val="center"/>
              <w:rPr>
                <w:rFonts w:eastAsia="Times New Roman" w:cs="Times New Roman"/>
                <w:szCs w:val="28"/>
              </w:rPr>
            </w:pPr>
          </w:p>
        </w:tc>
        <w:tc>
          <w:tcPr>
            <w:tcW w:w="6053" w:type="dxa"/>
            <w:tcBorders>
              <w:top w:val="nil"/>
              <w:left w:val="nil"/>
              <w:bottom w:val="single" w:sz="4" w:space="0" w:color="auto"/>
              <w:right w:val="single" w:sz="4" w:space="0" w:color="auto"/>
            </w:tcBorders>
            <w:vAlign w:val="center"/>
            <w:hideMark/>
          </w:tcPr>
          <w:p w14:paraId="068D1374" w14:textId="77777777" w:rsidR="00DD0F73" w:rsidRPr="00EF5956" w:rsidRDefault="00DD0F73" w:rsidP="004D39D2">
            <w:pPr>
              <w:spacing w:after="0" w:line="240" w:lineRule="auto"/>
              <w:jc w:val="both"/>
              <w:rPr>
                <w:rFonts w:ascii="Times New Roman" w:eastAsia="Times New Roman" w:hAnsi="Times New Roman" w:cs="Times New Roman"/>
                <w:sz w:val="28"/>
                <w:szCs w:val="28"/>
                <w:lang w:val="vi-VN"/>
              </w:rPr>
            </w:pPr>
            <w:r w:rsidRPr="00EF5956">
              <w:rPr>
                <w:rFonts w:ascii="Times New Roman" w:eastAsia="Times New Roman" w:hAnsi="Times New Roman" w:cs="Times New Roman"/>
                <w:sz w:val="28"/>
                <w:szCs w:val="28"/>
                <w:lang w:val="vi-VN"/>
              </w:rPr>
              <w:t xml:space="preserve">Xây dựng cơ chế, chính sách và thu hút nguồn lực phục vụ phát triển nguồn nhân lực cho đổi mới sáng </w:t>
            </w:r>
            <w:r w:rsidRPr="00EF5956">
              <w:rPr>
                <w:rFonts w:ascii="Times New Roman" w:eastAsia="Times New Roman" w:hAnsi="Times New Roman" w:cs="Times New Roman"/>
                <w:sz w:val="28"/>
                <w:szCs w:val="28"/>
                <w:lang w:val="vi-VN"/>
              </w:rPr>
              <w:lastRenderedPageBreak/>
              <w:t>tạo và một số lĩnh vực trọng tâm như bán dẫn, trí tuệ nhân tạo</w:t>
            </w:r>
          </w:p>
        </w:tc>
        <w:tc>
          <w:tcPr>
            <w:tcW w:w="2298" w:type="dxa"/>
            <w:tcBorders>
              <w:top w:val="nil"/>
              <w:left w:val="nil"/>
              <w:bottom w:val="single" w:sz="4" w:space="0" w:color="auto"/>
              <w:right w:val="single" w:sz="4" w:space="0" w:color="auto"/>
            </w:tcBorders>
            <w:vAlign w:val="center"/>
            <w:hideMark/>
          </w:tcPr>
          <w:p w14:paraId="6D2FF353" w14:textId="77777777" w:rsidR="00DD0F73" w:rsidRPr="00EF5956" w:rsidRDefault="00DD0F73" w:rsidP="004D39D2">
            <w:pPr>
              <w:spacing w:after="0" w:line="240" w:lineRule="auto"/>
              <w:rPr>
                <w:rFonts w:ascii="Times New Roman" w:eastAsia="Times New Roman" w:hAnsi="Times New Roman" w:cs="Times New Roman"/>
                <w:sz w:val="28"/>
                <w:szCs w:val="28"/>
                <w:lang w:val="vi-VN"/>
              </w:rPr>
            </w:pPr>
            <w:r w:rsidRPr="00EF5956">
              <w:rPr>
                <w:rFonts w:ascii="Times New Roman" w:eastAsia="Times New Roman" w:hAnsi="Times New Roman" w:cs="Times New Roman"/>
                <w:sz w:val="28"/>
                <w:szCs w:val="28"/>
                <w:lang w:val="vi-VN"/>
              </w:rPr>
              <w:lastRenderedPageBreak/>
              <w:t>Chỉ thị số 07/CT-TTg ngày 14/3/2025</w:t>
            </w:r>
          </w:p>
        </w:tc>
        <w:tc>
          <w:tcPr>
            <w:tcW w:w="0" w:type="auto"/>
            <w:tcBorders>
              <w:top w:val="nil"/>
              <w:left w:val="nil"/>
              <w:bottom w:val="single" w:sz="4" w:space="0" w:color="auto"/>
              <w:right w:val="single" w:sz="4" w:space="0" w:color="auto"/>
            </w:tcBorders>
            <w:vAlign w:val="center"/>
            <w:hideMark/>
          </w:tcPr>
          <w:p w14:paraId="63969B1B" w14:textId="77777777" w:rsidR="00DD0F73" w:rsidRPr="00EF5956" w:rsidRDefault="00DD0F73" w:rsidP="004D39D2">
            <w:pPr>
              <w:spacing w:after="0" w:line="240" w:lineRule="auto"/>
              <w:jc w:val="center"/>
              <w:rPr>
                <w:rFonts w:ascii="Times New Roman" w:eastAsia="Times New Roman" w:hAnsi="Times New Roman" w:cs="Times New Roman"/>
                <w:sz w:val="28"/>
                <w:szCs w:val="28"/>
                <w:lang w:val="vi-VN"/>
              </w:rPr>
            </w:pPr>
            <w:r w:rsidRPr="00EF5956">
              <w:rPr>
                <w:rFonts w:ascii="Times New Roman" w:eastAsia="Times New Roman" w:hAnsi="Times New Roman" w:cs="Times New Roman"/>
                <w:sz w:val="28"/>
                <w:szCs w:val="28"/>
                <w:lang w:val="vi-VN"/>
              </w:rPr>
              <w:t>Bộ Tài chính</w:t>
            </w:r>
          </w:p>
        </w:tc>
      </w:tr>
      <w:tr w:rsidR="00E1005D" w:rsidRPr="00EF5956" w14:paraId="5E52B58D" w14:textId="77777777" w:rsidTr="00DD0F73">
        <w:trPr>
          <w:trHeight w:val="720"/>
        </w:trPr>
        <w:tc>
          <w:tcPr>
            <w:tcW w:w="0" w:type="auto"/>
            <w:tcBorders>
              <w:top w:val="nil"/>
              <w:left w:val="single" w:sz="4" w:space="0" w:color="auto"/>
              <w:bottom w:val="single" w:sz="4" w:space="0" w:color="auto"/>
              <w:right w:val="single" w:sz="4" w:space="0" w:color="auto"/>
            </w:tcBorders>
            <w:shd w:val="clear" w:color="000000" w:fill="FFFFFF"/>
            <w:vAlign w:val="center"/>
          </w:tcPr>
          <w:p w14:paraId="7AC18148" w14:textId="77777777" w:rsidR="00DD0F73" w:rsidRPr="00EF5956" w:rsidRDefault="00DD0F73" w:rsidP="004D39D2">
            <w:pPr>
              <w:pStyle w:val="ListParagraph"/>
              <w:numPr>
                <w:ilvl w:val="0"/>
                <w:numId w:val="37"/>
              </w:numPr>
              <w:spacing w:after="0"/>
              <w:ind w:left="0" w:firstLine="0"/>
              <w:jc w:val="center"/>
              <w:rPr>
                <w:rFonts w:eastAsia="Times New Roman" w:cs="Times New Roman"/>
                <w:szCs w:val="28"/>
              </w:rPr>
            </w:pPr>
          </w:p>
        </w:tc>
        <w:tc>
          <w:tcPr>
            <w:tcW w:w="6053" w:type="dxa"/>
            <w:tcBorders>
              <w:top w:val="nil"/>
              <w:left w:val="nil"/>
              <w:bottom w:val="single" w:sz="4" w:space="0" w:color="auto"/>
              <w:right w:val="single" w:sz="4" w:space="0" w:color="auto"/>
            </w:tcBorders>
            <w:vAlign w:val="center"/>
          </w:tcPr>
          <w:p w14:paraId="6C899FB7" w14:textId="77777777" w:rsidR="00DD0F73" w:rsidRPr="00EF5956" w:rsidRDefault="00DD0F73" w:rsidP="004D39D2">
            <w:pPr>
              <w:spacing w:after="0" w:line="240" w:lineRule="auto"/>
              <w:jc w:val="both"/>
              <w:rPr>
                <w:rFonts w:ascii="Times New Roman" w:eastAsia="Times New Roman" w:hAnsi="Times New Roman" w:cs="Times New Roman"/>
                <w:sz w:val="28"/>
                <w:szCs w:val="28"/>
                <w:lang w:val="vi-VN"/>
              </w:rPr>
            </w:pPr>
            <w:r w:rsidRPr="00EF5956">
              <w:rPr>
                <w:rFonts w:ascii="Times New Roman" w:eastAsia="Times New Roman" w:hAnsi="Times New Roman" w:cs="Times New Roman"/>
                <w:sz w:val="28"/>
                <w:szCs w:val="28"/>
                <w:lang w:val="vi-VN"/>
              </w:rPr>
              <w:t>Bảo đảm nguồn lực phục vụ di chuyển hệ thống công nghệ thông tin từ các bộ, ngành, địa phương lên Trung tâm dữ liệu quốc gia</w:t>
            </w:r>
          </w:p>
        </w:tc>
        <w:tc>
          <w:tcPr>
            <w:tcW w:w="2298" w:type="dxa"/>
            <w:tcBorders>
              <w:top w:val="nil"/>
              <w:left w:val="nil"/>
              <w:bottom w:val="single" w:sz="4" w:space="0" w:color="auto"/>
              <w:right w:val="single" w:sz="4" w:space="0" w:color="auto"/>
            </w:tcBorders>
            <w:vAlign w:val="center"/>
          </w:tcPr>
          <w:p w14:paraId="76C1135B" w14:textId="77777777" w:rsidR="00DD0F73" w:rsidRPr="00EF5956" w:rsidRDefault="00DD0F73" w:rsidP="004D39D2">
            <w:pPr>
              <w:spacing w:after="0" w:line="240" w:lineRule="auto"/>
              <w:rPr>
                <w:rFonts w:ascii="Times New Roman" w:eastAsia="Times New Roman" w:hAnsi="Times New Roman" w:cs="Times New Roman"/>
                <w:sz w:val="28"/>
                <w:szCs w:val="28"/>
                <w:lang w:val="vi-VN"/>
              </w:rPr>
            </w:pPr>
            <w:r w:rsidRPr="00EF5956">
              <w:rPr>
                <w:rFonts w:ascii="Times New Roman" w:eastAsia="Times New Roman" w:hAnsi="Times New Roman" w:cs="Times New Roman"/>
                <w:sz w:val="28"/>
                <w:szCs w:val="28"/>
                <w:lang w:val="vi-VN"/>
              </w:rPr>
              <w:t>Chỉ thị số 07/CT-TTg ngày 14/3/2025</w:t>
            </w:r>
          </w:p>
        </w:tc>
        <w:tc>
          <w:tcPr>
            <w:tcW w:w="0" w:type="auto"/>
            <w:tcBorders>
              <w:top w:val="nil"/>
              <w:left w:val="nil"/>
              <w:bottom w:val="single" w:sz="4" w:space="0" w:color="auto"/>
              <w:right w:val="single" w:sz="4" w:space="0" w:color="auto"/>
            </w:tcBorders>
            <w:vAlign w:val="center"/>
          </w:tcPr>
          <w:p w14:paraId="68108F34" w14:textId="77777777" w:rsidR="00DD0F73" w:rsidRPr="00EF5956" w:rsidRDefault="00DD0F73" w:rsidP="004D39D2">
            <w:pPr>
              <w:spacing w:after="0" w:line="240" w:lineRule="auto"/>
              <w:jc w:val="center"/>
              <w:rPr>
                <w:rFonts w:ascii="Times New Roman" w:eastAsia="Times New Roman" w:hAnsi="Times New Roman" w:cs="Times New Roman"/>
                <w:sz w:val="28"/>
                <w:szCs w:val="28"/>
                <w:lang w:val="vi-VN"/>
              </w:rPr>
            </w:pPr>
            <w:r w:rsidRPr="00EF5956">
              <w:rPr>
                <w:rFonts w:ascii="Times New Roman" w:eastAsia="Times New Roman" w:hAnsi="Times New Roman" w:cs="Times New Roman"/>
                <w:sz w:val="28"/>
                <w:szCs w:val="28"/>
                <w:lang w:val="vi-VN"/>
              </w:rPr>
              <w:t>Bộ Tài chính</w:t>
            </w:r>
          </w:p>
        </w:tc>
      </w:tr>
      <w:tr w:rsidR="00E1005D" w:rsidRPr="00EF5956" w14:paraId="0255C5E5" w14:textId="77777777" w:rsidTr="00DD0F73">
        <w:trPr>
          <w:trHeight w:val="720"/>
        </w:trPr>
        <w:tc>
          <w:tcPr>
            <w:tcW w:w="0" w:type="auto"/>
            <w:tcBorders>
              <w:top w:val="nil"/>
              <w:left w:val="single" w:sz="4" w:space="0" w:color="auto"/>
              <w:bottom w:val="single" w:sz="4" w:space="0" w:color="auto"/>
              <w:right w:val="single" w:sz="4" w:space="0" w:color="auto"/>
            </w:tcBorders>
            <w:shd w:val="clear" w:color="000000" w:fill="FFFFFF"/>
            <w:vAlign w:val="center"/>
          </w:tcPr>
          <w:p w14:paraId="260BBF23" w14:textId="77777777" w:rsidR="00DD0F73" w:rsidRPr="00EF5956" w:rsidRDefault="00DD0F73" w:rsidP="004D39D2">
            <w:pPr>
              <w:pStyle w:val="ListParagraph"/>
              <w:numPr>
                <w:ilvl w:val="0"/>
                <w:numId w:val="37"/>
              </w:numPr>
              <w:spacing w:after="0"/>
              <w:ind w:left="0" w:firstLine="0"/>
              <w:jc w:val="center"/>
              <w:rPr>
                <w:rFonts w:eastAsia="Times New Roman" w:cs="Times New Roman"/>
                <w:szCs w:val="28"/>
              </w:rPr>
            </w:pPr>
          </w:p>
        </w:tc>
        <w:tc>
          <w:tcPr>
            <w:tcW w:w="6053" w:type="dxa"/>
            <w:tcBorders>
              <w:top w:val="nil"/>
              <w:left w:val="nil"/>
              <w:bottom w:val="single" w:sz="4" w:space="0" w:color="auto"/>
              <w:right w:val="single" w:sz="4" w:space="0" w:color="auto"/>
            </w:tcBorders>
            <w:vAlign w:val="center"/>
            <w:hideMark/>
          </w:tcPr>
          <w:p w14:paraId="2BB05E2F" w14:textId="77777777" w:rsidR="00DD0F73" w:rsidRPr="00EF5956" w:rsidRDefault="00DD0F73" w:rsidP="004D39D2">
            <w:pPr>
              <w:spacing w:after="0" w:line="240" w:lineRule="auto"/>
              <w:jc w:val="both"/>
              <w:rPr>
                <w:rFonts w:ascii="Times New Roman" w:eastAsia="Times New Roman" w:hAnsi="Times New Roman" w:cs="Times New Roman"/>
                <w:sz w:val="28"/>
                <w:szCs w:val="28"/>
                <w:lang w:val="vi-VN"/>
              </w:rPr>
            </w:pPr>
            <w:r w:rsidRPr="00EF5956">
              <w:rPr>
                <w:rFonts w:ascii="Times New Roman" w:eastAsia="Times New Roman" w:hAnsi="Times New Roman" w:cs="Times New Roman"/>
                <w:sz w:val="28"/>
                <w:szCs w:val="28"/>
                <w:lang w:val="vi-VN"/>
              </w:rPr>
              <w:t>Bảo đảm nguồn lực phục vụ di chuyển hệ thống công nghệ thông tin từ các bộ, ngành, địa phương lên Trung tâm dữ liệu quốc gia</w:t>
            </w:r>
          </w:p>
        </w:tc>
        <w:tc>
          <w:tcPr>
            <w:tcW w:w="2298" w:type="dxa"/>
            <w:tcBorders>
              <w:top w:val="nil"/>
              <w:left w:val="nil"/>
              <w:bottom w:val="single" w:sz="4" w:space="0" w:color="auto"/>
              <w:right w:val="single" w:sz="4" w:space="0" w:color="auto"/>
            </w:tcBorders>
            <w:vAlign w:val="center"/>
            <w:hideMark/>
          </w:tcPr>
          <w:p w14:paraId="2819FAF5" w14:textId="77777777" w:rsidR="00DD0F73" w:rsidRPr="00EF5956" w:rsidRDefault="00DD0F73" w:rsidP="004D39D2">
            <w:pPr>
              <w:spacing w:after="0" w:line="240" w:lineRule="auto"/>
              <w:rPr>
                <w:rFonts w:ascii="Times New Roman" w:eastAsia="Times New Roman" w:hAnsi="Times New Roman" w:cs="Times New Roman"/>
                <w:sz w:val="28"/>
                <w:szCs w:val="28"/>
                <w:lang w:val="vi-VN"/>
              </w:rPr>
            </w:pPr>
            <w:r w:rsidRPr="00EF5956">
              <w:rPr>
                <w:rFonts w:ascii="Times New Roman" w:eastAsia="Times New Roman" w:hAnsi="Times New Roman" w:cs="Times New Roman"/>
                <w:sz w:val="28"/>
                <w:szCs w:val="28"/>
                <w:lang w:val="vi-VN"/>
              </w:rPr>
              <w:t>Nghị quyết 03/NQ-CP ngày 09/01/2025</w:t>
            </w:r>
          </w:p>
        </w:tc>
        <w:tc>
          <w:tcPr>
            <w:tcW w:w="0" w:type="auto"/>
            <w:tcBorders>
              <w:top w:val="nil"/>
              <w:left w:val="nil"/>
              <w:bottom w:val="single" w:sz="4" w:space="0" w:color="auto"/>
              <w:right w:val="single" w:sz="4" w:space="0" w:color="auto"/>
            </w:tcBorders>
            <w:vAlign w:val="center"/>
            <w:hideMark/>
          </w:tcPr>
          <w:p w14:paraId="07BD403B" w14:textId="77777777" w:rsidR="00DD0F73" w:rsidRPr="00EF5956" w:rsidRDefault="00DD0F73" w:rsidP="004D39D2">
            <w:pPr>
              <w:spacing w:after="0" w:line="240" w:lineRule="auto"/>
              <w:jc w:val="center"/>
              <w:rPr>
                <w:rFonts w:ascii="Times New Roman" w:eastAsia="Times New Roman" w:hAnsi="Times New Roman" w:cs="Times New Roman"/>
                <w:sz w:val="28"/>
                <w:szCs w:val="28"/>
                <w:lang w:val="vi-VN"/>
              </w:rPr>
            </w:pPr>
            <w:r w:rsidRPr="00EF5956">
              <w:rPr>
                <w:rFonts w:ascii="Times New Roman" w:eastAsia="Times New Roman" w:hAnsi="Times New Roman" w:cs="Times New Roman"/>
                <w:sz w:val="28"/>
                <w:szCs w:val="28"/>
                <w:lang w:val="vi-VN"/>
              </w:rPr>
              <w:t>Bộ Tài chính</w:t>
            </w:r>
          </w:p>
        </w:tc>
      </w:tr>
      <w:tr w:rsidR="00E1005D" w:rsidRPr="00EF5956" w14:paraId="66D76469" w14:textId="77777777" w:rsidTr="00DD0F73">
        <w:trPr>
          <w:trHeight w:val="1440"/>
        </w:trPr>
        <w:tc>
          <w:tcPr>
            <w:tcW w:w="0" w:type="auto"/>
            <w:tcBorders>
              <w:top w:val="nil"/>
              <w:left w:val="single" w:sz="4" w:space="0" w:color="auto"/>
              <w:bottom w:val="single" w:sz="4" w:space="0" w:color="auto"/>
              <w:right w:val="single" w:sz="4" w:space="0" w:color="auto"/>
            </w:tcBorders>
            <w:shd w:val="clear" w:color="000000" w:fill="FFFFFF"/>
            <w:vAlign w:val="center"/>
          </w:tcPr>
          <w:p w14:paraId="2F9586FC" w14:textId="77777777" w:rsidR="00DD0F73" w:rsidRPr="00EF5956" w:rsidRDefault="00DD0F73" w:rsidP="004D39D2">
            <w:pPr>
              <w:pStyle w:val="ListParagraph"/>
              <w:numPr>
                <w:ilvl w:val="0"/>
                <w:numId w:val="37"/>
              </w:numPr>
              <w:spacing w:after="0"/>
              <w:ind w:left="0" w:firstLine="0"/>
              <w:jc w:val="center"/>
              <w:rPr>
                <w:rFonts w:eastAsia="Times New Roman" w:cs="Times New Roman"/>
                <w:szCs w:val="28"/>
              </w:rPr>
            </w:pPr>
          </w:p>
        </w:tc>
        <w:tc>
          <w:tcPr>
            <w:tcW w:w="6053" w:type="dxa"/>
            <w:tcBorders>
              <w:top w:val="nil"/>
              <w:left w:val="nil"/>
              <w:bottom w:val="single" w:sz="4" w:space="0" w:color="auto"/>
              <w:right w:val="single" w:sz="4" w:space="0" w:color="auto"/>
            </w:tcBorders>
            <w:vAlign w:val="center"/>
            <w:hideMark/>
          </w:tcPr>
          <w:p w14:paraId="16682C25" w14:textId="77777777" w:rsidR="00DD0F73" w:rsidRPr="00EF5956" w:rsidRDefault="00DD0F73" w:rsidP="004D39D2">
            <w:pPr>
              <w:spacing w:after="0" w:line="240" w:lineRule="auto"/>
              <w:jc w:val="both"/>
              <w:rPr>
                <w:rFonts w:ascii="Times New Roman" w:eastAsia="Times New Roman" w:hAnsi="Times New Roman" w:cs="Times New Roman"/>
                <w:sz w:val="28"/>
                <w:szCs w:val="28"/>
                <w:lang w:val="vi-VN"/>
              </w:rPr>
            </w:pPr>
            <w:r w:rsidRPr="00EF5956">
              <w:rPr>
                <w:rFonts w:ascii="Times New Roman" w:eastAsia="Times New Roman" w:hAnsi="Times New Roman" w:cs="Times New Roman"/>
                <w:sz w:val="28"/>
                <w:szCs w:val="28"/>
                <w:lang w:val="vi-VN"/>
              </w:rPr>
              <w:t>Phối hợp với Bộ Công an triển khai định danh, truy xuất nguồn gốc hàng hóa</w:t>
            </w:r>
          </w:p>
        </w:tc>
        <w:tc>
          <w:tcPr>
            <w:tcW w:w="2298" w:type="dxa"/>
            <w:tcBorders>
              <w:top w:val="nil"/>
              <w:left w:val="nil"/>
              <w:bottom w:val="single" w:sz="4" w:space="0" w:color="auto"/>
              <w:right w:val="single" w:sz="4" w:space="0" w:color="auto"/>
            </w:tcBorders>
            <w:vAlign w:val="center"/>
            <w:hideMark/>
          </w:tcPr>
          <w:p w14:paraId="35725392" w14:textId="77777777" w:rsidR="00DD0F73" w:rsidRPr="00EF5956" w:rsidRDefault="00DD0F73" w:rsidP="004D39D2">
            <w:pPr>
              <w:spacing w:after="0" w:line="240" w:lineRule="auto"/>
              <w:rPr>
                <w:rFonts w:ascii="Times New Roman" w:eastAsia="Times New Roman" w:hAnsi="Times New Roman" w:cs="Times New Roman"/>
                <w:sz w:val="28"/>
                <w:szCs w:val="28"/>
                <w:lang w:val="vi-VN"/>
              </w:rPr>
            </w:pPr>
            <w:r w:rsidRPr="00EF5956">
              <w:rPr>
                <w:rFonts w:ascii="Times New Roman" w:eastAsia="Times New Roman" w:hAnsi="Times New Roman" w:cs="Times New Roman"/>
                <w:sz w:val="28"/>
                <w:szCs w:val="28"/>
                <w:lang w:val="vi-VN"/>
              </w:rPr>
              <w:t>Thông báo 3721/TB-TCT ngày 09/6/2025</w:t>
            </w:r>
          </w:p>
        </w:tc>
        <w:tc>
          <w:tcPr>
            <w:tcW w:w="0" w:type="auto"/>
            <w:tcBorders>
              <w:top w:val="nil"/>
              <w:left w:val="nil"/>
              <w:bottom w:val="single" w:sz="4" w:space="0" w:color="auto"/>
              <w:right w:val="single" w:sz="4" w:space="0" w:color="auto"/>
            </w:tcBorders>
            <w:vAlign w:val="center"/>
            <w:hideMark/>
          </w:tcPr>
          <w:p w14:paraId="7DFCD07E" w14:textId="77777777" w:rsidR="00DD0F73" w:rsidRPr="00EF5956" w:rsidRDefault="00DD0F73" w:rsidP="004D39D2">
            <w:pPr>
              <w:spacing w:after="0" w:line="240" w:lineRule="auto"/>
              <w:jc w:val="center"/>
              <w:rPr>
                <w:rFonts w:ascii="Times New Roman" w:eastAsia="Times New Roman" w:hAnsi="Times New Roman" w:cs="Times New Roman"/>
                <w:sz w:val="28"/>
                <w:szCs w:val="28"/>
                <w:lang w:val="vi-VN"/>
              </w:rPr>
            </w:pPr>
            <w:r w:rsidRPr="00EF5956">
              <w:rPr>
                <w:rFonts w:ascii="Times New Roman" w:eastAsia="Times New Roman" w:hAnsi="Times New Roman" w:cs="Times New Roman"/>
                <w:sz w:val="28"/>
                <w:szCs w:val="28"/>
                <w:lang w:val="vi-VN"/>
              </w:rPr>
              <w:t>Bộ Tài chính, Bộ Công thương, Bộ Nông nghiệp và Môi trường, Bộ Y tế, Bộ Xây</w:t>
            </w:r>
          </w:p>
        </w:tc>
      </w:tr>
      <w:tr w:rsidR="00E1005D" w:rsidRPr="00EF5956" w14:paraId="75F145E7" w14:textId="77777777" w:rsidTr="00DD0F73">
        <w:trPr>
          <w:trHeight w:val="1080"/>
        </w:trPr>
        <w:tc>
          <w:tcPr>
            <w:tcW w:w="0" w:type="auto"/>
            <w:tcBorders>
              <w:top w:val="nil"/>
              <w:left w:val="single" w:sz="4" w:space="0" w:color="auto"/>
              <w:bottom w:val="single" w:sz="4" w:space="0" w:color="auto"/>
              <w:right w:val="single" w:sz="4" w:space="0" w:color="auto"/>
            </w:tcBorders>
            <w:shd w:val="clear" w:color="000000" w:fill="FFFFFF"/>
            <w:vAlign w:val="center"/>
          </w:tcPr>
          <w:p w14:paraId="70340D0C" w14:textId="77777777" w:rsidR="00DD0F73" w:rsidRPr="00EF5956" w:rsidRDefault="00DD0F73" w:rsidP="004D39D2">
            <w:pPr>
              <w:pStyle w:val="ListParagraph"/>
              <w:numPr>
                <w:ilvl w:val="0"/>
                <w:numId w:val="37"/>
              </w:numPr>
              <w:spacing w:after="0"/>
              <w:ind w:left="0" w:firstLine="0"/>
              <w:jc w:val="center"/>
              <w:rPr>
                <w:rFonts w:eastAsia="Times New Roman" w:cs="Times New Roman"/>
                <w:szCs w:val="28"/>
              </w:rPr>
            </w:pPr>
          </w:p>
        </w:tc>
        <w:tc>
          <w:tcPr>
            <w:tcW w:w="6053" w:type="dxa"/>
            <w:tcBorders>
              <w:top w:val="nil"/>
              <w:left w:val="nil"/>
              <w:bottom w:val="single" w:sz="4" w:space="0" w:color="auto"/>
              <w:right w:val="single" w:sz="4" w:space="0" w:color="auto"/>
            </w:tcBorders>
            <w:shd w:val="clear" w:color="000000" w:fill="FFFFFF"/>
            <w:vAlign w:val="center"/>
          </w:tcPr>
          <w:p w14:paraId="17E57DB2" w14:textId="77777777" w:rsidR="00DD0F73" w:rsidRPr="00EF5956" w:rsidRDefault="00DD0F73" w:rsidP="004D39D2">
            <w:pPr>
              <w:spacing w:after="0" w:line="240" w:lineRule="auto"/>
              <w:jc w:val="both"/>
              <w:rPr>
                <w:rFonts w:ascii="Times New Roman" w:eastAsia="Times New Roman" w:hAnsi="Times New Roman" w:cs="Times New Roman"/>
                <w:sz w:val="28"/>
                <w:szCs w:val="28"/>
                <w:lang w:val="vi-VN"/>
              </w:rPr>
            </w:pPr>
            <w:r w:rsidRPr="00EF5956">
              <w:rPr>
                <w:rFonts w:ascii="Times New Roman" w:eastAsia="Times New Roman" w:hAnsi="Times New Roman" w:cs="Times New Roman"/>
                <w:sz w:val="28"/>
                <w:szCs w:val="28"/>
                <w:lang w:val="vi-VN"/>
              </w:rPr>
              <w:t>Đẩy mạnh công tác quản lý thuế, tiếp tục cung cấp các dịch vụ thuế điện tử hỗ trợc việc kê khai, nộp thuế theo phương thức điện tử, triển khai các giải pháp về hóa đơn điện tử đối với hoạt động thương mại điện tử, livestream bán hàng trên các nền tảng công nghệ số. Tăng cường công tác thanh tra, kiểm tra. Xây dựng mô hình quản lý rủi ro đối với tổ chức, cá nhân kinh doanh thương mại điện tử, livestream bán hàng, đẩy mạnh áp dụng trí tuệ nhân tạo (AI) để xử lý dữ liệu lớn, đưa ra các cảnh báo đối với trường hợp có rủi ro về thuế.</w:t>
            </w:r>
          </w:p>
        </w:tc>
        <w:tc>
          <w:tcPr>
            <w:tcW w:w="2298" w:type="dxa"/>
            <w:tcBorders>
              <w:top w:val="nil"/>
              <w:left w:val="nil"/>
              <w:bottom w:val="single" w:sz="4" w:space="0" w:color="auto"/>
              <w:right w:val="single" w:sz="4" w:space="0" w:color="auto"/>
            </w:tcBorders>
            <w:vAlign w:val="center"/>
          </w:tcPr>
          <w:p w14:paraId="5A13E4B6" w14:textId="77777777" w:rsidR="00DD0F73" w:rsidRPr="00EF5956" w:rsidRDefault="00DD0F73" w:rsidP="004D39D2">
            <w:pPr>
              <w:spacing w:after="0" w:line="240" w:lineRule="auto"/>
              <w:rPr>
                <w:rFonts w:ascii="Times New Roman" w:eastAsia="Times New Roman" w:hAnsi="Times New Roman" w:cs="Times New Roman"/>
                <w:sz w:val="28"/>
                <w:szCs w:val="28"/>
                <w:lang w:val="vi-VN"/>
              </w:rPr>
            </w:pPr>
            <w:r w:rsidRPr="00EF5956">
              <w:rPr>
                <w:rFonts w:ascii="Times New Roman" w:eastAsia="Times New Roman" w:hAnsi="Times New Roman" w:cs="Times New Roman"/>
                <w:sz w:val="28"/>
                <w:szCs w:val="28"/>
                <w:lang w:val="vi-VN"/>
              </w:rPr>
              <w:t>Thông báo số 316/TB-VPCP ngày 12/7/2024</w:t>
            </w:r>
          </w:p>
        </w:tc>
        <w:tc>
          <w:tcPr>
            <w:tcW w:w="0" w:type="auto"/>
            <w:tcBorders>
              <w:top w:val="nil"/>
              <w:left w:val="nil"/>
              <w:bottom w:val="single" w:sz="4" w:space="0" w:color="auto"/>
              <w:right w:val="single" w:sz="4" w:space="0" w:color="auto"/>
            </w:tcBorders>
            <w:vAlign w:val="center"/>
          </w:tcPr>
          <w:p w14:paraId="483A0C28" w14:textId="77777777" w:rsidR="00DD0F73" w:rsidRPr="00EF5956" w:rsidRDefault="00DD0F73" w:rsidP="004D39D2">
            <w:pPr>
              <w:spacing w:after="0" w:line="240" w:lineRule="auto"/>
              <w:rPr>
                <w:rFonts w:ascii="Times New Roman" w:eastAsia="Times New Roman" w:hAnsi="Times New Roman" w:cs="Times New Roman"/>
                <w:sz w:val="28"/>
                <w:szCs w:val="28"/>
                <w:lang w:val="vi-VN"/>
              </w:rPr>
            </w:pPr>
            <w:r w:rsidRPr="00EF5956">
              <w:rPr>
                <w:rFonts w:ascii="Times New Roman" w:eastAsia="Times New Roman" w:hAnsi="Times New Roman" w:cs="Times New Roman"/>
                <w:sz w:val="28"/>
                <w:szCs w:val="28"/>
                <w:lang w:val="vi-VN"/>
              </w:rPr>
              <w:t>Bộ Tài chính</w:t>
            </w:r>
          </w:p>
        </w:tc>
      </w:tr>
      <w:tr w:rsidR="00E1005D" w:rsidRPr="00EF5956" w14:paraId="152A5D10" w14:textId="77777777" w:rsidTr="00DD0F73">
        <w:trPr>
          <w:trHeight w:val="1080"/>
        </w:trPr>
        <w:tc>
          <w:tcPr>
            <w:tcW w:w="0" w:type="auto"/>
            <w:tcBorders>
              <w:top w:val="nil"/>
              <w:left w:val="single" w:sz="4" w:space="0" w:color="auto"/>
              <w:bottom w:val="single" w:sz="4" w:space="0" w:color="auto"/>
              <w:right w:val="single" w:sz="4" w:space="0" w:color="auto"/>
            </w:tcBorders>
            <w:shd w:val="clear" w:color="000000" w:fill="FFFFFF"/>
            <w:vAlign w:val="center"/>
          </w:tcPr>
          <w:p w14:paraId="441393EC" w14:textId="77777777" w:rsidR="00DD0F73" w:rsidRPr="00EF5956" w:rsidRDefault="00DD0F73" w:rsidP="004D39D2">
            <w:pPr>
              <w:pStyle w:val="ListParagraph"/>
              <w:numPr>
                <w:ilvl w:val="0"/>
                <w:numId w:val="37"/>
              </w:numPr>
              <w:spacing w:after="0"/>
              <w:ind w:left="0" w:firstLine="0"/>
              <w:jc w:val="center"/>
              <w:rPr>
                <w:rFonts w:eastAsia="Times New Roman" w:cs="Times New Roman"/>
                <w:szCs w:val="28"/>
              </w:rPr>
            </w:pPr>
          </w:p>
        </w:tc>
        <w:tc>
          <w:tcPr>
            <w:tcW w:w="6053" w:type="dxa"/>
            <w:tcBorders>
              <w:top w:val="nil"/>
              <w:left w:val="nil"/>
              <w:bottom w:val="single" w:sz="4" w:space="0" w:color="auto"/>
              <w:right w:val="single" w:sz="4" w:space="0" w:color="auto"/>
            </w:tcBorders>
            <w:shd w:val="clear" w:color="000000" w:fill="FFFFFF"/>
            <w:vAlign w:val="center"/>
          </w:tcPr>
          <w:p w14:paraId="3E1E98E1" w14:textId="77777777" w:rsidR="00DD0F73" w:rsidRPr="00EF5956" w:rsidRDefault="00DD0F73" w:rsidP="004D39D2">
            <w:pPr>
              <w:spacing w:after="0" w:line="240" w:lineRule="auto"/>
              <w:jc w:val="both"/>
              <w:rPr>
                <w:rFonts w:ascii="Times New Roman" w:eastAsia="Times New Roman" w:hAnsi="Times New Roman" w:cs="Times New Roman"/>
                <w:sz w:val="28"/>
                <w:szCs w:val="28"/>
                <w:lang w:val="vi-VN"/>
              </w:rPr>
            </w:pPr>
            <w:r w:rsidRPr="00EF5956">
              <w:rPr>
                <w:rFonts w:ascii="Times New Roman" w:eastAsia="Times New Roman" w:hAnsi="Times New Roman" w:cs="Times New Roman"/>
                <w:sz w:val="28"/>
                <w:szCs w:val="28"/>
                <w:lang w:val="vi-VN"/>
              </w:rPr>
              <w:t xml:space="preserve">Sửa đổi, bổ sung luật Quản lý thuế và Nghị định 125/2020/NĐ-CP về xử phạt vi phạm hành chính về thuế, hóa đơn </w:t>
            </w:r>
          </w:p>
        </w:tc>
        <w:tc>
          <w:tcPr>
            <w:tcW w:w="2298" w:type="dxa"/>
            <w:tcBorders>
              <w:top w:val="nil"/>
              <w:left w:val="nil"/>
              <w:bottom w:val="single" w:sz="4" w:space="0" w:color="auto"/>
              <w:right w:val="single" w:sz="4" w:space="0" w:color="auto"/>
            </w:tcBorders>
            <w:vAlign w:val="center"/>
          </w:tcPr>
          <w:p w14:paraId="36DBC8E7" w14:textId="77777777" w:rsidR="00DD0F73" w:rsidRPr="00EF5956" w:rsidRDefault="00DD0F73" w:rsidP="004D39D2">
            <w:pPr>
              <w:spacing w:after="0" w:line="240" w:lineRule="auto"/>
              <w:rPr>
                <w:rFonts w:ascii="Times New Roman" w:eastAsia="Times New Roman" w:hAnsi="Times New Roman" w:cs="Times New Roman"/>
                <w:sz w:val="28"/>
                <w:szCs w:val="28"/>
                <w:lang w:val="vi-VN"/>
              </w:rPr>
            </w:pPr>
            <w:r w:rsidRPr="00EF5956">
              <w:rPr>
                <w:rFonts w:ascii="Times New Roman" w:eastAsia="Times New Roman" w:hAnsi="Times New Roman" w:cs="Times New Roman"/>
                <w:sz w:val="28"/>
                <w:szCs w:val="28"/>
                <w:lang w:val="vi-VN"/>
              </w:rPr>
              <w:t>Quyết định số 1928/QĐ-BTC ngày 02/06/2025</w:t>
            </w:r>
          </w:p>
        </w:tc>
        <w:tc>
          <w:tcPr>
            <w:tcW w:w="0" w:type="auto"/>
            <w:tcBorders>
              <w:top w:val="nil"/>
              <w:left w:val="nil"/>
              <w:bottom w:val="single" w:sz="4" w:space="0" w:color="auto"/>
              <w:right w:val="single" w:sz="4" w:space="0" w:color="auto"/>
            </w:tcBorders>
            <w:vAlign w:val="center"/>
          </w:tcPr>
          <w:p w14:paraId="28B7259A" w14:textId="77777777" w:rsidR="00DD0F73" w:rsidRPr="00EF5956" w:rsidRDefault="00DD0F73" w:rsidP="004D39D2">
            <w:pPr>
              <w:spacing w:after="0" w:line="240" w:lineRule="auto"/>
              <w:rPr>
                <w:rFonts w:ascii="Times New Roman" w:eastAsia="Times New Roman" w:hAnsi="Times New Roman" w:cs="Times New Roman"/>
                <w:sz w:val="28"/>
                <w:szCs w:val="28"/>
                <w:lang w:val="vi-VN"/>
              </w:rPr>
            </w:pPr>
            <w:r w:rsidRPr="00EF5956">
              <w:rPr>
                <w:rFonts w:ascii="Times New Roman" w:eastAsia="Times New Roman" w:hAnsi="Times New Roman" w:cs="Times New Roman"/>
                <w:sz w:val="28"/>
                <w:szCs w:val="28"/>
                <w:lang w:val="vi-VN"/>
              </w:rPr>
              <w:t xml:space="preserve">Bộ Tài chính </w:t>
            </w:r>
          </w:p>
        </w:tc>
      </w:tr>
      <w:tr w:rsidR="00E1005D" w:rsidRPr="00EF5956" w14:paraId="07A22E1D" w14:textId="77777777" w:rsidTr="00DD0F73">
        <w:trPr>
          <w:trHeight w:val="1080"/>
        </w:trPr>
        <w:tc>
          <w:tcPr>
            <w:tcW w:w="0" w:type="auto"/>
            <w:tcBorders>
              <w:top w:val="nil"/>
              <w:left w:val="single" w:sz="4" w:space="0" w:color="auto"/>
              <w:bottom w:val="single" w:sz="4" w:space="0" w:color="auto"/>
              <w:right w:val="single" w:sz="4" w:space="0" w:color="auto"/>
            </w:tcBorders>
            <w:shd w:val="clear" w:color="000000" w:fill="FFFFFF"/>
            <w:vAlign w:val="center"/>
          </w:tcPr>
          <w:p w14:paraId="1540F9AB" w14:textId="77777777" w:rsidR="00DD0F73" w:rsidRPr="00EF5956" w:rsidRDefault="00DD0F73" w:rsidP="004D39D2">
            <w:pPr>
              <w:pStyle w:val="ListParagraph"/>
              <w:numPr>
                <w:ilvl w:val="0"/>
                <w:numId w:val="37"/>
              </w:numPr>
              <w:spacing w:after="0"/>
              <w:ind w:left="0" w:firstLine="0"/>
              <w:jc w:val="center"/>
              <w:rPr>
                <w:rFonts w:eastAsia="Times New Roman" w:cs="Times New Roman"/>
                <w:szCs w:val="28"/>
              </w:rPr>
            </w:pPr>
          </w:p>
        </w:tc>
        <w:tc>
          <w:tcPr>
            <w:tcW w:w="6053" w:type="dxa"/>
            <w:tcBorders>
              <w:top w:val="nil"/>
              <w:left w:val="nil"/>
              <w:bottom w:val="single" w:sz="4" w:space="0" w:color="auto"/>
              <w:right w:val="single" w:sz="4" w:space="0" w:color="auto"/>
            </w:tcBorders>
            <w:shd w:val="clear" w:color="000000" w:fill="FFFFFF"/>
            <w:vAlign w:val="center"/>
          </w:tcPr>
          <w:p w14:paraId="78B6DA34" w14:textId="77777777" w:rsidR="00DD0F73" w:rsidRPr="00EF5956" w:rsidRDefault="00DD0F73" w:rsidP="004D39D2">
            <w:pPr>
              <w:spacing w:after="0" w:line="240" w:lineRule="auto"/>
              <w:jc w:val="both"/>
              <w:rPr>
                <w:rFonts w:ascii="Times New Roman" w:eastAsia="Times New Roman" w:hAnsi="Times New Roman" w:cs="Times New Roman"/>
                <w:sz w:val="28"/>
                <w:szCs w:val="28"/>
                <w:lang w:val="vi-VN"/>
              </w:rPr>
            </w:pPr>
            <w:r w:rsidRPr="00EF5956">
              <w:rPr>
                <w:rFonts w:ascii="Times New Roman" w:eastAsia="Times New Roman" w:hAnsi="Times New Roman" w:cs="Times New Roman"/>
                <w:sz w:val="28"/>
                <w:szCs w:val="28"/>
                <w:lang w:val="vi-VN"/>
              </w:rPr>
              <w:t>Xây dựng Cơ sở dữ liệu về hàng hóa</w:t>
            </w:r>
          </w:p>
        </w:tc>
        <w:tc>
          <w:tcPr>
            <w:tcW w:w="2298" w:type="dxa"/>
            <w:tcBorders>
              <w:top w:val="nil"/>
              <w:left w:val="nil"/>
              <w:bottom w:val="single" w:sz="4" w:space="0" w:color="auto"/>
              <w:right w:val="single" w:sz="4" w:space="0" w:color="auto"/>
            </w:tcBorders>
            <w:vAlign w:val="center"/>
          </w:tcPr>
          <w:p w14:paraId="19DDE8DD" w14:textId="77777777" w:rsidR="00DD0F73" w:rsidRPr="00EF5956" w:rsidRDefault="00DD0F73" w:rsidP="004D39D2">
            <w:pPr>
              <w:spacing w:after="0" w:line="240" w:lineRule="auto"/>
              <w:rPr>
                <w:rFonts w:ascii="Times New Roman" w:eastAsia="Times New Roman" w:hAnsi="Times New Roman" w:cs="Times New Roman"/>
                <w:sz w:val="28"/>
                <w:szCs w:val="28"/>
                <w:lang w:val="vi-VN"/>
              </w:rPr>
            </w:pPr>
            <w:r w:rsidRPr="00EF5956">
              <w:rPr>
                <w:rFonts w:ascii="Times New Roman" w:eastAsia="Times New Roman" w:hAnsi="Times New Roman" w:cs="Times New Roman"/>
                <w:sz w:val="28"/>
                <w:szCs w:val="28"/>
                <w:lang w:val="vi-VN"/>
              </w:rPr>
              <w:t>Kết luận 132-KL/TW ngày 18/3/2025 của Bộ Chính trị</w:t>
            </w:r>
          </w:p>
        </w:tc>
        <w:tc>
          <w:tcPr>
            <w:tcW w:w="0" w:type="auto"/>
            <w:tcBorders>
              <w:top w:val="nil"/>
              <w:left w:val="nil"/>
              <w:bottom w:val="single" w:sz="4" w:space="0" w:color="auto"/>
              <w:right w:val="single" w:sz="4" w:space="0" w:color="auto"/>
            </w:tcBorders>
            <w:vAlign w:val="center"/>
          </w:tcPr>
          <w:p w14:paraId="713B3661" w14:textId="77777777" w:rsidR="00DD0F73" w:rsidRPr="00EF5956" w:rsidRDefault="00DD0F73" w:rsidP="004D39D2">
            <w:pPr>
              <w:spacing w:after="0" w:line="240" w:lineRule="auto"/>
              <w:rPr>
                <w:rFonts w:ascii="Times New Roman" w:eastAsia="Times New Roman" w:hAnsi="Times New Roman" w:cs="Times New Roman"/>
                <w:sz w:val="28"/>
                <w:szCs w:val="28"/>
                <w:lang w:val="vi-VN"/>
              </w:rPr>
            </w:pPr>
            <w:r w:rsidRPr="00EF5956">
              <w:rPr>
                <w:rFonts w:ascii="Times New Roman" w:eastAsia="Times New Roman" w:hAnsi="Times New Roman" w:cs="Times New Roman"/>
                <w:sz w:val="28"/>
                <w:szCs w:val="28"/>
                <w:lang w:val="vi-VN"/>
              </w:rPr>
              <w:t xml:space="preserve">Bộ Tài chính </w:t>
            </w:r>
          </w:p>
        </w:tc>
      </w:tr>
      <w:tr w:rsidR="00E1005D" w:rsidRPr="00EF5956" w14:paraId="05392070" w14:textId="77777777" w:rsidTr="00DD0F73">
        <w:trPr>
          <w:trHeight w:val="1080"/>
        </w:trPr>
        <w:tc>
          <w:tcPr>
            <w:tcW w:w="0" w:type="auto"/>
            <w:tcBorders>
              <w:top w:val="nil"/>
              <w:left w:val="single" w:sz="4" w:space="0" w:color="auto"/>
              <w:bottom w:val="single" w:sz="4" w:space="0" w:color="auto"/>
              <w:right w:val="single" w:sz="4" w:space="0" w:color="auto"/>
            </w:tcBorders>
            <w:shd w:val="clear" w:color="000000" w:fill="FFFFFF"/>
            <w:vAlign w:val="center"/>
          </w:tcPr>
          <w:p w14:paraId="73CFC036" w14:textId="77777777" w:rsidR="00DD0F73" w:rsidRPr="00EF5956" w:rsidRDefault="00DD0F73" w:rsidP="004D39D2">
            <w:pPr>
              <w:pStyle w:val="ListParagraph"/>
              <w:numPr>
                <w:ilvl w:val="0"/>
                <w:numId w:val="37"/>
              </w:numPr>
              <w:spacing w:after="0"/>
              <w:ind w:left="0" w:firstLine="0"/>
              <w:jc w:val="center"/>
              <w:rPr>
                <w:rFonts w:eastAsia="Times New Roman" w:cs="Times New Roman"/>
                <w:szCs w:val="28"/>
              </w:rPr>
            </w:pPr>
          </w:p>
        </w:tc>
        <w:tc>
          <w:tcPr>
            <w:tcW w:w="6053" w:type="dxa"/>
            <w:tcBorders>
              <w:top w:val="nil"/>
              <w:left w:val="nil"/>
              <w:bottom w:val="single" w:sz="4" w:space="0" w:color="auto"/>
              <w:right w:val="single" w:sz="4" w:space="0" w:color="auto"/>
            </w:tcBorders>
            <w:shd w:val="clear" w:color="000000" w:fill="FFFFFF"/>
            <w:vAlign w:val="center"/>
          </w:tcPr>
          <w:p w14:paraId="040DC1DF" w14:textId="77777777" w:rsidR="00DD0F73" w:rsidRPr="00EF5956" w:rsidRDefault="00DD0F73" w:rsidP="004D39D2">
            <w:pPr>
              <w:spacing w:after="0" w:line="240" w:lineRule="auto"/>
              <w:jc w:val="both"/>
              <w:rPr>
                <w:rFonts w:ascii="Times New Roman" w:eastAsia="Times New Roman" w:hAnsi="Times New Roman" w:cs="Times New Roman"/>
                <w:sz w:val="28"/>
                <w:szCs w:val="28"/>
                <w:lang w:val="vi-VN"/>
              </w:rPr>
            </w:pPr>
            <w:r w:rsidRPr="00EF5956">
              <w:rPr>
                <w:rFonts w:ascii="Times New Roman" w:eastAsia="Times New Roman" w:hAnsi="Times New Roman" w:cs="Times New Roman"/>
                <w:sz w:val="28"/>
                <w:szCs w:val="28"/>
                <w:lang w:val="vi-VN"/>
              </w:rPr>
              <w:t>Tổng kết, đánh giá tình hình thực hiện Kế hoạch tổng thể phát triển thương mại điện tử quốc gia giai đoạn 2021-2025, trên cơ sở đó nghiên cứu xây dựng và trình cấp có thẩm quyền xem xét phê duyệt Kế hoạch cho giai đoạn tiếp theo</w:t>
            </w:r>
          </w:p>
        </w:tc>
        <w:tc>
          <w:tcPr>
            <w:tcW w:w="2298" w:type="dxa"/>
            <w:tcBorders>
              <w:top w:val="nil"/>
              <w:left w:val="nil"/>
              <w:bottom w:val="single" w:sz="4" w:space="0" w:color="auto"/>
              <w:right w:val="single" w:sz="4" w:space="0" w:color="auto"/>
            </w:tcBorders>
            <w:vAlign w:val="center"/>
          </w:tcPr>
          <w:p w14:paraId="1ED32B01" w14:textId="77777777" w:rsidR="00DD0F73" w:rsidRPr="00EF5956" w:rsidRDefault="00DD0F73" w:rsidP="004D39D2">
            <w:pPr>
              <w:spacing w:after="0" w:line="240" w:lineRule="auto"/>
              <w:rPr>
                <w:rFonts w:ascii="Times New Roman" w:eastAsia="Times New Roman" w:hAnsi="Times New Roman" w:cs="Times New Roman"/>
                <w:sz w:val="28"/>
                <w:szCs w:val="28"/>
                <w:lang w:val="vi-VN"/>
              </w:rPr>
            </w:pPr>
            <w:r w:rsidRPr="00EF5956">
              <w:rPr>
                <w:rFonts w:ascii="Times New Roman" w:eastAsia="Times New Roman" w:hAnsi="Times New Roman" w:cs="Times New Roman"/>
                <w:sz w:val="28"/>
                <w:szCs w:val="28"/>
                <w:lang w:val="vi-VN"/>
              </w:rPr>
              <w:t>Công điện số 56/CĐ-TTg ngày 06/6/2025</w:t>
            </w:r>
          </w:p>
          <w:p w14:paraId="26259889" w14:textId="77777777" w:rsidR="00DD0F73" w:rsidRPr="00EF5956" w:rsidRDefault="00DD0F73" w:rsidP="004D39D2">
            <w:pPr>
              <w:spacing w:after="0" w:line="240" w:lineRule="auto"/>
              <w:rPr>
                <w:rFonts w:ascii="Times New Roman" w:eastAsia="Times New Roman" w:hAnsi="Times New Roman" w:cs="Times New Roman"/>
                <w:sz w:val="28"/>
                <w:szCs w:val="28"/>
                <w:lang w:val="vi-VN"/>
              </w:rPr>
            </w:pPr>
            <w:r w:rsidRPr="00EF5956">
              <w:rPr>
                <w:rFonts w:ascii="Times New Roman" w:eastAsia="Times New Roman" w:hAnsi="Times New Roman" w:cs="Times New Roman"/>
                <w:sz w:val="28"/>
                <w:szCs w:val="28"/>
                <w:lang w:val="vi-VN"/>
              </w:rPr>
              <w:t>Chỉ thị số 18/CT-TTg ngày 30/5/2023</w:t>
            </w:r>
          </w:p>
        </w:tc>
        <w:tc>
          <w:tcPr>
            <w:tcW w:w="0" w:type="auto"/>
            <w:tcBorders>
              <w:top w:val="nil"/>
              <w:left w:val="nil"/>
              <w:bottom w:val="single" w:sz="4" w:space="0" w:color="auto"/>
              <w:right w:val="single" w:sz="4" w:space="0" w:color="auto"/>
            </w:tcBorders>
            <w:vAlign w:val="center"/>
          </w:tcPr>
          <w:p w14:paraId="0B598B13" w14:textId="77777777" w:rsidR="00DD0F73" w:rsidRPr="00EF5956" w:rsidRDefault="00DD0F73" w:rsidP="004D39D2">
            <w:pPr>
              <w:spacing w:after="0" w:line="240" w:lineRule="auto"/>
              <w:rPr>
                <w:rFonts w:ascii="Times New Roman" w:eastAsia="Times New Roman" w:hAnsi="Times New Roman" w:cs="Times New Roman"/>
                <w:sz w:val="28"/>
                <w:szCs w:val="28"/>
                <w:lang w:val="vi-VN"/>
              </w:rPr>
            </w:pPr>
            <w:r w:rsidRPr="00EF5956">
              <w:rPr>
                <w:rFonts w:ascii="Times New Roman" w:eastAsia="Times New Roman" w:hAnsi="Times New Roman" w:cs="Times New Roman"/>
                <w:sz w:val="28"/>
                <w:szCs w:val="28"/>
                <w:lang w:val="vi-VN"/>
              </w:rPr>
              <w:t>Ngân hàng Nhà nước</w:t>
            </w:r>
          </w:p>
        </w:tc>
      </w:tr>
      <w:tr w:rsidR="00E1005D" w:rsidRPr="00EF5956" w14:paraId="4943DE2B" w14:textId="77777777" w:rsidTr="00DD0F73">
        <w:trPr>
          <w:trHeight w:val="1080"/>
        </w:trPr>
        <w:tc>
          <w:tcPr>
            <w:tcW w:w="0" w:type="auto"/>
            <w:tcBorders>
              <w:top w:val="nil"/>
              <w:left w:val="single" w:sz="4" w:space="0" w:color="auto"/>
              <w:bottom w:val="single" w:sz="4" w:space="0" w:color="auto"/>
              <w:right w:val="single" w:sz="4" w:space="0" w:color="auto"/>
            </w:tcBorders>
            <w:shd w:val="clear" w:color="000000" w:fill="FFFFFF"/>
            <w:vAlign w:val="center"/>
          </w:tcPr>
          <w:p w14:paraId="7B9E1591" w14:textId="77777777" w:rsidR="00DD0F73" w:rsidRPr="00EF5956" w:rsidRDefault="00DD0F73" w:rsidP="004D39D2">
            <w:pPr>
              <w:pStyle w:val="ListParagraph"/>
              <w:numPr>
                <w:ilvl w:val="0"/>
                <w:numId w:val="37"/>
              </w:numPr>
              <w:spacing w:after="0"/>
              <w:ind w:left="0" w:firstLine="0"/>
              <w:jc w:val="center"/>
              <w:rPr>
                <w:rFonts w:eastAsia="Times New Roman" w:cs="Times New Roman"/>
                <w:szCs w:val="28"/>
              </w:rPr>
            </w:pPr>
          </w:p>
        </w:tc>
        <w:tc>
          <w:tcPr>
            <w:tcW w:w="6053" w:type="dxa"/>
            <w:tcBorders>
              <w:top w:val="nil"/>
              <w:left w:val="nil"/>
              <w:bottom w:val="single" w:sz="4" w:space="0" w:color="auto"/>
              <w:right w:val="single" w:sz="4" w:space="0" w:color="auto"/>
            </w:tcBorders>
            <w:shd w:val="clear" w:color="000000" w:fill="FFFFFF"/>
            <w:vAlign w:val="center"/>
          </w:tcPr>
          <w:p w14:paraId="7AAE544F" w14:textId="77777777" w:rsidR="00DD0F73" w:rsidRPr="00EF5956" w:rsidRDefault="00DD0F73" w:rsidP="004D39D2">
            <w:pPr>
              <w:spacing w:after="0" w:line="240" w:lineRule="auto"/>
              <w:jc w:val="both"/>
              <w:rPr>
                <w:rFonts w:ascii="Times New Roman" w:eastAsia="Times New Roman" w:hAnsi="Times New Roman" w:cs="Times New Roman"/>
                <w:sz w:val="28"/>
                <w:szCs w:val="28"/>
                <w:lang w:val="vi-VN"/>
              </w:rPr>
            </w:pPr>
            <w:r w:rsidRPr="00EF5956">
              <w:rPr>
                <w:rFonts w:ascii="Times New Roman" w:eastAsia="Times New Roman" w:hAnsi="Times New Roman" w:cs="Times New Roman"/>
                <w:sz w:val="28"/>
                <w:szCs w:val="28"/>
                <w:lang w:val="vi-VN"/>
              </w:rPr>
              <w:t>Hoàn thiện các căn cứ pháp lý triển khai việc theo dõi, quản lý được dòng tiền từ các tổ chức, cá nhân Việt Nam chuyển tiền thanh toán hàng hóa, dịch vụ do tổ chức, cá nhân nước ngoài cung cấp (xuyên biên giới) trên lãnh thổ Việt Nam. Trong đó, nghiên cứu bổ sung cơ chế trao đổi dữ liệu liên thông tự động giữa các ngân hàng thương mại, tổ chức tín dụng khác, khi cơ quan thuế đề xuất cung cấp các giao dịch trong hoạt động kinh doanh TMĐT, kinh doanh trên nền tảng số, giao dịch xuyên biên biới đã xá định các giao dịch đáng ngờ, có dấu hiệu tội phạm về thuế</w:t>
            </w:r>
          </w:p>
        </w:tc>
        <w:tc>
          <w:tcPr>
            <w:tcW w:w="2298" w:type="dxa"/>
            <w:tcBorders>
              <w:top w:val="nil"/>
              <w:left w:val="nil"/>
              <w:bottom w:val="single" w:sz="4" w:space="0" w:color="auto"/>
              <w:right w:val="single" w:sz="4" w:space="0" w:color="auto"/>
            </w:tcBorders>
            <w:vAlign w:val="center"/>
          </w:tcPr>
          <w:p w14:paraId="0CE545A0" w14:textId="77777777" w:rsidR="00DD0F73" w:rsidRPr="00EF5956" w:rsidRDefault="00DD0F73" w:rsidP="004D39D2">
            <w:pPr>
              <w:spacing w:after="0" w:line="240" w:lineRule="auto"/>
              <w:rPr>
                <w:rFonts w:ascii="Times New Roman" w:eastAsia="Times New Roman" w:hAnsi="Times New Roman" w:cs="Times New Roman"/>
                <w:sz w:val="28"/>
                <w:szCs w:val="28"/>
                <w:lang w:val="vi-VN"/>
              </w:rPr>
            </w:pPr>
            <w:r w:rsidRPr="00EF5956">
              <w:rPr>
                <w:rFonts w:ascii="Times New Roman" w:eastAsia="Times New Roman" w:hAnsi="Times New Roman" w:cs="Times New Roman"/>
                <w:sz w:val="28"/>
                <w:szCs w:val="28"/>
                <w:lang w:val="vi-VN"/>
              </w:rPr>
              <w:t>Thông báo số 316/TB-VPCP ngày 12/7/2025</w:t>
            </w:r>
          </w:p>
        </w:tc>
        <w:tc>
          <w:tcPr>
            <w:tcW w:w="0" w:type="auto"/>
            <w:tcBorders>
              <w:top w:val="nil"/>
              <w:left w:val="nil"/>
              <w:bottom w:val="single" w:sz="4" w:space="0" w:color="auto"/>
              <w:right w:val="single" w:sz="4" w:space="0" w:color="auto"/>
            </w:tcBorders>
            <w:vAlign w:val="center"/>
          </w:tcPr>
          <w:p w14:paraId="52ACC664" w14:textId="77777777" w:rsidR="00DD0F73" w:rsidRPr="00EF5956" w:rsidRDefault="00DD0F73" w:rsidP="004D39D2">
            <w:pPr>
              <w:spacing w:after="0" w:line="240" w:lineRule="auto"/>
              <w:rPr>
                <w:rFonts w:ascii="Times New Roman" w:eastAsia="Times New Roman" w:hAnsi="Times New Roman" w:cs="Times New Roman"/>
                <w:sz w:val="28"/>
                <w:szCs w:val="28"/>
                <w:lang w:val="vi-VN"/>
              </w:rPr>
            </w:pPr>
            <w:r w:rsidRPr="00EF5956">
              <w:rPr>
                <w:rFonts w:ascii="Times New Roman" w:eastAsia="Times New Roman" w:hAnsi="Times New Roman" w:cs="Times New Roman"/>
                <w:sz w:val="28"/>
                <w:szCs w:val="28"/>
                <w:lang w:val="vi-VN"/>
              </w:rPr>
              <w:t>Ngân hàng Nhà nước</w:t>
            </w:r>
          </w:p>
        </w:tc>
      </w:tr>
      <w:tr w:rsidR="00E1005D" w:rsidRPr="00EF5956" w14:paraId="57FED559" w14:textId="77777777" w:rsidTr="00DD0F73">
        <w:trPr>
          <w:trHeight w:val="1080"/>
        </w:trPr>
        <w:tc>
          <w:tcPr>
            <w:tcW w:w="0" w:type="auto"/>
            <w:tcBorders>
              <w:top w:val="nil"/>
              <w:left w:val="single" w:sz="4" w:space="0" w:color="auto"/>
              <w:bottom w:val="single" w:sz="4" w:space="0" w:color="auto"/>
              <w:right w:val="single" w:sz="4" w:space="0" w:color="auto"/>
            </w:tcBorders>
            <w:shd w:val="clear" w:color="000000" w:fill="FFFFFF"/>
            <w:vAlign w:val="center"/>
          </w:tcPr>
          <w:p w14:paraId="4BAEEA6B" w14:textId="77777777" w:rsidR="00DD0F73" w:rsidRPr="00EF5956" w:rsidRDefault="00DD0F73" w:rsidP="004D39D2">
            <w:pPr>
              <w:pStyle w:val="ListParagraph"/>
              <w:numPr>
                <w:ilvl w:val="0"/>
                <w:numId w:val="37"/>
              </w:numPr>
              <w:spacing w:after="0"/>
              <w:ind w:left="0" w:firstLine="0"/>
              <w:jc w:val="center"/>
              <w:rPr>
                <w:rFonts w:eastAsia="Times New Roman" w:cs="Times New Roman"/>
                <w:szCs w:val="28"/>
              </w:rPr>
            </w:pPr>
          </w:p>
        </w:tc>
        <w:tc>
          <w:tcPr>
            <w:tcW w:w="6053" w:type="dxa"/>
            <w:tcBorders>
              <w:top w:val="nil"/>
              <w:left w:val="nil"/>
              <w:bottom w:val="single" w:sz="4" w:space="0" w:color="auto"/>
              <w:right w:val="single" w:sz="4" w:space="0" w:color="auto"/>
            </w:tcBorders>
            <w:shd w:val="clear" w:color="000000" w:fill="FFFFFF"/>
            <w:vAlign w:val="center"/>
          </w:tcPr>
          <w:p w14:paraId="1063D9B3" w14:textId="77777777" w:rsidR="00DD0F73" w:rsidRPr="00EF5956" w:rsidRDefault="00DD0F73" w:rsidP="004D39D2">
            <w:pPr>
              <w:spacing w:after="0" w:line="240" w:lineRule="auto"/>
              <w:jc w:val="both"/>
              <w:rPr>
                <w:rFonts w:ascii="Times New Roman" w:eastAsia="Times New Roman" w:hAnsi="Times New Roman" w:cs="Times New Roman"/>
                <w:sz w:val="28"/>
                <w:szCs w:val="28"/>
                <w:lang w:val="vi-VN"/>
              </w:rPr>
            </w:pPr>
            <w:r w:rsidRPr="00EF5956">
              <w:rPr>
                <w:rFonts w:ascii="Times New Roman" w:eastAsia="Times New Roman" w:hAnsi="Times New Roman" w:cs="Times New Roman"/>
                <w:sz w:val="28"/>
                <w:szCs w:val="28"/>
                <w:lang w:val="vi-VN"/>
              </w:rPr>
              <w:t>Khẩn trương triển khai xây dựng dữ liệu toàn diện của học sinh trên toàn quốc, triển khai Văn bằng số trong hệ thống giáo dục, thực hiện thí điểm trong Quý III/2025</w:t>
            </w:r>
          </w:p>
        </w:tc>
        <w:tc>
          <w:tcPr>
            <w:tcW w:w="2298" w:type="dxa"/>
            <w:tcBorders>
              <w:top w:val="nil"/>
              <w:left w:val="nil"/>
              <w:bottom w:val="single" w:sz="4" w:space="0" w:color="auto"/>
              <w:right w:val="single" w:sz="4" w:space="0" w:color="auto"/>
            </w:tcBorders>
            <w:vAlign w:val="center"/>
          </w:tcPr>
          <w:p w14:paraId="61A35ECC" w14:textId="77777777" w:rsidR="00DD0F73" w:rsidRPr="00EF5956" w:rsidRDefault="00DD0F73" w:rsidP="004D39D2">
            <w:pPr>
              <w:spacing w:after="0" w:line="240" w:lineRule="auto"/>
              <w:rPr>
                <w:rFonts w:ascii="Times New Roman" w:eastAsia="Times New Roman" w:hAnsi="Times New Roman" w:cs="Times New Roman"/>
                <w:sz w:val="28"/>
                <w:szCs w:val="28"/>
                <w:lang w:val="vi-VN"/>
              </w:rPr>
            </w:pPr>
            <w:r w:rsidRPr="00EF5956">
              <w:rPr>
                <w:rFonts w:ascii="Times New Roman" w:eastAsia="Times New Roman" w:hAnsi="Times New Roman" w:cs="Times New Roman"/>
                <w:sz w:val="28"/>
                <w:szCs w:val="28"/>
                <w:lang w:val="vi-VN"/>
              </w:rPr>
              <w:t>Thông báo 1115/TCTTKĐA ngày 27/02/2025</w:t>
            </w:r>
          </w:p>
        </w:tc>
        <w:tc>
          <w:tcPr>
            <w:tcW w:w="0" w:type="auto"/>
            <w:tcBorders>
              <w:top w:val="nil"/>
              <w:left w:val="nil"/>
              <w:bottom w:val="single" w:sz="4" w:space="0" w:color="auto"/>
              <w:right w:val="single" w:sz="4" w:space="0" w:color="auto"/>
            </w:tcBorders>
            <w:vAlign w:val="center"/>
          </w:tcPr>
          <w:p w14:paraId="5378AFD8" w14:textId="77777777" w:rsidR="00DD0F73" w:rsidRPr="00EF5956" w:rsidRDefault="00DD0F73" w:rsidP="004D39D2">
            <w:pPr>
              <w:spacing w:after="0" w:line="240" w:lineRule="auto"/>
              <w:rPr>
                <w:rFonts w:ascii="Times New Roman" w:eastAsia="Times New Roman" w:hAnsi="Times New Roman" w:cs="Times New Roman"/>
                <w:sz w:val="28"/>
                <w:szCs w:val="28"/>
                <w:lang w:val="vi-VN"/>
              </w:rPr>
            </w:pPr>
            <w:r w:rsidRPr="00EF5956">
              <w:rPr>
                <w:rFonts w:ascii="Times New Roman" w:eastAsia="Times New Roman" w:hAnsi="Times New Roman" w:cs="Times New Roman"/>
                <w:sz w:val="28"/>
                <w:szCs w:val="28"/>
                <w:lang w:val="vi-VN"/>
              </w:rPr>
              <w:t>Bộ Giáo dục và Đào tạo</w:t>
            </w:r>
          </w:p>
        </w:tc>
      </w:tr>
      <w:tr w:rsidR="00E1005D" w:rsidRPr="00EF5956" w14:paraId="15CAF659" w14:textId="77777777" w:rsidTr="00DD0F73">
        <w:trPr>
          <w:trHeight w:val="1080"/>
        </w:trPr>
        <w:tc>
          <w:tcPr>
            <w:tcW w:w="0" w:type="auto"/>
            <w:tcBorders>
              <w:top w:val="nil"/>
              <w:left w:val="single" w:sz="4" w:space="0" w:color="auto"/>
              <w:bottom w:val="single" w:sz="4" w:space="0" w:color="auto"/>
              <w:right w:val="single" w:sz="4" w:space="0" w:color="auto"/>
            </w:tcBorders>
            <w:shd w:val="clear" w:color="000000" w:fill="FFFFFF"/>
            <w:vAlign w:val="center"/>
          </w:tcPr>
          <w:p w14:paraId="664B960A" w14:textId="77777777" w:rsidR="00DD0F73" w:rsidRPr="00EF5956" w:rsidRDefault="00DD0F73" w:rsidP="004D39D2">
            <w:pPr>
              <w:pStyle w:val="ListParagraph"/>
              <w:numPr>
                <w:ilvl w:val="0"/>
                <w:numId w:val="37"/>
              </w:numPr>
              <w:spacing w:after="0"/>
              <w:ind w:left="0" w:firstLine="0"/>
              <w:jc w:val="center"/>
              <w:rPr>
                <w:rFonts w:eastAsia="Times New Roman" w:cs="Times New Roman"/>
                <w:szCs w:val="28"/>
              </w:rPr>
            </w:pPr>
          </w:p>
        </w:tc>
        <w:tc>
          <w:tcPr>
            <w:tcW w:w="6053" w:type="dxa"/>
            <w:tcBorders>
              <w:top w:val="nil"/>
              <w:left w:val="nil"/>
              <w:bottom w:val="single" w:sz="4" w:space="0" w:color="auto"/>
              <w:right w:val="single" w:sz="4" w:space="0" w:color="auto"/>
            </w:tcBorders>
            <w:shd w:val="clear" w:color="000000" w:fill="FFFFFF"/>
            <w:vAlign w:val="center"/>
          </w:tcPr>
          <w:p w14:paraId="7CC7EE3F" w14:textId="77777777" w:rsidR="00DD0F73" w:rsidRPr="00EF5956" w:rsidRDefault="00DD0F73" w:rsidP="004D39D2">
            <w:pPr>
              <w:spacing w:after="0" w:line="240" w:lineRule="auto"/>
              <w:jc w:val="both"/>
              <w:rPr>
                <w:rFonts w:ascii="Times New Roman" w:eastAsia="Times New Roman" w:hAnsi="Times New Roman" w:cs="Times New Roman"/>
                <w:sz w:val="28"/>
                <w:szCs w:val="28"/>
                <w:lang w:val="vi-VN"/>
              </w:rPr>
            </w:pPr>
            <w:r w:rsidRPr="00EF5956">
              <w:rPr>
                <w:rFonts w:ascii="Times New Roman" w:eastAsia="Times New Roman" w:hAnsi="Times New Roman" w:cs="Times New Roman"/>
                <w:sz w:val="28"/>
                <w:szCs w:val="28"/>
                <w:lang w:val="vi-VN"/>
              </w:rPr>
              <w:t>Xây dựng Nghị định quy định chính sách học bổng cho người học các ngành khoa học cơ bản, kỹ thuật then chốt và công nghệ chiến lược</w:t>
            </w:r>
          </w:p>
        </w:tc>
        <w:tc>
          <w:tcPr>
            <w:tcW w:w="2298" w:type="dxa"/>
            <w:tcBorders>
              <w:top w:val="nil"/>
              <w:left w:val="nil"/>
              <w:bottom w:val="single" w:sz="4" w:space="0" w:color="auto"/>
              <w:right w:val="single" w:sz="4" w:space="0" w:color="auto"/>
            </w:tcBorders>
            <w:vAlign w:val="center"/>
          </w:tcPr>
          <w:p w14:paraId="1D0BE751" w14:textId="77777777" w:rsidR="00DD0F73" w:rsidRPr="00EF5956" w:rsidRDefault="00DD0F73" w:rsidP="004D39D2">
            <w:pPr>
              <w:spacing w:after="0" w:line="240" w:lineRule="auto"/>
              <w:rPr>
                <w:rFonts w:ascii="Times New Roman" w:eastAsia="Times New Roman" w:hAnsi="Times New Roman" w:cs="Times New Roman"/>
                <w:sz w:val="28"/>
                <w:szCs w:val="28"/>
                <w:lang w:val="vi-VN"/>
              </w:rPr>
            </w:pPr>
            <w:r w:rsidRPr="00EF5956">
              <w:rPr>
                <w:rFonts w:ascii="Times New Roman" w:eastAsia="Times New Roman" w:hAnsi="Times New Roman" w:cs="Times New Roman"/>
                <w:sz w:val="28"/>
                <w:szCs w:val="28"/>
                <w:lang w:val="vi-VN"/>
              </w:rPr>
              <w:t>Chỉ thị số 07/CT-TTg ngày 14/3/2025</w:t>
            </w:r>
          </w:p>
        </w:tc>
        <w:tc>
          <w:tcPr>
            <w:tcW w:w="0" w:type="auto"/>
            <w:tcBorders>
              <w:top w:val="nil"/>
              <w:left w:val="nil"/>
              <w:bottom w:val="single" w:sz="4" w:space="0" w:color="auto"/>
              <w:right w:val="single" w:sz="4" w:space="0" w:color="auto"/>
            </w:tcBorders>
            <w:vAlign w:val="center"/>
          </w:tcPr>
          <w:p w14:paraId="6CB5CEC9" w14:textId="77777777" w:rsidR="00DD0F73" w:rsidRPr="00EF5956" w:rsidRDefault="00DD0F73" w:rsidP="004D39D2">
            <w:pPr>
              <w:spacing w:after="0" w:line="240" w:lineRule="auto"/>
              <w:rPr>
                <w:rFonts w:ascii="Times New Roman" w:eastAsia="Times New Roman" w:hAnsi="Times New Roman" w:cs="Times New Roman"/>
                <w:sz w:val="28"/>
                <w:szCs w:val="28"/>
                <w:lang w:val="vi-VN"/>
              </w:rPr>
            </w:pPr>
            <w:r w:rsidRPr="00EF5956">
              <w:rPr>
                <w:rFonts w:ascii="Times New Roman" w:eastAsia="Times New Roman" w:hAnsi="Times New Roman" w:cs="Times New Roman"/>
                <w:sz w:val="28"/>
                <w:szCs w:val="28"/>
                <w:lang w:val="vi-VN"/>
              </w:rPr>
              <w:t>Bộ Giáo dục và Đào tạo</w:t>
            </w:r>
          </w:p>
        </w:tc>
      </w:tr>
      <w:tr w:rsidR="00E1005D" w:rsidRPr="00EF5956" w14:paraId="0754711D" w14:textId="77777777" w:rsidTr="00DD0F73">
        <w:trPr>
          <w:trHeight w:val="1080"/>
        </w:trPr>
        <w:tc>
          <w:tcPr>
            <w:tcW w:w="0" w:type="auto"/>
            <w:tcBorders>
              <w:top w:val="nil"/>
              <w:left w:val="single" w:sz="4" w:space="0" w:color="auto"/>
              <w:bottom w:val="single" w:sz="4" w:space="0" w:color="auto"/>
              <w:right w:val="single" w:sz="4" w:space="0" w:color="auto"/>
            </w:tcBorders>
            <w:shd w:val="clear" w:color="000000" w:fill="FFFFFF"/>
            <w:vAlign w:val="center"/>
          </w:tcPr>
          <w:p w14:paraId="26597B97" w14:textId="77777777" w:rsidR="00DD0F73" w:rsidRPr="00EF5956" w:rsidRDefault="00DD0F73" w:rsidP="004D39D2">
            <w:pPr>
              <w:pStyle w:val="ListParagraph"/>
              <w:numPr>
                <w:ilvl w:val="0"/>
                <w:numId w:val="37"/>
              </w:numPr>
              <w:spacing w:after="0"/>
              <w:ind w:left="0" w:firstLine="0"/>
              <w:jc w:val="center"/>
              <w:rPr>
                <w:rFonts w:eastAsia="Times New Roman" w:cs="Times New Roman"/>
                <w:szCs w:val="28"/>
              </w:rPr>
            </w:pPr>
          </w:p>
        </w:tc>
        <w:tc>
          <w:tcPr>
            <w:tcW w:w="6053" w:type="dxa"/>
            <w:tcBorders>
              <w:top w:val="nil"/>
              <w:left w:val="nil"/>
              <w:bottom w:val="single" w:sz="4" w:space="0" w:color="auto"/>
              <w:right w:val="single" w:sz="4" w:space="0" w:color="auto"/>
            </w:tcBorders>
            <w:shd w:val="clear" w:color="000000" w:fill="FFFFFF"/>
            <w:vAlign w:val="center"/>
          </w:tcPr>
          <w:p w14:paraId="51E71FBA" w14:textId="77777777" w:rsidR="00DD0F73" w:rsidRPr="00EF5956" w:rsidRDefault="00DD0F73" w:rsidP="004D39D2">
            <w:pPr>
              <w:spacing w:after="0" w:line="240" w:lineRule="auto"/>
              <w:jc w:val="both"/>
              <w:rPr>
                <w:rFonts w:ascii="Times New Roman" w:eastAsia="Times New Roman" w:hAnsi="Times New Roman" w:cs="Times New Roman"/>
                <w:sz w:val="28"/>
                <w:szCs w:val="28"/>
                <w:lang w:val="vi-VN"/>
              </w:rPr>
            </w:pPr>
            <w:r w:rsidRPr="00EF5956">
              <w:rPr>
                <w:rFonts w:ascii="Times New Roman" w:eastAsia="Times New Roman" w:hAnsi="Times New Roman" w:cs="Times New Roman"/>
                <w:sz w:val="28"/>
                <w:szCs w:val="28"/>
              </w:rPr>
              <w:t>Sửa đổi, bổ sung Nghị định số 109/2022/NĐ-CP quy định hoạt động khoa học và công nghệ trong các cơ sở giáo dục đại học</w:t>
            </w:r>
          </w:p>
        </w:tc>
        <w:tc>
          <w:tcPr>
            <w:tcW w:w="2298" w:type="dxa"/>
            <w:tcBorders>
              <w:top w:val="nil"/>
              <w:left w:val="nil"/>
              <w:bottom w:val="single" w:sz="4" w:space="0" w:color="auto"/>
              <w:right w:val="single" w:sz="4" w:space="0" w:color="auto"/>
            </w:tcBorders>
            <w:vAlign w:val="center"/>
          </w:tcPr>
          <w:p w14:paraId="2AB9148A" w14:textId="77777777" w:rsidR="00DD0F73" w:rsidRPr="00EF5956" w:rsidRDefault="00DD0F73" w:rsidP="004D39D2">
            <w:pPr>
              <w:spacing w:after="0" w:line="240" w:lineRule="auto"/>
              <w:rPr>
                <w:rFonts w:ascii="Times New Roman" w:eastAsia="Times New Roman" w:hAnsi="Times New Roman" w:cs="Times New Roman"/>
                <w:sz w:val="28"/>
                <w:szCs w:val="28"/>
                <w:lang w:val="vi-VN"/>
              </w:rPr>
            </w:pPr>
            <w:r w:rsidRPr="00EF5956">
              <w:rPr>
                <w:rFonts w:ascii="Times New Roman" w:eastAsia="Times New Roman" w:hAnsi="Times New Roman" w:cs="Times New Roman"/>
                <w:sz w:val="28"/>
                <w:szCs w:val="28"/>
              </w:rPr>
              <w:t>Nghị quyết 03/NQ-CP ngày 09/01/2025</w:t>
            </w:r>
          </w:p>
        </w:tc>
        <w:tc>
          <w:tcPr>
            <w:tcW w:w="0" w:type="auto"/>
            <w:tcBorders>
              <w:top w:val="nil"/>
              <w:left w:val="nil"/>
              <w:bottom w:val="single" w:sz="4" w:space="0" w:color="auto"/>
              <w:right w:val="single" w:sz="4" w:space="0" w:color="auto"/>
            </w:tcBorders>
            <w:vAlign w:val="center"/>
          </w:tcPr>
          <w:p w14:paraId="1955B02D" w14:textId="77777777" w:rsidR="00DD0F73" w:rsidRPr="00EF5956" w:rsidRDefault="00DD0F73" w:rsidP="004D39D2">
            <w:pPr>
              <w:spacing w:after="0" w:line="240" w:lineRule="auto"/>
              <w:rPr>
                <w:rFonts w:ascii="Times New Roman" w:eastAsia="Times New Roman" w:hAnsi="Times New Roman" w:cs="Times New Roman"/>
                <w:sz w:val="28"/>
                <w:szCs w:val="28"/>
                <w:lang w:val="vi-VN"/>
              </w:rPr>
            </w:pPr>
            <w:r w:rsidRPr="00EF5956">
              <w:rPr>
                <w:rFonts w:ascii="Times New Roman" w:eastAsia="Times New Roman" w:hAnsi="Times New Roman" w:cs="Times New Roman"/>
                <w:sz w:val="28"/>
                <w:szCs w:val="28"/>
              </w:rPr>
              <w:t>Bộ Giáo dục và Đào tạo</w:t>
            </w:r>
          </w:p>
        </w:tc>
      </w:tr>
      <w:tr w:rsidR="00E1005D" w:rsidRPr="00EF5956" w14:paraId="6038CA42" w14:textId="77777777" w:rsidTr="00DD0F73">
        <w:trPr>
          <w:trHeight w:val="1080"/>
        </w:trPr>
        <w:tc>
          <w:tcPr>
            <w:tcW w:w="0" w:type="auto"/>
            <w:tcBorders>
              <w:top w:val="nil"/>
              <w:left w:val="single" w:sz="4" w:space="0" w:color="auto"/>
              <w:bottom w:val="single" w:sz="4" w:space="0" w:color="auto"/>
              <w:right w:val="single" w:sz="4" w:space="0" w:color="auto"/>
            </w:tcBorders>
            <w:shd w:val="clear" w:color="000000" w:fill="FFFFFF"/>
            <w:vAlign w:val="center"/>
          </w:tcPr>
          <w:p w14:paraId="4D8412F1" w14:textId="77777777" w:rsidR="00DD0F73" w:rsidRPr="00EF5956" w:rsidRDefault="00DD0F73" w:rsidP="004D39D2">
            <w:pPr>
              <w:pStyle w:val="ListParagraph"/>
              <w:numPr>
                <w:ilvl w:val="0"/>
                <w:numId w:val="37"/>
              </w:numPr>
              <w:spacing w:after="0"/>
              <w:ind w:left="0" w:firstLine="0"/>
              <w:jc w:val="center"/>
              <w:rPr>
                <w:rFonts w:eastAsia="Times New Roman" w:cs="Times New Roman"/>
                <w:szCs w:val="28"/>
              </w:rPr>
            </w:pPr>
          </w:p>
        </w:tc>
        <w:tc>
          <w:tcPr>
            <w:tcW w:w="6053" w:type="dxa"/>
            <w:tcBorders>
              <w:top w:val="nil"/>
              <w:left w:val="nil"/>
              <w:bottom w:val="single" w:sz="4" w:space="0" w:color="auto"/>
              <w:right w:val="single" w:sz="4" w:space="0" w:color="auto"/>
            </w:tcBorders>
            <w:shd w:val="clear" w:color="000000" w:fill="FFFFFF"/>
            <w:vAlign w:val="center"/>
          </w:tcPr>
          <w:p w14:paraId="5ED7843C" w14:textId="77777777" w:rsidR="00DD0F73" w:rsidRPr="00EF5956" w:rsidRDefault="00DD0F73" w:rsidP="004D39D2">
            <w:pPr>
              <w:spacing w:after="0" w:line="240" w:lineRule="auto"/>
              <w:jc w:val="both"/>
              <w:rPr>
                <w:rFonts w:ascii="Times New Roman" w:eastAsia="Times New Roman" w:hAnsi="Times New Roman" w:cs="Times New Roman"/>
                <w:sz w:val="28"/>
                <w:szCs w:val="28"/>
                <w:lang w:val="vi-VN"/>
              </w:rPr>
            </w:pPr>
            <w:r w:rsidRPr="00EF5956">
              <w:rPr>
                <w:rFonts w:ascii="Times New Roman" w:eastAsia="Times New Roman" w:hAnsi="Times New Roman" w:cs="Times New Roman"/>
                <w:sz w:val="28"/>
                <w:szCs w:val="28"/>
              </w:rPr>
              <w:t>Tổ chức cấp khai sinh cho trẻ em Việt Nam tại nước ngoài theo phương thức trực tuyên đối với những đối tượng đã được thu. mẫu sinh trắc học (vân tay, mống mắt).</w:t>
            </w:r>
          </w:p>
        </w:tc>
        <w:tc>
          <w:tcPr>
            <w:tcW w:w="2298" w:type="dxa"/>
            <w:tcBorders>
              <w:top w:val="nil"/>
              <w:left w:val="nil"/>
              <w:bottom w:val="single" w:sz="4" w:space="0" w:color="auto"/>
              <w:right w:val="single" w:sz="4" w:space="0" w:color="auto"/>
            </w:tcBorders>
            <w:vAlign w:val="center"/>
          </w:tcPr>
          <w:p w14:paraId="0CF8E617" w14:textId="77777777" w:rsidR="00DD0F73" w:rsidRPr="00EF5956" w:rsidRDefault="00DD0F73" w:rsidP="004D39D2">
            <w:pPr>
              <w:spacing w:after="0" w:line="240" w:lineRule="auto"/>
              <w:rPr>
                <w:rFonts w:ascii="Times New Roman" w:eastAsia="Times New Roman" w:hAnsi="Times New Roman" w:cs="Times New Roman"/>
                <w:sz w:val="28"/>
                <w:szCs w:val="28"/>
                <w:lang w:val="vi-VN"/>
              </w:rPr>
            </w:pPr>
            <w:r w:rsidRPr="00EF5956">
              <w:rPr>
                <w:rFonts w:ascii="Times New Roman" w:eastAsia="Times New Roman" w:hAnsi="Times New Roman" w:cs="Times New Roman"/>
                <w:sz w:val="28"/>
                <w:szCs w:val="28"/>
              </w:rPr>
              <w:t>Chỉ thị số 07/CT-TTg ngày 14/3/2025</w:t>
            </w:r>
          </w:p>
        </w:tc>
        <w:tc>
          <w:tcPr>
            <w:tcW w:w="0" w:type="auto"/>
            <w:tcBorders>
              <w:top w:val="nil"/>
              <w:left w:val="nil"/>
              <w:bottom w:val="single" w:sz="4" w:space="0" w:color="auto"/>
              <w:right w:val="single" w:sz="4" w:space="0" w:color="auto"/>
            </w:tcBorders>
            <w:vAlign w:val="center"/>
          </w:tcPr>
          <w:p w14:paraId="439FB03C" w14:textId="77777777" w:rsidR="00DD0F73" w:rsidRPr="00EF5956" w:rsidRDefault="00DD0F73" w:rsidP="004D39D2">
            <w:pPr>
              <w:spacing w:after="0" w:line="240" w:lineRule="auto"/>
              <w:rPr>
                <w:rFonts w:ascii="Times New Roman" w:eastAsia="Times New Roman" w:hAnsi="Times New Roman" w:cs="Times New Roman"/>
                <w:sz w:val="28"/>
                <w:szCs w:val="28"/>
                <w:lang w:val="vi-VN"/>
              </w:rPr>
            </w:pPr>
            <w:r w:rsidRPr="00EF5956">
              <w:rPr>
                <w:rFonts w:ascii="Times New Roman" w:eastAsia="Times New Roman" w:hAnsi="Times New Roman" w:cs="Times New Roman"/>
                <w:sz w:val="28"/>
                <w:szCs w:val="28"/>
              </w:rPr>
              <w:t>Bộ Ngoại giao</w:t>
            </w:r>
          </w:p>
        </w:tc>
      </w:tr>
      <w:tr w:rsidR="00E1005D" w:rsidRPr="00EF5956" w14:paraId="1E4DB7A3" w14:textId="77777777" w:rsidTr="00DD0F73">
        <w:trPr>
          <w:trHeight w:val="1080"/>
        </w:trPr>
        <w:tc>
          <w:tcPr>
            <w:tcW w:w="0" w:type="auto"/>
            <w:tcBorders>
              <w:top w:val="nil"/>
              <w:left w:val="single" w:sz="4" w:space="0" w:color="auto"/>
              <w:bottom w:val="single" w:sz="4" w:space="0" w:color="auto"/>
              <w:right w:val="single" w:sz="4" w:space="0" w:color="auto"/>
            </w:tcBorders>
            <w:shd w:val="clear" w:color="000000" w:fill="FFFFFF"/>
            <w:vAlign w:val="center"/>
          </w:tcPr>
          <w:p w14:paraId="7DB4255B" w14:textId="77777777" w:rsidR="00DD0F73" w:rsidRPr="00EF5956" w:rsidRDefault="00DD0F73" w:rsidP="004D39D2">
            <w:pPr>
              <w:pStyle w:val="ListParagraph"/>
              <w:numPr>
                <w:ilvl w:val="0"/>
                <w:numId w:val="37"/>
              </w:numPr>
              <w:spacing w:after="0"/>
              <w:ind w:left="0" w:firstLine="0"/>
              <w:jc w:val="center"/>
              <w:rPr>
                <w:rFonts w:eastAsia="Times New Roman" w:cs="Times New Roman"/>
                <w:szCs w:val="28"/>
              </w:rPr>
            </w:pPr>
          </w:p>
        </w:tc>
        <w:tc>
          <w:tcPr>
            <w:tcW w:w="6053" w:type="dxa"/>
            <w:tcBorders>
              <w:top w:val="nil"/>
              <w:left w:val="nil"/>
              <w:bottom w:val="single" w:sz="4" w:space="0" w:color="auto"/>
              <w:right w:val="single" w:sz="4" w:space="0" w:color="auto"/>
            </w:tcBorders>
            <w:shd w:val="clear" w:color="000000" w:fill="FFFFFF"/>
            <w:vAlign w:val="center"/>
          </w:tcPr>
          <w:p w14:paraId="030A1D08" w14:textId="77777777" w:rsidR="00DD0F73" w:rsidRPr="00EF5956" w:rsidRDefault="00DD0F73" w:rsidP="004D39D2">
            <w:pPr>
              <w:spacing w:after="0" w:line="240" w:lineRule="auto"/>
              <w:jc w:val="both"/>
              <w:rPr>
                <w:rFonts w:ascii="Times New Roman" w:eastAsia="Times New Roman" w:hAnsi="Times New Roman" w:cs="Times New Roman"/>
                <w:sz w:val="28"/>
                <w:szCs w:val="28"/>
                <w:lang w:val="vi-VN"/>
              </w:rPr>
            </w:pPr>
            <w:r w:rsidRPr="00EF5956">
              <w:rPr>
                <w:rFonts w:ascii="Times New Roman" w:eastAsia="Times New Roman" w:hAnsi="Times New Roman" w:cs="Times New Roman"/>
                <w:sz w:val="28"/>
                <w:szCs w:val="28"/>
              </w:rPr>
              <w:t>Chỉ đạo, đôn đốc các bệnh viện trên toàn quốc phải triển khai Bệnh án điện tử. Liên thông dữ liệu giữa các bệnh viện tuyển huyện, tuyến tỉnh với các Bệnh viện thuộc Bộ Y tế, dữ liệu đã được liên thông liên tuyến để cắt giảm xét nghiệm sinh hóa cho người dân.</w:t>
            </w:r>
          </w:p>
        </w:tc>
        <w:tc>
          <w:tcPr>
            <w:tcW w:w="2298" w:type="dxa"/>
            <w:tcBorders>
              <w:top w:val="nil"/>
              <w:left w:val="nil"/>
              <w:bottom w:val="single" w:sz="4" w:space="0" w:color="auto"/>
              <w:right w:val="single" w:sz="4" w:space="0" w:color="auto"/>
            </w:tcBorders>
            <w:vAlign w:val="center"/>
          </w:tcPr>
          <w:p w14:paraId="360870E2" w14:textId="77777777" w:rsidR="00DD0F73" w:rsidRPr="00EF5956" w:rsidRDefault="00DD0F73" w:rsidP="004D39D2">
            <w:pPr>
              <w:spacing w:after="0" w:line="240" w:lineRule="auto"/>
              <w:rPr>
                <w:rFonts w:ascii="Times New Roman" w:eastAsia="Times New Roman" w:hAnsi="Times New Roman" w:cs="Times New Roman"/>
                <w:sz w:val="28"/>
                <w:szCs w:val="28"/>
                <w:lang w:val="vi-VN"/>
              </w:rPr>
            </w:pPr>
            <w:r w:rsidRPr="00EF5956">
              <w:rPr>
                <w:rFonts w:ascii="Times New Roman" w:eastAsia="Times New Roman" w:hAnsi="Times New Roman" w:cs="Times New Roman"/>
                <w:sz w:val="28"/>
                <w:szCs w:val="28"/>
              </w:rPr>
              <w:t>Chỉ thị số 07/CT-TTg ngày 14/3/2025</w:t>
            </w:r>
          </w:p>
        </w:tc>
        <w:tc>
          <w:tcPr>
            <w:tcW w:w="0" w:type="auto"/>
            <w:tcBorders>
              <w:top w:val="nil"/>
              <w:left w:val="nil"/>
              <w:bottom w:val="single" w:sz="4" w:space="0" w:color="auto"/>
              <w:right w:val="single" w:sz="4" w:space="0" w:color="auto"/>
            </w:tcBorders>
            <w:vAlign w:val="center"/>
          </w:tcPr>
          <w:p w14:paraId="7CDF51B0" w14:textId="77777777" w:rsidR="00DD0F73" w:rsidRPr="00EF5956" w:rsidRDefault="00DD0F73" w:rsidP="004D39D2">
            <w:pPr>
              <w:spacing w:after="0" w:line="240" w:lineRule="auto"/>
              <w:rPr>
                <w:rFonts w:ascii="Times New Roman" w:eastAsia="Times New Roman" w:hAnsi="Times New Roman" w:cs="Times New Roman"/>
                <w:sz w:val="28"/>
                <w:szCs w:val="28"/>
                <w:lang w:val="vi-VN"/>
              </w:rPr>
            </w:pPr>
            <w:r w:rsidRPr="00EF5956">
              <w:rPr>
                <w:rFonts w:ascii="Times New Roman" w:eastAsia="Times New Roman" w:hAnsi="Times New Roman" w:cs="Times New Roman"/>
                <w:sz w:val="28"/>
                <w:szCs w:val="28"/>
              </w:rPr>
              <w:t>Bộ Y tế</w:t>
            </w:r>
          </w:p>
        </w:tc>
      </w:tr>
      <w:tr w:rsidR="00E1005D" w:rsidRPr="00EF5956" w14:paraId="75DC4D2E" w14:textId="77777777" w:rsidTr="00DD0F73">
        <w:trPr>
          <w:trHeight w:val="1080"/>
        </w:trPr>
        <w:tc>
          <w:tcPr>
            <w:tcW w:w="0" w:type="auto"/>
            <w:tcBorders>
              <w:top w:val="nil"/>
              <w:left w:val="single" w:sz="4" w:space="0" w:color="auto"/>
              <w:bottom w:val="single" w:sz="4" w:space="0" w:color="auto"/>
              <w:right w:val="single" w:sz="4" w:space="0" w:color="auto"/>
            </w:tcBorders>
            <w:shd w:val="clear" w:color="000000" w:fill="FFFFFF"/>
            <w:vAlign w:val="center"/>
          </w:tcPr>
          <w:p w14:paraId="268AB4DE" w14:textId="77777777" w:rsidR="00DD0F73" w:rsidRPr="00EF5956" w:rsidRDefault="00DD0F73" w:rsidP="004D39D2">
            <w:pPr>
              <w:pStyle w:val="ListParagraph"/>
              <w:numPr>
                <w:ilvl w:val="0"/>
                <w:numId w:val="37"/>
              </w:numPr>
              <w:spacing w:after="0"/>
              <w:ind w:left="0" w:firstLine="0"/>
              <w:jc w:val="center"/>
              <w:rPr>
                <w:rFonts w:eastAsia="Times New Roman" w:cs="Times New Roman"/>
                <w:szCs w:val="28"/>
              </w:rPr>
            </w:pPr>
          </w:p>
        </w:tc>
        <w:tc>
          <w:tcPr>
            <w:tcW w:w="6053" w:type="dxa"/>
            <w:tcBorders>
              <w:top w:val="nil"/>
              <w:left w:val="nil"/>
              <w:bottom w:val="single" w:sz="4" w:space="0" w:color="auto"/>
              <w:right w:val="single" w:sz="4" w:space="0" w:color="auto"/>
            </w:tcBorders>
            <w:shd w:val="clear" w:color="000000" w:fill="FFFFFF"/>
            <w:vAlign w:val="center"/>
          </w:tcPr>
          <w:p w14:paraId="32497B85" w14:textId="77777777" w:rsidR="00DD0F73" w:rsidRPr="00EF5956" w:rsidRDefault="00DD0F73" w:rsidP="004D39D2">
            <w:pPr>
              <w:spacing w:after="0" w:line="240" w:lineRule="auto"/>
              <w:jc w:val="both"/>
              <w:rPr>
                <w:rFonts w:ascii="Times New Roman" w:eastAsia="Times New Roman" w:hAnsi="Times New Roman" w:cs="Times New Roman"/>
                <w:sz w:val="28"/>
                <w:szCs w:val="28"/>
                <w:lang w:val="vi-VN"/>
              </w:rPr>
            </w:pPr>
            <w:r w:rsidRPr="00EF5956">
              <w:rPr>
                <w:rFonts w:ascii="Times New Roman" w:eastAsia="Times New Roman" w:hAnsi="Times New Roman" w:cs="Times New Roman"/>
                <w:sz w:val="28"/>
                <w:szCs w:val="28"/>
              </w:rPr>
              <w:t>Phối hợp các bộ, ngành, địa phương chủ trì, phối hợp với các bộ, ngành, địa phương rà soát, đánh giá lại thực trạng đội ngũ cán bộ công chức, viên chức về chuyển đổi số</w:t>
            </w:r>
          </w:p>
        </w:tc>
        <w:tc>
          <w:tcPr>
            <w:tcW w:w="2298" w:type="dxa"/>
            <w:tcBorders>
              <w:top w:val="nil"/>
              <w:left w:val="nil"/>
              <w:bottom w:val="single" w:sz="4" w:space="0" w:color="auto"/>
              <w:right w:val="single" w:sz="4" w:space="0" w:color="auto"/>
            </w:tcBorders>
            <w:vAlign w:val="center"/>
          </w:tcPr>
          <w:p w14:paraId="4814731C" w14:textId="77777777" w:rsidR="00DD0F73" w:rsidRPr="00EF5956" w:rsidRDefault="00DD0F73" w:rsidP="004D39D2">
            <w:pPr>
              <w:spacing w:after="0" w:line="240" w:lineRule="auto"/>
              <w:rPr>
                <w:rFonts w:ascii="Times New Roman" w:eastAsia="Times New Roman" w:hAnsi="Times New Roman" w:cs="Times New Roman"/>
                <w:sz w:val="28"/>
                <w:szCs w:val="28"/>
                <w:lang w:val="vi-VN"/>
              </w:rPr>
            </w:pPr>
            <w:r w:rsidRPr="00EF5956">
              <w:rPr>
                <w:rFonts w:ascii="Times New Roman" w:eastAsia="Times New Roman" w:hAnsi="Times New Roman" w:cs="Times New Roman"/>
                <w:sz w:val="28"/>
                <w:szCs w:val="28"/>
              </w:rPr>
              <w:t>Kế hoạch 02/KH-BCĐTW ngày 19/6/2025 Công điện 103/CĐ-TTg ngày 30/6/2025</w:t>
            </w:r>
          </w:p>
        </w:tc>
        <w:tc>
          <w:tcPr>
            <w:tcW w:w="0" w:type="auto"/>
            <w:tcBorders>
              <w:top w:val="nil"/>
              <w:left w:val="nil"/>
              <w:bottom w:val="single" w:sz="4" w:space="0" w:color="auto"/>
              <w:right w:val="single" w:sz="4" w:space="0" w:color="auto"/>
            </w:tcBorders>
            <w:vAlign w:val="center"/>
          </w:tcPr>
          <w:p w14:paraId="5390D230" w14:textId="77777777" w:rsidR="00DD0F73" w:rsidRPr="00EF5956" w:rsidRDefault="00DD0F73" w:rsidP="004D39D2">
            <w:pPr>
              <w:spacing w:after="0" w:line="240" w:lineRule="auto"/>
              <w:rPr>
                <w:rFonts w:ascii="Times New Roman" w:eastAsia="Times New Roman" w:hAnsi="Times New Roman" w:cs="Times New Roman"/>
                <w:sz w:val="28"/>
                <w:szCs w:val="28"/>
                <w:lang w:val="vi-VN"/>
              </w:rPr>
            </w:pPr>
            <w:r w:rsidRPr="00EF5956">
              <w:rPr>
                <w:rFonts w:ascii="Times New Roman" w:eastAsia="Times New Roman" w:hAnsi="Times New Roman" w:cs="Times New Roman"/>
                <w:sz w:val="28"/>
                <w:szCs w:val="28"/>
              </w:rPr>
              <w:t>Bộ Nội vụ</w:t>
            </w:r>
          </w:p>
        </w:tc>
      </w:tr>
      <w:tr w:rsidR="00E1005D" w:rsidRPr="00EF5956" w14:paraId="41AD7252" w14:textId="77777777" w:rsidTr="00DD0F73">
        <w:trPr>
          <w:trHeight w:val="1080"/>
        </w:trPr>
        <w:tc>
          <w:tcPr>
            <w:tcW w:w="0" w:type="auto"/>
            <w:tcBorders>
              <w:top w:val="nil"/>
              <w:left w:val="single" w:sz="4" w:space="0" w:color="auto"/>
              <w:bottom w:val="single" w:sz="4" w:space="0" w:color="auto"/>
              <w:right w:val="single" w:sz="4" w:space="0" w:color="auto"/>
            </w:tcBorders>
            <w:shd w:val="clear" w:color="000000" w:fill="FFFFFF"/>
            <w:vAlign w:val="center"/>
          </w:tcPr>
          <w:p w14:paraId="1F89E46F" w14:textId="77777777" w:rsidR="00DD0F73" w:rsidRPr="00EF5956" w:rsidRDefault="00DD0F73" w:rsidP="004D39D2">
            <w:pPr>
              <w:pStyle w:val="ListParagraph"/>
              <w:numPr>
                <w:ilvl w:val="0"/>
                <w:numId w:val="37"/>
              </w:numPr>
              <w:spacing w:after="0"/>
              <w:ind w:left="0" w:firstLine="0"/>
              <w:jc w:val="center"/>
              <w:rPr>
                <w:rFonts w:eastAsia="Times New Roman" w:cs="Times New Roman"/>
                <w:szCs w:val="28"/>
              </w:rPr>
            </w:pPr>
          </w:p>
        </w:tc>
        <w:tc>
          <w:tcPr>
            <w:tcW w:w="6053" w:type="dxa"/>
            <w:tcBorders>
              <w:top w:val="nil"/>
              <w:left w:val="nil"/>
              <w:bottom w:val="single" w:sz="4" w:space="0" w:color="auto"/>
              <w:right w:val="single" w:sz="4" w:space="0" w:color="auto"/>
            </w:tcBorders>
            <w:shd w:val="clear" w:color="000000" w:fill="FFFFFF"/>
            <w:vAlign w:val="center"/>
          </w:tcPr>
          <w:p w14:paraId="080D4095" w14:textId="77777777" w:rsidR="00DD0F73" w:rsidRPr="00EF5956" w:rsidRDefault="00DD0F73" w:rsidP="004D39D2">
            <w:pPr>
              <w:spacing w:after="0" w:line="240" w:lineRule="auto"/>
              <w:jc w:val="both"/>
              <w:rPr>
                <w:rFonts w:ascii="Times New Roman" w:eastAsia="Times New Roman" w:hAnsi="Times New Roman" w:cs="Times New Roman"/>
                <w:sz w:val="28"/>
                <w:szCs w:val="28"/>
                <w:lang w:val="vi-VN"/>
              </w:rPr>
            </w:pPr>
            <w:r w:rsidRPr="00EF5956">
              <w:rPr>
                <w:rFonts w:ascii="Times New Roman" w:eastAsia="Times New Roman" w:hAnsi="Times New Roman" w:cs="Times New Roman"/>
                <w:sz w:val="28"/>
                <w:szCs w:val="28"/>
              </w:rPr>
              <w:t>Đa dạng hoà hình thức sử dụng chuyên gia: Cho phép các cơ quan nhà nước triển khai các hình thức linh hoạt như kỳ họp đồng thuê chuyên gia theo từng dự án, nhiệm vụ, không phụ thuộc vào biên chế, nhằm thu hút các chuyên gia hàng đầu tham gia giải quyết những bài toán chuyển đổi số phức tạp của quốc gia và địa phương</w:t>
            </w:r>
          </w:p>
        </w:tc>
        <w:tc>
          <w:tcPr>
            <w:tcW w:w="2298" w:type="dxa"/>
            <w:tcBorders>
              <w:top w:val="nil"/>
              <w:left w:val="nil"/>
              <w:bottom w:val="single" w:sz="4" w:space="0" w:color="auto"/>
              <w:right w:val="single" w:sz="4" w:space="0" w:color="auto"/>
            </w:tcBorders>
            <w:vAlign w:val="center"/>
          </w:tcPr>
          <w:p w14:paraId="7F7347D3" w14:textId="77777777" w:rsidR="00DD0F73" w:rsidRPr="00EF5956" w:rsidRDefault="00DD0F73" w:rsidP="004D39D2">
            <w:pPr>
              <w:spacing w:after="0" w:line="240" w:lineRule="auto"/>
              <w:rPr>
                <w:rFonts w:ascii="Times New Roman" w:eastAsia="Times New Roman" w:hAnsi="Times New Roman" w:cs="Times New Roman"/>
                <w:sz w:val="28"/>
                <w:szCs w:val="28"/>
                <w:lang w:val="vi-VN"/>
              </w:rPr>
            </w:pPr>
            <w:r w:rsidRPr="00EF5956">
              <w:rPr>
                <w:rFonts w:ascii="Times New Roman" w:eastAsia="Times New Roman" w:hAnsi="Times New Roman" w:cs="Times New Roman"/>
                <w:sz w:val="28"/>
                <w:szCs w:val="28"/>
              </w:rPr>
              <w:t>Kế hoạch 02/KH-BCĐTW ngày 19/6/2025</w:t>
            </w:r>
          </w:p>
        </w:tc>
        <w:tc>
          <w:tcPr>
            <w:tcW w:w="0" w:type="auto"/>
            <w:tcBorders>
              <w:top w:val="nil"/>
              <w:left w:val="nil"/>
              <w:bottom w:val="single" w:sz="4" w:space="0" w:color="auto"/>
              <w:right w:val="single" w:sz="4" w:space="0" w:color="auto"/>
            </w:tcBorders>
            <w:vAlign w:val="center"/>
          </w:tcPr>
          <w:p w14:paraId="04977699" w14:textId="77777777" w:rsidR="00DD0F73" w:rsidRPr="00EF5956" w:rsidRDefault="00DD0F73" w:rsidP="004D39D2">
            <w:pPr>
              <w:spacing w:after="0" w:line="240" w:lineRule="auto"/>
              <w:rPr>
                <w:rFonts w:ascii="Times New Roman" w:eastAsia="Times New Roman" w:hAnsi="Times New Roman" w:cs="Times New Roman"/>
                <w:sz w:val="28"/>
                <w:szCs w:val="28"/>
                <w:lang w:val="vi-VN"/>
              </w:rPr>
            </w:pPr>
            <w:r w:rsidRPr="00EF5956">
              <w:rPr>
                <w:rFonts w:ascii="Times New Roman" w:eastAsia="Times New Roman" w:hAnsi="Times New Roman" w:cs="Times New Roman"/>
                <w:sz w:val="28"/>
                <w:szCs w:val="28"/>
              </w:rPr>
              <w:t>Bộ Nội vụ</w:t>
            </w:r>
          </w:p>
        </w:tc>
      </w:tr>
      <w:tr w:rsidR="00E1005D" w:rsidRPr="00EF5956" w14:paraId="2B932BCC" w14:textId="77777777" w:rsidTr="00DD0F73">
        <w:trPr>
          <w:trHeight w:val="1080"/>
        </w:trPr>
        <w:tc>
          <w:tcPr>
            <w:tcW w:w="0" w:type="auto"/>
            <w:tcBorders>
              <w:top w:val="nil"/>
              <w:left w:val="single" w:sz="4" w:space="0" w:color="auto"/>
              <w:bottom w:val="single" w:sz="4" w:space="0" w:color="auto"/>
              <w:right w:val="single" w:sz="4" w:space="0" w:color="auto"/>
            </w:tcBorders>
            <w:shd w:val="clear" w:color="000000" w:fill="FFFFFF"/>
            <w:vAlign w:val="center"/>
          </w:tcPr>
          <w:p w14:paraId="36078A1B" w14:textId="77777777" w:rsidR="00DD0F73" w:rsidRPr="00EF5956" w:rsidRDefault="00DD0F73" w:rsidP="004D39D2">
            <w:pPr>
              <w:pStyle w:val="ListParagraph"/>
              <w:numPr>
                <w:ilvl w:val="0"/>
                <w:numId w:val="37"/>
              </w:numPr>
              <w:spacing w:after="0"/>
              <w:ind w:left="0" w:firstLine="0"/>
              <w:jc w:val="center"/>
              <w:rPr>
                <w:rFonts w:eastAsia="Times New Roman" w:cs="Times New Roman"/>
                <w:szCs w:val="28"/>
              </w:rPr>
            </w:pPr>
          </w:p>
        </w:tc>
        <w:tc>
          <w:tcPr>
            <w:tcW w:w="6053" w:type="dxa"/>
            <w:tcBorders>
              <w:top w:val="nil"/>
              <w:left w:val="nil"/>
              <w:bottom w:val="single" w:sz="4" w:space="0" w:color="auto"/>
              <w:right w:val="single" w:sz="4" w:space="0" w:color="auto"/>
            </w:tcBorders>
            <w:shd w:val="clear" w:color="000000" w:fill="FFFFFF"/>
            <w:vAlign w:val="center"/>
          </w:tcPr>
          <w:p w14:paraId="5A4A113D" w14:textId="77777777" w:rsidR="00DD0F73" w:rsidRPr="00EF5956" w:rsidRDefault="00DD0F73" w:rsidP="004D39D2">
            <w:pPr>
              <w:spacing w:after="0" w:line="240" w:lineRule="auto"/>
              <w:jc w:val="both"/>
              <w:rPr>
                <w:rFonts w:ascii="Times New Roman" w:eastAsia="Times New Roman" w:hAnsi="Times New Roman" w:cs="Times New Roman"/>
                <w:sz w:val="28"/>
                <w:szCs w:val="28"/>
                <w:lang w:val="vi-VN"/>
              </w:rPr>
            </w:pPr>
            <w:r w:rsidRPr="00EF5956">
              <w:rPr>
                <w:rFonts w:ascii="Times New Roman" w:eastAsia="Times New Roman" w:hAnsi="Times New Roman" w:cs="Times New Roman"/>
                <w:sz w:val="28"/>
                <w:szCs w:val="28"/>
                <w:lang w:val="vi-VN"/>
              </w:rPr>
              <w:t>Xây dựng các phương án tổ chức, sắp xếp lại các tổ chức khoa học, công nghệ; tập trung đầu tư trọng điểm để phát triển các tổ chức nghiên cứu mạnh. Có kế hoạch cụ thể để xây dựng nguồn nhân lực chất lượng cao, nhất là nhân tài khoa học, công nghệ; tổ chức các cơ quan đầu mối thuộc Chính phủ để tập hợp, quản lý, động viên các nhà khoa học và đánh giá kết quả nghiên cứu.</w:t>
            </w:r>
          </w:p>
        </w:tc>
        <w:tc>
          <w:tcPr>
            <w:tcW w:w="2298" w:type="dxa"/>
            <w:tcBorders>
              <w:top w:val="nil"/>
              <w:left w:val="nil"/>
              <w:bottom w:val="single" w:sz="4" w:space="0" w:color="auto"/>
              <w:right w:val="single" w:sz="4" w:space="0" w:color="auto"/>
            </w:tcBorders>
            <w:vAlign w:val="center"/>
          </w:tcPr>
          <w:p w14:paraId="66842C6C" w14:textId="77777777" w:rsidR="00DD0F73" w:rsidRPr="00EF5956" w:rsidRDefault="00DD0F73" w:rsidP="004D39D2">
            <w:pPr>
              <w:spacing w:after="0" w:line="240" w:lineRule="auto"/>
              <w:rPr>
                <w:rFonts w:ascii="Times New Roman" w:eastAsia="Times New Roman" w:hAnsi="Times New Roman" w:cs="Times New Roman"/>
                <w:sz w:val="28"/>
                <w:szCs w:val="28"/>
                <w:lang w:val="vi-VN"/>
              </w:rPr>
            </w:pPr>
            <w:r w:rsidRPr="00EF5956">
              <w:rPr>
                <w:rFonts w:ascii="Times New Roman" w:eastAsia="Times New Roman" w:hAnsi="Times New Roman" w:cs="Times New Roman"/>
                <w:sz w:val="28"/>
                <w:szCs w:val="28"/>
                <w:lang w:val="vi-VN"/>
              </w:rPr>
              <w:t>Chỉ thị số 07/CT-TTg ngày 14/3/2025</w:t>
            </w:r>
          </w:p>
        </w:tc>
        <w:tc>
          <w:tcPr>
            <w:tcW w:w="0" w:type="auto"/>
            <w:tcBorders>
              <w:top w:val="nil"/>
              <w:left w:val="nil"/>
              <w:bottom w:val="single" w:sz="4" w:space="0" w:color="auto"/>
              <w:right w:val="single" w:sz="4" w:space="0" w:color="auto"/>
            </w:tcBorders>
            <w:vAlign w:val="center"/>
          </w:tcPr>
          <w:p w14:paraId="77A90E36" w14:textId="77777777" w:rsidR="00DD0F73" w:rsidRPr="00EF5956" w:rsidRDefault="00DD0F73" w:rsidP="004D39D2">
            <w:pPr>
              <w:spacing w:after="0" w:line="240" w:lineRule="auto"/>
              <w:rPr>
                <w:rFonts w:ascii="Times New Roman" w:eastAsia="Times New Roman" w:hAnsi="Times New Roman" w:cs="Times New Roman"/>
                <w:sz w:val="28"/>
                <w:szCs w:val="28"/>
                <w:lang w:val="vi-VN"/>
              </w:rPr>
            </w:pPr>
            <w:r w:rsidRPr="00EF5956">
              <w:rPr>
                <w:rFonts w:ascii="Times New Roman" w:eastAsia="Times New Roman" w:hAnsi="Times New Roman" w:cs="Times New Roman"/>
                <w:sz w:val="28"/>
                <w:szCs w:val="28"/>
                <w:lang w:val="vi-VN"/>
              </w:rPr>
              <w:t>Bộ Nội vụ</w:t>
            </w:r>
          </w:p>
        </w:tc>
      </w:tr>
      <w:tr w:rsidR="00E1005D" w:rsidRPr="00EF5956" w14:paraId="1E3689F2" w14:textId="77777777" w:rsidTr="00DD0F73">
        <w:trPr>
          <w:trHeight w:val="1080"/>
        </w:trPr>
        <w:tc>
          <w:tcPr>
            <w:tcW w:w="0" w:type="auto"/>
            <w:tcBorders>
              <w:top w:val="nil"/>
              <w:left w:val="single" w:sz="4" w:space="0" w:color="auto"/>
              <w:bottom w:val="single" w:sz="4" w:space="0" w:color="auto"/>
              <w:right w:val="single" w:sz="4" w:space="0" w:color="auto"/>
            </w:tcBorders>
            <w:shd w:val="clear" w:color="000000" w:fill="FFFFFF"/>
            <w:vAlign w:val="center"/>
          </w:tcPr>
          <w:p w14:paraId="48040674" w14:textId="77777777" w:rsidR="00DD0F73" w:rsidRPr="00EF5956" w:rsidRDefault="00DD0F73" w:rsidP="004D39D2">
            <w:pPr>
              <w:pStyle w:val="ListParagraph"/>
              <w:numPr>
                <w:ilvl w:val="0"/>
                <w:numId w:val="37"/>
              </w:numPr>
              <w:spacing w:after="0"/>
              <w:ind w:left="0" w:firstLine="0"/>
              <w:jc w:val="center"/>
              <w:rPr>
                <w:rFonts w:eastAsia="Times New Roman" w:cs="Times New Roman"/>
                <w:szCs w:val="28"/>
              </w:rPr>
            </w:pPr>
          </w:p>
        </w:tc>
        <w:tc>
          <w:tcPr>
            <w:tcW w:w="6053" w:type="dxa"/>
            <w:tcBorders>
              <w:top w:val="nil"/>
              <w:left w:val="nil"/>
              <w:bottom w:val="single" w:sz="4" w:space="0" w:color="auto"/>
              <w:right w:val="single" w:sz="4" w:space="0" w:color="auto"/>
            </w:tcBorders>
            <w:shd w:val="clear" w:color="000000" w:fill="FFFFFF"/>
            <w:vAlign w:val="center"/>
          </w:tcPr>
          <w:p w14:paraId="5D7865B5" w14:textId="77777777" w:rsidR="00DD0F73" w:rsidRPr="00EF5956" w:rsidRDefault="00DD0F73" w:rsidP="004D39D2">
            <w:pPr>
              <w:spacing w:after="0" w:line="240" w:lineRule="auto"/>
              <w:jc w:val="both"/>
              <w:rPr>
                <w:rFonts w:ascii="Times New Roman" w:eastAsia="Times New Roman" w:hAnsi="Times New Roman" w:cs="Times New Roman"/>
                <w:sz w:val="28"/>
                <w:szCs w:val="28"/>
                <w:lang w:val="vi-VN"/>
              </w:rPr>
            </w:pPr>
            <w:r w:rsidRPr="00EF5956">
              <w:rPr>
                <w:rFonts w:ascii="Times New Roman" w:eastAsia="Times New Roman" w:hAnsi="Times New Roman" w:cs="Times New Roman"/>
                <w:sz w:val="28"/>
                <w:szCs w:val="28"/>
                <w:lang w:val="vi-VN"/>
              </w:rPr>
              <w:t>Rà soát, đảm bảo có chính sách đặc thù thu hút, tuyển dụng, đãi ngộ và trọng dụng nhân lực chuyển đổi số làm việc tại các cơ quan nhà nước, đảm bảo đủ về số lượng, chất lượng, phù hợp theo đặc thù lĩnh vực, vùng, miền</w:t>
            </w:r>
          </w:p>
        </w:tc>
        <w:tc>
          <w:tcPr>
            <w:tcW w:w="2298" w:type="dxa"/>
            <w:tcBorders>
              <w:top w:val="nil"/>
              <w:left w:val="nil"/>
              <w:bottom w:val="single" w:sz="4" w:space="0" w:color="auto"/>
              <w:right w:val="single" w:sz="4" w:space="0" w:color="auto"/>
            </w:tcBorders>
            <w:vAlign w:val="center"/>
          </w:tcPr>
          <w:p w14:paraId="6EE2BB39" w14:textId="77777777" w:rsidR="00DD0F73" w:rsidRPr="00EF5956" w:rsidRDefault="00DD0F73" w:rsidP="004D39D2">
            <w:pPr>
              <w:spacing w:after="0" w:line="240" w:lineRule="auto"/>
              <w:rPr>
                <w:rFonts w:ascii="Times New Roman" w:eastAsia="Times New Roman" w:hAnsi="Times New Roman" w:cs="Times New Roman"/>
                <w:sz w:val="28"/>
                <w:szCs w:val="28"/>
                <w:lang w:val="vi-VN"/>
              </w:rPr>
            </w:pPr>
            <w:r w:rsidRPr="00EF5956">
              <w:rPr>
                <w:rFonts w:ascii="Times New Roman" w:eastAsia="Times New Roman" w:hAnsi="Times New Roman" w:cs="Times New Roman"/>
                <w:sz w:val="28"/>
                <w:szCs w:val="28"/>
                <w:lang w:val="vi-VN"/>
              </w:rPr>
              <w:t>Chỉ thị số 07/CT-TTg ngày 14/3/2025</w:t>
            </w:r>
          </w:p>
        </w:tc>
        <w:tc>
          <w:tcPr>
            <w:tcW w:w="0" w:type="auto"/>
            <w:tcBorders>
              <w:top w:val="nil"/>
              <w:left w:val="nil"/>
              <w:bottom w:val="single" w:sz="4" w:space="0" w:color="auto"/>
              <w:right w:val="single" w:sz="4" w:space="0" w:color="auto"/>
            </w:tcBorders>
            <w:vAlign w:val="center"/>
          </w:tcPr>
          <w:p w14:paraId="0B357E2F" w14:textId="77777777" w:rsidR="00DD0F73" w:rsidRPr="00EF5956" w:rsidRDefault="00DD0F73" w:rsidP="004D39D2">
            <w:pPr>
              <w:spacing w:after="0" w:line="240" w:lineRule="auto"/>
              <w:rPr>
                <w:rFonts w:ascii="Times New Roman" w:eastAsia="Times New Roman" w:hAnsi="Times New Roman" w:cs="Times New Roman"/>
                <w:sz w:val="28"/>
                <w:szCs w:val="28"/>
                <w:lang w:val="vi-VN"/>
              </w:rPr>
            </w:pPr>
            <w:r w:rsidRPr="00EF5956">
              <w:rPr>
                <w:rFonts w:ascii="Times New Roman" w:eastAsia="Times New Roman" w:hAnsi="Times New Roman" w:cs="Times New Roman"/>
                <w:sz w:val="28"/>
                <w:szCs w:val="28"/>
                <w:lang w:val="vi-VN"/>
              </w:rPr>
              <w:t>Bộ Nội vụ</w:t>
            </w:r>
          </w:p>
        </w:tc>
      </w:tr>
      <w:tr w:rsidR="00E1005D" w:rsidRPr="00EF5956" w14:paraId="20C508CE" w14:textId="77777777" w:rsidTr="00DD0F73">
        <w:trPr>
          <w:trHeight w:val="1080"/>
        </w:trPr>
        <w:tc>
          <w:tcPr>
            <w:tcW w:w="0" w:type="auto"/>
            <w:tcBorders>
              <w:top w:val="nil"/>
              <w:left w:val="single" w:sz="4" w:space="0" w:color="auto"/>
              <w:bottom w:val="single" w:sz="4" w:space="0" w:color="auto"/>
              <w:right w:val="single" w:sz="4" w:space="0" w:color="auto"/>
            </w:tcBorders>
            <w:shd w:val="clear" w:color="000000" w:fill="FFFFFF"/>
            <w:vAlign w:val="center"/>
          </w:tcPr>
          <w:p w14:paraId="2D56DD96" w14:textId="77777777" w:rsidR="00DD0F73" w:rsidRPr="00EF5956" w:rsidRDefault="00DD0F73" w:rsidP="004D39D2">
            <w:pPr>
              <w:pStyle w:val="ListParagraph"/>
              <w:numPr>
                <w:ilvl w:val="0"/>
                <w:numId w:val="37"/>
              </w:numPr>
              <w:spacing w:after="0"/>
              <w:ind w:left="0" w:firstLine="0"/>
              <w:jc w:val="center"/>
              <w:rPr>
                <w:rFonts w:eastAsia="Times New Roman" w:cs="Times New Roman"/>
                <w:szCs w:val="28"/>
              </w:rPr>
            </w:pPr>
          </w:p>
        </w:tc>
        <w:tc>
          <w:tcPr>
            <w:tcW w:w="6053" w:type="dxa"/>
            <w:tcBorders>
              <w:top w:val="nil"/>
              <w:left w:val="nil"/>
              <w:bottom w:val="single" w:sz="4" w:space="0" w:color="auto"/>
              <w:right w:val="single" w:sz="4" w:space="0" w:color="auto"/>
            </w:tcBorders>
            <w:shd w:val="clear" w:color="000000" w:fill="FFFFFF"/>
            <w:vAlign w:val="center"/>
          </w:tcPr>
          <w:p w14:paraId="787F80B5" w14:textId="77777777" w:rsidR="00DD0F73" w:rsidRPr="00EF5956" w:rsidRDefault="00DD0F73" w:rsidP="004D39D2">
            <w:pPr>
              <w:spacing w:after="0" w:line="240" w:lineRule="auto"/>
              <w:jc w:val="both"/>
              <w:rPr>
                <w:rFonts w:ascii="Times New Roman" w:eastAsia="Times New Roman" w:hAnsi="Times New Roman" w:cs="Times New Roman"/>
                <w:sz w:val="28"/>
                <w:szCs w:val="28"/>
                <w:lang w:val="vi-VN"/>
              </w:rPr>
            </w:pPr>
            <w:r w:rsidRPr="00EF5956">
              <w:rPr>
                <w:rFonts w:ascii="Times New Roman" w:eastAsia="Times New Roman" w:hAnsi="Times New Roman" w:cs="Times New Roman"/>
                <w:sz w:val="28"/>
                <w:szCs w:val="28"/>
                <w:lang w:val="vi-VN"/>
              </w:rPr>
              <w:t>Sửa đổi, bổ sung Đề án xác định Chỉ số cải cách hành chính của các bộ, cơ quan ngang bộ, Ủy ban nhân dân các tỉnh, thành phố trực thuộc trung ương</w:t>
            </w:r>
          </w:p>
        </w:tc>
        <w:tc>
          <w:tcPr>
            <w:tcW w:w="2298" w:type="dxa"/>
            <w:tcBorders>
              <w:top w:val="nil"/>
              <w:left w:val="nil"/>
              <w:bottom w:val="single" w:sz="4" w:space="0" w:color="auto"/>
              <w:right w:val="single" w:sz="4" w:space="0" w:color="auto"/>
            </w:tcBorders>
            <w:vAlign w:val="center"/>
          </w:tcPr>
          <w:p w14:paraId="4E7988F4" w14:textId="77777777" w:rsidR="00DD0F73" w:rsidRPr="00EF5956" w:rsidRDefault="00DD0F73" w:rsidP="004D39D2">
            <w:pPr>
              <w:spacing w:after="0" w:line="240" w:lineRule="auto"/>
              <w:rPr>
                <w:rFonts w:ascii="Times New Roman" w:eastAsia="Times New Roman" w:hAnsi="Times New Roman" w:cs="Times New Roman"/>
                <w:sz w:val="28"/>
                <w:szCs w:val="28"/>
                <w:lang w:val="vi-VN"/>
              </w:rPr>
            </w:pPr>
            <w:r w:rsidRPr="00EF5956">
              <w:rPr>
                <w:rFonts w:ascii="Times New Roman" w:eastAsia="Times New Roman" w:hAnsi="Times New Roman" w:cs="Times New Roman"/>
                <w:sz w:val="28"/>
                <w:szCs w:val="28"/>
                <w:lang w:val="vi-VN"/>
              </w:rPr>
              <w:t>Thông báo 292/VPCP-KSTT ngày 9/6/2025</w:t>
            </w:r>
          </w:p>
        </w:tc>
        <w:tc>
          <w:tcPr>
            <w:tcW w:w="0" w:type="auto"/>
            <w:tcBorders>
              <w:top w:val="nil"/>
              <w:left w:val="nil"/>
              <w:bottom w:val="single" w:sz="4" w:space="0" w:color="auto"/>
              <w:right w:val="single" w:sz="4" w:space="0" w:color="auto"/>
            </w:tcBorders>
            <w:vAlign w:val="center"/>
          </w:tcPr>
          <w:p w14:paraId="2787D361" w14:textId="77777777" w:rsidR="00DD0F73" w:rsidRPr="00EF5956" w:rsidRDefault="00DD0F73" w:rsidP="004D39D2">
            <w:pPr>
              <w:spacing w:after="0" w:line="240" w:lineRule="auto"/>
              <w:rPr>
                <w:rFonts w:ascii="Times New Roman" w:eastAsia="Times New Roman" w:hAnsi="Times New Roman" w:cs="Times New Roman"/>
                <w:sz w:val="28"/>
                <w:szCs w:val="28"/>
                <w:lang w:val="vi-VN"/>
              </w:rPr>
            </w:pPr>
            <w:r w:rsidRPr="00EF5956">
              <w:rPr>
                <w:rFonts w:ascii="Times New Roman" w:eastAsia="Times New Roman" w:hAnsi="Times New Roman" w:cs="Times New Roman"/>
                <w:sz w:val="28"/>
                <w:szCs w:val="28"/>
                <w:lang w:val="vi-VN"/>
              </w:rPr>
              <w:t>Bộ Nội vụ</w:t>
            </w:r>
          </w:p>
        </w:tc>
      </w:tr>
      <w:tr w:rsidR="00E1005D" w:rsidRPr="00EF5956" w14:paraId="05FA8844" w14:textId="77777777" w:rsidTr="00DD0F73">
        <w:trPr>
          <w:trHeight w:val="1080"/>
        </w:trPr>
        <w:tc>
          <w:tcPr>
            <w:tcW w:w="0" w:type="auto"/>
            <w:tcBorders>
              <w:top w:val="nil"/>
              <w:left w:val="single" w:sz="4" w:space="0" w:color="auto"/>
              <w:bottom w:val="single" w:sz="4" w:space="0" w:color="auto"/>
              <w:right w:val="single" w:sz="4" w:space="0" w:color="auto"/>
            </w:tcBorders>
            <w:shd w:val="clear" w:color="000000" w:fill="FFFFFF"/>
            <w:vAlign w:val="center"/>
          </w:tcPr>
          <w:p w14:paraId="41EF9523" w14:textId="77777777" w:rsidR="00DD0F73" w:rsidRPr="00EF5956" w:rsidRDefault="00DD0F73" w:rsidP="004D39D2">
            <w:pPr>
              <w:pStyle w:val="ListParagraph"/>
              <w:numPr>
                <w:ilvl w:val="0"/>
                <w:numId w:val="37"/>
              </w:numPr>
              <w:spacing w:after="0"/>
              <w:ind w:left="0" w:firstLine="0"/>
              <w:jc w:val="center"/>
              <w:rPr>
                <w:rFonts w:eastAsia="Times New Roman" w:cs="Times New Roman"/>
                <w:szCs w:val="28"/>
              </w:rPr>
            </w:pPr>
          </w:p>
        </w:tc>
        <w:tc>
          <w:tcPr>
            <w:tcW w:w="6053" w:type="dxa"/>
            <w:tcBorders>
              <w:top w:val="nil"/>
              <w:left w:val="nil"/>
              <w:bottom w:val="single" w:sz="4" w:space="0" w:color="auto"/>
              <w:right w:val="single" w:sz="4" w:space="0" w:color="auto"/>
            </w:tcBorders>
            <w:shd w:val="clear" w:color="000000" w:fill="FFFFFF"/>
            <w:vAlign w:val="center"/>
          </w:tcPr>
          <w:p w14:paraId="1F393270" w14:textId="77777777" w:rsidR="00DD0F73" w:rsidRPr="00EF5956" w:rsidRDefault="00DD0F73" w:rsidP="004D39D2">
            <w:pPr>
              <w:spacing w:after="0" w:line="240" w:lineRule="auto"/>
              <w:jc w:val="both"/>
              <w:rPr>
                <w:rFonts w:ascii="Times New Roman" w:eastAsia="Times New Roman" w:hAnsi="Times New Roman" w:cs="Times New Roman"/>
                <w:sz w:val="28"/>
                <w:szCs w:val="28"/>
                <w:lang w:val="vi-VN"/>
              </w:rPr>
            </w:pPr>
            <w:r w:rsidRPr="00EF5956">
              <w:rPr>
                <w:rFonts w:ascii="Times New Roman" w:eastAsia="Times New Roman" w:hAnsi="Times New Roman" w:cs="Times New Roman"/>
                <w:sz w:val="28"/>
                <w:szCs w:val="28"/>
                <w:lang w:val="vi-VN"/>
              </w:rPr>
              <w:t xml:space="preserve">Triển khai thực hiện giải pháp ứng dụng công nghệ sinh trắc học, nền tảng VNeID tại 100% các sân bay, bến cảng, cửa khẩu </w:t>
            </w:r>
          </w:p>
        </w:tc>
        <w:tc>
          <w:tcPr>
            <w:tcW w:w="2298" w:type="dxa"/>
            <w:tcBorders>
              <w:top w:val="nil"/>
              <w:left w:val="nil"/>
              <w:bottom w:val="single" w:sz="4" w:space="0" w:color="auto"/>
              <w:right w:val="single" w:sz="4" w:space="0" w:color="auto"/>
            </w:tcBorders>
            <w:vAlign w:val="center"/>
          </w:tcPr>
          <w:p w14:paraId="7050BA8B" w14:textId="77777777" w:rsidR="00DD0F73" w:rsidRPr="00EF5956" w:rsidRDefault="00DD0F73" w:rsidP="004D39D2">
            <w:pPr>
              <w:spacing w:after="0" w:line="240" w:lineRule="auto"/>
              <w:rPr>
                <w:rFonts w:ascii="Times New Roman" w:eastAsia="Times New Roman" w:hAnsi="Times New Roman" w:cs="Times New Roman"/>
                <w:sz w:val="28"/>
                <w:szCs w:val="28"/>
                <w:lang w:val="vi-VN"/>
              </w:rPr>
            </w:pPr>
            <w:r w:rsidRPr="00EF5956">
              <w:rPr>
                <w:rFonts w:ascii="Times New Roman" w:eastAsia="Times New Roman" w:hAnsi="Times New Roman" w:cs="Times New Roman"/>
                <w:sz w:val="28"/>
                <w:szCs w:val="28"/>
                <w:lang w:val="vi-VN"/>
              </w:rPr>
              <w:t>Chỉ thị số 07/CT-TTg ngày 14/3/2025</w:t>
            </w:r>
          </w:p>
        </w:tc>
        <w:tc>
          <w:tcPr>
            <w:tcW w:w="0" w:type="auto"/>
            <w:tcBorders>
              <w:top w:val="nil"/>
              <w:left w:val="nil"/>
              <w:bottom w:val="single" w:sz="4" w:space="0" w:color="auto"/>
              <w:right w:val="single" w:sz="4" w:space="0" w:color="auto"/>
            </w:tcBorders>
            <w:vAlign w:val="center"/>
          </w:tcPr>
          <w:p w14:paraId="641147C0" w14:textId="77777777" w:rsidR="00DD0F73" w:rsidRPr="00EF5956" w:rsidRDefault="00DD0F73" w:rsidP="004D39D2">
            <w:pPr>
              <w:spacing w:after="0" w:line="240" w:lineRule="auto"/>
              <w:rPr>
                <w:rFonts w:ascii="Times New Roman" w:eastAsia="Times New Roman" w:hAnsi="Times New Roman" w:cs="Times New Roman"/>
                <w:sz w:val="28"/>
                <w:szCs w:val="28"/>
                <w:lang w:val="vi-VN"/>
              </w:rPr>
            </w:pPr>
            <w:r w:rsidRPr="00EF5956">
              <w:rPr>
                <w:rFonts w:ascii="Times New Roman" w:eastAsia="Times New Roman" w:hAnsi="Times New Roman" w:cs="Times New Roman"/>
                <w:sz w:val="28"/>
                <w:szCs w:val="28"/>
                <w:lang w:val="vi-VN"/>
              </w:rPr>
              <w:t>Bộ Xây dựng</w:t>
            </w:r>
          </w:p>
        </w:tc>
      </w:tr>
      <w:tr w:rsidR="00E1005D" w:rsidRPr="00EF5956" w14:paraId="02924F83" w14:textId="77777777" w:rsidTr="00DD0F73">
        <w:trPr>
          <w:trHeight w:val="1080"/>
        </w:trPr>
        <w:tc>
          <w:tcPr>
            <w:tcW w:w="0" w:type="auto"/>
            <w:tcBorders>
              <w:top w:val="nil"/>
              <w:left w:val="single" w:sz="4" w:space="0" w:color="auto"/>
              <w:bottom w:val="single" w:sz="4" w:space="0" w:color="auto"/>
              <w:right w:val="single" w:sz="4" w:space="0" w:color="auto"/>
            </w:tcBorders>
            <w:shd w:val="clear" w:color="000000" w:fill="FFFFFF"/>
            <w:vAlign w:val="center"/>
          </w:tcPr>
          <w:p w14:paraId="774A4150" w14:textId="77777777" w:rsidR="00DD0F73" w:rsidRPr="00EF5956" w:rsidRDefault="00DD0F73" w:rsidP="004D39D2">
            <w:pPr>
              <w:pStyle w:val="ListParagraph"/>
              <w:numPr>
                <w:ilvl w:val="0"/>
                <w:numId w:val="37"/>
              </w:numPr>
              <w:spacing w:after="0"/>
              <w:ind w:left="0" w:firstLine="0"/>
              <w:jc w:val="center"/>
              <w:rPr>
                <w:rFonts w:eastAsia="Times New Roman" w:cs="Times New Roman"/>
                <w:szCs w:val="28"/>
              </w:rPr>
            </w:pPr>
          </w:p>
        </w:tc>
        <w:tc>
          <w:tcPr>
            <w:tcW w:w="6053" w:type="dxa"/>
            <w:tcBorders>
              <w:top w:val="nil"/>
              <w:left w:val="nil"/>
              <w:bottom w:val="single" w:sz="4" w:space="0" w:color="auto"/>
              <w:right w:val="single" w:sz="4" w:space="0" w:color="auto"/>
            </w:tcBorders>
            <w:shd w:val="clear" w:color="000000" w:fill="FFFFFF"/>
            <w:vAlign w:val="center"/>
          </w:tcPr>
          <w:p w14:paraId="76B88522" w14:textId="77777777" w:rsidR="00DD0F73" w:rsidRPr="00EF5956" w:rsidRDefault="00DD0F73" w:rsidP="004D39D2">
            <w:pPr>
              <w:spacing w:after="0" w:line="240" w:lineRule="auto"/>
              <w:jc w:val="both"/>
              <w:rPr>
                <w:rFonts w:ascii="Times New Roman" w:eastAsia="Times New Roman" w:hAnsi="Times New Roman" w:cs="Times New Roman"/>
                <w:sz w:val="28"/>
                <w:szCs w:val="28"/>
                <w:lang w:val="vi-VN"/>
              </w:rPr>
            </w:pPr>
            <w:r w:rsidRPr="00EF5956">
              <w:rPr>
                <w:rFonts w:ascii="Times New Roman" w:eastAsia="Times New Roman" w:hAnsi="Times New Roman" w:cs="Times New Roman"/>
                <w:sz w:val="28"/>
                <w:szCs w:val="28"/>
                <w:lang w:val="vi-VN"/>
              </w:rPr>
              <w:t>Đánh giá toàn diện về sự an toàn của các thuật toán mã hoá Cơ yếu đang sử dụng trước sự phát triển của máy tính lượng tử</w:t>
            </w:r>
          </w:p>
        </w:tc>
        <w:tc>
          <w:tcPr>
            <w:tcW w:w="2298" w:type="dxa"/>
            <w:tcBorders>
              <w:top w:val="nil"/>
              <w:left w:val="nil"/>
              <w:bottom w:val="single" w:sz="4" w:space="0" w:color="auto"/>
              <w:right w:val="single" w:sz="4" w:space="0" w:color="auto"/>
            </w:tcBorders>
            <w:vAlign w:val="center"/>
          </w:tcPr>
          <w:p w14:paraId="1FD858EC" w14:textId="77777777" w:rsidR="00DD0F73" w:rsidRPr="00EF5956" w:rsidRDefault="00DD0F73" w:rsidP="004D39D2">
            <w:pPr>
              <w:spacing w:after="0" w:line="240" w:lineRule="auto"/>
              <w:rPr>
                <w:rFonts w:ascii="Times New Roman" w:eastAsia="Times New Roman" w:hAnsi="Times New Roman" w:cs="Times New Roman"/>
                <w:sz w:val="28"/>
                <w:szCs w:val="28"/>
                <w:lang w:val="vi-VN"/>
              </w:rPr>
            </w:pPr>
            <w:r w:rsidRPr="00EF5956">
              <w:rPr>
                <w:rFonts w:ascii="Times New Roman" w:eastAsia="Times New Roman" w:hAnsi="Times New Roman" w:cs="Times New Roman"/>
                <w:sz w:val="28"/>
                <w:szCs w:val="28"/>
                <w:lang w:val="vi-VN"/>
              </w:rPr>
              <w:t>Kế hoạch 02/KH-BCĐTW ngày 19/6/2025</w:t>
            </w:r>
          </w:p>
        </w:tc>
        <w:tc>
          <w:tcPr>
            <w:tcW w:w="0" w:type="auto"/>
            <w:tcBorders>
              <w:top w:val="nil"/>
              <w:left w:val="nil"/>
              <w:bottom w:val="single" w:sz="4" w:space="0" w:color="auto"/>
              <w:right w:val="single" w:sz="4" w:space="0" w:color="auto"/>
            </w:tcBorders>
            <w:vAlign w:val="center"/>
          </w:tcPr>
          <w:p w14:paraId="49D81B0B" w14:textId="77777777" w:rsidR="00DD0F73" w:rsidRPr="00EF5956" w:rsidRDefault="00DD0F73" w:rsidP="004D39D2">
            <w:pPr>
              <w:spacing w:after="0" w:line="240" w:lineRule="auto"/>
              <w:rPr>
                <w:rFonts w:ascii="Times New Roman" w:eastAsia="Times New Roman" w:hAnsi="Times New Roman" w:cs="Times New Roman"/>
                <w:sz w:val="28"/>
                <w:szCs w:val="28"/>
                <w:lang w:val="vi-VN"/>
              </w:rPr>
            </w:pPr>
            <w:r w:rsidRPr="00EF5956">
              <w:rPr>
                <w:rFonts w:ascii="Times New Roman" w:eastAsia="Times New Roman" w:hAnsi="Times New Roman" w:cs="Times New Roman"/>
                <w:sz w:val="28"/>
                <w:szCs w:val="28"/>
                <w:lang w:val="vi-VN"/>
              </w:rPr>
              <w:t xml:space="preserve">Ban Cơ yếu Chính phủ </w:t>
            </w:r>
          </w:p>
        </w:tc>
      </w:tr>
      <w:tr w:rsidR="00E1005D" w:rsidRPr="00EF5956" w14:paraId="66316FB6" w14:textId="77777777" w:rsidTr="00DD0F73">
        <w:trPr>
          <w:trHeight w:val="1080"/>
        </w:trPr>
        <w:tc>
          <w:tcPr>
            <w:tcW w:w="0" w:type="auto"/>
            <w:tcBorders>
              <w:top w:val="nil"/>
              <w:left w:val="single" w:sz="4" w:space="0" w:color="auto"/>
              <w:bottom w:val="single" w:sz="4" w:space="0" w:color="auto"/>
              <w:right w:val="single" w:sz="4" w:space="0" w:color="auto"/>
            </w:tcBorders>
            <w:shd w:val="clear" w:color="000000" w:fill="FFFFFF"/>
            <w:vAlign w:val="center"/>
          </w:tcPr>
          <w:p w14:paraId="42011840" w14:textId="77777777" w:rsidR="00DD0F73" w:rsidRPr="00EF5956" w:rsidRDefault="00DD0F73" w:rsidP="004D39D2">
            <w:pPr>
              <w:pStyle w:val="ListParagraph"/>
              <w:numPr>
                <w:ilvl w:val="0"/>
                <w:numId w:val="37"/>
              </w:numPr>
              <w:spacing w:after="0"/>
              <w:ind w:left="0" w:firstLine="0"/>
              <w:jc w:val="center"/>
              <w:rPr>
                <w:rFonts w:eastAsia="Times New Roman" w:cs="Times New Roman"/>
                <w:szCs w:val="28"/>
              </w:rPr>
            </w:pPr>
          </w:p>
        </w:tc>
        <w:tc>
          <w:tcPr>
            <w:tcW w:w="6053" w:type="dxa"/>
            <w:tcBorders>
              <w:top w:val="nil"/>
              <w:left w:val="nil"/>
              <w:bottom w:val="single" w:sz="4" w:space="0" w:color="auto"/>
              <w:right w:val="single" w:sz="4" w:space="0" w:color="auto"/>
            </w:tcBorders>
            <w:shd w:val="clear" w:color="000000" w:fill="FFFFFF"/>
            <w:vAlign w:val="center"/>
          </w:tcPr>
          <w:p w14:paraId="3F0C29EA" w14:textId="77777777" w:rsidR="00DD0F73" w:rsidRPr="00EF5956" w:rsidRDefault="00DD0F73" w:rsidP="004D39D2">
            <w:pPr>
              <w:spacing w:after="0" w:line="240" w:lineRule="auto"/>
              <w:jc w:val="both"/>
              <w:rPr>
                <w:rFonts w:ascii="Times New Roman" w:eastAsia="Times New Roman" w:hAnsi="Times New Roman" w:cs="Times New Roman"/>
                <w:sz w:val="28"/>
                <w:szCs w:val="28"/>
                <w:lang w:val="vi-VN"/>
              </w:rPr>
            </w:pPr>
            <w:r w:rsidRPr="00EF5956">
              <w:rPr>
                <w:rFonts w:ascii="Times New Roman" w:eastAsia="Times New Roman" w:hAnsi="Times New Roman" w:cs="Times New Roman"/>
                <w:sz w:val="28"/>
                <w:szCs w:val="28"/>
                <w:lang w:val="vi-VN"/>
              </w:rPr>
              <w:t>Nghiên cứu, đánh giá toàn diện sự cần thiết của việc sửa đổi Luật Cơ yếu, bảo đảm vừa bảo vệ bí mật nhà nước, vừa thúc đẩy phát triển công nghệ, đáp ứng yêu cầu, nhiệm vụ trong giai đoạn cách mạng mới</w:t>
            </w:r>
          </w:p>
        </w:tc>
        <w:tc>
          <w:tcPr>
            <w:tcW w:w="2298" w:type="dxa"/>
            <w:tcBorders>
              <w:top w:val="nil"/>
              <w:left w:val="nil"/>
              <w:bottom w:val="single" w:sz="4" w:space="0" w:color="auto"/>
              <w:right w:val="single" w:sz="4" w:space="0" w:color="auto"/>
            </w:tcBorders>
            <w:vAlign w:val="center"/>
          </w:tcPr>
          <w:p w14:paraId="50B0DE9B" w14:textId="77777777" w:rsidR="00DD0F73" w:rsidRPr="00EF5956" w:rsidRDefault="00DD0F73" w:rsidP="004D39D2">
            <w:pPr>
              <w:spacing w:after="0" w:line="240" w:lineRule="auto"/>
              <w:rPr>
                <w:rFonts w:ascii="Times New Roman" w:eastAsia="Times New Roman" w:hAnsi="Times New Roman" w:cs="Times New Roman"/>
                <w:sz w:val="28"/>
                <w:szCs w:val="28"/>
                <w:lang w:val="vi-VN"/>
              </w:rPr>
            </w:pPr>
            <w:r w:rsidRPr="00EF5956">
              <w:rPr>
                <w:rFonts w:ascii="Times New Roman" w:eastAsia="Times New Roman" w:hAnsi="Times New Roman" w:cs="Times New Roman"/>
                <w:sz w:val="28"/>
                <w:szCs w:val="28"/>
                <w:lang w:val="vi-VN"/>
              </w:rPr>
              <w:t>Kế hoạch 02/KH-BCĐTW ngày 19/6/2025</w:t>
            </w:r>
          </w:p>
        </w:tc>
        <w:tc>
          <w:tcPr>
            <w:tcW w:w="0" w:type="auto"/>
            <w:tcBorders>
              <w:top w:val="nil"/>
              <w:left w:val="nil"/>
              <w:bottom w:val="single" w:sz="4" w:space="0" w:color="auto"/>
              <w:right w:val="single" w:sz="4" w:space="0" w:color="auto"/>
            </w:tcBorders>
            <w:vAlign w:val="center"/>
          </w:tcPr>
          <w:p w14:paraId="2C58D007" w14:textId="77777777" w:rsidR="00DD0F73" w:rsidRPr="00EF5956" w:rsidRDefault="00DD0F73" w:rsidP="004D39D2">
            <w:pPr>
              <w:spacing w:after="0" w:line="240" w:lineRule="auto"/>
              <w:rPr>
                <w:rFonts w:ascii="Times New Roman" w:eastAsia="Times New Roman" w:hAnsi="Times New Roman" w:cs="Times New Roman"/>
                <w:sz w:val="28"/>
                <w:szCs w:val="28"/>
                <w:lang w:val="vi-VN"/>
              </w:rPr>
            </w:pPr>
            <w:r w:rsidRPr="00EF5956">
              <w:rPr>
                <w:rFonts w:ascii="Times New Roman" w:eastAsia="Times New Roman" w:hAnsi="Times New Roman" w:cs="Times New Roman"/>
                <w:sz w:val="28"/>
                <w:szCs w:val="28"/>
                <w:lang w:val="vi-VN"/>
              </w:rPr>
              <w:t xml:space="preserve">Ban Cơ yếu Chính phủ </w:t>
            </w:r>
          </w:p>
        </w:tc>
      </w:tr>
      <w:tr w:rsidR="00E1005D" w:rsidRPr="00EF5956" w14:paraId="79282300" w14:textId="77777777" w:rsidTr="00DD0F73">
        <w:trPr>
          <w:trHeight w:val="1080"/>
        </w:trPr>
        <w:tc>
          <w:tcPr>
            <w:tcW w:w="0" w:type="auto"/>
            <w:tcBorders>
              <w:top w:val="nil"/>
              <w:left w:val="single" w:sz="4" w:space="0" w:color="auto"/>
              <w:bottom w:val="single" w:sz="4" w:space="0" w:color="auto"/>
              <w:right w:val="single" w:sz="4" w:space="0" w:color="auto"/>
            </w:tcBorders>
            <w:shd w:val="clear" w:color="000000" w:fill="FFFFFF"/>
            <w:vAlign w:val="center"/>
          </w:tcPr>
          <w:p w14:paraId="11978AC9" w14:textId="77777777" w:rsidR="00DD0F73" w:rsidRPr="00EF5956" w:rsidRDefault="00DD0F73" w:rsidP="004D39D2">
            <w:pPr>
              <w:pStyle w:val="ListParagraph"/>
              <w:numPr>
                <w:ilvl w:val="0"/>
                <w:numId w:val="37"/>
              </w:numPr>
              <w:spacing w:after="0"/>
              <w:ind w:left="0" w:firstLine="0"/>
              <w:jc w:val="center"/>
              <w:rPr>
                <w:rFonts w:eastAsia="Times New Roman" w:cs="Times New Roman"/>
                <w:szCs w:val="28"/>
              </w:rPr>
            </w:pPr>
          </w:p>
        </w:tc>
        <w:tc>
          <w:tcPr>
            <w:tcW w:w="6053" w:type="dxa"/>
            <w:tcBorders>
              <w:top w:val="nil"/>
              <w:left w:val="nil"/>
              <w:bottom w:val="single" w:sz="4" w:space="0" w:color="auto"/>
              <w:right w:val="single" w:sz="4" w:space="0" w:color="auto"/>
            </w:tcBorders>
            <w:shd w:val="clear" w:color="000000" w:fill="FFFFFF"/>
            <w:vAlign w:val="center"/>
          </w:tcPr>
          <w:p w14:paraId="7DB4098C" w14:textId="77777777" w:rsidR="00DD0F73" w:rsidRPr="00EF5956" w:rsidRDefault="00DD0F73" w:rsidP="004D39D2">
            <w:pPr>
              <w:spacing w:after="0" w:line="240" w:lineRule="auto"/>
              <w:jc w:val="both"/>
              <w:rPr>
                <w:rFonts w:ascii="Times New Roman" w:eastAsia="Times New Roman" w:hAnsi="Times New Roman" w:cs="Times New Roman"/>
                <w:sz w:val="28"/>
                <w:szCs w:val="28"/>
                <w:lang w:val="vi-VN"/>
              </w:rPr>
            </w:pPr>
            <w:r w:rsidRPr="00EF5956">
              <w:rPr>
                <w:rFonts w:ascii="Times New Roman" w:eastAsia="Times New Roman" w:hAnsi="Times New Roman" w:cs="Times New Roman"/>
                <w:sz w:val="28"/>
                <w:szCs w:val="28"/>
                <w:lang w:val="vi-VN"/>
              </w:rPr>
              <w:t>Khẩn trương xây dựng, hoàn thành Hệ thống phục vụ tổ chức xét xử trực tuyến theo quy định tại Nghị quyết số 33/2021/QH15 của Quốc hội về tổ chức toà án trực tuyến; cơ sở dữ liệu về bản án, quyết định của Toà án; nền tảng quản lý các vụ án phù hợp với mô hình tổ chức mới và liên thông dữ liệu với cơ sở dữ liệu quốc gia và cơ sở dữ liệu các cơ quan tư phá</w:t>
            </w:r>
          </w:p>
        </w:tc>
        <w:tc>
          <w:tcPr>
            <w:tcW w:w="2298" w:type="dxa"/>
            <w:tcBorders>
              <w:top w:val="nil"/>
              <w:left w:val="nil"/>
              <w:bottom w:val="single" w:sz="4" w:space="0" w:color="auto"/>
              <w:right w:val="single" w:sz="4" w:space="0" w:color="auto"/>
            </w:tcBorders>
            <w:vAlign w:val="center"/>
          </w:tcPr>
          <w:p w14:paraId="7EDF3977" w14:textId="77777777" w:rsidR="00DD0F73" w:rsidRPr="00EF5956" w:rsidRDefault="00DD0F73" w:rsidP="004D39D2">
            <w:pPr>
              <w:spacing w:after="0" w:line="240" w:lineRule="auto"/>
              <w:rPr>
                <w:rFonts w:ascii="Times New Roman" w:eastAsia="Times New Roman" w:hAnsi="Times New Roman" w:cs="Times New Roman"/>
                <w:sz w:val="28"/>
                <w:szCs w:val="28"/>
                <w:lang w:val="vi-VN"/>
              </w:rPr>
            </w:pPr>
            <w:r w:rsidRPr="00EF5956">
              <w:rPr>
                <w:rFonts w:ascii="Times New Roman" w:eastAsia="Times New Roman" w:hAnsi="Times New Roman" w:cs="Times New Roman"/>
                <w:sz w:val="28"/>
                <w:szCs w:val="28"/>
                <w:lang w:val="vi-VN"/>
              </w:rPr>
              <w:t>Kế hoạch 02/KH-BCĐTW ngày 19/6/2025</w:t>
            </w:r>
          </w:p>
        </w:tc>
        <w:tc>
          <w:tcPr>
            <w:tcW w:w="0" w:type="auto"/>
            <w:tcBorders>
              <w:top w:val="nil"/>
              <w:left w:val="nil"/>
              <w:bottom w:val="single" w:sz="4" w:space="0" w:color="auto"/>
              <w:right w:val="single" w:sz="4" w:space="0" w:color="auto"/>
            </w:tcBorders>
            <w:vAlign w:val="center"/>
          </w:tcPr>
          <w:p w14:paraId="54AC82F0" w14:textId="77777777" w:rsidR="00DD0F73" w:rsidRPr="00EF5956" w:rsidRDefault="00DD0F73" w:rsidP="004D39D2">
            <w:pPr>
              <w:spacing w:after="0" w:line="240" w:lineRule="auto"/>
              <w:rPr>
                <w:rFonts w:ascii="Times New Roman" w:eastAsia="Times New Roman" w:hAnsi="Times New Roman" w:cs="Times New Roman"/>
                <w:sz w:val="28"/>
                <w:szCs w:val="28"/>
                <w:lang w:val="vi-VN"/>
              </w:rPr>
            </w:pPr>
            <w:r w:rsidRPr="00EF5956">
              <w:rPr>
                <w:rFonts w:ascii="Times New Roman" w:eastAsia="Times New Roman" w:hAnsi="Times New Roman" w:cs="Times New Roman"/>
                <w:sz w:val="28"/>
                <w:szCs w:val="28"/>
                <w:lang w:val="vi-VN"/>
              </w:rPr>
              <w:t xml:space="preserve">Toà án nhân dân tối cao </w:t>
            </w:r>
          </w:p>
        </w:tc>
      </w:tr>
      <w:tr w:rsidR="00E1005D" w:rsidRPr="00EF5956" w14:paraId="3BB590F4" w14:textId="77777777" w:rsidTr="00DD0F73">
        <w:trPr>
          <w:trHeight w:val="1080"/>
        </w:trPr>
        <w:tc>
          <w:tcPr>
            <w:tcW w:w="0" w:type="auto"/>
            <w:tcBorders>
              <w:top w:val="nil"/>
              <w:left w:val="single" w:sz="4" w:space="0" w:color="auto"/>
              <w:bottom w:val="single" w:sz="4" w:space="0" w:color="auto"/>
              <w:right w:val="single" w:sz="4" w:space="0" w:color="auto"/>
            </w:tcBorders>
            <w:shd w:val="clear" w:color="000000" w:fill="FFFFFF"/>
            <w:vAlign w:val="center"/>
          </w:tcPr>
          <w:p w14:paraId="13D3B3D5" w14:textId="77777777" w:rsidR="00DD0F73" w:rsidRPr="00EF5956" w:rsidRDefault="00DD0F73" w:rsidP="004D39D2">
            <w:pPr>
              <w:pStyle w:val="ListParagraph"/>
              <w:numPr>
                <w:ilvl w:val="0"/>
                <w:numId w:val="37"/>
              </w:numPr>
              <w:spacing w:after="0"/>
              <w:ind w:left="0" w:firstLine="0"/>
              <w:jc w:val="center"/>
              <w:rPr>
                <w:rFonts w:eastAsia="Times New Roman" w:cs="Times New Roman"/>
                <w:szCs w:val="28"/>
              </w:rPr>
            </w:pPr>
          </w:p>
        </w:tc>
        <w:tc>
          <w:tcPr>
            <w:tcW w:w="6053" w:type="dxa"/>
            <w:tcBorders>
              <w:top w:val="nil"/>
              <w:left w:val="nil"/>
              <w:bottom w:val="single" w:sz="4" w:space="0" w:color="auto"/>
              <w:right w:val="single" w:sz="4" w:space="0" w:color="auto"/>
            </w:tcBorders>
            <w:shd w:val="clear" w:color="000000" w:fill="FFFFFF"/>
            <w:vAlign w:val="center"/>
          </w:tcPr>
          <w:p w14:paraId="3BA6BD88" w14:textId="77777777" w:rsidR="00DD0F73" w:rsidRPr="00EF5956" w:rsidRDefault="00DD0F73" w:rsidP="004D39D2">
            <w:pPr>
              <w:spacing w:after="0" w:line="240" w:lineRule="auto"/>
              <w:jc w:val="both"/>
              <w:rPr>
                <w:rFonts w:ascii="Times New Roman" w:eastAsia="Times New Roman" w:hAnsi="Times New Roman" w:cs="Times New Roman"/>
                <w:sz w:val="28"/>
                <w:szCs w:val="28"/>
                <w:lang w:val="vi-VN"/>
              </w:rPr>
            </w:pPr>
            <w:r w:rsidRPr="00EF5956">
              <w:rPr>
                <w:rFonts w:ascii="Times New Roman" w:eastAsia="Times New Roman" w:hAnsi="Times New Roman" w:cs="Times New Roman"/>
                <w:sz w:val="28"/>
                <w:szCs w:val="28"/>
                <w:lang w:val="vi-VN"/>
              </w:rPr>
              <w:t>Phối hợp Văn phòng Chính phủ hoàn thiện các dịch vụ công trực tuyến về đăng ký trực tuyến cấp sao bản án, tài liệu trong hồ sơ vụ án; gửi, nhận đơn khởi kiện, tài liệu, chứng cứ và cấp tống đạt, thông báo văn bản tố tụng của Toà án bằng phương tiện điện tử; thu, nộp tạm ứng án phí, lệ phí Toà án đã tích hợp trên cổng Dịch vụ công quốc gia</w:t>
            </w:r>
          </w:p>
        </w:tc>
        <w:tc>
          <w:tcPr>
            <w:tcW w:w="2298" w:type="dxa"/>
            <w:tcBorders>
              <w:top w:val="nil"/>
              <w:left w:val="nil"/>
              <w:bottom w:val="single" w:sz="4" w:space="0" w:color="auto"/>
              <w:right w:val="single" w:sz="4" w:space="0" w:color="auto"/>
            </w:tcBorders>
            <w:vAlign w:val="center"/>
          </w:tcPr>
          <w:p w14:paraId="06C1EB5E" w14:textId="77777777" w:rsidR="00DD0F73" w:rsidRPr="00EF5956" w:rsidRDefault="00DD0F73" w:rsidP="004D39D2">
            <w:pPr>
              <w:spacing w:after="0" w:line="240" w:lineRule="auto"/>
              <w:rPr>
                <w:rFonts w:ascii="Times New Roman" w:eastAsia="Times New Roman" w:hAnsi="Times New Roman" w:cs="Times New Roman"/>
                <w:sz w:val="28"/>
                <w:szCs w:val="28"/>
                <w:lang w:val="vi-VN"/>
              </w:rPr>
            </w:pPr>
            <w:r w:rsidRPr="00EF5956">
              <w:rPr>
                <w:rFonts w:ascii="Times New Roman" w:eastAsia="Times New Roman" w:hAnsi="Times New Roman" w:cs="Times New Roman"/>
                <w:sz w:val="28"/>
                <w:szCs w:val="28"/>
                <w:lang w:val="vi-VN"/>
              </w:rPr>
              <w:t>Kế hoạch 02/KH-BCĐTW ngày 19/6/2025</w:t>
            </w:r>
          </w:p>
        </w:tc>
        <w:tc>
          <w:tcPr>
            <w:tcW w:w="0" w:type="auto"/>
            <w:tcBorders>
              <w:top w:val="nil"/>
              <w:left w:val="nil"/>
              <w:bottom w:val="single" w:sz="4" w:space="0" w:color="auto"/>
              <w:right w:val="single" w:sz="4" w:space="0" w:color="auto"/>
            </w:tcBorders>
            <w:vAlign w:val="center"/>
          </w:tcPr>
          <w:p w14:paraId="586F2A45" w14:textId="77777777" w:rsidR="00DD0F73" w:rsidRPr="00EF5956" w:rsidRDefault="00DD0F73" w:rsidP="004D39D2">
            <w:pPr>
              <w:spacing w:after="0" w:line="240" w:lineRule="auto"/>
              <w:rPr>
                <w:rFonts w:ascii="Times New Roman" w:eastAsia="Times New Roman" w:hAnsi="Times New Roman" w:cs="Times New Roman"/>
                <w:sz w:val="28"/>
                <w:szCs w:val="28"/>
                <w:lang w:val="vi-VN"/>
              </w:rPr>
            </w:pPr>
            <w:r w:rsidRPr="00EF5956">
              <w:rPr>
                <w:rFonts w:ascii="Times New Roman" w:eastAsia="Times New Roman" w:hAnsi="Times New Roman" w:cs="Times New Roman"/>
                <w:sz w:val="28"/>
                <w:szCs w:val="28"/>
                <w:lang w:val="vi-VN"/>
              </w:rPr>
              <w:t xml:space="preserve">Toà án nhân dân tối cao </w:t>
            </w:r>
          </w:p>
        </w:tc>
      </w:tr>
      <w:tr w:rsidR="00E1005D" w:rsidRPr="00EF5956" w14:paraId="4E988345" w14:textId="77777777" w:rsidTr="00DD0F73">
        <w:trPr>
          <w:trHeight w:val="1080"/>
        </w:trPr>
        <w:tc>
          <w:tcPr>
            <w:tcW w:w="0" w:type="auto"/>
            <w:tcBorders>
              <w:top w:val="nil"/>
              <w:left w:val="single" w:sz="4" w:space="0" w:color="auto"/>
              <w:bottom w:val="single" w:sz="4" w:space="0" w:color="auto"/>
              <w:right w:val="single" w:sz="4" w:space="0" w:color="auto"/>
            </w:tcBorders>
            <w:shd w:val="clear" w:color="000000" w:fill="FFFFFF"/>
            <w:vAlign w:val="center"/>
          </w:tcPr>
          <w:p w14:paraId="3F86AC18" w14:textId="77777777" w:rsidR="00DD0F73" w:rsidRPr="00EF5956" w:rsidRDefault="00DD0F73" w:rsidP="004D39D2">
            <w:pPr>
              <w:pStyle w:val="ListParagraph"/>
              <w:numPr>
                <w:ilvl w:val="0"/>
                <w:numId w:val="37"/>
              </w:numPr>
              <w:spacing w:after="0"/>
              <w:ind w:left="0" w:firstLine="0"/>
              <w:jc w:val="center"/>
              <w:rPr>
                <w:rFonts w:eastAsia="Times New Roman" w:cs="Times New Roman"/>
                <w:szCs w:val="28"/>
              </w:rPr>
            </w:pPr>
          </w:p>
        </w:tc>
        <w:tc>
          <w:tcPr>
            <w:tcW w:w="6053" w:type="dxa"/>
            <w:tcBorders>
              <w:top w:val="nil"/>
              <w:left w:val="nil"/>
              <w:bottom w:val="single" w:sz="4" w:space="0" w:color="auto"/>
              <w:right w:val="single" w:sz="4" w:space="0" w:color="auto"/>
            </w:tcBorders>
            <w:shd w:val="clear" w:color="000000" w:fill="FFFFFF"/>
            <w:vAlign w:val="center"/>
          </w:tcPr>
          <w:p w14:paraId="2C84EB30" w14:textId="77777777" w:rsidR="00DD0F73" w:rsidRPr="00EF5956" w:rsidRDefault="00DD0F73" w:rsidP="004D39D2">
            <w:pPr>
              <w:spacing w:after="0" w:line="240" w:lineRule="auto"/>
              <w:jc w:val="both"/>
              <w:rPr>
                <w:rFonts w:ascii="Times New Roman" w:eastAsia="Times New Roman" w:hAnsi="Times New Roman" w:cs="Times New Roman"/>
                <w:sz w:val="28"/>
                <w:szCs w:val="28"/>
                <w:lang w:val="vi-VN"/>
              </w:rPr>
            </w:pPr>
            <w:r w:rsidRPr="00EF5956">
              <w:rPr>
                <w:rFonts w:ascii="Times New Roman" w:eastAsia="Times New Roman" w:hAnsi="Times New Roman" w:cs="Times New Roman"/>
                <w:sz w:val="28"/>
                <w:szCs w:val="28"/>
                <w:lang w:val="vi-VN"/>
              </w:rPr>
              <w:t>Phối hợp Bộ Công an hoàn thiện triển khai việc tống đạt vãn bản tố tụng thông qua ứng dụng số quốc gia VNelD để từng bước thay thế tống đạt truyền thống</w:t>
            </w:r>
          </w:p>
        </w:tc>
        <w:tc>
          <w:tcPr>
            <w:tcW w:w="2298" w:type="dxa"/>
            <w:tcBorders>
              <w:top w:val="nil"/>
              <w:left w:val="nil"/>
              <w:bottom w:val="single" w:sz="4" w:space="0" w:color="auto"/>
              <w:right w:val="single" w:sz="4" w:space="0" w:color="auto"/>
            </w:tcBorders>
            <w:vAlign w:val="center"/>
          </w:tcPr>
          <w:p w14:paraId="023F5B72" w14:textId="77777777" w:rsidR="00DD0F73" w:rsidRPr="00EF5956" w:rsidRDefault="00DD0F73" w:rsidP="004D39D2">
            <w:pPr>
              <w:spacing w:after="0" w:line="240" w:lineRule="auto"/>
              <w:rPr>
                <w:rFonts w:ascii="Times New Roman" w:eastAsia="Times New Roman" w:hAnsi="Times New Roman" w:cs="Times New Roman"/>
                <w:sz w:val="28"/>
                <w:szCs w:val="28"/>
                <w:lang w:val="vi-VN"/>
              </w:rPr>
            </w:pPr>
            <w:r w:rsidRPr="00EF5956">
              <w:rPr>
                <w:rFonts w:ascii="Times New Roman" w:eastAsia="Times New Roman" w:hAnsi="Times New Roman" w:cs="Times New Roman"/>
                <w:sz w:val="28"/>
                <w:szCs w:val="28"/>
                <w:lang w:val="vi-VN"/>
              </w:rPr>
              <w:t>Kế hoạch 02/KH-BCĐTW ngày 19/6/2025</w:t>
            </w:r>
          </w:p>
        </w:tc>
        <w:tc>
          <w:tcPr>
            <w:tcW w:w="0" w:type="auto"/>
            <w:tcBorders>
              <w:top w:val="nil"/>
              <w:left w:val="nil"/>
              <w:bottom w:val="single" w:sz="4" w:space="0" w:color="auto"/>
              <w:right w:val="single" w:sz="4" w:space="0" w:color="auto"/>
            </w:tcBorders>
            <w:vAlign w:val="center"/>
          </w:tcPr>
          <w:p w14:paraId="53A3D112" w14:textId="77777777" w:rsidR="00DD0F73" w:rsidRPr="00EF5956" w:rsidRDefault="00DD0F73" w:rsidP="004D39D2">
            <w:pPr>
              <w:spacing w:after="0" w:line="240" w:lineRule="auto"/>
              <w:rPr>
                <w:rFonts w:ascii="Times New Roman" w:eastAsia="Times New Roman" w:hAnsi="Times New Roman" w:cs="Times New Roman"/>
                <w:sz w:val="28"/>
                <w:szCs w:val="28"/>
                <w:lang w:val="vi-VN"/>
              </w:rPr>
            </w:pPr>
            <w:r w:rsidRPr="00EF5956">
              <w:rPr>
                <w:rFonts w:ascii="Times New Roman" w:eastAsia="Times New Roman" w:hAnsi="Times New Roman" w:cs="Times New Roman"/>
                <w:sz w:val="28"/>
                <w:szCs w:val="28"/>
                <w:lang w:val="vi-VN"/>
              </w:rPr>
              <w:t xml:space="preserve">Toà án nhân dân tối cao </w:t>
            </w:r>
          </w:p>
        </w:tc>
      </w:tr>
      <w:tr w:rsidR="00E1005D" w:rsidRPr="00EF5956" w14:paraId="714888E5" w14:textId="77777777" w:rsidTr="00DD0F73">
        <w:trPr>
          <w:trHeight w:val="1080"/>
        </w:trPr>
        <w:tc>
          <w:tcPr>
            <w:tcW w:w="0" w:type="auto"/>
            <w:gridSpan w:val="4"/>
            <w:tcBorders>
              <w:top w:val="nil"/>
              <w:left w:val="single" w:sz="4" w:space="0" w:color="auto"/>
              <w:bottom w:val="single" w:sz="4" w:space="0" w:color="auto"/>
              <w:right w:val="single" w:sz="6" w:space="0" w:color="000000"/>
            </w:tcBorders>
            <w:shd w:val="clear" w:color="000000" w:fill="FFFFFF"/>
            <w:vAlign w:val="center"/>
          </w:tcPr>
          <w:p w14:paraId="4BF0D5D7" w14:textId="77777777" w:rsidR="00DD0F73" w:rsidRPr="00EF5956" w:rsidRDefault="00DD0F73" w:rsidP="004D39D2">
            <w:pPr>
              <w:spacing w:after="0" w:line="240" w:lineRule="auto"/>
              <w:jc w:val="center"/>
              <w:rPr>
                <w:rFonts w:ascii="Times New Roman" w:hAnsi="Times New Roman" w:cs="Times New Roman"/>
                <w:b/>
                <w:bCs/>
                <w:sz w:val="28"/>
                <w:szCs w:val="28"/>
                <w:lang w:val="vi-VN"/>
              </w:rPr>
            </w:pPr>
            <w:r w:rsidRPr="00EF5956">
              <w:rPr>
                <w:rFonts w:ascii="Times New Roman" w:hAnsi="Times New Roman" w:cs="Times New Roman"/>
                <w:b/>
                <w:bCs/>
                <w:sz w:val="28"/>
                <w:szCs w:val="28"/>
                <w:lang w:val="vi-VN"/>
              </w:rPr>
              <w:t>III. Nhiệm vụ cụ thể của địa phương</w:t>
            </w:r>
          </w:p>
        </w:tc>
      </w:tr>
      <w:tr w:rsidR="00E1005D" w:rsidRPr="00EF5956" w14:paraId="64B0BA93" w14:textId="77777777" w:rsidTr="00DD0F73">
        <w:trPr>
          <w:trHeight w:val="1080"/>
        </w:trPr>
        <w:tc>
          <w:tcPr>
            <w:tcW w:w="0" w:type="auto"/>
            <w:tcBorders>
              <w:top w:val="nil"/>
              <w:left w:val="single" w:sz="4" w:space="0" w:color="auto"/>
              <w:bottom w:val="single" w:sz="4" w:space="0" w:color="auto"/>
              <w:right w:val="single" w:sz="4" w:space="0" w:color="auto"/>
            </w:tcBorders>
            <w:shd w:val="clear" w:color="000000" w:fill="FFFFFF"/>
            <w:vAlign w:val="center"/>
          </w:tcPr>
          <w:p w14:paraId="06B8B9B2" w14:textId="77777777" w:rsidR="00DD0F73" w:rsidRPr="00EF5956" w:rsidRDefault="00DD0F73" w:rsidP="004D39D2">
            <w:pPr>
              <w:pStyle w:val="ListParagraph"/>
              <w:numPr>
                <w:ilvl w:val="0"/>
                <w:numId w:val="35"/>
              </w:numPr>
              <w:spacing w:after="0"/>
              <w:ind w:left="0" w:firstLine="0"/>
              <w:jc w:val="center"/>
              <w:rPr>
                <w:rFonts w:eastAsia="Times New Roman" w:cs="Times New Roman"/>
                <w:szCs w:val="28"/>
              </w:rPr>
            </w:pPr>
          </w:p>
        </w:tc>
        <w:tc>
          <w:tcPr>
            <w:tcW w:w="6053" w:type="dxa"/>
            <w:tcBorders>
              <w:top w:val="single" w:sz="6" w:space="0" w:color="000000"/>
              <w:left w:val="single" w:sz="6" w:space="0" w:color="000000"/>
              <w:bottom w:val="single" w:sz="6" w:space="0" w:color="000000"/>
              <w:right w:val="single" w:sz="6" w:space="0" w:color="000000"/>
            </w:tcBorders>
            <w:vAlign w:val="center"/>
          </w:tcPr>
          <w:p w14:paraId="77B8A8EB" w14:textId="77777777" w:rsidR="00DD0F73" w:rsidRPr="00EF5956" w:rsidRDefault="00DD0F73" w:rsidP="004D39D2">
            <w:pPr>
              <w:spacing w:after="0" w:line="240" w:lineRule="auto"/>
              <w:jc w:val="both"/>
              <w:rPr>
                <w:rFonts w:ascii="Times New Roman" w:eastAsia="Times New Roman" w:hAnsi="Times New Roman" w:cs="Times New Roman"/>
                <w:sz w:val="28"/>
                <w:szCs w:val="28"/>
                <w:lang w:val="vi-VN"/>
              </w:rPr>
            </w:pPr>
            <w:r w:rsidRPr="00EF5956">
              <w:rPr>
                <w:rFonts w:ascii="Times New Roman" w:hAnsi="Times New Roman" w:cs="Times New Roman"/>
                <w:sz w:val="28"/>
                <w:szCs w:val="28"/>
              </w:rPr>
              <w:t>Chủ động triển khai 11 tiểu đề án do Bộ Công an hướng dẫn, đặc biệt lưu ý các tiểu đề án liên quan đến mô hình du lịch thông minh; mô hình điểm tại các tỉnh, thành phố có đảo; định danh địa điểm; đặc biệt lưu ý việc xây dựng Sàn thương mại điện tử gắn với đặc sản vùng miền để triển khai</w:t>
            </w:r>
          </w:p>
        </w:tc>
        <w:tc>
          <w:tcPr>
            <w:tcW w:w="2298" w:type="dxa"/>
            <w:tcBorders>
              <w:top w:val="single" w:sz="6" w:space="0" w:color="000000"/>
              <w:left w:val="single" w:sz="6" w:space="0" w:color="CCCCCC"/>
              <w:bottom w:val="single" w:sz="6" w:space="0" w:color="000000"/>
              <w:right w:val="single" w:sz="6" w:space="0" w:color="000000"/>
            </w:tcBorders>
            <w:shd w:val="clear" w:color="auto" w:fill="FFFFFF"/>
            <w:vAlign w:val="center"/>
          </w:tcPr>
          <w:p w14:paraId="0235359D" w14:textId="77777777" w:rsidR="00DD0F73" w:rsidRPr="00EF5956" w:rsidRDefault="00DD0F73" w:rsidP="004D39D2">
            <w:pPr>
              <w:spacing w:after="0" w:line="240" w:lineRule="auto"/>
              <w:rPr>
                <w:rFonts w:ascii="Times New Roman" w:eastAsia="Times New Roman" w:hAnsi="Times New Roman" w:cs="Times New Roman"/>
                <w:sz w:val="28"/>
                <w:szCs w:val="28"/>
                <w:lang w:val="vi-VN"/>
              </w:rPr>
            </w:pPr>
            <w:r w:rsidRPr="00EF5956">
              <w:rPr>
                <w:rFonts w:ascii="Times New Roman" w:hAnsi="Times New Roman" w:cs="Times New Roman"/>
                <w:sz w:val="28"/>
                <w:szCs w:val="28"/>
              </w:rPr>
              <w:t>Thông báo 1115/TCTTKĐA ngày 27/02/2025</w:t>
            </w:r>
          </w:p>
        </w:tc>
        <w:tc>
          <w:tcPr>
            <w:tcW w:w="0" w:type="auto"/>
            <w:tcBorders>
              <w:top w:val="single" w:sz="6" w:space="0" w:color="000000"/>
              <w:left w:val="single" w:sz="6" w:space="0" w:color="CCCCCC"/>
              <w:bottom w:val="single" w:sz="6" w:space="0" w:color="000000"/>
              <w:right w:val="single" w:sz="6" w:space="0" w:color="000000"/>
            </w:tcBorders>
            <w:shd w:val="clear" w:color="auto" w:fill="FFFFFF"/>
            <w:vAlign w:val="center"/>
          </w:tcPr>
          <w:p w14:paraId="4E566D6D" w14:textId="77777777" w:rsidR="00DD0F73" w:rsidRPr="00EF5956" w:rsidRDefault="00DD0F73" w:rsidP="004D39D2">
            <w:pPr>
              <w:spacing w:after="0" w:line="240" w:lineRule="auto"/>
              <w:rPr>
                <w:rFonts w:ascii="Times New Roman" w:eastAsia="Times New Roman" w:hAnsi="Times New Roman" w:cs="Times New Roman"/>
                <w:sz w:val="28"/>
                <w:szCs w:val="28"/>
                <w:lang w:val="vi-VN"/>
              </w:rPr>
            </w:pPr>
            <w:r w:rsidRPr="00EF5956">
              <w:rPr>
                <w:rFonts w:ascii="Times New Roman" w:hAnsi="Times New Roman" w:cs="Times New Roman"/>
                <w:sz w:val="28"/>
                <w:szCs w:val="28"/>
              </w:rPr>
              <w:t>UBND các địa phương</w:t>
            </w:r>
          </w:p>
        </w:tc>
      </w:tr>
      <w:tr w:rsidR="00E1005D" w:rsidRPr="00EF5956" w14:paraId="239CFB0C" w14:textId="77777777" w:rsidTr="00DD0F73">
        <w:trPr>
          <w:trHeight w:val="1080"/>
        </w:trPr>
        <w:tc>
          <w:tcPr>
            <w:tcW w:w="0" w:type="auto"/>
            <w:tcBorders>
              <w:top w:val="nil"/>
              <w:left w:val="single" w:sz="4" w:space="0" w:color="auto"/>
              <w:bottom w:val="single" w:sz="4" w:space="0" w:color="auto"/>
              <w:right w:val="single" w:sz="4" w:space="0" w:color="auto"/>
            </w:tcBorders>
            <w:shd w:val="clear" w:color="000000" w:fill="FFFFFF"/>
            <w:vAlign w:val="center"/>
          </w:tcPr>
          <w:p w14:paraId="6AF29149" w14:textId="77777777" w:rsidR="00DD0F73" w:rsidRPr="00EF5956" w:rsidRDefault="00DD0F73" w:rsidP="004D39D2">
            <w:pPr>
              <w:pStyle w:val="ListParagraph"/>
              <w:numPr>
                <w:ilvl w:val="0"/>
                <w:numId w:val="35"/>
              </w:numPr>
              <w:spacing w:after="0"/>
              <w:ind w:left="0" w:firstLine="0"/>
              <w:jc w:val="center"/>
              <w:rPr>
                <w:rFonts w:eastAsia="Times New Roman" w:cs="Times New Roman"/>
                <w:szCs w:val="28"/>
              </w:rPr>
            </w:pPr>
          </w:p>
        </w:tc>
        <w:tc>
          <w:tcPr>
            <w:tcW w:w="6053" w:type="dxa"/>
            <w:tcBorders>
              <w:top w:val="nil"/>
              <w:left w:val="nil"/>
              <w:bottom w:val="single" w:sz="4" w:space="0" w:color="auto"/>
              <w:right w:val="single" w:sz="4" w:space="0" w:color="auto"/>
            </w:tcBorders>
            <w:shd w:val="clear" w:color="000000" w:fill="FFFFFF"/>
            <w:vAlign w:val="center"/>
          </w:tcPr>
          <w:p w14:paraId="76BC8F55" w14:textId="77777777" w:rsidR="00DD0F73" w:rsidRPr="00EF5956" w:rsidRDefault="00DD0F73" w:rsidP="004D39D2">
            <w:pPr>
              <w:spacing w:after="0" w:line="240" w:lineRule="auto"/>
              <w:jc w:val="both"/>
              <w:rPr>
                <w:rFonts w:ascii="Times New Roman" w:eastAsia="Times New Roman" w:hAnsi="Times New Roman" w:cs="Times New Roman"/>
                <w:sz w:val="28"/>
                <w:szCs w:val="28"/>
                <w:lang w:val="vi-VN"/>
              </w:rPr>
            </w:pPr>
            <w:r w:rsidRPr="00EF5956">
              <w:rPr>
                <w:rFonts w:ascii="Times New Roman" w:eastAsia="Times New Roman" w:hAnsi="Times New Roman" w:cs="Times New Roman"/>
                <w:sz w:val="28"/>
                <w:szCs w:val="28"/>
                <w:lang w:val="vi-VN"/>
              </w:rPr>
              <w:t>Xây dựng và triển khai các Đề án đô thị thông minh</w:t>
            </w:r>
          </w:p>
        </w:tc>
        <w:tc>
          <w:tcPr>
            <w:tcW w:w="2298" w:type="dxa"/>
            <w:tcBorders>
              <w:top w:val="nil"/>
              <w:left w:val="nil"/>
              <w:bottom w:val="single" w:sz="4" w:space="0" w:color="auto"/>
              <w:right w:val="single" w:sz="4" w:space="0" w:color="auto"/>
            </w:tcBorders>
            <w:vAlign w:val="center"/>
          </w:tcPr>
          <w:p w14:paraId="3AD3ACC9" w14:textId="77777777" w:rsidR="00DD0F73" w:rsidRPr="00EF5956" w:rsidRDefault="00DD0F73" w:rsidP="004D39D2">
            <w:pPr>
              <w:spacing w:after="0" w:line="240" w:lineRule="auto"/>
              <w:rPr>
                <w:rFonts w:ascii="Times New Roman" w:eastAsia="Times New Roman" w:hAnsi="Times New Roman" w:cs="Times New Roman"/>
                <w:sz w:val="28"/>
                <w:szCs w:val="28"/>
                <w:lang w:val="vi-VN"/>
              </w:rPr>
            </w:pPr>
            <w:r w:rsidRPr="00EF5956">
              <w:rPr>
                <w:rFonts w:ascii="Times New Roman" w:eastAsia="Times New Roman" w:hAnsi="Times New Roman" w:cs="Times New Roman"/>
                <w:sz w:val="28"/>
                <w:szCs w:val="28"/>
                <w:lang w:val="vi-VN"/>
              </w:rPr>
              <w:t>Nghị quyết 03/NQ-CP ngày 09/01/2025</w:t>
            </w:r>
          </w:p>
        </w:tc>
        <w:tc>
          <w:tcPr>
            <w:tcW w:w="0" w:type="auto"/>
            <w:tcBorders>
              <w:top w:val="nil"/>
              <w:left w:val="nil"/>
              <w:bottom w:val="single" w:sz="4" w:space="0" w:color="auto"/>
              <w:right w:val="single" w:sz="4" w:space="0" w:color="auto"/>
            </w:tcBorders>
            <w:vAlign w:val="center"/>
          </w:tcPr>
          <w:p w14:paraId="65986D10" w14:textId="77777777" w:rsidR="00DD0F73" w:rsidRPr="00EF5956" w:rsidRDefault="00DD0F73" w:rsidP="004D39D2">
            <w:pPr>
              <w:spacing w:after="0" w:line="240" w:lineRule="auto"/>
              <w:rPr>
                <w:rFonts w:ascii="Times New Roman" w:eastAsia="Times New Roman" w:hAnsi="Times New Roman" w:cs="Times New Roman"/>
                <w:sz w:val="28"/>
                <w:szCs w:val="28"/>
                <w:lang w:val="vi-VN"/>
              </w:rPr>
            </w:pPr>
            <w:r w:rsidRPr="00EF5956">
              <w:rPr>
                <w:rFonts w:ascii="Times New Roman" w:eastAsia="Times New Roman" w:hAnsi="Times New Roman" w:cs="Times New Roman"/>
                <w:sz w:val="28"/>
                <w:szCs w:val="28"/>
                <w:lang w:val="vi-VN"/>
              </w:rPr>
              <w:t>Các địa phương liên quan</w:t>
            </w:r>
          </w:p>
        </w:tc>
      </w:tr>
      <w:tr w:rsidR="00DD0F73" w:rsidRPr="00EF5956" w14:paraId="7C8721AA" w14:textId="77777777" w:rsidTr="00DD0F73">
        <w:trPr>
          <w:trHeight w:val="1080"/>
        </w:trPr>
        <w:tc>
          <w:tcPr>
            <w:tcW w:w="0" w:type="auto"/>
            <w:tcBorders>
              <w:top w:val="nil"/>
              <w:left w:val="single" w:sz="4" w:space="0" w:color="auto"/>
              <w:bottom w:val="single" w:sz="4" w:space="0" w:color="auto"/>
              <w:right w:val="single" w:sz="4" w:space="0" w:color="auto"/>
            </w:tcBorders>
            <w:shd w:val="clear" w:color="000000" w:fill="FFFFFF"/>
            <w:vAlign w:val="center"/>
          </w:tcPr>
          <w:p w14:paraId="5857B4FA" w14:textId="77777777" w:rsidR="00DD0F73" w:rsidRPr="00EF5956" w:rsidRDefault="00DD0F73" w:rsidP="004D39D2">
            <w:pPr>
              <w:pStyle w:val="ListParagraph"/>
              <w:numPr>
                <w:ilvl w:val="0"/>
                <w:numId w:val="35"/>
              </w:numPr>
              <w:spacing w:after="0"/>
              <w:ind w:left="0" w:firstLine="0"/>
              <w:jc w:val="center"/>
              <w:rPr>
                <w:rFonts w:eastAsia="Times New Roman" w:cs="Times New Roman"/>
                <w:szCs w:val="28"/>
              </w:rPr>
            </w:pPr>
          </w:p>
        </w:tc>
        <w:tc>
          <w:tcPr>
            <w:tcW w:w="6053" w:type="dxa"/>
            <w:tcBorders>
              <w:top w:val="nil"/>
              <w:left w:val="nil"/>
              <w:bottom w:val="single" w:sz="4" w:space="0" w:color="auto"/>
              <w:right w:val="single" w:sz="4" w:space="0" w:color="auto"/>
            </w:tcBorders>
            <w:shd w:val="clear" w:color="000000" w:fill="FFFFFF"/>
            <w:vAlign w:val="center"/>
          </w:tcPr>
          <w:p w14:paraId="37C6CECF" w14:textId="77777777" w:rsidR="00DD0F73" w:rsidRPr="00EF5956" w:rsidRDefault="00DD0F73" w:rsidP="004D39D2">
            <w:pPr>
              <w:spacing w:after="0" w:line="240" w:lineRule="auto"/>
              <w:jc w:val="both"/>
              <w:rPr>
                <w:rFonts w:ascii="Times New Roman" w:eastAsia="Times New Roman" w:hAnsi="Times New Roman" w:cs="Times New Roman"/>
                <w:sz w:val="28"/>
                <w:szCs w:val="28"/>
                <w:lang w:val="vi-VN"/>
              </w:rPr>
            </w:pPr>
            <w:r w:rsidRPr="00EF5956">
              <w:rPr>
                <w:rFonts w:ascii="Times New Roman" w:eastAsia="Times New Roman" w:hAnsi="Times New Roman" w:cs="Times New Roman"/>
                <w:sz w:val="28"/>
                <w:szCs w:val="28"/>
                <w:lang w:val="vi-VN"/>
              </w:rPr>
              <w:t>Các địa phương tập trung số hoá dữ liệu, khai thác ứng dụng cắt giảm thủ tục hành chính - không phụ thuộc các ngành, trọng tâm là lĩnh vực tư pháp, giáo dục, y tế, đất đai</w:t>
            </w:r>
          </w:p>
        </w:tc>
        <w:tc>
          <w:tcPr>
            <w:tcW w:w="2298" w:type="dxa"/>
            <w:tcBorders>
              <w:top w:val="nil"/>
              <w:left w:val="nil"/>
              <w:bottom w:val="single" w:sz="4" w:space="0" w:color="auto"/>
              <w:right w:val="single" w:sz="4" w:space="0" w:color="auto"/>
            </w:tcBorders>
            <w:vAlign w:val="center"/>
          </w:tcPr>
          <w:p w14:paraId="60F8BBEE" w14:textId="77777777" w:rsidR="00DD0F73" w:rsidRPr="00EF5956" w:rsidRDefault="00DD0F73" w:rsidP="004D39D2">
            <w:pPr>
              <w:spacing w:after="0" w:line="240" w:lineRule="auto"/>
              <w:rPr>
                <w:rFonts w:ascii="Times New Roman" w:eastAsia="Times New Roman" w:hAnsi="Times New Roman" w:cs="Times New Roman"/>
                <w:sz w:val="28"/>
                <w:szCs w:val="28"/>
                <w:lang w:val="vi-VN"/>
              </w:rPr>
            </w:pPr>
            <w:r w:rsidRPr="00EF5956">
              <w:rPr>
                <w:rFonts w:ascii="Times New Roman" w:eastAsia="Times New Roman" w:hAnsi="Times New Roman" w:cs="Times New Roman"/>
                <w:sz w:val="28"/>
                <w:szCs w:val="28"/>
                <w:lang w:val="vi-VN"/>
              </w:rPr>
              <w:t>Nghị quyết 03/NQ-CP ngày 09/01/2025</w:t>
            </w:r>
          </w:p>
        </w:tc>
        <w:tc>
          <w:tcPr>
            <w:tcW w:w="0" w:type="auto"/>
            <w:tcBorders>
              <w:top w:val="nil"/>
              <w:left w:val="nil"/>
              <w:bottom w:val="single" w:sz="4" w:space="0" w:color="auto"/>
              <w:right w:val="single" w:sz="4" w:space="0" w:color="auto"/>
            </w:tcBorders>
            <w:vAlign w:val="center"/>
          </w:tcPr>
          <w:p w14:paraId="414E8668" w14:textId="77777777" w:rsidR="00DD0F73" w:rsidRPr="00EF5956" w:rsidRDefault="00DD0F73" w:rsidP="004D39D2">
            <w:pPr>
              <w:spacing w:after="0" w:line="240" w:lineRule="auto"/>
              <w:rPr>
                <w:rFonts w:ascii="Times New Roman" w:eastAsia="Times New Roman" w:hAnsi="Times New Roman" w:cs="Times New Roman"/>
                <w:sz w:val="28"/>
                <w:szCs w:val="28"/>
                <w:lang w:val="vi-VN"/>
              </w:rPr>
            </w:pPr>
            <w:r w:rsidRPr="00EF5956">
              <w:rPr>
                <w:rFonts w:ascii="Times New Roman" w:eastAsia="Times New Roman" w:hAnsi="Times New Roman" w:cs="Times New Roman"/>
                <w:sz w:val="28"/>
                <w:szCs w:val="28"/>
                <w:lang w:val="vi-VN"/>
              </w:rPr>
              <w:t>Các tỉnh, thành phố trực thuộc TW</w:t>
            </w:r>
          </w:p>
        </w:tc>
      </w:tr>
    </w:tbl>
    <w:p w14:paraId="109F823E" w14:textId="596F5861" w:rsidR="00E17C10" w:rsidRPr="00EF5956" w:rsidRDefault="00E17C10" w:rsidP="00EC394D">
      <w:pPr>
        <w:spacing w:before="120" w:after="120" w:line="240" w:lineRule="auto"/>
        <w:ind w:firstLine="720"/>
        <w:jc w:val="both"/>
        <w:rPr>
          <w:rFonts w:ascii="Times New Roman" w:hAnsi="Times New Roman" w:cs="Times New Roman"/>
          <w:sz w:val="28"/>
          <w:szCs w:val="28"/>
          <w:lang w:val="en-US"/>
        </w:rPr>
      </w:pPr>
    </w:p>
    <w:p w14:paraId="1F9E5A7B" w14:textId="77777777" w:rsidR="00E17C10" w:rsidRPr="00EF5956" w:rsidRDefault="00E17C10" w:rsidP="00EC394D">
      <w:pPr>
        <w:spacing w:before="120" w:after="120" w:line="240" w:lineRule="auto"/>
        <w:ind w:firstLine="720"/>
        <w:jc w:val="both"/>
        <w:rPr>
          <w:rFonts w:ascii="Times New Roman" w:hAnsi="Times New Roman" w:cs="Times New Roman"/>
          <w:sz w:val="28"/>
          <w:szCs w:val="28"/>
          <w:lang w:val="en-US"/>
        </w:rPr>
        <w:sectPr w:rsidR="00E17C10" w:rsidRPr="00EF5956" w:rsidSect="00221D26">
          <w:headerReference w:type="default" r:id="rId8"/>
          <w:pgSz w:w="16840" w:h="11907" w:orient="landscape" w:code="9"/>
          <w:pgMar w:top="1134" w:right="1134" w:bottom="1134" w:left="1701" w:header="567" w:footer="567" w:gutter="0"/>
          <w:cols w:space="708"/>
          <w:titlePg/>
          <w:docGrid w:linePitch="381"/>
        </w:sectPr>
      </w:pPr>
    </w:p>
    <w:p w14:paraId="0C43E4F6" w14:textId="77777777" w:rsidR="00603B62" w:rsidRPr="00EF5956" w:rsidRDefault="00603B62" w:rsidP="00603B62">
      <w:pPr>
        <w:spacing w:before="120" w:after="120" w:line="288" w:lineRule="auto"/>
        <w:jc w:val="center"/>
        <w:rPr>
          <w:rFonts w:asciiTheme="majorHAnsi" w:hAnsiTheme="majorHAnsi" w:cstheme="majorHAnsi"/>
          <w:i/>
          <w:sz w:val="28"/>
          <w:szCs w:val="28"/>
          <w:lang w:val="vi-VN"/>
        </w:rPr>
      </w:pPr>
      <w:r w:rsidRPr="00FD2A57">
        <w:rPr>
          <w:rFonts w:ascii="Times New Roman" w:hAnsi="Times New Roman" w:cs="Times New Roman"/>
          <w:b/>
          <w:bCs/>
          <w:sz w:val="28"/>
          <w:szCs w:val="28"/>
          <w:lang w:val="vi-VN"/>
        </w:rPr>
        <w:lastRenderedPageBreak/>
        <w:t>P</w:t>
      </w:r>
      <w:r w:rsidRPr="00FD2A57">
        <w:rPr>
          <w:rFonts w:ascii="Times New Roman" w:hAnsi="Times New Roman" w:cs="Times New Roman"/>
          <w:b/>
          <w:bCs/>
          <w:sz w:val="28"/>
          <w:szCs w:val="28"/>
        </w:rPr>
        <w:t>hụ lục</w:t>
      </w:r>
      <w:r w:rsidRPr="00FD2A57">
        <w:rPr>
          <w:rFonts w:ascii="Times New Roman" w:hAnsi="Times New Roman" w:cs="Times New Roman"/>
          <w:b/>
          <w:bCs/>
          <w:sz w:val="28"/>
          <w:szCs w:val="28"/>
          <w:lang w:val="vi-VN"/>
        </w:rPr>
        <w:t xml:space="preserve"> </w:t>
      </w:r>
      <w:r w:rsidRPr="00FD2A57">
        <w:rPr>
          <w:rFonts w:ascii="Times New Roman" w:hAnsi="Times New Roman" w:cs="Times New Roman"/>
          <w:b/>
          <w:bCs/>
          <w:sz w:val="28"/>
          <w:szCs w:val="28"/>
        </w:rPr>
        <w:t>05</w:t>
      </w:r>
      <w:r w:rsidRPr="00FD2A57">
        <w:rPr>
          <w:rFonts w:ascii="Times New Roman" w:hAnsi="Times New Roman" w:cs="Times New Roman"/>
          <w:b/>
          <w:bCs/>
          <w:sz w:val="28"/>
          <w:szCs w:val="28"/>
          <w:lang w:val="vi-VN"/>
        </w:rPr>
        <w:t xml:space="preserve">: </w:t>
      </w:r>
      <w:r w:rsidRPr="00FD2A57">
        <w:rPr>
          <w:rFonts w:ascii="Times New Roman" w:hAnsi="Times New Roman" w:cs="Times New Roman"/>
          <w:b/>
          <w:bCs/>
          <w:sz w:val="28"/>
          <w:szCs w:val="28"/>
        </w:rPr>
        <w:br/>
      </w:r>
      <w:r w:rsidRPr="00EF5956">
        <w:rPr>
          <w:rFonts w:ascii="Times New Roman" w:eastAsia="Times New Roman" w:hAnsi="Times New Roman" w:cs="Times New Roman"/>
          <w:b/>
          <w:bCs/>
          <w:sz w:val="28"/>
          <w:szCs w:val="28"/>
          <w:lang w:val="vi-VN"/>
        </w:rPr>
        <w:t>BÁO CÁO TỔNG HỢP CÁC VẤN ĐỀ KIỂM TRA THỰC HIỆN TTHC-DVCTT TẠI MỘT SỐ ĐỊA PHƯƠNG VẬN HÀNH THEO MÔ HÌNH CHÍNH QUYỀN ĐỊA PHƯƠNG 02 CẤP</w:t>
      </w:r>
      <w:r w:rsidRPr="00EF5956">
        <w:rPr>
          <w:rFonts w:ascii="Times New Roman" w:eastAsia="Times New Roman" w:hAnsi="Times New Roman" w:cs="Times New Roman"/>
          <w:b/>
          <w:bCs/>
          <w:sz w:val="28"/>
          <w:szCs w:val="28"/>
        </w:rPr>
        <w:br/>
      </w:r>
      <w:r w:rsidRPr="00EF5956">
        <w:rPr>
          <w:rFonts w:ascii="Times New Roman" w:hAnsi="Times New Roman" w:cs="Times New Roman"/>
          <w:i/>
          <w:iCs/>
          <w:sz w:val="28"/>
          <w:szCs w:val="28"/>
        </w:rPr>
        <w:t xml:space="preserve">(Kèm theo Báo cáo số:          /BC-BKHCN ngày     tháng 8 năm 2025 </w:t>
      </w:r>
      <w:r w:rsidRPr="00EF5956">
        <w:rPr>
          <w:rFonts w:ascii="Times New Roman" w:hAnsi="Times New Roman" w:cs="Times New Roman"/>
          <w:i/>
          <w:iCs/>
          <w:sz w:val="28"/>
          <w:szCs w:val="28"/>
        </w:rPr>
        <w:br/>
        <w:t>của Bộ Khoa học và Công nghệ</w:t>
      </w:r>
      <w:r w:rsidRPr="00EF5956">
        <w:rPr>
          <w:rFonts w:asciiTheme="majorHAnsi" w:hAnsiTheme="majorHAnsi" w:cstheme="majorHAnsi"/>
          <w:i/>
          <w:sz w:val="28"/>
          <w:szCs w:val="28"/>
          <w:lang w:val="vi-VN"/>
        </w:rPr>
        <w:t xml:space="preserve">) </w:t>
      </w:r>
    </w:p>
    <w:p w14:paraId="23B36B70" w14:textId="77777777" w:rsidR="00603B62" w:rsidRPr="008D664E" w:rsidRDefault="00603B62" w:rsidP="00603B62">
      <w:pPr>
        <w:spacing w:before="120" w:after="120" w:line="276" w:lineRule="auto"/>
        <w:jc w:val="center"/>
        <w:rPr>
          <w:rFonts w:ascii="Times New Roman" w:eastAsia="Times New Roman" w:hAnsi="Times New Roman" w:cs="Times New Roman"/>
          <w:color w:val="0D0D0D" w:themeColor="text1" w:themeTint="F2"/>
          <w:sz w:val="28"/>
          <w:szCs w:val="28"/>
          <w:lang w:val="vi-VN"/>
        </w:rPr>
      </w:pPr>
      <w:r w:rsidRPr="008D664E">
        <w:rPr>
          <w:rFonts w:ascii="Times New Roman" w:eastAsia="Times New Roman" w:hAnsi="Times New Roman" w:cs="Times New Roman"/>
          <w:b/>
          <w:bCs/>
          <w:noProof/>
          <w:color w:val="0D0D0D" w:themeColor="text1" w:themeTint="F2"/>
          <w:sz w:val="28"/>
          <w:szCs w:val="28"/>
          <w:lang w:val="en-US" w:eastAsia="en-US"/>
        </w:rPr>
        <mc:AlternateContent>
          <mc:Choice Requires="wps">
            <w:drawing>
              <wp:anchor distT="0" distB="0" distL="114300" distR="114300" simplePos="0" relativeHeight="251659264" behindDoc="0" locked="0" layoutInCell="1" allowOverlap="1" wp14:anchorId="7913EA90" wp14:editId="0C1A92B2">
                <wp:simplePos x="0" y="0"/>
                <wp:positionH relativeFrom="column">
                  <wp:posOffset>2424430</wp:posOffset>
                </wp:positionH>
                <wp:positionV relativeFrom="paragraph">
                  <wp:posOffset>67107</wp:posOffset>
                </wp:positionV>
                <wp:extent cx="973455" cy="0"/>
                <wp:effectExtent l="0" t="0" r="17145" b="12700"/>
                <wp:wrapNone/>
                <wp:docPr id="694683128" name="Straight Connector 1"/>
                <wp:cNvGraphicFramePr/>
                <a:graphic xmlns:a="http://schemas.openxmlformats.org/drawingml/2006/main">
                  <a:graphicData uri="http://schemas.microsoft.com/office/word/2010/wordprocessingShape">
                    <wps:wsp>
                      <wps:cNvCnPr/>
                      <wps:spPr>
                        <a:xfrm>
                          <a:off x="0" y="0"/>
                          <a:ext cx="97345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789AA245" id="Straight Connector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190.9pt,5.3pt" to="267.55pt,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" strokecolor="black [3200]" strokeweight=".5pt">
                <v:stroke joinstyle="miter"/>
              </v:line>
            </w:pict>
          </mc:Fallback>
        </mc:AlternateContent>
      </w:r>
    </w:p>
    <w:p w14:paraId="352D78C3" w14:textId="77777777" w:rsidR="00603B62" w:rsidRPr="00DF3965" w:rsidRDefault="00603B62" w:rsidP="00603B62">
      <w:pPr>
        <w:autoSpaceDE w:val="0"/>
        <w:autoSpaceDN w:val="0"/>
        <w:adjustRightInd w:val="0"/>
        <w:spacing w:before="120" w:after="120" w:line="288" w:lineRule="auto"/>
        <w:ind w:firstLine="567"/>
        <w:jc w:val="both"/>
        <w:rPr>
          <w:rFonts w:ascii="Times New Roman" w:eastAsia="Times New Roman" w:hAnsi="Times New Roman" w:cs="Times New Roman"/>
          <w:color w:val="0D0D0D" w:themeColor="text1" w:themeTint="F2"/>
          <w:sz w:val="28"/>
          <w:szCs w:val="28"/>
          <w:lang w:val="vi-VN"/>
        </w:rPr>
      </w:pPr>
      <w:r w:rsidRPr="00DF3965">
        <w:rPr>
          <w:rFonts w:ascii="Times New Roman" w:eastAsia="Times New Roman" w:hAnsi="Times New Roman" w:cs="Times New Roman"/>
          <w:color w:val="0D0D0D" w:themeColor="text1" w:themeTint="F2"/>
          <w:sz w:val="28"/>
          <w:szCs w:val="28"/>
          <w:lang w:val="vi-VN"/>
        </w:rPr>
        <w:t>Thực hiện ý kiến chỉ đạo của Phó Thủ tướng Chính phủ Nguyễn Chí Dũng tại văn bản số 336/TB-VPCP ngày 30/6/2025 của Văn phòng Chính phủ,</w:t>
      </w:r>
      <w:r w:rsidRPr="00863133">
        <w:rPr>
          <w:rFonts w:ascii="Times New Roman" w:eastAsia="Times New Roman" w:hAnsi="Times New Roman" w:cs="Times New Roman"/>
          <w:color w:val="0D0D0D" w:themeColor="text1" w:themeTint="F2"/>
          <w:sz w:val="28"/>
          <w:szCs w:val="28"/>
          <w:lang w:val="vi-VN"/>
        </w:rPr>
        <w:t xml:space="preserve"> </w:t>
      </w:r>
      <w:r w:rsidRPr="00DF3965">
        <w:rPr>
          <w:rFonts w:ascii="Times New Roman" w:eastAsia="Times New Roman" w:hAnsi="Times New Roman" w:cs="Times New Roman"/>
          <w:color w:val="0D0D0D" w:themeColor="text1" w:themeTint="F2"/>
          <w:sz w:val="28"/>
          <w:szCs w:val="28"/>
          <w:lang w:val="vi-VN"/>
        </w:rPr>
        <w:t>Bộ Khoa học và Công nghệ đã chủ trì, phối hợp với Văn phòng Chính phủ, Bộ Công an tổ chức đoàn kiểm tra tại 13</w:t>
      </w:r>
      <w:r w:rsidRPr="00DF3965">
        <w:rPr>
          <w:rStyle w:val="FootnoteReference"/>
          <w:rFonts w:ascii="Times New Roman" w:eastAsia="Times New Roman" w:hAnsi="Times New Roman" w:cs="Times New Roman"/>
          <w:color w:val="0D0D0D" w:themeColor="text1" w:themeTint="F2"/>
          <w:sz w:val="28"/>
          <w:szCs w:val="28"/>
          <w:lang w:val="vi-VN"/>
        </w:rPr>
        <w:footnoteReference w:id="1"/>
      </w:r>
      <w:r w:rsidRPr="00DF3965">
        <w:rPr>
          <w:rFonts w:ascii="Times New Roman" w:eastAsia="Times New Roman" w:hAnsi="Times New Roman" w:cs="Times New Roman"/>
          <w:color w:val="0D0D0D" w:themeColor="text1" w:themeTint="F2"/>
          <w:sz w:val="28"/>
          <w:szCs w:val="28"/>
          <w:lang w:val="vi-VN"/>
        </w:rPr>
        <w:t xml:space="preserve"> địa điểm</w:t>
      </w:r>
      <w:r w:rsidRPr="00863133">
        <w:rPr>
          <w:rFonts w:ascii="Times New Roman" w:eastAsia="Times New Roman" w:hAnsi="Times New Roman" w:cs="Times New Roman"/>
          <w:color w:val="0D0D0D" w:themeColor="text1" w:themeTint="F2"/>
          <w:sz w:val="28"/>
          <w:szCs w:val="28"/>
          <w:lang w:val="vi-VN"/>
        </w:rPr>
        <w:t xml:space="preserve">. </w:t>
      </w:r>
      <w:r w:rsidRPr="00DF3965">
        <w:rPr>
          <w:rFonts w:ascii="Times New Roman" w:eastAsia="Times New Roman" w:hAnsi="Times New Roman" w:cs="Times New Roman"/>
          <w:color w:val="0D0D0D" w:themeColor="text1" w:themeTint="F2"/>
          <w:sz w:val="28"/>
          <w:szCs w:val="28"/>
          <w:lang w:val="vi-VN"/>
        </w:rPr>
        <w:t>Qua kiểm tra, nắm bắt tình hình thực tế, Bộ Khoa học và Công nghệ đã có Báo cáo số 157/BC-BKHCN ngày 27/7/2025 tổng hợp các nhóm vấn đề, khó khăn, vướng mắc trong quá trình thực hiện thủ tục hành chính, dịch vụ công trực tuyến tại các địa phương vận hành theo mô hình chính quyền địa phương 02 cấp, đồng thời chủ động trao đổi với các bộ, ngành, địa phương có liên quan để khắc phục, xử lý.</w:t>
      </w:r>
    </w:p>
    <w:p w14:paraId="2C7E98D9" w14:textId="77777777" w:rsidR="00603B62" w:rsidRPr="00DF3965" w:rsidRDefault="00603B62" w:rsidP="00603B62">
      <w:pPr>
        <w:autoSpaceDE w:val="0"/>
        <w:autoSpaceDN w:val="0"/>
        <w:adjustRightInd w:val="0"/>
        <w:spacing w:before="120" w:after="120" w:line="288" w:lineRule="auto"/>
        <w:ind w:firstLine="567"/>
        <w:jc w:val="both"/>
        <w:rPr>
          <w:rFonts w:ascii="Times New Roman" w:eastAsia="Times New Roman" w:hAnsi="Times New Roman" w:cs="Times New Roman"/>
          <w:color w:val="0D0D0D" w:themeColor="text1" w:themeTint="F2"/>
          <w:sz w:val="28"/>
          <w:szCs w:val="28"/>
          <w:lang w:val="vi-VN"/>
        </w:rPr>
      </w:pPr>
      <w:r w:rsidRPr="00DF3965">
        <w:rPr>
          <w:rFonts w:ascii="Times New Roman" w:eastAsia="Times New Roman" w:hAnsi="Times New Roman" w:cs="Times New Roman"/>
          <w:color w:val="0D0D0D" w:themeColor="text1" w:themeTint="F2"/>
          <w:sz w:val="28"/>
          <w:szCs w:val="28"/>
          <w:lang w:val="vi-VN"/>
        </w:rPr>
        <w:t xml:space="preserve">Tính đến ngày </w:t>
      </w:r>
      <w:r>
        <w:rPr>
          <w:rFonts w:ascii="Times New Roman" w:eastAsia="Times New Roman" w:hAnsi="Times New Roman" w:cs="Times New Roman"/>
          <w:color w:val="0D0D0D" w:themeColor="text1" w:themeTint="F2"/>
          <w:sz w:val="28"/>
          <w:szCs w:val="28"/>
          <w:lang w:val="vi-VN"/>
        </w:rPr>
        <w:t>04</w:t>
      </w:r>
      <w:r w:rsidRPr="00DF3965">
        <w:rPr>
          <w:rFonts w:ascii="Times New Roman" w:eastAsia="Times New Roman" w:hAnsi="Times New Roman" w:cs="Times New Roman"/>
          <w:color w:val="0D0D0D" w:themeColor="text1" w:themeTint="F2"/>
          <w:sz w:val="28"/>
          <w:szCs w:val="28"/>
          <w:lang w:val="vi-VN"/>
        </w:rPr>
        <w:t>/</w:t>
      </w:r>
      <w:r>
        <w:rPr>
          <w:rFonts w:ascii="Times New Roman" w:eastAsia="Times New Roman" w:hAnsi="Times New Roman" w:cs="Times New Roman"/>
          <w:color w:val="0D0D0D" w:themeColor="text1" w:themeTint="F2"/>
          <w:sz w:val="28"/>
          <w:szCs w:val="28"/>
          <w:lang w:val="vi-VN"/>
        </w:rPr>
        <w:t>8</w:t>
      </w:r>
      <w:r w:rsidRPr="00DF3965">
        <w:rPr>
          <w:rFonts w:ascii="Times New Roman" w:eastAsia="Times New Roman" w:hAnsi="Times New Roman" w:cs="Times New Roman"/>
          <w:color w:val="0D0D0D" w:themeColor="text1" w:themeTint="F2"/>
          <w:sz w:val="28"/>
          <w:szCs w:val="28"/>
          <w:lang w:val="vi-VN"/>
        </w:rPr>
        <w:t>/2025, Bộ Khoa học và Công nghệ (Bộ KHCN) tiếp tục rà soát</w:t>
      </w:r>
      <w:r>
        <w:rPr>
          <w:rFonts w:ascii="Times New Roman" w:eastAsia="Times New Roman" w:hAnsi="Times New Roman" w:cs="Times New Roman"/>
          <w:color w:val="0D0D0D" w:themeColor="text1" w:themeTint="F2"/>
          <w:sz w:val="28"/>
          <w:szCs w:val="28"/>
          <w:lang w:val="vi-VN"/>
        </w:rPr>
        <w:t xml:space="preserve"> vấn đề tại </w:t>
      </w:r>
      <w:r w:rsidRPr="00433C16">
        <w:rPr>
          <w:rFonts w:ascii="Times New Roman" w:eastAsia="Times New Roman" w:hAnsi="Times New Roman" w:cs="Times New Roman"/>
          <w:b/>
          <w:bCs/>
          <w:color w:val="0D0D0D" w:themeColor="text1" w:themeTint="F2"/>
          <w:sz w:val="28"/>
          <w:szCs w:val="28"/>
          <w:lang w:val="vi-VN"/>
        </w:rPr>
        <w:t>các địa phương đã kiểm tra thực địa</w:t>
      </w:r>
      <w:r w:rsidRPr="00863133">
        <w:rPr>
          <w:rFonts w:ascii="Times New Roman" w:eastAsia="Times New Roman" w:hAnsi="Times New Roman" w:cs="Times New Roman"/>
          <w:color w:val="0D0D0D" w:themeColor="text1" w:themeTint="F2"/>
          <w:sz w:val="28"/>
          <w:szCs w:val="28"/>
          <w:lang w:val="vi-VN"/>
        </w:rPr>
        <w:t xml:space="preserve"> </w:t>
      </w:r>
      <w:r w:rsidRPr="00DF3965">
        <w:rPr>
          <w:rFonts w:ascii="Times New Roman" w:eastAsia="Times New Roman" w:hAnsi="Times New Roman" w:cs="Times New Roman"/>
          <w:color w:val="0D0D0D" w:themeColor="text1" w:themeTint="F2"/>
          <w:sz w:val="28"/>
          <w:szCs w:val="28"/>
          <w:lang w:val="vi-VN"/>
        </w:rPr>
        <w:t>và</w:t>
      </w:r>
      <w:r>
        <w:rPr>
          <w:rFonts w:ascii="Times New Roman" w:eastAsia="Times New Roman" w:hAnsi="Times New Roman" w:cs="Times New Roman"/>
          <w:color w:val="0D0D0D" w:themeColor="text1" w:themeTint="F2"/>
          <w:sz w:val="28"/>
          <w:szCs w:val="28"/>
          <w:lang w:val="vi-VN"/>
        </w:rPr>
        <w:t xml:space="preserve"> nhận định còn có địa phương khác </w:t>
      </w:r>
      <w:r w:rsidRPr="00433C16">
        <w:rPr>
          <w:rFonts w:ascii="Times New Roman" w:eastAsia="Times New Roman" w:hAnsi="Times New Roman" w:cs="Times New Roman"/>
          <w:b/>
          <w:bCs/>
          <w:color w:val="0D0D0D" w:themeColor="text1" w:themeTint="F2"/>
          <w:sz w:val="28"/>
          <w:szCs w:val="28"/>
          <w:lang w:val="vi-VN"/>
        </w:rPr>
        <w:t>cũng vướng mắc tương tự</w:t>
      </w:r>
      <w:r>
        <w:rPr>
          <w:rFonts w:ascii="Times New Roman" w:eastAsia="Times New Roman" w:hAnsi="Times New Roman" w:cs="Times New Roman"/>
          <w:color w:val="0D0D0D" w:themeColor="text1" w:themeTint="F2"/>
          <w:sz w:val="28"/>
          <w:szCs w:val="28"/>
          <w:lang w:val="vi-VN"/>
        </w:rPr>
        <w:t>. Theo đó, Bộ KHCN</w:t>
      </w:r>
      <w:r w:rsidRPr="00DF3965">
        <w:rPr>
          <w:rFonts w:ascii="Times New Roman" w:eastAsia="Times New Roman" w:hAnsi="Times New Roman" w:cs="Times New Roman"/>
          <w:color w:val="0D0D0D" w:themeColor="text1" w:themeTint="F2"/>
          <w:sz w:val="28"/>
          <w:szCs w:val="28"/>
          <w:lang w:val="vi-VN"/>
        </w:rPr>
        <w:t xml:space="preserve"> cập nhật</w:t>
      </w:r>
      <w:r>
        <w:rPr>
          <w:rFonts w:ascii="Times New Roman" w:eastAsia="Times New Roman" w:hAnsi="Times New Roman" w:cs="Times New Roman"/>
          <w:color w:val="0D0D0D" w:themeColor="text1" w:themeTint="F2"/>
          <w:sz w:val="28"/>
          <w:szCs w:val="28"/>
          <w:lang w:val="vi-VN"/>
        </w:rPr>
        <w:t xml:space="preserve"> chung</w:t>
      </w:r>
      <w:r w:rsidRPr="00DF3965">
        <w:rPr>
          <w:rFonts w:ascii="Times New Roman" w:eastAsia="Times New Roman" w:hAnsi="Times New Roman" w:cs="Times New Roman"/>
          <w:color w:val="0D0D0D" w:themeColor="text1" w:themeTint="F2"/>
          <w:sz w:val="28"/>
          <w:szCs w:val="28"/>
          <w:lang w:val="vi-VN"/>
        </w:rPr>
        <w:t xml:space="preserve"> các vấn đề còn tồn tại trong vận hành mô hình chính quyền địa phương 02 cấp và đề xuất Thủ tướng Chính phủ xem xét, chỉ đạo như sau:</w:t>
      </w:r>
    </w:p>
    <w:p w14:paraId="0FBA85AA" w14:textId="77777777" w:rsidR="00603B62" w:rsidRPr="00E73D02" w:rsidRDefault="00603B62" w:rsidP="00603B62">
      <w:pPr>
        <w:pStyle w:val="Heading1"/>
        <w:spacing w:line="288" w:lineRule="auto"/>
        <w:ind w:firstLine="567"/>
        <w:rPr>
          <w:rFonts w:eastAsia="Times New Roman"/>
          <w:b w:val="0"/>
          <w:bCs w:val="0"/>
          <w:color w:val="0D0D0D" w:themeColor="text1" w:themeTint="F2"/>
        </w:rPr>
      </w:pPr>
      <w:r w:rsidRPr="00863133">
        <w:rPr>
          <w:rFonts w:eastAsia="Times New Roman"/>
          <w:color w:val="0D0D0D" w:themeColor="text1" w:themeTint="F2"/>
        </w:rPr>
        <w:t>I</w:t>
      </w:r>
      <w:r w:rsidRPr="00DF3965">
        <w:rPr>
          <w:rFonts w:eastAsia="Times New Roman"/>
          <w:color w:val="0D0D0D" w:themeColor="text1" w:themeTint="F2"/>
        </w:rPr>
        <w:t>. Về Thủ tục hành chính, dịch vụ công trực tuyến</w:t>
      </w:r>
    </w:p>
    <w:p w14:paraId="01A69384" w14:textId="77777777" w:rsidR="00603B62" w:rsidRPr="007B1952" w:rsidRDefault="00603B62" w:rsidP="00603B62">
      <w:pPr>
        <w:autoSpaceDE w:val="0"/>
        <w:autoSpaceDN w:val="0"/>
        <w:adjustRightInd w:val="0"/>
        <w:spacing w:before="120" w:after="120" w:line="283" w:lineRule="auto"/>
        <w:ind w:firstLine="567"/>
        <w:jc w:val="both"/>
        <w:outlineLvl w:val="1"/>
        <w:rPr>
          <w:rFonts w:ascii="Times New Roman" w:hAnsi="Times New Roman" w:cs="Times New Roman"/>
          <w:b/>
          <w:bCs/>
          <w:color w:val="0D0D0D" w:themeColor="text1" w:themeTint="F2"/>
          <w:sz w:val="28"/>
          <w:szCs w:val="28"/>
        </w:rPr>
      </w:pPr>
      <w:r w:rsidRPr="007B1952">
        <w:rPr>
          <w:rFonts w:ascii="Times New Roman" w:hAnsi="Times New Roman" w:cs="Times New Roman"/>
          <w:b/>
          <w:bCs/>
          <w:color w:val="0D0D0D" w:themeColor="text1" w:themeTint="F2"/>
          <w:sz w:val="28"/>
          <w:szCs w:val="28"/>
          <w:lang w:val="vi-VN"/>
        </w:rPr>
        <w:t xml:space="preserve">1. Cấu hình trên </w:t>
      </w:r>
      <w:r>
        <w:rPr>
          <w:rFonts w:ascii="Times New Roman" w:hAnsi="Times New Roman" w:cs="Times New Roman"/>
          <w:b/>
          <w:bCs/>
          <w:color w:val="0D0D0D" w:themeColor="text1" w:themeTint="F2"/>
          <w:sz w:val="28"/>
          <w:szCs w:val="28"/>
        </w:rPr>
        <w:t>Cổng Dịch vụ công quốc gia, hệ thống thông tin giải quyết thủ tục hành chính</w:t>
      </w:r>
      <w:r>
        <w:rPr>
          <w:rFonts w:ascii="Times New Roman" w:hAnsi="Times New Roman" w:cs="Times New Roman"/>
          <w:b/>
          <w:bCs/>
          <w:color w:val="0D0D0D" w:themeColor="text1" w:themeTint="F2"/>
          <w:sz w:val="28"/>
          <w:szCs w:val="28"/>
          <w:lang w:val="vi-VN"/>
        </w:rPr>
        <w:t xml:space="preserve"> cấp tỉnh</w:t>
      </w:r>
      <w:r w:rsidRPr="007B1952">
        <w:rPr>
          <w:rFonts w:ascii="Times New Roman" w:hAnsi="Times New Roman" w:cs="Times New Roman"/>
          <w:b/>
          <w:bCs/>
          <w:color w:val="0D0D0D" w:themeColor="text1" w:themeTint="F2"/>
          <w:sz w:val="28"/>
          <w:szCs w:val="28"/>
          <w:lang w:val="vi-VN"/>
        </w:rPr>
        <w:t xml:space="preserve"> chưa đầy đủ, còn sai lệch</w:t>
      </w:r>
      <w:r>
        <w:rPr>
          <w:rFonts w:ascii="Times New Roman" w:hAnsi="Times New Roman" w:cs="Times New Roman"/>
          <w:b/>
          <w:bCs/>
          <w:color w:val="0D0D0D" w:themeColor="text1" w:themeTint="F2"/>
          <w:sz w:val="28"/>
          <w:szCs w:val="28"/>
        </w:rPr>
        <w:t>, khó sử dụng</w:t>
      </w:r>
    </w:p>
    <w:p w14:paraId="6E75F0BD" w14:textId="77777777" w:rsidR="00603B62" w:rsidRDefault="00603B62" w:rsidP="00603B62">
      <w:pPr>
        <w:autoSpaceDE w:val="0"/>
        <w:autoSpaceDN w:val="0"/>
        <w:adjustRightInd w:val="0"/>
        <w:spacing w:before="120" w:after="120" w:line="283" w:lineRule="auto"/>
        <w:ind w:firstLine="567"/>
        <w:jc w:val="both"/>
        <w:rPr>
          <w:rFonts w:ascii="Times New Roman" w:hAnsi="Times New Roman" w:cs="Times New Roman"/>
          <w:i/>
          <w:iCs/>
          <w:color w:val="0D0D0D" w:themeColor="text1" w:themeTint="F2"/>
          <w:sz w:val="28"/>
          <w:szCs w:val="28"/>
          <w:lang w:val="vi-VN"/>
        </w:rPr>
      </w:pPr>
      <w:r w:rsidRPr="007B1952">
        <w:rPr>
          <w:rFonts w:ascii="Times New Roman" w:hAnsi="Times New Roman" w:cs="Times New Roman"/>
          <w:i/>
          <w:iCs/>
          <w:color w:val="0D0D0D" w:themeColor="text1" w:themeTint="F2"/>
          <w:sz w:val="28"/>
          <w:szCs w:val="28"/>
          <w:lang w:val="vi-VN"/>
        </w:rPr>
        <w:t>(i) Vấn đề:</w:t>
      </w:r>
    </w:p>
    <w:p w14:paraId="3DA16EEF" w14:textId="77777777" w:rsidR="00603B62" w:rsidRPr="009C0880" w:rsidRDefault="00603B62" w:rsidP="00603B62">
      <w:pPr>
        <w:autoSpaceDE w:val="0"/>
        <w:autoSpaceDN w:val="0"/>
        <w:adjustRightInd w:val="0"/>
        <w:spacing w:before="120" w:after="120" w:line="283" w:lineRule="auto"/>
        <w:ind w:firstLine="567"/>
        <w:jc w:val="both"/>
        <w:rPr>
          <w:rFonts w:ascii="Times New Roman" w:hAnsi="Times New Roman" w:cs="Times New Roman"/>
          <w:color w:val="0D0D0D" w:themeColor="text1" w:themeTint="F2"/>
          <w:sz w:val="28"/>
          <w:szCs w:val="28"/>
          <w:lang w:val="vi-VN"/>
        </w:rPr>
      </w:pPr>
      <w:r w:rsidRPr="009C0880">
        <w:rPr>
          <w:rFonts w:ascii="Times New Roman" w:hAnsi="Times New Roman" w:cs="Times New Roman"/>
          <w:color w:val="0D0D0D" w:themeColor="text1" w:themeTint="F2"/>
          <w:sz w:val="28"/>
          <w:szCs w:val="28"/>
        </w:rPr>
        <w:t xml:space="preserve">- </w:t>
      </w:r>
      <w:r>
        <w:rPr>
          <w:rFonts w:ascii="Times New Roman" w:hAnsi="Times New Roman" w:cs="Times New Roman"/>
          <w:color w:val="0D0D0D" w:themeColor="text1" w:themeTint="F2"/>
          <w:sz w:val="28"/>
          <w:szCs w:val="28"/>
        </w:rPr>
        <w:t xml:space="preserve">Cấu hình </w:t>
      </w:r>
      <w:r w:rsidRPr="009C0880">
        <w:rPr>
          <w:rFonts w:ascii="Times New Roman" w:hAnsi="Times New Roman" w:cs="Times New Roman"/>
          <w:color w:val="0D0D0D" w:themeColor="text1" w:themeTint="F2"/>
          <w:sz w:val="28"/>
          <w:szCs w:val="28"/>
        </w:rPr>
        <w:t>quy trình nội bộ, gán quyền chưa đầy đủ,</w:t>
      </w:r>
      <w:r>
        <w:rPr>
          <w:rFonts w:ascii="Times New Roman" w:hAnsi="Times New Roman" w:cs="Times New Roman"/>
          <w:color w:val="0D0D0D" w:themeColor="text1" w:themeTint="F2"/>
          <w:sz w:val="28"/>
          <w:szCs w:val="28"/>
        </w:rPr>
        <w:t xml:space="preserve"> mức độ DVCTT</w:t>
      </w:r>
      <w:r w:rsidRPr="009C0880">
        <w:rPr>
          <w:rFonts w:ascii="Times New Roman" w:hAnsi="Times New Roman" w:cs="Times New Roman"/>
          <w:color w:val="0D0D0D" w:themeColor="text1" w:themeTint="F2"/>
          <w:sz w:val="28"/>
          <w:szCs w:val="28"/>
        </w:rPr>
        <w:t xml:space="preserve"> sai lệch</w:t>
      </w:r>
      <w:r>
        <w:rPr>
          <w:rFonts w:ascii="Times New Roman" w:hAnsi="Times New Roman" w:cs="Times New Roman"/>
          <w:color w:val="0D0D0D" w:themeColor="text1" w:themeTint="F2"/>
          <w:sz w:val="28"/>
          <w:szCs w:val="28"/>
        </w:rPr>
        <w:t xml:space="preserve"> trên hệ thống thông tin giải quyết thủ tục hành chính</w:t>
      </w:r>
      <w:r>
        <w:rPr>
          <w:rFonts w:ascii="Times New Roman" w:hAnsi="Times New Roman" w:cs="Times New Roman"/>
          <w:color w:val="0D0D0D" w:themeColor="text1" w:themeTint="F2"/>
          <w:sz w:val="28"/>
          <w:szCs w:val="28"/>
          <w:lang w:val="vi-VN"/>
        </w:rPr>
        <w:t xml:space="preserve"> cấp tỉnh</w:t>
      </w:r>
      <w:r>
        <w:rPr>
          <w:rFonts w:ascii="Times New Roman" w:hAnsi="Times New Roman" w:cs="Times New Roman"/>
          <w:color w:val="0D0D0D" w:themeColor="text1" w:themeTint="F2"/>
          <w:sz w:val="28"/>
          <w:szCs w:val="28"/>
        </w:rPr>
        <w:t>:</w:t>
      </w:r>
      <w:r w:rsidRPr="009C0880">
        <w:rPr>
          <w:rFonts w:ascii="Times New Roman" w:hAnsi="Times New Roman" w:cs="Times New Roman"/>
          <w:color w:val="0D0D0D" w:themeColor="text1" w:themeTint="F2"/>
          <w:sz w:val="28"/>
          <w:szCs w:val="28"/>
          <w:lang w:val="vi-VN"/>
        </w:rPr>
        <w:t xml:space="preserve"> </w:t>
      </w:r>
    </w:p>
    <w:p w14:paraId="752997F8" w14:textId="77777777" w:rsidR="00603B62" w:rsidRDefault="00603B62" w:rsidP="00603B62">
      <w:pPr>
        <w:autoSpaceDE w:val="0"/>
        <w:autoSpaceDN w:val="0"/>
        <w:adjustRightInd w:val="0"/>
        <w:spacing w:before="120" w:after="120" w:line="283" w:lineRule="auto"/>
        <w:ind w:firstLine="567"/>
        <w:jc w:val="both"/>
        <w:rPr>
          <w:rFonts w:ascii="Times New Roman" w:hAnsi="Times New Roman" w:cs="Times New Roman"/>
          <w:color w:val="000000" w:themeColor="text1"/>
          <w:sz w:val="28"/>
          <w:szCs w:val="28"/>
          <w:lang w:val="vi-VN"/>
        </w:rPr>
      </w:pPr>
      <w:r>
        <w:rPr>
          <w:rFonts w:ascii="Times New Roman" w:hAnsi="Times New Roman" w:cs="Times New Roman"/>
          <w:color w:val="000000" w:themeColor="text1"/>
          <w:sz w:val="28"/>
          <w:szCs w:val="28"/>
        </w:rPr>
        <w:t>+</w:t>
      </w:r>
      <w:r w:rsidRPr="007B1952">
        <w:rPr>
          <w:rFonts w:ascii="Times New Roman" w:hAnsi="Times New Roman" w:cs="Times New Roman"/>
          <w:color w:val="000000" w:themeColor="text1"/>
          <w:sz w:val="28"/>
          <w:szCs w:val="28"/>
          <w:lang w:val="vi-VN"/>
        </w:rPr>
        <w:t xml:space="preserve"> Quy trình nội bộ giải quyết thủ tục hành chính đã ban hành nhưng chưa được cấu hình đúng, đủ trên hệ thống, dẫn đến sai lệch trong quá trình triển khai.</w:t>
      </w:r>
    </w:p>
    <w:p w14:paraId="57B7FA6E" w14:textId="77777777" w:rsidR="00603B62" w:rsidRPr="00FF774A" w:rsidRDefault="00603B62" w:rsidP="00603B62">
      <w:pPr>
        <w:autoSpaceDE w:val="0"/>
        <w:autoSpaceDN w:val="0"/>
        <w:adjustRightInd w:val="0"/>
        <w:spacing w:before="120" w:after="120" w:line="288" w:lineRule="auto"/>
        <w:ind w:firstLine="567"/>
        <w:jc w:val="both"/>
        <w:rPr>
          <w:rFonts w:ascii="Times New Roman" w:eastAsia="Times New Roman" w:hAnsi="Times New Roman" w:cs="Times New Roman"/>
          <w:i/>
          <w:iCs/>
          <w:color w:val="000000" w:themeColor="text1"/>
          <w:sz w:val="28"/>
          <w:szCs w:val="28"/>
        </w:rPr>
      </w:pPr>
      <w:r w:rsidRPr="00FF774A">
        <w:rPr>
          <w:rFonts w:ascii="Times New Roman" w:hAnsi="Times New Roman" w:cs="Times New Roman"/>
          <w:i/>
          <w:iCs/>
          <w:color w:val="000000" w:themeColor="text1"/>
          <w:sz w:val="28"/>
          <w:szCs w:val="28"/>
        </w:rPr>
        <w:t>(Bắc Ninh, Hưng Yên, Tuyên Quang, TP Hà Nội)</w:t>
      </w:r>
    </w:p>
    <w:p w14:paraId="480F392F" w14:textId="77777777" w:rsidR="00603B62" w:rsidRDefault="00603B62" w:rsidP="00603B62">
      <w:pPr>
        <w:autoSpaceDE w:val="0"/>
        <w:autoSpaceDN w:val="0"/>
        <w:adjustRightInd w:val="0"/>
        <w:spacing w:before="120" w:after="120" w:line="283" w:lineRule="auto"/>
        <w:ind w:firstLine="567"/>
        <w:jc w:val="both"/>
        <w:rPr>
          <w:rFonts w:ascii="Times New Roman" w:hAnsi="Times New Roman" w:cs="Times New Roman"/>
          <w:color w:val="000000" w:themeColor="text1"/>
          <w:sz w:val="28"/>
          <w:szCs w:val="28"/>
          <w:lang w:val="vi-VN"/>
        </w:rPr>
      </w:pPr>
      <w:r>
        <w:rPr>
          <w:rFonts w:ascii="Times New Roman" w:hAnsi="Times New Roman" w:cs="Times New Roman"/>
          <w:color w:val="000000" w:themeColor="text1"/>
          <w:sz w:val="28"/>
          <w:szCs w:val="28"/>
        </w:rPr>
        <w:lastRenderedPageBreak/>
        <w:t>+</w:t>
      </w:r>
      <w:r w:rsidRPr="007B1952">
        <w:rPr>
          <w:rFonts w:ascii="Times New Roman" w:hAnsi="Times New Roman" w:cs="Times New Roman"/>
          <w:color w:val="000000" w:themeColor="text1"/>
          <w:sz w:val="28"/>
          <w:szCs w:val="28"/>
          <w:lang w:val="vi-VN"/>
        </w:rPr>
        <w:t xml:space="preserve"> Chưa gán quyền đầy đủ cho cán bộ, công chức xử lý hồ sơ thủ tục hành chính.</w:t>
      </w:r>
    </w:p>
    <w:p w14:paraId="0B119725" w14:textId="77777777" w:rsidR="00603B62" w:rsidRPr="00FF774A" w:rsidRDefault="00603B62" w:rsidP="00603B62">
      <w:pPr>
        <w:autoSpaceDE w:val="0"/>
        <w:autoSpaceDN w:val="0"/>
        <w:adjustRightInd w:val="0"/>
        <w:spacing w:before="120" w:after="120" w:line="288" w:lineRule="auto"/>
        <w:ind w:firstLine="567"/>
        <w:jc w:val="both"/>
        <w:rPr>
          <w:rFonts w:ascii="Times New Roman" w:eastAsia="Times New Roman" w:hAnsi="Times New Roman" w:cs="Times New Roman"/>
          <w:i/>
          <w:iCs/>
          <w:color w:val="000000" w:themeColor="text1"/>
          <w:sz w:val="28"/>
          <w:szCs w:val="28"/>
        </w:rPr>
      </w:pPr>
      <w:r w:rsidRPr="00FF774A">
        <w:rPr>
          <w:rFonts w:ascii="Times New Roman" w:hAnsi="Times New Roman" w:cs="Times New Roman"/>
          <w:i/>
          <w:iCs/>
          <w:color w:val="000000" w:themeColor="text1"/>
          <w:sz w:val="28"/>
          <w:szCs w:val="28"/>
        </w:rPr>
        <w:t>(Phường Tây Hồ, TP Hà Nội phản ánh việc bị mất quyền trong quá trình xử lý)</w:t>
      </w:r>
    </w:p>
    <w:p w14:paraId="3CE01C77" w14:textId="77777777" w:rsidR="00603B62" w:rsidRDefault="00603B62" w:rsidP="00603B62">
      <w:pPr>
        <w:autoSpaceDE w:val="0"/>
        <w:autoSpaceDN w:val="0"/>
        <w:adjustRightInd w:val="0"/>
        <w:spacing w:before="120" w:after="120" w:line="283" w:lineRule="auto"/>
        <w:ind w:firstLine="567"/>
        <w:jc w:val="both"/>
        <w:rPr>
          <w:rFonts w:ascii="Times New Roman" w:hAnsi="Times New Roman" w:cs="Times New Roman"/>
          <w:color w:val="0D0D0D" w:themeColor="text1" w:themeTint="F2"/>
          <w:sz w:val="28"/>
          <w:szCs w:val="28"/>
        </w:rPr>
      </w:pPr>
      <w:r>
        <w:rPr>
          <w:rFonts w:ascii="Times New Roman" w:hAnsi="Times New Roman" w:cs="Times New Roman"/>
          <w:color w:val="0D0D0D" w:themeColor="text1" w:themeTint="F2"/>
          <w:sz w:val="28"/>
          <w:szCs w:val="28"/>
        </w:rPr>
        <w:t>+</w:t>
      </w:r>
      <w:r w:rsidRPr="00D07623">
        <w:rPr>
          <w:rFonts w:ascii="Times New Roman" w:hAnsi="Times New Roman" w:cs="Times New Roman"/>
          <w:color w:val="0D0D0D" w:themeColor="text1" w:themeTint="F2"/>
          <w:sz w:val="28"/>
          <w:szCs w:val="28"/>
          <w:lang w:val="vi-VN"/>
        </w:rPr>
        <w:t xml:space="preserve"> Mức độ dịch vụ công trực tuyến (DVCTT) trên Cổng Dịch vụ công quốc gia (Cổng DVCQG) và Hệ thống thông tin giải quyết thủ tục hành chính (TTHC) của tỉnh không khớp</w:t>
      </w:r>
      <w:r>
        <w:rPr>
          <w:rFonts w:ascii="Times New Roman" w:hAnsi="Times New Roman" w:cs="Times New Roman"/>
          <w:color w:val="0D0D0D" w:themeColor="text1" w:themeTint="F2"/>
          <w:sz w:val="28"/>
          <w:szCs w:val="28"/>
        </w:rPr>
        <w:t>.</w:t>
      </w:r>
    </w:p>
    <w:p w14:paraId="7CB0D9A4" w14:textId="77777777" w:rsidR="00603B62" w:rsidRPr="00FF774A" w:rsidRDefault="00603B62" w:rsidP="00603B62">
      <w:pPr>
        <w:autoSpaceDE w:val="0"/>
        <w:autoSpaceDN w:val="0"/>
        <w:adjustRightInd w:val="0"/>
        <w:spacing w:before="120" w:after="120" w:line="288" w:lineRule="auto"/>
        <w:ind w:firstLine="567"/>
        <w:jc w:val="both"/>
        <w:rPr>
          <w:rFonts w:ascii="Times New Roman" w:eastAsia="Times New Roman" w:hAnsi="Times New Roman" w:cs="Times New Roman"/>
          <w:i/>
          <w:iCs/>
          <w:color w:val="000000" w:themeColor="text1"/>
          <w:sz w:val="28"/>
          <w:szCs w:val="28"/>
        </w:rPr>
      </w:pPr>
      <w:r w:rsidRPr="00FF774A">
        <w:rPr>
          <w:rFonts w:ascii="Times New Roman" w:eastAsia="Times New Roman" w:hAnsi="Times New Roman" w:cs="Times New Roman"/>
          <w:i/>
          <w:iCs/>
          <w:color w:val="000000" w:themeColor="text1"/>
          <w:sz w:val="28"/>
          <w:szCs w:val="28"/>
        </w:rPr>
        <w:t>(Kiểm tra trên HTTT GQTTHC của xã An Tường, tỉnh Tuyên Quang)</w:t>
      </w:r>
    </w:p>
    <w:p w14:paraId="279A75AB" w14:textId="77777777" w:rsidR="00603B62" w:rsidRPr="009C0880" w:rsidRDefault="00603B62" w:rsidP="00603B62">
      <w:pPr>
        <w:autoSpaceDE w:val="0"/>
        <w:autoSpaceDN w:val="0"/>
        <w:adjustRightInd w:val="0"/>
        <w:spacing w:before="120" w:after="120" w:line="283" w:lineRule="auto"/>
        <w:ind w:firstLine="567"/>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 Cấu hình chưa đầy đủ, khó sử dụng trên Cổng dịch vụ công quốc gia: </w:t>
      </w:r>
    </w:p>
    <w:p w14:paraId="6BA0FC28" w14:textId="77777777" w:rsidR="00603B62" w:rsidRPr="00D07623" w:rsidRDefault="00603B62" w:rsidP="00603B62">
      <w:pPr>
        <w:autoSpaceDE w:val="0"/>
        <w:autoSpaceDN w:val="0"/>
        <w:adjustRightInd w:val="0"/>
        <w:spacing w:before="120" w:after="120" w:line="288" w:lineRule="auto"/>
        <w:ind w:firstLine="567"/>
        <w:jc w:val="both"/>
        <w:rPr>
          <w:rFonts w:ascii="Times New Roman" w:hAnsi="Times New Roman" w:cs="Times New Roman"/>
          <w:color w:val="0D0D0D" w:themeColor="text1" w:themeTint="F2"/>
          <w:sz w:val="28"/>
          <w:szCs w:val="28"/>
          <w:lang w:val="vi-VN"/>
        </w:rPr>
      </w:pPr>
      <w:r>
        <w:rPr>
          <w:rFonts w:ascii="Times New Roman" w:hAnsi="Times New Roman" w:cs="Times New Roman"/>
          <w:color w:val="0D0D0D" w:themeColor="text1" w:themeTint="F2"/>
          <w:sz w:val="28"/>
          <w:szCs w:val="28"/>
        </w:rPr>
        <w:t>+</w:t>
      </w:r>
      <w:r w:rsidRPr="00D07623">
        <w:rPr>
          <w:rFonts w:ascii="Times New Roman" w:hAnsi="Times New Roman" w:cs="Times New Roman"/>
          <w:color w:val="0D0D0D" w:themeColor="text1" w:themeTint="F2"/>
          <w:sz w:val="28"/>
          <w:szCs w:val="28"/>
          <w:lang w:val="vi-VN"/>
        </w:rPr>
        <w:t xml:space="preserve"> Trên Cổng Dịch vụ công quốc gia (Cổng DVCQG), để thực hiện dịch vụ công, người dân phải chọn cơ quan thực hiện, giải quyết hồ sơ. Trong đó, một số dịch vụ công thuộc lĩnh vực thành lập và hoạt động doanh nghiệp, hoặc thủ tục cấp phiếu lý lịch tư pháp đang liệt kê danh sách các cơ quan thực hiện quá dài, không thể tìm và chọn (mỗi cơ quan thực hiện tương ứng với một dòng trong danh sách, nếu cơ quan thực hiện là cấp xã sẽ có hơn 3.000 dòng). Bên cạnh đó, mức độ dịch vụ công hiển thị không đúng.</w:t>
      </w:r>
    </w:p>
    <w:p w14:paraId="19F67EF9" w14:textId="77777777" w:rsidR="00603B62" w:rsidRPr="00D07623" w:rsidRDefault="00603B62" w:rsidP="00603B62">
      <w:pPr>
        <w:autoSpaceDE w:val="0"/>
        <w:autoSpaceDN w:val="0"/>
        <w:adjustRightInd w:val="0"/>
        <w:spacing w:before="120" w:after="120" w:line="288" w:lineRule="auto"/>
        <w:ind w:firstLine="567"/>
        <w:jc w:val="both"/>
        <w:rPr>
          <w:rFonts w:ascii="Times New Roman" w:hAnsi="Times New Roman" w:cs="Times New Roman"/>
          <w:color w:val="0D0D0D" w:themeColor="text1" w:themeTint="F2"/>
          <w:sz w:val="28"/>
          <w:szCs w:val="28"/>
          <w:lang w:val="vi-VN"/>
        </w:rPr>
      </w:pPr>
      <w:r>
        <w:rPr>
          <w:rFonts w:ascii="Times New Roman" w:hAnsi="Times New Roman" w:cs="Times New Roman"/>
          <w:color w:val="0D0D0D" w:themeColor="text1" w:themeTint="F2"/>
          <w:sz w:val="28"/>
          <w:szCs w:val="28"/>
        </w:rPr>
        <w:t>+</w:t>
      </w:r>
      <w:r w:rsidRPr="00D07623">
        <w:rPr>
          <w:rFonts w:ascii="Times New Roman" w:hAnsi="Times New Roman" w:cs="Times New Roman"/>
          <w:color w:val="0D0D0D" w:themeColor="text1" w:themeTint="F2"/>
          <w:sz w:val="28"/>
          <w:szCs w:val="28"/>
          <w:lang w:val="vi-VN"/>
        </w:rPr>
        <w:t xml:space="preserve"> Trên Cổng DVCQG cung cấp chức năng tìm kiếm thủ tục hành chính (TTHC) cho người dân. Tuy nhiên, kết quả tìm kiếm rất khó nắm bắt. Ví dụ: tìm kiếm “khai tử”, kết quả trả ra 35 TTHC có chữ “khai tử”, trong đó có nhiều TTHC có tên giống hệt nhau nhưng khi chọn vào thì đều không dùng được (Thủ tục liên thông về đăng ký khai tử, xóa đăng ký thường trú), người dân có trình độ đại học, sau đại học cũng không thể tìm được chính xác thủ tục mà mình muốn thực hiện.</w:t>
      </w:r>
    </w:p>
    <w:p w14:paraId="2071D46D" w14:textId="77777777" w:rsidR="00603B62" w:rsidRPr="00FF774A" w:rsidRDefault="00603B62" w:rsidP="00603B62">
      <w:pPr>
        <w:autoSpaceDE w:val="0"/>
        <w:autoSpaceDN w:val="0"/>
        <w:adjustRightInd w:val="0"/>
        <w:spacing w:before="120" w:after="120" w:line="288" w:lineRule="auto"/>
        <w:ind w:firstLine="567"/>
        <w:jc w:val="both"/>
        <w:rPr>
          <w:rFonts w:ascii="Times New Roman" w:hAnsi="Times New Roman" w:cs="Times New Roman"/>
          <w:i/>
          <w:iCs/>
          <w:color w:val="000000" w:themeColor="text1"/>
          <w:sz w:val="28"/>
          <w:szCs w:val="28"/>
        </w:rPr>
      </w:pPr>
      <w:r w:rsidRPr="00FF774A">
        <w:rPr>
          <w:rFonts w:ascii="Times New Roman" w:hAnsi="Times New Roman" w:cs="Times New Roman"/>
          <w:i/>
          <w:iCs/>
          <w:color w:val="000000" w:themeColor="text1"/>
          <w:sz w:val="28"/>
          <w:szCs w:val="28"/>
        </w:rPr>
        <w:t>(Cấu hình sai trên Cổng DVCQG, hiển thị lỗi đối với tất cả các tỉnh đã kiểm tra: Bắc Ninh, Hưng Yên, Tuyên Quang, TP Hà Nội)</w:t>
      </w:r>
    </w:p>
    <w:p w14:paraId="49EF1564" w14:textId="77777777" w:rsidR="00603B62" w:rsidRPr="007B1952" w:rsidRDefault="00603B62" w:rsidP="00603B62">
      <w:pPr>
        <w:autoSpaceDE w:val="0"/>
        <w:autoSpaceDN w:val="0"/>
        <w:adjustRightInd w:val="0"/>
        <w:spacing w:before="120" w:after="120" w:line="283" w:lineRule="auto"/>
        <w:ind w:firstLine="567"/>
        <w:jc w:val="both"/>
        <w:rPr>
          <w:rFonts w:ascii="Times New Roman" w:hAnsi="Times New Roman" w:cs="Times New Roman"/>
          <w:color w:val="0D0D0D" w:themeColor="text1" w:themeTint="F2"/>
          <w:sz w:val="28"/>
          <w:szCs w:val="28"/>
          <w:lang w:val="vi-VN"/>
        </w:rPr>
      </w:pPr>
      <w:r w:rsidRPr="007B1952">
        <w:rPr>
          <w:rFonts w:ascii="Times New Roman" w:hAnsi="Times New Roman" w:cs="Times New Roman"/>
          <w:i/>
          <w:iCs/>
          <w:color w:val="0D0D0D" w:themeColor="text1" w:themeTint="F2"/>
          <w:sz w:val="28"/>
          <w:szCs w:val="28"/>
          <w:lang w:val="vi-VN"/>
        </w:rPr>
        <w:t>(ii) Nguyên nhân</w:t>
      </w:r>
      <w:r w:rsidRPr="007B1952">
        <w:rPr>
          <w:rFonts w:ascii="Times New Roman" w:hAnsi="Times New Roman" w:cs="Times New Roman"/>
          <w:color w:val="0D0D0D" w:themeColor="text1" w:themeTint="F2"/>
          <w:sz w:val="28"/>
          <w:szCs w:val="28"/>
          <w:lang w:val="vi-VN"/>
        </w:rPr>
        <w:t xml:space="preserve">: </w:t>
      </w:r>
    </w:p>
    <w:p w14:paraId="74147537" w14:textId="77777777" w:rsidR="00603B62" w:rsidRDefault="00603B62" w:rsidP="00603B62">
      <w:pPr>
        <w:autoSpaceDE w:val="0"/>
        <w:autoSpaceDN w:val="0"/>
        <w:adjustRightInd w:val="0"/>
        <w:spacing w:before="120" w:after="120" w:line="283" w:lineRule="auto"/>
        <w:ind w:firstLine="567"/>
        <w:jc w:val="both"/>
        <w:rPr>
          <w:rFonts w:ascii="Times New Roman" w:hAnsi="Times New Roman" w:cs="Times New Roman"/>
          <w:color w:val="0D0D0D" w:themeColor="text1" w:themeTint="F2"/>
          <w:sz w:val="28"/>
          <w:szCs w:val="28"/>
          <w:lang w:val="vi-VN"/>
        </w:rPr>
      </w:pPr>
      <w:r>
        <w:rPr>
          <w:rFonts w:ascii="Times New Roman" w:hAnsi="Times New Roman" w:cs="Times New Roman"/>
          <w:color w:val="0D0D0D" w:themeColor="text1" w:themeTint="F2"/>
          <w:sz w:val="28"/>
          <w:szCs w:val="28"/>
        </w:rPr>
        <w:t xml:space="preserve">- Cấu hình </w:t>
      </w:r>
      <w:r w:rsidRPr="009C0880">
        <w:rPr>
          <w:rFonts w:ascii="Times New Roman" w:hAnsi="Times New Roman" w:cs="Times New Roman"/>
          <w:color w:val="0D0D0D" w:themeColor="text1" w:themeTint="F2"/>
          <w:sz w:val="28"/>
          <w:szCs w:val="28"/>
        </w:rPr>
        <w:t>quy trình nội bộ, gán quyền chưa đầy đủ,</w:t>
      </w:r>
      <w:r>
        <w:rPr>
          <w:rFonts w:ascii="Times New Roman" w:hAnsi="Times New Roman" w:cs="Times New Roman"/>
          <w:color w:val="0D0D0D" w:themeColor="text1" w:themeTint="F2"/>
          <w:sz w:val="28"/>
          <w:szCs w:val="28"/>
        </w:rPr>
        <w:t xml:space="preserve"> mức độ DVCTT</w:t>
      </w:r>
      <w:r w:rsidRPr="009C0880">
        <w:rPr>
          <w:rFonts w:ascii="Times New Roman" w:hAnsi="Times New Roman" w:cs="Times New Roman"/>
          <w:color w:val="0D0D0D" w:themeColor="text1" w:themeTint="F2"/>
          <w:sz w:val="28"/>
          <w:szCs w:val="28"/>
        </w:rPr>
        <w:t xml:space="preserve"> sai lệch</w:t>
      </w:r>
      <w:r>
        <w:rPr>
          <w:rFonts w:ascii="Times New Roman" w:hAnsi="Times New Roman" w:cs="Times New Roman"/>
          <w:color w:val="0D0D0D" w:themeColor="text1" w:themeTint="F2"/>
          <w:sz w:val="28"/>
          <w:szCs w:val="28"/>
        </w:rPr>
        <w:t xml:space="preserve"> trên hệ thống thông tin giải quyết thủ tục hành chính:</w:t>
      </w:r>
      <w:r w:rsidRPr="009C0880">
        <w:rPr>
          <w:rFonts w:ascii="Times New Roman" w:hAnsi="Times New Roman" w:cs="Times New Roman"/>
          <w:color w:val="0D0D0D" w:themeColor="text1" w:themeTint="F2"/>
          <w:sz w:val="28"/>
          <w:szCs w:val="28"/>
          <w:lang w:val="vi-VN"/>
        </w:rPr>
        <w:t xml:space="preserve"> </w:t>
      </w:r>
    </w:p>
    <w:p w14:paraId="4FE1C1A8" w14:textId="77777777" w:rsidR="00603B62" w:rsidRDefault="00603B62" w:rsidP="00603B62">
      <w:pPr>
        <w:autoSpaceDE w:val="0"/>
        <w:autoSpaceDN w:val="0"/>
        <w:adjustRightInd w:val="0"/>
        <w:spacing w:before="120" w:after="120" w:line="283" w:lineRule="auto"/>
        <w:ind w:firstLine="567"/>
        <w:jc w:val="both"/>
        <w:rPr>
          <w:rFonts w:ascii="Times New Roman" w:hAnsi="Times New Roman" w:cs="Times New Roman"/>
          <w:color w:val="0D0D0D" w:themeColor="text1" w:themeTint="F2"/>
          <w:sz w:val="28"/>
          <w:szCs w:val="28"/>
        </w:rPr>
      </w:pPr>
      <w:r>
        <w:rPr>
          <w:rFonts w:ascii="Times New Roman" w:hAnsi="Times New Roman" w:cs="Times New Roman"/>
          <w:color w:val="0D0D0D" w:themeColor="text1" w:themeTint="F2"/>
          <w:sz w:val="28"/>
          <w:szCs w:val="28"/>
        </w:rPr>
        <w:t>+</w:t>
      </w:r>
      <w:r w:rsidRPr="007B1952">
        <w:rPr>
          <w:rFonts w:ascii="Times New Roman" w:hAnsi="Times New Roman" w:cs="Times New Roman"/>
          <w:color w:val="0D0D0D" w:themeColor="text1" w:themeTint="F2"/>
          <w:sz w:val="28"/>
          <w:szCs w:val="28"/>
          <w:lang w:val="vi-VN"/>
        </w:rPr>
        <w:t xml:space="preserve"> Việc triển khai trong thời gian ngắn, khối lượng công việc nhiều, quy trình nội bộ đã được ban hành nhưng chưa cấu hình quy trình đó đúng, đủ trên hệ thống, chưa gán quyền đầy đủ cho cán bộ hoặc gán quyền chưa đúng hoặc đã gán quyền nhưng vị trí công tác của cán bộ còn biến động.</w:t>
      </w:r>
      <w:r>
        <w:rPr>
          <w:rFonts w:ascii="Times New Roman" w:hAnsi="Times New Roman" w:cs="Times New Roman"/>
          <w:color w:val="0D0D0D" w:themeColor="text1" w:themeTint="F2"/>
          <w:sz w:val="28"/>
          <w:szCs w:val="28"/>
        </w:rPr>
        <w:t xml:space="preserve"> </w:t>
      </w:r>
    </w:p>
    <w:p w14:paraId="22CF1B7B" w14:textId="77777777" w:rsidR="00603B62" w:rsidRDefault="00603B62" w:rsidP="00603B62">
      <w:pPr>
        <w:autoSpaceDE w:val="0"/>
        <w:autoSpaceDN w:val="0"/>
        <w:adjustRightInd w:val="0"/>
        <w:spacing w:before="120" w:after="120" w:line="283" w:lineRule="auto"/>
        <w:ind w:firstLine="567"/>
        <w:jc w:val="both"/>
        <w:rPr>
          <w:rFonts w:ascii="Times New Roman" w:hAnsi="Times New Roman" w:cs="Times New Roman"/>
          <w:color w:val="0D0D0D" w:themeColor="text1" w:themeTint="F2"/>
          <w:sz w:val="28"/>
          <w:szCs w:val="28"/>
          <w:lang w:val="vi-VN"/>
        </w:rPr>
      </w:pPr>
      <w:r>
        <w:rPr>
          <w:rFonts w:ascii="Times New Roman" w:hAnsi="Times New Roman" w:cs="Times New Roman"/>
          <w:color w:val="0D0D0D" w:themeColor="text1" w:themeTint="F2"/>
          <w:sz w:val="28"/>
          <w:szCs w:val="28"/>
        </w:rPr>
        <w:t xml:space="preserve">+ </w:t>
      </w:r>
      <w:r w:rsidRPr="007B1952">
        <w:rPr>
          <w:rFonts w:ascii="Times New Roman" w:hAnsi="Times New Roman" w:cs="Times New Roman"/>
          <w:color w:val="0D0D0D" w:themeColor="text1" w:themeTint="F2"/>
          <w:sz w:val="28"/>
          <w:szCs w:val="28"/>
          <w:lang w:val="vi-VN"/>
        </w:rPr>
        <w:t xml:space="preserve">Một số bộ, tỉnh cấu hình thủ tục hành chính còn chưa chính xác. Ví dụ: Thủ tục </w:t>
      </w:r>
      <w:r w:rsidRPr="007B1952">
        <w:rPr>
          <w:rFonts w:ascii="Times New Roman" w:hAnsi="Times New Roman" w:cs="Times New Roman"/>
          <w:color w:val="1E2F41"/>
          <w:sz w:val="28"/>
          <w:szCs w:val="28"/>
          <w:shd w:val="clear" w:color="auto" w:fill="FFFFFF"/>
          <w:lang w:val="vi-VN"/>
        </w:rPr>
        <w:t xml:space="preserve">đăng ký đất đai, tài sản gắn liền với đất, cấp Giấy chứng nhận quyền sử dụng đất, quyền sở hữu tài sản gắn liền với đất lần đầu đối với tổ chức đang sử </w:t>
      </w:r>
      <w:r w:rsidRPr="007B1952">
        <w:rPr>
          <w:rFonts w:ascii="Times New Roman" w:hAnsi="Times New Roman" w:cs="Times New Roman"/>
          <w:color w:val="1E2F41"/>
          <w:sz w:val="28"/>
          <w:szCs w:val="28"/>
          <w:shd w:val="clear" w:color="auto" w:fill="FFFFFF"/>
          <w:lang w:val="vi-VN"/>
        </w:rPr>
        <w:lastRenderedPageBreak/>
        <w:t>dụng đất trên</w:t>
      </w:r>
      <w:r w:rsidRPr="007B1952">
        <w:rPr>
          <w:rFonts w:ascii="Times New Roman" w:hAnsi="Times New Roman" w:cs="Times New Roman"/>
          <w:color w:val="0D0D0D" w:themeColor="text1" w:themeTint="F2"/>
          <w:sz w:val="28"/>
          <w:szCs w:val="28"/>
          <w:lang w:val="vi-VN"/>
        </w:rPr>
        <w:t xml:space="preserve"> Cổng DVCQG đang hiển thị là DVCTT một phần nhưng Hệ thống thông tin giải quyết TTHC của tỉnh lại là DVCTT toàn trình. </w:t>
      </w:r>
    </w:p>
    <w:p w14:paraId="7E5E022A" w14:textId="77777777" w:rsidR="00603B62" w:rsidRPr="009018F3" w:rsidRDefault="00603B62" w:rsidP="00603B62">
      <w:pPr>
        <w:autoSpaceDE w:val="0"/>
        <w:autoSpaceDN w:val="0"/>
        <w:adjustRightInd w:val="0"/>
        <w:spacing w:before="120" w:after="120" w:line="283" w:lineRule="auto"/>
        <w:ind w:firstLine="567"/>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 Cấu hình chưa đầy đủ, khó sử dụng trên Cổng dịch vụ công quốc gia: </w:t>
      </w:r>
    </w:p>
    <w:p w14:paraId="77860635" w14:textId="77777777" w:rsidR="00603B62" w:rsidRPr="00D07623" w:rsidRDefault="00603B62" w:rsidP="00603B62">
      <w:pPr>
        <w:autoSpaceDE w:val="0"/>
        <w:autoSpaceDN w:val="0"/>
        <w:adjustRightInd w:val="0"/>
        <w:spacing w:before="120" w:after="120" w:line="288" w:lineRule="auto"/>
        <w:ind w:firstLine="567"/>
        <w:jc w:val="both"/>
        <w:rPr>
          <w:rFonts w:ascii="Times New Roman" w:hAnsi="Times New Roman" w:cs="Times New Roman"/>
          <w:color w:val="0D0D0D" w:themeColor="text1" w:themeTint="F2"/>
          <w:sz w:val="28"/>
          <w:szCs w:val="28"/>
        </w:rPr>
      </w:pPr>
      <w:r>
        <w:rPr>
          <w:rFonts w:ascii="Times New Roman" w:hAnsi="Times New Roman" w:cs="Times New Roman"/>
          <w:color w:val="0D0D0D" w:themeColor="text1" w:themeTint="F2"/>
          <w:sz w:val="28"/>
          <w:szCs w:val="28"/>
        </w:rPr>
        <w:t>+</w:t>
      </w:r>
      <w:r w:rsidRPr="00D07623">
        <w:rPr>
          <w:rFonts w:ascii="Times New Roman" w:hAnsi="Times New Roman" w:cs="Times New Roman"/>
          <w:color w:val="0D0D0D" w:themeColor="text1" w:themeTint="F2"/>
          <w:sz w:val="28"/>
          <w:szCs w:val="28"/>
          <w:lang w:val="vi-VN"/>
        </w:rPr>
        <w:t xml:space="preserve"> Nguyên nhân của vấn đề đầu tiên có thể do lỗi cấu hình các TTHC trước đây (địa phương hoá), đã sinh ra nhiều bản ghi cấu hình khác nhau, Cổng DVCQG thấy có bao nhiêu bản ghi cấu hình là sẽ hiển thị lên toàn bộ. Tuy nhiên, các TTHC nói trên là các TTHC được giải quyết trên hệ thống của các bộ, ngành, và chỉ có bộ, ngành mới có thể cấu hình chung cho chính xác</w:t>
      </w:r>
      <w:r w:rsidRPr="00D07623">
        <w:rPr>
          <w:rFonts w:ascii="Times New Roman" w:hAnsi="Times New Roman" w:cs="Times New Roman"/>
          <w:color w:val="0D0D0D" w:themeColor="text1" w:themeTint="F2"/>
          <w:sz w:val="28"/>
          <w:szCs w:val="28"/>
        </w:rPr>
        <w:t>.</w:t>
      </w:r>
    </w:p>
    <w:p w14:paraId="6BA91052" w14:textId="77777777" w:rsidR="00603B62" w:rsidRPr="00D07623" w:rsidRDefault="00603B62" w:rsidP="00603B62">
      <w:pPr>
        <w:autoSpaceDE w:val="0"/>
        <w:autoSpaceDN w:val="0"/>
        <w:adjustRightInd w:val="0"/>
        <w:spacing w:before="120" w:after="120" w:line="288" w:lineRule="auto"/>
        <w:ind w:firstLine="567"/>
        <w:jc w:val="both"/>
        <w:rPr>
          <w:rFonts w:ascii="Times New Roman" w:hAnsi="Times New Roman" w:cs="Times New Roman"/>
          <w:color w:val="0D0D0D" w:themeColor="text1" w:themeTint="F2"/>
          <w:sz w:val="28"/>
          <w:szCs w:val="28"/>
          <w:lang w:val="vi-VN"/>
        </w:rPr>
      </w:pPr>
      <w:r w:rsidRPr="00D07623">
        <w:rPr>
          <w:rFonts w:ascii="Times New Roman" w:hAnsi="Times New Roman" w:cs="Times New Roman"/>
          <w:color w:val="0D0D0D" w:themeColor="text1" w:themeTint="F2"/>
          <w:sz w:val="28"/>
          <w:szCs w:val="28"/>
          <w:lang w:val="vi-VN"/>
        </w:rPr>
        <w:t>Ví dụ: Thủ tục đăng ký thành lập hộ kinh doanh; thủ tục đăng ký thay đổi nội dung đăng ký hộ kinh doanh (vẫn để là mức độ 4); thủ tục đăng ký khai tử, xóa đăng ký thường trú, giải quyết mai táng phí, tử tuất (vẫn để là mức độ 3); các dịch vụ công này phải dùng chức năng tìm kiếm trên giao diện trình duyệt (Ctrl + F)</w:t>
      </w:r>
      <w:r w:rsidRPr="00D07623">
        <w:rPr>
          <w:rFonts w:ascii="Times New Roman" w:hAnsi="Times New Roman" w:cs="Times New Roman"/>
          <w:color w:val="0D0D0D" w:themeColor="text1" w:themeTint="F2"/>
          <w:sz w:val="28"/>
          <w:szCs w:val="28"/>
        </w:rPr>
        <w:t xml:space="preserve"> để tìm kiếm xã/phường</w:t>
      </w:r>
      <w:r w:rsidRPr="00D07623">
        <w:rPr>
          <w:rFonts w:ascii="Times New Roman" w:hAnsi="Times New Roman" w:cs="Times New Roman"/>
          <w:color w:val="0D0D0D" w:themeColor="text1" w:themeTint="F2"/>
          <w:sz w:val="28"/>
          <w:szCs w:val="28"/>
          <w:lang w:val="vi-VN"/>
        </w:rPr>
        <w:t>, khi tìm được thì không rõ xã/phường có đúng cơ quan mình cần thực hiện không (nhiều xã phường trùng tên).</w:t>
      </w:r>
    </w:p>
    <w:p w14:paraId="4FE3F760" w14:textId="77777777" w:rsidR="00603B62" w:rsidRPr="00D07623" w:rsidRDefault="00603B62" w:rsidP="00603B62">
      <w:pPr>
        <w:autoSpaceDE w:val="0"/>
        <w:autoSpaceDN w:val="0"/>
        <w:adjustRightInd w:val="0"/>
        <w:spacing w:before="120" w:after="120" w:line="288" w:lineRule="auto"/>
        <w:ind w:firstLine="567"/>
        <w:jc w:val="both"/>
        <w:rPr>
          <w:rFonts w:ascii="Times New Roman" w:hAnsi="Times New Roman" w:cs="Times New Roman"/>
          <w:color w:val="0D0D0D" w:themeColor="text1" w:themeTint="F2"/>
          <w:sz w:val="28"/>
          <w:szCs w:val="28"/>
          <w:lang w:val="vi-VN"/>
        </w:rPr>
      </w:pPr>
      <w:r>
        <w:rPr>
          <w:rFonts w:ascii="Times New Roman" w:hAnsi="Times New Roman" w:cs="Times New Roman"/>
          <w:color w:val="0D0D0D" w:themeColor="text1" w:themeTint="F2"/>
          <w:sz w:val="28"/>
          <w:szCs w:val="28"/>
        </w:rPr>
        <w:t>+</w:t>
      </w:r>
      <w:r w:rsidRPr="00D07623">
        <w:rPr>
          <w:rFonts w:ascii="Times New Roman" w:hAnsi="Times New Roman" w:cs="Times New Roman"/>
          <w:color w:val="0D0D0D" w:themeColor="text1" w:themeTint="F2"/>
          <w:sz w:val="28"/>
          <w:szCs w:val="28"/>
          <w:lang w:val="vi-VN"/>
        </w:rPr>
        <w:t xml:space="preserve"> Nguyên nhân của vấn đề thứ hai cũng có thể do lỗi cấu hình, đã sinh ra rất nhiều bản ghi “rác”, Cổng DVCQG tìm kiếm ra và hiển thị lên, nhưng thực tế không thể sử dụng được.</w:t>
      </w:r>
    </w:p>
    <w:p w14:paraId="7795F2C4" w14:textId="77777777" w:rsidR="00603B62" w:rsidRPr="00D07623" w:rsidRDefault="00603B62" w:rsidP="00603B62">
      <w:pPr>
        <w:autoSpaceDE w:val="0"/>
        <w:autoSpaceDN w:val="0"/>
        <w:adjustRightInd w:val="0"/>
        <w:spacing w:before="120" w:after="120" w:line="283" w:lineRule="auto"/>
        <w:ind w:firstLine="567"/>
        <w:jc w:val="both"/>
        <w:rPr>
          <w:rFonts w:ascii="Times New Roman" w:hAnsi="Times New Roman" w:cs="Times New Roman"/>
          <w:color w:val="0D0D0D" w:themeColor="text1" w:themeTint="F2"/>
          <w:sz w:val="28"/>
          <w:szCs w:val="28"/>
          <w:lang w:val="vi-VN"/>
        </w:rPr>
      </w:pPr>
      <w:r w:rsidRPr="00D07623">
        <w:rPr>
          <w:rFonts w:ascii="Times New Roman" w:hAnsi="Times New Roman" w:cs="Times New Roman"/>
          <w:i/>
          <w:iCs/>
          <w:color w:val="0D0D0D" w:themeColor="text1" w:themeTint="F2"/>
          <w:sz w:val="28"/>
          <w:szCs w:val="28"/>
          <w:lang w:val="vi-VN"/>
        </w:rPr>
        <w:t>(iii) Việc cần làm</w:t>
      </w:r>
      <w:r w:rsidRPr="00D07623">
        <w:rPr>
          <w:rFonts w:ascii="Times New Roman" w:hAnsi="Times New Roman" w:cs="Times New Roman"/>
          <w:color w:val="0D0D0D" w:themeColor="text1" w:themeTint="F2"/>
          <w:sz w:val="28"/>
          <w:szCs w:val="28"/>
          <w:lang w:val="vi-VN"/>
        </w:rPr>
        <w:t xml:space="preserve">: </w:t>
      </w:r>
    </w:p>
    <w:p w14:paraId="4E8F41B0" w14:textId="77777777" w:rsidR="00603B62" w:rsidRPr="00D07623" w:rsidRDefault="00603B62" w:rsidP="00603B62">
      <w:pPr>
        <w:autoSpaceDE w:val="0"/>
        <w:autoSpaceDN w:val="0"/>
        <w:adjustRightInd w:val="0"/>
        <w:spacing w:before="120" w:after="120" w:line="283" w:lineRule="auto"/>
        <w:ind w:firstLine="567"/>
        <w:jc w:val="both"/>
        <w:rPr>
          <w:rFonts w:ascii="Times New Roman" w:hAnsi="Times New Roman" w:cs="Times New Roman"/>
          <w:color w:val="0D0D0D" w:themeColor="text1" w:themeTint="F2"/>
          <w:sz w:val="28"/>
          <w:szCs w:val="28"/>
          <w:lang w:val="vi-VN"/>
        </w:rPr>
      </w:pPr>
      <w:r w:rsidRPr="00D07623">
        <w:rPr>
          <w:rFonts w:ascii="Times New Roman" w:hAnsi="Times New Roman" w:cs="Times New Roman"/>
          <w:color w:val="0D0D0D" w:themeColor="text1" w:themeTint="F2"/>
          <w:sz w:val="28"/>
          <w:szCs w:val="28"/>
        </w:rPr>
        <w:t xml:space="preserve">- </w:t>
      </w:r>
      <w:r w:rsidRPr="00D07623">
        <w:rPr>
          <w:rFonts w:ascii="Times New Roman" w:hAnsi="Times New Roman" w:cs="Times New Roman"/>
          <w:color w:val="0D0D0D" w:themeColor="text1" w:themeTint="F2"/>
          <w:sz w:val="28"/>
          <w:szCs w:val="28"/>
          <w:lang w:val="vi-VN"/>
        </w:rPr>
        <w:t>Ủy ban nhân dân các tỉnh rà soát, cấu hình đúng, đủ các thủ tục hành chính, quy trình nội bộ; gán quyền đầy đủ cho cán bộ; đồng bộ mức độ dịch vụ công trực tuyến giữa Cổng DVCQG và Hệ thống thông tin giải quyết TTHC của tỉnh.</w:t>
      </w:r>
    </w:p>
    <w:p w14:paraId="68D7D9C6" w14:textId="77777777" w:rsidR="00603B62" w:rsidRPr="00D07623" w:rsidRDefault="00603B62" w:rsidP="00603B62">
      <w:pPr>
        <w:autoSpaceDE w:val="0"/>
        <w:autoSpaceDN w:val="0"/>
        <w:adjustRightInd w:val="0"/>
        <w:spacing w:before="120" w:after="120" w:line="288" w:lineRule="auto"/>
        <w:ind w:firstLine="567"/>
        <w:jc w:val="both"/>
        <w:rPr>
          <w:rFonts w:ascii="Times New Roman" w:hAnsi="Times New Roman" w:cs="Times New Roman"/>
          <w:color w:val="0D0D0D" w:themeColor="text1" w:themeTint="F2"/>
          <w:sz w:val="28"/>
          <w:szCs w:val="28"/>
          <w:lang w:val="vi-VN"/>
        </w:rPr>
      </w:pPr>
      <w:r w:rsidRPr="00D07623">
        <w:rPr>
          <w:rFonts w:ascii="Times New Roman" w:hAnsi="Times New Roman" w:cs="Times New Roman"/>
          <w:color w:val="0D0D0D" w:themeColor="text1" w:themeTint="F2"/>
          <w:sz w:val="28"/>
          <w:szCs w:val="28"/>
          <w:lang w:val="vi-VN"/>
        </w:rPr>
        <w:t xml:space="preserve">- Văn phòng Chính phủ </w:t>
      </w:r>
      <w:r w:rsidRPr="00D07623">
        <w:rPr>
          <w:rFonts w:ascii="Times New Roman" w:hAnsi="Times New Roman" w:cs="Times New Roman"/>
          <w:color w:val="0D0D0D" w:themeColor="text1" w:themeTint="F2"/>
          <w:sz w:val="28"/>
          <w:szCs w:val="28"/>
        </w:rPr>
        <w:t>rà soát, đề nghị các đơn vị có liên quan (Ủy ban nhân dân các tỉnh, các bộ</w:t>
      </w:r>
      <w:r w:rsidRPr="00D07623">
        <w:rPr>
          <w:rFonts w:ascii="Times New Roman" w:hAnsi="Times New Roman" w:cs="Times New Roman"/>
          <w:color w:val="0D0D0D" w:themeColor="text1" w:themeTint="F2"/>
          <w:sz w:val="28"/>
          <w:szCs w:val="28"/>
          <w:lang w:val="vi-VN"/>
        </w:rPr>
        <w:t>,</w:t>
      </w:r>
      <w:r w:rsidRPr="00D07623">
        <w:rPr>
          <w:rFonts w:ascii="Times New Roman" w:hAnsi="Times New Roman" w:cs="Times New Roman"/>
          <w:color w:val="0D0D0D" w:themeColor="text1" w:themeTint="F2"/>
          <w:sz w:val="28"/>
          <w:szCs w:val="28"/>
        </w:rPr>
        <w:t xml:space="preserve"> ngành có TTHC phân quyền về cấp xã gặp tình trạng nói trên</w:t>
      </w:r>
      <w:r w:rsidRPr="00D07623">
        <w:rPr>
          <w:rFonts w:ascii="Times New Roman" w:hAnsi="Times New Roman" w:cs="Times New Roman"/>
          <w:color w:val="0D0D0D" w:themeColor="text1" w:themeTint="F2"/>
          <w:sz w:val="28"/>
          <w:szCs w:val="28"/>
          <w:lang w:val="vi-VN"/>
        </w:rPr>
        <w:t>,</w:t>
      </w:r>
      <w:r w:rsidRPr="00D07623">
        <w:rPr>
          <w:rFonts w:ascii="Times New Roman" w:hAnsi="Times New Roman" w:cs="Times New Roman"/>
          <w:color w:val="0D0D0D" w:themeColor="text1" w:themeTint="F2"/>
          <w:sz w:val="28"/>
          <w:szCs w:val="28"/>
        </w:rPr>
        <w:t xml:space="preserve"> như Bộ Tài chính, Bộ Tư pháp</w:t>
      </w:r>
      <w:r w:rsidRPr="00D07623">
        <w:rPr>
          <w:rFonts w:ascii="Times New Roman" w:hAnsi="Times New Roman" w:cs="Times New Roman"/>
          <w:color w:val="0D0D0D" w:themeColor="text1" w:themeTint="F2"/>
          <w:sz w:val="28"/>
          <w:szCs w:val="28"/>
          <w:lang w:val="vi-VN"/>
        </w:rPr>
        <w:t>...</w:t>
      </w:r>
      <w:r w:rsidRPr="00D07623">
        <w:rPr>
          <w:rFonts w:ascii="Times New Roman" w:hAnsi="Times New Roman" w:cs="Times New Roman"/>
          <w:color w:val="0D0D0D" w:themeColor="text1" w:themeTint="F2"/>
          <w:sz w:val="28"/>
          <w:szCs w:val="28"/>
        </w:rPr>
        <w:t>) khắc phục việc cấu hình không</w:t>
      </w:r>
      <w:r w:rsidRPr="00D07623">
        <w:rPr>
          <w:rFonts w:ascii="Times New Roman" w:hAnsi="Times New Roman" w:cs="Times New Roman"/>
          <w:color w:val="0D0D0D" w:themeColor="text1" w:themeTint="F2"/>
          <w:sz w:val="28"/>
          <w:szCs w:val="28"/>
          <w:lang w:val="vi-VN"/>
        </w:rPr>
        <w:t xml:space="preserve"> </w:t>
      </w:r>
      <w:r w:rsidRPr="00D07623">
        <w:rPr>
          <w:rFonts w:ascii="Times New Roman" w:hAnsi="Times New Roman" w:cs="Times New Roman"/>
          <w:color w:val="0D0D0D" w:themeColor="text1" w:themeTint="F2"/>
          <w:sz w:val="28"/>
          <w:szCs w:val="28"/>
        </w:rPr>
        <w:t>đúng</w:t>
      </w:r>
      <w:r w:rsidRPr="00D07623">
        <w:rPr>
          <w:rFonts w:ascii="Times New Roman" w:hAnsi="Times New Roman" w:cs="Times New Roman"/>
          <w:color w:val="0D0D0D" w:themeColor="text1" w:themeTint="F2"/>
          <w:sz w:val="28"/>
          <w:szCs w:val="28"/>
          <w:lang w:val="vi-VN"/>
        </w:rPr>
        <w:t>.</w:t>
      </w:r>
    </w:p>
    <w:p w14:paraId="3BCA5CCB" w14:textId="77777777" w:rsidR="00603B62" w:rsidRDefault="00603B62" w:rsidP="00603B62">
      <w:pPr>
        <w:autoSpaceDE w:val="0"/>
        <w:autoSpaceDN w:val="0"/>
        <w:adjustRightInd w:val="0"/>
        <w:spacing w:before="120" w:after="120" w:line="288" w:lineRule="auto"/>
        <w:ind w:firstLine="567"/>
        <w:jc w:val="both"/>
        <w:rPr>
          <w:rFonts w:ascii="Times New Roman" w:hAnsi="Times New Roman" w:cs="Times New Roman"/>
          <w:color w:val="0D0D0D" w:themeColor="text1" w:themeTint="F2"/>
          <w:sz w:val="28"/>
          <w:szCs w:val="28"/>
        </w:rPr>
      </w:pPr>
      <w:r w:rsidRPr="00D07623">
        <w:rPr>
          <w:rFonts w:ascii="Times New Roman" w:hAnsi="Times New Roman" w:cs="Times New Roman"/>
          <w:color w:val="0D0D0D" w:themeColor="text1" w:themeTint="F2"/>
          <w:sz w:val="28"/>
          <w:szCs w:val="28"/>
          <w:lang w:val="vi-VN"/>
        </w:rPr>
        <w:t>- Văn phòng Chính phủ khẩn trương loại bỏ dữ liệu “rác”, đảm bảo cấu hình phù hợp,</w:t>
      </w:r>
      <w:r w:rsidRPr="00D07623">
        <w:rPr>
          <w:rFonts w:ascii="Times New Roman" w:hAnsi="Times New Roman" w:cs="Times New Roman"/>
          <w:color w:val="0D0D0D" w:themeColor="text1" w:themeTint="F2"/>
          <w:sz w:val="28"/>
          <w:szCs w:val="28"/>
        </w:rPr>
        <w:t xml:space="preserve"> tạo thuận lợi</w:t>
      </w:r>
      <w:r w:rsidRPr="00D07623">
        <w:rPr>
          <w:rFonts w:ascii="Times New Roman" w:hAnsi="Times New Roman" w:cs="Times New Roman"/>
          <w:color w:val="0D0D0D" w:themeColor="text1" w:themeTint="F2"/>
          <w:sz w:val="28"/>
          <w:szCs w:val="28"/>
          <w:lang w:val="vi-VN"/>
        </w:rPr>
        <w:t xml:space="preserve"> của người dân </w:t>
      </w:r>
      <w:r w:rsidRPr="00D07623">
        <w:rPr>
          <w:rFonts w:ascii="Times New Roman" w:hAnsi="Times New Roman" w:cs="Times New Roman"/>
          <w:color w:val="0D0D0D" w:themeColor="text1" w:themeTint="F2"/>
          <w:sz w:val="28"/>
          <w:szCs w:val="28"/>
        </w:rPr>
        <w:t>trong việc tìm kiếm</w:t>
      </w:r>
      <w:r w:rsidRPr="00D07623">
        <w:rPr>
          <w:rFonts w:ascii="Times New Roman" w:hAnsi="Times New Roman" w:cs="Times New Roman"/>
          <w:color w:val="0D0D0D" w:themeColor="text1" w:themeTint="F2"/>
          <w:sz w:val="28"/>
          <w:szCs w:val="28"/>
          <w:lang w:val="vi-VN"/>
        </w:rPr>
        <w:t xml:space="preserve"> TTHC,</w:t>
      </w:r>
      <w:r w:rsidRPr="00D07623">
        <w:rPr>
          <w:rFonts w:ascii="Times New Roman" w:hAnsi="Times New Roman" w:cs="Times New Roman"/>
          <w:color w:val="0D0D0D" w:themeColor="text1" w:themeTint="F2"/>
          <w:sz w:val="28"/>
          <w:szCs w:val="28"/>
        </w:rPr>
        <w:t xml:space="preserve"> cơ quan thực</w:t>
      </w:r>
      <w:r w:rsidRPr="00D07623">
        <w:rPr>
          <w:rFonts w:ascii="Times New Roman" w:hAnsi="Times New Roman" w:cs="Times New Roman"/>
          <w:color w:val="0D0D0D" w:themeColor="text1" w:themeTint="F2"/>
          <w:sz w:val="28"/>
          <w:szCs w:val="28"/>
          <w:lang w:val="vi-VN"/>
        </w:rPr>
        <w:t xml:space="preserve"> hiện </w:t>
      </w:r>
      <w:r w:rsidRPr="00D07623">
        <w:rPr>
          <w:rFonts w:ascii="Times New Roman" w:hAnsi="Times New Roman" w:cs="Times New Roman"/>
          <w:color w:val="0D0D0D" w:themeColor="text1" w:themeTint="F2"/>
          <w:sz w:val="28"/>
          <w:szCs w:val="28"/>
        </w:rPr>
        <w:t xml:space="preserve">TTHC. </w:t>
      </w:r>
    </w:p>
    <w:p w14:paraId="5D56A5BF" w14:textId="77777777" w:rsidR="00603B62" w:rsidRPr="00E73D02" w:rsidRDefault="00603B62" w:rsidP="00603B62">
      <w:pPr>
        <w:autoSpaceDE w:val="0"/>
        <w:autoSpaceDN w:val="0"/>
        <w:adjustRightInd w:val="0"/>
        <w:spacing w:before="120" w:after="120" w:line="288" w:lineRule="auto"/>
        <w:ind w:firstLine="567"/>
        <w:jc w:val="both"/>
        <w:rPr>
          <w:rFonts w:ascii="Times New Roman" w:hAnsi="Times New Roman" w:cs="Times New Roman"/>
          <w:color w:val="0D0D0D" w:themeColor="text1" w:themeTint="F2"/>
          <w:sz w:val="28"/>
          <w:szCs w:val="28"/>
        </w:rPr>
      </w:pPr>
      <w:r w:rsidRPr="00DF3965">
        <w:rPr>
          <w:rFonts w:ascii="Times New Roman" w:eastAsia="Times New Roman" w:hAnsi="Times New Roman" w:cs="Times New Roman"/>
          <w:i/>
          <w:iCs/>
          <w:color w:val="0D0D0D" w:themeColor="text1" w:themeTint="F2"/>
          <w:sz w:val="28"/>
          <w:szCs w:val="28"/>
          <w:lang w:val="vi-VN"/>
        </w:rPr>
        <w:t>(iv) Cơ quan thực hiện</w:t>
      </w:r>
      <w:r w:rsidRPr="00DF3965">
        <w:rPr>
          <w:rFonts w:ascii="Times New Roman" w:eastAsia="Times New Roman" w:hAnsi="Times New Roman" w:cs="Times New Roman"/>
          <w:color w:val="0D0D0D" w:themeColor="text1" w:themeTint="F2"/>
          <w:sz w:val="28"/>
          <w:szCs w:val="28"/>
          <w:lang w:val="vi-VN"/>
        </w:rPr>
        <w:t xml:space="preserve">: </w:t>
      </w:r>
    </w:p>
    <w:p w14:paraId="60216D99" w14:textId="77777777" w:rsidR="00603B62" w:rsidRPr="00863133" w:rsidRDefault="00603B62" w:rsidP="00603B62">
      <w:pPr>
        <w:autoSpaceDE w:val="0"/>
        <w:autoSpaceDN w:val="0"/>
        <w:adjustRightInd w:val="0"/>
        <w:spacing w:before="120" w:after="120" w:line="288" w:lineRule="auto"/>
        <w:ind w:firstLine="567"/>
        <w:jc w:val="both"/>
        <w:rPr>
          <w:rFonts w:ascii="Times New Roman" w:eastAsia="Times New Roman" w:hAnsi="Times New Roman" w:cs="Times New Roman"/>
          <w:color w:val="0D0D0D" w:themeColor="text1" w:themeTint="F2"/>
          <w:sz w:val="28"/>
          <w:szCs w:val="28"/>
          <w:lang w:val="vi-VN"/>
        </w:rPr>
      </w:pPr>
      <w:r w:rsidRPr="00DF3965">
        <w:rPr>
          <w:rFonts w:ascii="Times New Roman" w:eastAsia="Times New Roman" w:hAnsi="Times New Roman" w:cs="Times New Roman"/>
          <w:color w:val="0D0D0D" w:themeColor="text1" w:themeTint="F2"/>
          <w:sz w:val="28"/>
          <w:szCs w:val="28"/>
          <w:lang w:val="vi-VN"/>
        </w:rPr>
        <w:t xml:space="preserve">- </w:t>
      </w:r>
      <w:r w:rsidRPr="00863133">
        <w:rPr>
          <w:rFonts w:ascii="Times New Roman" w:eastAsia="Times New Roman" w:hAnsi="Times New Roman" w:cs="Times New Roman"/>
          <w:color w:val="0D0D0D" w:themeColor="text1" w:themeTint="F2"/>
          <w:sz w:val="28"/>
          <w:szCs w:val="28"/>
          <w:lang w:val="vi-VN"/>
        </w:rPr>
        <w:t>Ủy ban nhân dân</w:t>
      </w:r>
      <w:r w:rsidRPr="00DF3965">
        <w:rPr>
          <w:rFonts w:ascii="Times New Roman" w:eastAsia="Times New Roman" w:hAnsi="Times New Roman" w:cs="Times New Roman"/>
          <w:color w:val="0D0D0D" w:themeColor="text1" w:themeTint="F2"/>
          <w:sz w:val="28"/>
          <w:szCs w:val="28"/>
          <w:lang w:val="vi-VN"/>
        </w:rPr>
        <w:t xml:space="preserve"> các tỉnh</w:t>
      </w:r>
      <w:r w:rsidRPr="00863133">
        <w:rPr>
          <w:rFonts w:ascii="Times New Roman" w:eastAsia="Times New Roman" w:hAnsi="Times New Roman" w:cs="Times New Roman"/>
          <w:color w:val="0D0D0D" w:themeColor="text1" w:themeTint="F2"/>
          <w:sz w:val="28"/>
          <w:szCs w:val="28"/>
          <w:lang w:val="vi-VN"/>
        </w:rPr>
        <w:t>.</w:t>
      </w:r>
    </w:p>
    <w:p w14:paraId="7D765EEB" w14:textId="77777777" w:rsidR="00603B62" w:rsidRPr="00863133" w:rsidRDefault="00603B62" w:rsidP="00603B62">
      <w:pPr>
        <w:autoSpaceDE w:val="0"/>
        <w:autoSpaceDN w:val="0"/>
        <w:adjustRightInd w:val="0"/>
        <w:spacing w:before="120" w:after="120" w:line="288" w:lineRule="auto"/>
        <w:ind w:firstLine="567"/>
        <w:jc w:val="both"/>
        <w:rPr>
          <w:rFonts w:ascii="Times New Roman" w:eastAsia="Times New Roman" w:hAnsi="Times New Roman" w:cs="Times New Roman"/>
          <w:color w:val="0D0D0D" w:themeColor="text1" w:themeTint="F2"/>
          <w:sz w:val="28"/>
          <w:szCs w:val="28"/>
          <w:lang w:val="vi-VN"/>
        </w:rPr>
      </w:pPr>
      <w:r w:rsidRPr="00863133">
        <w:rPr>
          <w:rFonts w:ascii="Times New Roman" w:eastAsia="Times New Roman" w:hAnsi="Times New Roman" w:cs="Times New Roman"/>
          <w:color w:val="0D0D0D" w:themeColor="text1" w:themeTint="F2"/>
          <w:sz w:val="28"/>
          <w:szCs w:val="28"/>
          <w:lang w:val="vi-VN"/>
        </w:rPr>
        <w:t>- Các bộ</w:t>
      </w:r>
      <w:r w:rsidRPr="00DF3965">
        <w:rPr>
          <w:rFonts w:ascii="Times New Roman" w:eastAsia="Times New Roman" w:hAnsi="Times New Roman" w:cs="Times New Roman"/>
          <w:color w:val="0D0D0D" w:themeColor="text1" w:themeTint="F2"/>
          <w:sz w:val="28"/>
          <w:szCs w:val="28"/>
          <w:lang w:val="vi-VN"/>
        </w:rPr>
        <w:t>,</w:t>
      </w:r>
      <w:r w:rsidRPr="00863133">
        <w:rPr>
          <w:rFonts w:ascii="Times New Roman" w:eastAsia="Times New Roman" w:hAnsi="Times New Roman" w:cs="Times New Roman"/>
          <w:color w:val="0D0D0D" w:themeColor="text1" w:themeTint="F2"/>
          <w:sz w:val="28"/>
          <w:szCs w:val="28"/>
          <w:lang w:val="vi-VN"/>
        </w:rPr>
        <w:t xml:space="preserve"> ngành có dịch vụ công trực tuyến.</w:t>
      </w:r>
    </w:p>
    <w:p w14:paraId="4124637E" w14:textId="77777777" w:rsidR="00603B62" w:rsidRPr="00863133" w:rsidRDefault="00603B62" w:rsidP="00603B62">
      <w:pPr>
        <w:autoSpaceDE w:val="0"/>
        <w:autoSpaceDN w:val="0"/>
        <w:adjustRightInd w:val="0"/>
        <w:spacing w:before="120" w:after="120" w:line="288" w:lineRule="auto"/>
        <w:ind w:firstLine="567"/>
        <w:jc w:val="both"/>
        <w:rPr>
          <w:rFonts w:ascii="Times New Roman" w:eastAsia="Times New Roman" w:hAnsi="Times New Roman" w:cs="Times New Roman"/>
          <w:color w:val="0D0D0D" w:themeColor="text1" w:themeTint="F2"/>
          <w:sz w:val="28"/>
          <w:szCs w:val="28"/>
          <w:lang w:val="vi-VN"/>
        </w:rPr>
      </w:pPr>
      <w:r w:rsidRPr="00863133">
        <w:rPr>
          <w:rFonts w:ascii="Times New Roman" w:eastAsia="Times New Roman" w:hAnsi="Times New Roman" w:cs="Times New Roman"/>
          <w:color w:val="0D0D0D" w:themeColor="text1" w:themeTint="F2"/>
          <w:sz w:val="28"/>
          <w:szCs w:val="28"/>
          <w:lang w:val="vi-VN"/>
        </w:rPr>
        <w:t>- Văn phòng Chính phủ.</w:t>
      </w:r>
    </w:p>
    <w:p w14:paraId="2C09B802" w14:textId="77777777" w:rsidR="00603B62" w:rsidRPr="00DF3965" w:rsidRDefault="00603B62" w:rsidP="00603B62">
      <w:pPr>
        <w:autoSpaceDE w:val="0"/>
        <w:autoSpaceDN w:val="0"/>
        <w:adjustRightInd w:val="0"/>
        <w:spacing w:before="120" w:after="120" w:line="288" w:lineRule="auto"/>
        <w:ind w:firstLine="567"/>
        <w:jc w:val="both"/>
        <w:rPr>
          <w:rFonts w:ascii="Times New Roman" w:eastAsia="Times New Roman" w:hAnsi="Times New Roman" w:cs="Times New Roman"/>
          <w:color w:val="0D0D0D" w:themeColor="text1" w:themeTint="F2"/>
          <w:sz w:val="28"/>
          <w:szCs w:val="28"/>
          <w:lang w:val="vi-VN"/>
        </w:rPr>
      </w:pPr>
      <w:r w:rsidRPr="00DF3965">
        <w:rPr>
          <w:rFonts w:ascii="Times New Roman" w:eastAsia="Times New Roman" w:hAnsi="Times New Roman" w:cs="Times New Roman"/>
          <w:i/>
          <w:iCs/>
          <w:color w:val="0D0D0D" w:themeColor="text1" w:themeTint="F2"/>
          <w:sz w:val="28"/>
          <w:szCs w:val="28"/>
          <w:lang w:val="vi-VN"/>
        </w:rPr>
        <w:t>(v) Kết quả thực hiện</w:t>
      </w:r>
      <w:r w:rsidRPr="00DF3965">
        <w:rPr>
          <w:rFonts w:ascii="Times New Roman" w:eastAsia="Times New Roman" w:hAnsi="Times New Roman" w:cs="Times New Roman"/>
          <w:color w:val="0D0D0D" w:themeColor="text1" w:themeTint="F2"/>
          <w:sz w:val="28"/>
          <w:szCs w:val="28"/>
          <w:lang w:val="vi-VN"/>
        </w:rPr>
        <w:t xml:space="preserve">: </w:t>
      </w:r>
    </w:p>
    <w:p w14:paraId="0BE4F966" w14:textId="77777777" w:rsidR="00603B62" w:rsidRPr="00D07623" w:rsidRDefault="00603B62" w:rsidP="00603B62">
      <w:pPr>
        <w:autoSpaceDE w:val="0"/>
        <w:autoSpaceDN w:val="0"/>
        <w:adjustRightInd w:val="0"/>
        <w:spacing w:before="120" w:after="120" w:line="283" w:lineRule="auto"/>
        <w:ind w:firstLine="567"/>
        <w:jc w:val="both"/>
        <w:rPr>
          <w:rFonts w:ascii="Times New Roman" w:hAnsi="Times New Roman" w:cs="Times New Roman"/>
          <w:color w:val="0D0D0D" w:themeColor="text1" w:themeTint="F2"/>
          <w:sz w:val="28"/>
          <w:szCs w:val="28"/>
          <w:lang w:val="vi-VN"/>
        </w:rPr>
      </w:pPr>
      <w:r w:rsidRPr="00D07623">
        <w:rPr>
          <w:rFonts w:ascii="Times New Roman" w:hAnsi="Times New Roman" w:cs="Times New Roman"/>
          <w:color w:val="0D0D0D" w:themeColor="text1" w:themeTint="F2"/>
          <w:sz w:val="28"/>
          <w:szCs w:val="28"/>
          <w:lang w:val="vi-VN"/>
        </w:rPr>
        <w:t>- Cấu hình đúng, đủ 100% thủ tục hành chính lên Cổng DVCQG.</w:t>
      </w:r>
    </w:p>
    <w:p w14:paraId="6A407B45" w14:textId="77777777" w:rsidR="00603B62" w:rsidRPr="00D07623" w:rsidRDefault="00603B62" w:rsidP="00603B62">
      <w:pPr>
        <w:autoSpaceDE w:val="0"/>
        <w:autoSpaceDN w:val="0"/>
        <w:adjustRightInd w:val="0"/>
        <w:spacing w:before="120" w:after="120" w:line="283" w:lineRule="auto"/>
        <w:ind w:firstLine="567"/>
        <w:jc w:val="both"/>
        <w:rPr>
          <w:rFonts w:ascii="Times New Roman" w:hAnsi="Times New Roman" w:cs="Times New Roman"/>
          <w:color w:val="0D0D0D" w:themeColor="text1" w:themeTint="F2"/>
          <w:sz w:val="28"/>
          <w:szCs w:val="28"/>
          <w:lang w:val="vi-VN"/>
        </w:rPr>
      </w:pPr>
      <w:r w:rsidRPr="00D07623">
        <w:rPr>
          <w:rFonts w:ascii="Times New Roman" w:hAnsi="Times New Roman" w:cs="Times New Roman"/>
          <w:color w:val="0D0D0D" w:themeColor="text1" w:themeTint="F2"/>
          <w:sz w:val="28"/>
          <w:szCs w:val="28"/>
          <w:lang w:val="vi-VN"/>
        </w:rPr>
        <w:lastRenderedPageBreak/>
        <w:t>- Cấu hình đúng, đủ 100% quy trình nội bộ trên hệ thống thông tin giải quyết TTHC cấp tỉnh.</w:t>
      </w:r>
    </w:p>
    <w:p w14:paraId="46C5EF44" w14:textId="77777777" w:rsidR="00603B62" w:rsidRPr="00D07623" w:rsidRDefault="00603B62" w:rsidP="00603B62">
      <w:pPr>
        <w:autoSpaceDE w:val="0"/>
        <w:autoSpaceDN w:val="0"/>
        <w:adjustRightInd w:val="0"/>
        <w:spacing w:before="120" w:after="120" w:line="283" w:lineRule="auto"/>
        <w:ind w:firstLine="567"/>
        <w:jc w:val="both"/>
        <w:rPr>
          <w:rFonts w:ascii="Times New Roman" w:hAnsi="Times New Roman" w:cs="Times New Roman"/>
          <w:color w:val="0D0D0D" w:themeColor="text1" w:themeTint="F2"/>
          <w:sz w:val="28"/>
          <w:szCs w:val="28"/>
          <w:lang w:val="vi-VN"/>
        </w:rPr>
      </w:pPr>
      <w:r w:rsidRPr="00D07623">
        <w:rPr>
          <w:rFonts w:ascii="Times New Roman" w:hAnsi="Times New Roman" w:cs="Times New Roman"/>
          <w:color w:val="0D0D0D" w:themeColor="text1" w:themeTint="F2"/>
          <w:sz w:val="28"/>
          <w:szCs w:val="28"/>
          <w:lang w:val="vi-VN"/>
        </w:rPr>
        <w:t>- Gán quyền đầy đủ cho cán bộ tiếp nhận và giải quyết thủ tục hành chính.</w:t>
      </w:r>
    </w:p>
    <w:p w14:paraId="3278DE71" w14:textId="77777777" w:rsidR="00603B62" w:rsidRPr="00D07623" w:rsidRDefault="00603B62" w:rsidP="00603B62">
      <w:pPr>
        <w:autoSpaceDE w:val="0"/>
        <w:autoSpaceDN w:val="0"/>
        <w:adjustRightInd w:val="0"/>
        <w:spacing w:before="120" w:after="120" w:line="288" w:lineRule="auto"/>
        <w:ind w:firstLine="567"/>
        <w:jc w:val="both"/>
        <w:rPr>
          <w:rFonts w:ascii="Times New Roman" w:hAnsi="Times New Roman" w:cs="Times New Roman"/>
          <w:color w:val="0D0D0D" w:themeColor="text1" w:themeTint="F2"/>
          <w:sz w:val="28"/>
          <w:szCs w:val="28"/>
        </w:rPr>
      </w:pPr>
      <w:r w:rsidRPr="00D07623">
        <w:rPr>
          <w:rFonts w:ascii="Times New Roman" w:hAnsi="Times New Roman" w:cs="Times New Roman"/>
          <w:color w:val="0D0D0D" w:themeColor="text1" w:themeTint="F2"/>
          <w:sz w:val="28"/>
          <w:szCs w:val="28"/>
          <w:lang w:val="vi-VN"/>
        </w:rPr>
        <w:t xml:space="preserve">- </w:t>
      </w:r>
      <w:r w:rsidRPr="00D07623">
        <w:rPr>
          <w:rFonts w:ascii="Times New Roman" w:hAnsi="Times New Roman" w:cs="Times New Roman"/>
          <w:color w:val="0D0D0D" w:themeColor="text1" w:themeTint="F2"/>
          <w:sz w:val="28"/>
          <w:szCs w:val="28"/>
        </w:rPr>
        <w:t>Cấu hình đúng mức độ dịch vụ công,</w:t>
      </w:r>
      <w:r w:rsidRPr="00D07623">
        <w:rPr>
          <w:rFonts w:ascii="Times New Roman" w:hAnsi="Times New Roman" w:cs="Times New Roman"/>
          <w:color w:val="0D0D0D" w:themeColor="text1" w:themeTint="F2"/>
          <w:sz w:val="28"/>
          <w:szCs w:val="28"/>
          <w:lang w:val="vi-VN"/>
        </w:rPr>
        <w:t xml:space="preserve"> đúng thẩm quyền thực hiện.</w:t>
      </w:r>
      <w:r w:rsidRPr="00D07623">
        <w:rPr>
          <w:rFonts w:ascii="Times New Roman" w:hAnsi="Times New Roman" w:cs="Times New Roman"/>
          <w:color w:val="0D0D0D" w:themeColor="text1" w:themeTint="F2"/>
          <w:sz w:val="28"/>
          <w:szCs w:val="28"/>
        </w:rPr>
        <w:t xml:space="preserve"> </w:t>
      </w:r>
    </w:p>
    <w:p w14:paraId="61FA6D9D" w14:textId="77777777" w:rsidR="00603B62" w:rsidRPr="00D07623" w:rsidRDefault="00603B62" w:rsidP="00603B62">
      <w:pPr>
        <w:autoSpaceDE w:val="0"/>
        <w:autoSpaceDN w:val="0"/>
        <w:adjustRightInd w:val="0"/>
        <w:spacing w:before="120" w:after="120" w:line="288" w:lineRule="auto"/>
        <w:ind w:firstLine="567"/>
        <w:jc w:val="both"/>
        <w:rPr>
          <w:rFonts w:ascii="Times New Roman" w:hAnsi="Times New Roman" w:cs="Times New Roman"/>
          <w:color w:val="0D0D0D" w:themeColor="text1" w:themeTint="F2"/>
          <w:sz w:val="28"/>
          <w:szCs w:val="28"/>
        </w:rPr>
      </w:pPr>
      <w:r w:rsidRPr="00D07623">
        <w:rPr>
          <w:rFonts w:ascii="Times New Roman" w:hAnsi="Times New Roman" w:cs="Times New Roman"/>
          <w:color w:val="0D0D0D" w:themeColor="text1" w:themeTint="F2"/>
          <w:sz w:val="28"/>
          <w:szCs w:val="28"/>
          <w:lang w:val="vi-VN"/>
        </w:rPr>
        <w:t>- Các dữ liệu “rác” được loại bỏ; Chức năng tìm kiếm TTHC, cơ quan thực hiện TTHC được h</w:t>
      </w:r>
      <w:r w:rsidRPr="00D07623">
        <w:rPr>
          <w:rFonts w:ascii="Times New Roman" w:hAnsi="Times New Roman" w:cs="Times New Roman"/>
          <w:color w:val="0D0D0D" w:themeColor="text1" w:themeTint="F2"/>
          <w:sz w:val="28"/>
          <w:szCs w:val="28"/>
        </w:rPr>
        <w:t>oàn</w:t>
      </w:r>
      <w:r w:rsidRPr="00D07623">
        <w:rPr>
          <w:rFonts w:ascii="Times New Roman" w:hAnsi="Times New Roman" w:cs="Times New Roman"/>
          <w:color w:val="0D0D0D" w:themeColor="text1" w:themeTint="F2"/>
          <w:sz w:val="28"/>
          <w:szCs w:val="28"/>
          <w:lang w:val="vi-VN"/>
        </w:rPr>
        <w:t xml:space="preserve"> thiện, đảm bảo </w:t>
      </w:r>
      <w:r w:rsidRPr="00D07623">
        <w:rPr>
          <w:rFonts w:ascii="Times New Roman" w:hAnsi="Times New Roman" w:cs="Times New Roman"/>
          <w:color w:val="0D0D0D" w:themeColor="text1" w:themeTint="F2"/>
          <w:sz w:val="28"/>
          <w:szCs w:val="28"/>
        </w:rPr>
        <w:t>người dân dễ dàng tìm kiếm</w:t>
      </w:r>
      <w:r w:rsidRPr="00D07623">
        <w:rPr>
          <w:rFonts w:ascii="Times New Roman" w:hAnsi="Times New Roman" w:cs="Times New Roman"/>
          <w:color w:val="0D0D0D" w:themeColor="text1" w:themeTint="F2"/>
          <w:sz w:val="28"/>
          <w:szCs w:val="28"/>
          <w:lang w:val="vi-VN"/>
        </w:rPr>
        <w:t>, tiếp cận sử dụng các dịch vụ công trực tuyến</w:t>
      </w:r>
      <w:r w:rsidRPr="00D07623">
        <w:rPr>
          <w:rFonts w:ascii="Times New Roman" w:hAnsi="Times New Roman" w:cs="Times New Roman"/>
          <w:color w:val="0D0D0D" w:themeColor="text1" w:themeTint="F2"/>
          <w:sz w:val="28"/>
          <w:szCs w:val="28"/>
        </w:rPr>
        <w:t>.</w:t>
      </w:r>
    </w:p>
    <w:p w14:paraId="5F4C14B2" w14:textId="77777777" w:rsidR="00603B62" w:rsidRPr="007B1952" w:rsidRDefault="00603B62" w:rsidP="00603B62">
      <w:pPr>
        <w:autoSpaceDE w:val="0"/>
        <w:autoSpaceDN w:val="0"/>
        <w:adjustRightInd w:val="0"/>
        <w:spacing w:before="120" w:after="120" w:line="283" w:lineRule="auto"/>
        <w:ind w:firstLine="567"/>
        <w:jc w:val="both"/>
        <w:rPr>
          <w:rFonts w:ascii="Times New Roman" w:hAnsi="Times New Roman" w:cs="Times New Roman"/>
          <w:color w:val="0D0D0D" w:themeColor="text1" w:themeTint="F2"/>
          <w:sz w:val="28"/>
          <w:szCs w:val="28"/>
          <w:lang w:val="vi-VN"/>
        </w:rPr>
      </w:pPr>
      <w:r w:rsidRPr="007B1952">
        <w:rPr>
          <w:rFonts w:ascii="Times New Roman" w:hAnsi="Times New Roman" w:cs="Times New Roman"/>
          <w:i/>
          <w:iCs/>
          <w:color w:val="0D0D0D" w:themeColor="text1" w:themeTint="F2"/>
          <w:sz w:val="28"/>
          <w:szCs w:val="28"/>
          <w:lang w:val="vi-VN"/>
        </w:rPr>
        <w:t>(v</w:t>
      </w:r>
      <w:r>
        <w:rPr>
          <w:rFonts w:ascii="Times New Roman" w:hAnsi="Times New Roman" w:cs="Times New Roman"/>
          <w:i/>
          <w:iCs/>
          <w:color w:val="0D0D0D" w:themeColor="text1" w:themeTint="F2"/>
          <w:sz w:val="28"/>
          <w:szCs w:val="28"/>
        </w:rPr>
        <w:t>i</w:t>
      </w:r>
      <w:r w:rsidRPr="007B1952">
        <w:rPr>
          <w:rFonts w:ascii="Times New Roman" w:hAnsi="Times New Roman" w:cs="Times New Roman"/>
          <w:i/>
          <w:iCs/>
          <w:color w:val="0D0D0D" w:themeColor="text1" w:themeTint="F2"/>
          <w:sz w:val="28"/>
          <w:szCs w:val="28"/>
          <w:lang w:val="vi-VN"/>
        </w:rPr>
        <w:t>) Đề nghị xem xét thời hạn hoàn thành</w:t>
      </w:r>
      <w:r w:rsidRPr="007B1952">
        <w:rPr>
          <w:rFonts w:ascii="Times New Roman" w:hAnsi="Times New Roman" w:cs="Times New Roman"/>
          <w:color w:val="0D0D0D" w:themeColor="text1" w:themeTint="F2"/>
          <w:sz w:val="28"/>
          <w:szCs w:val="28"/>
          <w:lang w:val="vi-VN"/>
        </w:rPr>
        <w:t xml:space="preserve">: </w:t>
      </w:r>
    </w:p>
    <w:p w14:paraId="04C2E9C1" w14:textId="77777777" w:rsidR="00603B62" w:rsidRDefault="00603B62" w:rsidP="00603B62">
      <w:pPr>
        <w:autoSpaceDE w:val="0"/>
        <w:autoSpaceDN w:val="0"/>
        <w:adjustRightInd w:val="0"/>
        <w:spacing w:before="120" w:after="120" w:line="283" w:lineRule="auto"/>
        <w:ind w:firstLine="567"/>
        <w:jc w:val="both"/>
        <w:rPr>
          <w:rFonts w:ascii="Times New Roman" w:hAnsi="Times New Roman" w:cs="Times New Roman"/>
          <w:color w:val="0D0D0D" w:themeColor="text1" w:themeTint="F2"/>
          <w:sz w:val="28"/>
          <w:szCs w:val="28"/>
          <w:lang w:val="vi-VN"/>
        </w:rPr>
      </w:pPr>
      <w:r w:rsidRPr="007B1952">
        <w:rPr>
          <w:rFonts w:ascii="Times New Roman" w:hAnsi="Times New Roman" w:cs="Times New Roman"/>
          <w:color w:val="0D0D0D" w:themeColor="text1" w:themeTint="F2"/>
          <w:sz w:val="28"/>
          <w:szCs w:val="28"/>
          <w:lang w:val="vi-VN"/>
        </w:rPr>
        <w:t>Tháng 8/2025.</w:t>
      </w:r>
    </w:p>
    <w:p w14:paraId="448E329B" w14:textId="77777777" w:rsidR="00603B62" w:rsidRPr="007B1952" w:rsidRDefault="00603B62" w:rsidP="00603B62">
      <w:pPr>
        <w:autoSpaceDE w:val="0"/>
        <w:autoSpaceDN w:val="0"/>
        <w:adjustRightInd w:val="0"/>
        <w:spacing w:before="120" w:after="120" w:line="283" w:lineRule="auto"/>
        <w:ind w:firstLine="567"/>
        <w:jc w:val="both"/>
        <w:outlineLvl w:val="1"/>
        <w:rPr>
          <w:rFonts w:ascii="Times New Roman" w:hAnsi="Times New Roman" w:cs="Times New Roman"/>
          <w:b/>
          <w:bCs/>
          <w:color w:val="0D0D0D" w:themeColor="text1" w:themeTint="F2"/>
          <w:sz w:val="28"/>
          <w:szCs w:val="28"/>
          <w:lang w:val="vi-VN"/>
        </w:rPr>
      </w:pPr>
      <w:r w:rsidRPr="007B1952">
        <w:rPr>
          <w:rFonts w:ascii="Times New Roman" w:hAnsi="Times New Roman" w:cs="Times New Roman"/>
          <w:b/>
          <w:bCs/>
          <w:color w:val="0D0D0D" w:themeColor="text1" w:themeTint="F2"/>
          <w:sz w:val="28"/>
          <w:szCs w:val="28"/>
          <w:lang w:val="vi-VN"/>
        </w:rPr>
        <w:t>2. Các biểu mẫu điện tử tương tác (eForms) chưa tối ưu</w:t>
      </w:r>
    </w:p>
    <w:p w14:paraId="1E384591" w14:textId="77777777" w:rsidR="00603B62" w:rsidRPr="007B1952" w:rsidRDefault="00603B62" w:rsidP="00603B62">
      <w:pPr>
        <w:autoSpaceDE w:val="0"/>
        <w:autoSpaceDN w:val="0"/>
        <w:adjustRightInd w:val="0"/>
        <w:spacing w:before="120" w:after="120" w:line="283" w:lineRule="auto"/>
        <w:ind w:firstLine="567"/>
        <w:jc w:val="both"/>
        <w:rPr>
          <w:rFonts w:ascii="Times New Roman" w:hAnsi="Times New Roman" w:cs="Times New Roman"/>
          <w:i/>
          <w:iCs/>
          <w:color w:val="0D0D0D" w:themeColor="text1" w:themeTint="F2"/>
          <w:sz w:val="28"/>
          <w:szCs w:val="28"/>
          <w:lang w:val="vi-VN"/>
        </w:rPr>
      </w:pPr>
      <w:r w:rsidRPr="007B1952">
        <w:rPr>
          <w:rFonts w:ascii="Times New Roman" w:hAnsi="Times New Roman" w:cs="Times New Roman"/>
          <w:i/>
          <w:iCs/>
          <w:color w:val="0D0D0D" w:themeColor="text1" w:themeTint="F2"/>
          <w:sz w:val="28"/>
          <w:szCs w:val="28"/>
          <w:lang w:val="vi-VN"/>
        </w:rPr>
        <w:t xml:space="preserve">(i)Vấn đề: </w:t>
      </w:r>
    </w:p>
    <w:p w14:paraId="6FD19CAC" w14:textId="77777777" w:rsidR="00603B62" w:rsidRPr="007B1952" w:rsidRDefault="00603B62" w:rsidP="00603B62">
      <w:pPr>
        <w:autoSpaceDE w:val="0"/>
        <w:autoSpaceDN w:val="0"/>
        <w:adjustRightInd w:val="0"/>
        <w:spacing w:before="120" w:after="120" w:line="283" w:lineRule="auto"/>
        <w:ind w:firstLine="567"/>
        <w:jc w:val="both"/>
        <w:rPr>
          <w:rFonts w:ascii="Times New Roman" w:hAnsi="Times New Roman" w:cs="Times New Roman"/>
          <w:color w:val="0D0D0D" w:themeColor="text1" w:themeTint="F2"/>
          <w:sz w:val="28"/>
          <w:szCs w:val="28"/>
          <w:lang w:val="vi-VN"/>
        </w:rPr>
      </w:pPr>
      <w:r w:rsidRPr="007B1952">
        <w:rPr>
          <w:rFonts w:ascii="Times New Roman" w:hAnsi="Times New Roman" w:cs="Times New Roman"/>
          <w:color w:val="0D0D0D" w:themeColor="text1" w:themeTint="F2"/>
          <w:sz w:val="28"/>
          <w:szCs w:val="28"/>
          <w:lang w:val="vi-VN"/>
        </w:rPr>
        <w:t>- Biểu mẫu điện tử tương tác thiết kế còn hình thức, thiếu hoặc sai. Người dân phải tải file tờ khai, điền thông tin và upload lại hệ thống.</w:t>
      </w:r>
    </w:p>
    <w:p w14:paraId="577459E2" w14:textId="77777777" w:rsidR="00603B62" w:rsidRPr="007B1952" w:rsidRDefault="00603B62" w:rsidP="00603B62">
      <w:pPr>
        <w:autoSpaceDE w:val="0"/>
        <w:autoSpaceDN w:val="0"/>
        <w:adjustRightInd w:val="0"/>
        <w:spacing w:before="120" w:after="120" w:line="283" w:lineRule="auto"/>
        <w:ind w:firstLine="567"/>
        <w:jc w:val="both"/>
        <w:rPr>
          <w:rFonts w:ascii="Times New Roman" w:hAnsi="Times New Roman" w:cs="Times New Roman"/>
          <w:color w:val="0D0D0D" w:themeColor="text1" w:themeTint="F2"/>
          <w:sz w:val="28"/>
          <w:szCs w:val="28"/>
          <w:lang w:val="vi-VN"/>
        </w:rPr>
      </w:pPr>
      <w:r w:rsidRPr="007B1952">
        <w:rPr>
          <w:rFonts w:ascii="Times New Roman" w:hAnsi="Times New Roman" w:cs="Times New Roman"/>
          <w:color w:val="0D0D0D" w:themeColor="text1" w:themeTint="F2"/>
          <w:sz w:val="28"/>
          <w:szCs w:val="28"/>
          <w:lang w:val="vi-VN"/>
        </w:rPr>
        <w:t xml:space="preserve">- Biểu mẫu chưa tự động điền dữ liệu từ cơ sở dữ liệu có sẵn. </w:t>
      </w:r>
    </w:p>
    <w:p w14:paraId="25A9266B" w14:textId="77777777" w:rsidR="00603B62" w:rsidRPr="007B1952" w:rsidRDefault="00603B62" w:rsidP="00603B62">
      <w:pPr>
        <w:autoSpaceDE w:val="0"/>
        <w:autoSpaceDN w:val="0"/>
        <w:adjustRightInd w:val="0"/>
        <w:spacing w:before="120" w:after="120" w:line="283" w:lineRule="auto"/>
        <w:ind w:firstLine="567"/>
        <w:jc w:val="both"/>
        <w:rPr>
          <w:rFonts w:ascii="Times New Roman" w:hAnsi="Times New Roman" w:cs="Times New Roman"/>
          <w:color w:val="0D0D0D" w:themeColor="text1" w:themeTint="F2"/>
          <w:sz w:val="28"/>
          <w:szCs w:val="28"/>
          <w:lang w:val="vi-VN"/>
        </w:rPr>
      </w:pPr>
      <w:r w:rsidRPr="007B1952">
        <w:rPr>
          <w:rFonts w:ascii="Times New Roman" w:hAnsi="Times New Roman" w:cs="Times New Roman"/>
          <w:color w:val="0D0D0D" w:themeColor="text1" w:themeTint="F2"/>
          <w:sz w:val="28"/>
          <w:szCs w:val="28"/>
          <w:lang w:val="vi-VN"/>
        </w:rPr>
        <w:t>Đa số các tỉnh chỉ điền tự động được một số trường thông tin nhân thân cơ bản như họ và tên, ngày sinh, số định danh cá nhân, nhưng vẫn có số ít các tỉnh có thể điền tự động được nhiều thông tin hơn như địa chỉ thường trú, giới tính...</w:t>
      </w:r>
    </w:p>
    <w:p w14:paraId="65339F40" w14:textId="77777777" w:rsidR="00603B62" w:rsidRPr="007B1952" w:rsidRDefault="00603B62" w:rsidP="00603B62">
      <w:pPr>
        <w:autoSpaceDE w:val="0"/>
        <w:autoSpaceDN w:val="0"/>
        <w:adjustRightInd w:val="0"/>
        <w:spacing w:before="120" w:after="120" w:line="283" w:lineRule="auto"/>
        <w:ind w:firstLine="567"/>
        <w:jc w:val="both"/>
        <w:rPr>
          <w:rFonts w:ascii="Times New Roman" w:hAnsi="Times New Roman" w:cs="Times New Roman"/>
          <w:color w:val="0D0D0D" w:themeColor="text1" w:themeTint="F2"/>
          <w:sz w:val="28"/>
          <w:szCs w:val="28"/>
          <w:lang w:val="vi-VN"/>
        </w:rPr>
      </w:pPr>
      <w:r w:rsidRPr="007B1952">
        <w:rPr>
          <w:rFonts w:ascii="Times New Roman" w:hAnsi="Times New Roman" w:cs="Times New Roman"/>
          <w:color w:val="0D0D0D" w:themeColor="text1" w:themeTint="F2"/>
          <w:sz w:val="28"/>
          <w:szCs w:val="28"/>
          <w:lang w:val="vi-VN"/>
        </w:rPr>
        <w:t>- Nhiều thủ tục hành chính thiếu biểu mẫu điện tử tương tác hoặc có biểu mẫu điện tử tương tác nhưng không khớp với thành phần hồ sơ công bố (ví dụ: thủ tục Đăng ký đất đai yêu cầu thành phần hồ sơ liên quan đến thành lập trường trung học cơ sở).</w:t>
      </w:r>
    </w:p>
    <w:p w14:paraId="087145ED" w14:textId="77777777" w:rsidR="00603B62" w:rsidRPr="007B1952" w:rsidRDefault="00603B62" w:rsidP="00603B62">
      <w:pPr>
        <w:autoSpaceDE w:val="0"/>
        <w:autoSpaceDN w:val="0"/>
        <w:adjustRightInd w:val="0"/>
        <w:spacing w:before="120" w:after="120" w:line="283" w:lineRule="auto"/>
        <w:ind w:firstLine="567"/>
        <w:jc w:val="both"/>
        <w:rPr>
          <w:rFonts w:ascii="Times New Roman" w:hAnsi="Times New Roman" w:cs="Times New Roman"/>
          <w:color w:val="0D0D0D" w:themeColor="text1" w:themeTint="F2"/>
          <w:sz w:val="28"/>
          <w:szCs w:val="28"/>
          <w:lang w:val="vi-VN"/>
        </w:rPr>
      </w:pPr>
      <w:r w:rsidRPr="007B1952">
        <w:rPr>
          <w:rFonts w:ascii="Times New Roman" w:hAnsi="Times New Roman" w:cs="Times New Roman"/>
          <w:color w:val="0D0D0D" w:themeColor="text1" w:themeTint="F2"/>
          <w:sz w:val="28"/>
          <w:szCs w:val="28"/>
          <w:lang w:val="vi-VN"/>
        </w:rPr>
        <w:t>- Chưa thiết lập ràng buộc chặt chẽ trên biểu mẫu điện tử tương tác, cho phép nộp hồ sơ mà không cần đính kèm hoặc khai báo thành phần bắt buộc.</w:t>
      </w:r>
    </w:p>
    <w:p w14:paraId="7C94493F" w14:textId="77777777" w:rsidR="00603B62" w:rsidRPr="007374B1" w:rsidRDefault="00603B62" w:rsidP="00603B62">
      <w:pPr>
        <w:autoSpaceDE w:val="0"/>
        <w:autoSpaceDN w:val="0"/>
        <w:adjustRightInd w:val="0"/>
        <w:spacing w:before="120" w:after="120" w:line="288" w:lineRule="auto"/>
        <w:ind w:firstLine="567"/>
        <w:jc w:val="both"/>
        <w:rPr>
          <w:rFonts w:ascii="Times New Roman" w:hAnsi="Times New Roman" w:cs="Times New Roman"/>
          <w:i/>
          <w:iCs/>
          <w:color w:val="000000" w:themeColor="text1"/>
          <w:sz w:val="28"/>
          <w:szCs w:val="28"/>
        </w:rPr>
      </w:pPr>
      <w:r w:rsidRPr="007374B1">
        <w:rPr>
          <w:rFonts w:ascii="Times New Roman" w:hAnsi="Times New Roman" w:cs="Times New Roman"/>
          <w:i/>
          <w:iCs/>
          <w:color w:val="000000" w:themeColor="text1"/>
          <w:sz w:val="28"/>
          <w:szCs w:val="28"/>
        </w:rPr>
        <w:t>(Bắc Ninh, Hưng Yên, Tuyên Quang, TP Hà Nội)</w:t>
      </w:r>
    </w:p>
    <w:p w14:paraId="5FCADFE9" w14:textId="77777777" w:rsidR="00603B62" w:rsidRPr="007B1952" w:rsidRDefault="00603B62" w:rsidP="00603B62">
      <w:pPr>
        <w:autoSpaceDE w:val="0"/>
        <w:autoSpaceDN w:val="0"/>
        <w:adjustRightInd w:val="0"/>
        <w:spacing w:before="120" w:after="120" w:line="283" w:lineRule="auto"/>
        <w:ind w:firstLine="567"/>
        <w:jc w:val="both"/>
        <w:rPr>
          <w:rFonts w:ascii="Times New Roman" w:hAnsi="Times New Roman" w:cs="Times New Roman"/>
          <w:color w:val="0D0D0D" w:themeColor="text1" w:themeTint="F2"/>
          <w:sz w:val="28"/>
          <w:szCs w:val="28"/>
          <w:lang w:val="vi-VN"/>
        </w:rPr>
      </w:pPr>
      <w:r w:rsidRPr="007B1952">
        <w:rPr>
          <w:rFonts w:ascii="Times New Roman" w:hAnsi="Times New Roman" w:cs="Times New Roman"/>
          <w:i/>
          <w:iCs/>
          <w:color w:val="0D0D0D" w:themeColor="text1" w:themeTint="F2"/>
          <w:sz w:val="28"/>
          <w:szCs w:val="28"/>
          <w:lang w:val="vi-VN"/>
        </w:rPr>
        <w:t>(ii) Nguyên nhân</w:t>
      </w:r>
      <w:r w:rsidRPr="007B1952">
        <w:rPr>
          <w:rFonts w:ascii="Times New Roman" w:hAnsi="Times New Roman" w:cs="Times New Roman"/>
          <w:color w:val="0D0D0D" w:themeColor="text1" w:themeTint="F2"/>
          <w:sz w:val="28"/>
          <w:szCs w:val="28"/>
          <w:lang w:val="vi-VN"/>
        </w:rPr>
        <w:t>:</w:t>
      </w:r>
    </w:p>
    <w:p w14:paraId="04FCC863" w14:textId="77777777" w:rsidR="00603B62" w:rsidRPr="007B1952" w:rsidRDefault="00603B62" w:rsidP="00603B62">
      <w:pPr>
        <w:spacing w:before="120" w:after="120" w:line="283" w:lineRule="auto"/>
        <w:ind w:firstLine="567"/>
        <w:jc w:val="both"/>
        <w:rPr>
          <w:rFonts w:ascii="Times New Roman" w:hAnsi="Times New Roman" w:cs="Times New Roman"/>
          <w:sz w:val="28"/>
          <w:szCs w:val="28"/>
          <w:lang w:val="vi-VN"/>
        </w:rPr>
      </w:pPr>
      <w:r w:rsidRPr="007B1952">
        <w:rPr>
          <w:rFonts w:ascii="Times New Roman" w:hAnsi="Times New Roman" w:cs="Times New Roman"/>
          <w:sz w:val="28"/>
          <w:szCs w:val="28"/>
          <w:lang w:val="vi-VN"/>
        </w:rPr>
        <w:t>- Thiếu chuẩn hóa về cấu trúc dữ liệu, định dạng trường thông tin, biểu mẫu điện tử không đồng nhất với biểu mẫu theo quy định.</w:t>
      </w:r>
    </w:p>
    <w:p w14:paraId="70A0302A" w14:textId="77777777" w:rsidR="00603B62" w:rsidRPr="007B1952" w:rsidRDefault="00603B62" w:rsidP="00603B62">
      <w:pPr>
        <w:spacing w:before="120" w:after="120" w:line="283" w:lineRule="auto"/>
        <w:ind w:firstLine="567"/>
        <w:jc w:val="both"/>
        <w:rPr>
          <w:rFonts w:ascii="Times New Roman" w:hAnsi="Times New Roman" w:cs="Times New Roman"/>
          <w:sz w:val="28"/>
          <w:szCs w:val="28"/>
          <w:lang w:val="vi-VN"/>
        </w:rPr>
      </w:pPr>
      <w:r w:rsidRPr="007B1952">
        <w:rPr>
          <w:rFonts w:ascii="Times New Roman" w:hAnsi="Times New Roman" w:cs="Times New Roman"/>
          <w:sz w:val="28"/>
          <w:szCs w:val="28"/>
          <w:lang w:val="vi-VN"/>
        </w:rPr>
        <w:t>- Hệ thống chưa có các công cụ mạnh để xây dựng và xử lý biểu mẫu động, hỗ trợ thiết lập các ràng buộc logic trên eForms.</w:t>
      </w:r>
    </w:p>
    <w:p w14:paraId="4C64AFEC" w14:textId="77777777" w:rsidR="00603B62" w:rsidRPr="007B1952" w:rsidRDefault="00603B62" w:rsidP="00603B62">
      <w:pPr>
        <w:spacing w:before="120" w:after="120" w:line="283" w:lineRule="auto"/>
        <w:ind w:firstLine="567"/>
        <w:jc w:val="both"/>
        <w:rPr>
          <w:rFonts w:ascii="Times New Roman" w:hAnsi="Times New Roman" w:cs="Times New Roman"/>
          <w:sz w:val="28"/>
          <w:szCs w:val="28"/>
          <w:lang w:val="vi-VN"/>
        </w:rPr>
      </w:pPr>
      <w:r w:rsidRPr="007B1952">
        <w:rPr>
          <w:rFonts w:ascii="Times New Roman" w:hAnsi="Times New Roman" w:cs="Times New Roman"/>
          <w:sz w:val="28"/>
          <w:szCs w:val="28"/>
          <w:lang w:val="vi-VN"/>
        </w:rPr>
        <w:t xml:space="preserve">- Thiếu kết nối, chia sẻ dữ liệu, chưa tự động điền hoặc điền thiếu dữ liệu sẵn có từ các cơ sở dữ liệu, cơ sở dữ liệu chuyên ngành, cơ sở dữ liệu quốc gia. </w:t>
      </w:r>
    </w:p>
    <w:p w14:paraId="4DBDC388" w14:textId="77777777" w:rsidR="00603B62" w:rsidRPr="007B1952" w:rsidRDefault="00603B62" w:rsidP="00603B62">
      <w:pPr>
        <w:spacing w:before="120" w:after="120" w:line="283" w:lineRule="auto"/>
        <w:ind w:firstLine="567"/>
        <w:jc w:val="both"/>
        <w:rPr>
          <w:rFonts w:ascii="Times New Roman" w:hAnsi="Times New Roman" w:cs="Times New Roman"/>
          <w:sz w:val="28"/>
          <w:szCs w:val="28"/>
          <w:lang w:val="vi-VN"/>
        </w:rPr>
      </w:pPr>
      <w:r w:rsidRPr="007B1952">
        <w:rPr>
          <w:rFonts w:ascii="Times New Roman" w:hAnsi="Times New Roman" w:cs="Times New Roman"/>
          <w:sz w:val="28"/>
          <w:szCs w:val="28"/>
          <w:lang w:val="vi-VN"/>
        </w:rPr>
        <w:lastRenderedPageBreak/>
        <w:t>- Còn nhiều biểu mẫu rất hình thức, bản chất là yêu cầu người dân phải tải xuống file mẫu, in, điền thông tin, ký tay và tải lên trên eForms.</w:t>
      </w:r>
    </w:p>
    <w:p w14:paraId="0403073C" w14:textId="77777777" w:rsidR="00603B62" w:rsidRPr="007B1952" w:rsidRDefault="00603B62" w:rsidP="00603B62">
      <w:pPr>
        <w:spacing w:before="120" w:after="120" w:line="283" w:lineRule="auto"/>
        <w:ind w:firstLine="567"/>
        <w:jc w:val="both"/>
        <w:rPr>
          <w:rFonts w:ascii="Times New Roman" w:hAnsi="Times New Roman" w:cs="Times New Roman"/>
          <w:sz w:val="28"/>
          <w:szCs w:val="28"/>
          <w:lang w:val="vi-VN"/>
        </w:rPr>
      </w:pPr>
      <w:r w:rsidRPr="007B1952">
        <w:rPr>
          <w:rFonts w:ascii="Times New Roman" w:hAnsi="Times New Roman" w:cs="Times New Roman"/>
          <w:sz w:val="28"/>
          <w:szCs w:val="28"/>
          <w:lang w:val="vi-VN"/>
        </w:rPr>
        <w:t xml:space="preserve">- </w:t>
      </w:r>
      <w:r w:rsidRPr="007B1952">
        <w:rPr>
          <w:rFonts w:ascii="Times New Roman" w:hAnsi="Times New Roman" w:cs="Times New Roman"/>
          <w:color w:val="0D0D0D" w:themeColor="text1" w:themeTint="F2"/>
          <w:sz w:val="28"/>
          <w:szCs w:val="28"/>
          <w:lang w:val="vi-VN"/>
        </w:rPr>
        <w:t>Đa số các tỉnh chỉ điền tự động được một số trường thông tin nhân thân cơ bản như họ và tên, ngày sinh, số định danh cá nhân, nhưng vẫn có số ít các tỉnh có thể điền tự động được nhiều thông tin hơn như địa chỉ thường trú, giới tính... Nguyên nhân chính là do còn nhiều tỉnh mới chỉ sử dụng được chức năng đăng nhập của VNeID mà chưa kết nối, khai thác để điền tự động thông tin từ CSDLQG về dân cư (chưa đảm bảo an toàn thông tin).</w:t>
      </w:r>
    </w:p>
    <w:p w14:paraId="03393F93" w14:textId="77777777" w:rsidR="00603B62" w:rsidRPr="007B1952" w:rsidRDefault="00603B62" w:rsidP="00603B62">
      <w:pPr>
        <w:spacing w:before="120" w:after="120" w:line="283" w:lineRule="auto"/>
        <w:ind w:firstLine="567"/>
        <w:jc w:val="both"/>
        <w:rPr>
          <w:rFonts w:ascii="Times New Roman" w:hAnsi="Times New Roman" w:cs="Times New Roman"/>
          <w:sz w:val="28"/>
          <w:szCs w:val="28"/>
          <w:lang w:val="vi-VN"/>
        </w:rPr>
      </w:pPr>
      <w:r w:rsidRPr="007B1952">
        <w:rPr>
          <w:rFonts w:ascii="Times New Roman" w:hAnsi="Times New Roman" w:cs="Times New Roman"/>
          <w:sz w:val="28"/>
          <w:szCs w:val="28"/>
          <w:lang w:val="vi-VN"/>
        </w:rPr>
        <w:t>- Việc xây dựng biểu mẫu điện tử động, có logic nghiệp vụ phức tạp, yêu cầu kỹ năng thiết kế UX/UI, lập trình, bảo mật… nhưng nhiều địa phương thiếu nhân lực thực hiện.</w:t>
      </w:r>
    </w:p>
    <w:p w14:paraId="46489569" w14:textId="77777777" w:rsidR="00603B62" w:rsidRPr="007B1952" w:rsidRDefault="00603B62" w:rsidP="00603B62">
      <w:pPr>
        <w:spacing w:before="120" w:after="120" w:line="283" w:lineRule="auto"/>
        <w:ind w:firstLine="567"/>
        <w:jc w:val="both"/>
        <w:rPr>
          <w:rFonts w:ascii="Times New Roman" w:hAnsi="Times New Roman" w:cs="Times New Roman"/>
          <w:sz w:val="28"/>
          <w:szCs w:val="28"/>
          <w:lang w:val="vi-VN"/>
        </w:rPr>
      </w:pPr>
      <w:r w:rsidRPr="007B1952">
        <w:rPr>
          <w:rFonts w:ascii="Times New Roman" w:hAnsi="Times New Roman" w:cs="Times New Roman"/>
          <w:sz w:val="28"/>
          <w:szCs w:val="28"/>
          <w:lang w:val="vi-VN"/>
        </w:rPr>
        <w:t>- Tâm lý “làm cho có”, chưa thực sự hướng đến người dùng, không tối ưu hóa trải nghiệm người dùng. Biểu mẫu không có chức năng lưu tạm, không nhắc lỗi điền thiếu, không hỗ trợ tự động hóa khiến người dân dễ nản, thích nộp bản giấy hơn là làm trực tuyến.</w:t>
      </w:r>
    </w:p>
    <w:p w14:paraId="6998C106" w14:textId="77777777" w:rsidR="00603B62" w:rsidRPr="007B1952" w:rsidRDefault="00603B62" w:rsidP="00603B62">
      <w:pPr>
        <w:autoSpaceDE w:val="0"/>
        <w:autoSpaceDN w:val="0"/>
        <w:adjustRightInd w:val="0"/>
        <w:spacing w:before="120" w:after="120" w:line="283" w:lineRule="auto"/>
        <w:ind w:firstLine="567"/>
        <w:jc w:val="both"/>
        <w:rPr>
          <w:rFonts w:ascii="Times New Roman" w:hAnsi="Times New Roman" w:cs="Times New Roman"/>
          <w:color w:val="0D0D0D" w:themeColor="text1" w:themeTint="F2"/>
          <w:sz w:val="28"/>
          <w:szCs w:val="28"/>
          <w:lang w:val="vi-VN"/>
        </w:rPr>
      </w:pPr>
      <w:r w:rsidRPr="007B1952">
        <w:rPr>
          <w:rFonts w:ascii="Times New Roman" w:hAnsi="Times New Roman" w:cs="Times New Roman"/>
          <w:i/>
          <w:iCs/>
          <w:color w:val="0D0D0D" w:themeColor="text1" w:themeTint="F2"/>
          <w:sz w:val="28"/>
          <w:szCs w:val="28"/>
          <w:lang w:val="vi-VN"/>
        </w:rPr>
        <w:t>(iii) Việc cần làm</w:t>
      </w:r>
      <w:r w:rsidRPr="007B1952">
        <w:rPr>
          <w:rFonts w:ascii="Times New Roman" w:hAnsi="Times New Roman" w:cs="Times New Roman"/>
          <w:color w:val="0D0D0D" w:themeColor="text1" w:themeTint="F2"/>
          <w:sz w:val="28"/>
          <w:szCs w:val="28"/>
          <w:lang w:val="vi-VN"/>
        </w:rPr>
        <w:t xml:space="preserve">: </w:t>
      </w:r>
    </w:p>
    <w:p w14:paraId="2431F8E5" w14:textId="77777777" w:rsidR="00603B62" w:rsidRPr="007B1952" w:rsidRDefault="00603B62" w:rsidP="00603B62">
      <w:pPr>
        <w:autoSpaceDE w:val="0"/>
        <w:autoSpaceDN w:val="0"/>
        <w:adjustRightInd w:val="0"/>
        <w:spacing w:before="120" w:after="120" w:line="283" w:lineRule="auto"/>
        <w:ind w:firstLine="567"/>
        <w:jc w:val="both"/>
        <w:rPr>
          <w:rFonts w:ascii="Times New Roman" w:hAnsi="Times New Roman" w:cs="Times New Roman"/>
          <w:color w:val="0D0D0D" w:themeColor="text1" w:themeTint="F2"/>
          <w:sz w:val="28"/>
          <w:szCs w:val="28"/>
          <w:lang w:val="vi-VN"/>
        </w:rPr>
      </w:pPr>
      <w:r w:rsidRPr="007B1952">
        <w:rPr>
          <w:rFonts w:ascii="Times New Roman" w:hAnsi="Times New Roman" w:cs="Times New Roman"/>
          <w:color w:val="0D0D0D" w:themeColor="text1" w:themeTint="F2"/>
          <w:sz w:val="28"/>
          <w:szCs w:val="28"/>
          <w:lang w:val="vi-VN"/>
        </w:rPr>
        <w:t>Ủy ban nhân dân các tỉnh rà soát, cải tiến biểu mẫu điện tử tương tác, bổ sung biểu mẫu điện tử tương tác cho các dịch vụ công trực tuyến còn thiếu, bảo đảm khớp với thành phần hồ sơ, triển khai triệt để chức năng tự động điền dữ liệu từ các cơ sở dữ liệu quốc gia và chuyên ngành đã được kết nối.</w:t>
      </w:r>
    </w:p>
    <w:p w14:paraId="2C262A61" w14:textId="77777777" w:rsidR="00603B62" w:rsidRPr="00DF3965" w:rsidRDefault="00603B62" w:rsidP="00603B62">
      <w:pPr>
        <w:autoSpaceDE w:val="0"/>
        <w:autoSpaceDN w:val="0"/>
        <w:adjustRightInd w:val="0"/>
        <w:spacing w:before="120" w:after="120" w:line="288" w:lineRule="auto"/>
        <w:ind w:firstLine="567"/>
        <w:jc w:val="both"/>
        <w:rPr>
          <w:rFonts w:ascii="Times New Roman" w:eastAsia="Times New Roman" w:hAnsi="Times New Roman" w:cs="Times New Roman"/>
          <w:color w:val="0D0D0D" w:themeColor="text1" w:themeTint="F2"/>
          <w:sz w:val="28"/>
          <w:szCs w:val="28"/>
          <w:lang w:val="vi-VN"/>
        </w:rPr>
      </w:pPr>
      <w:r w:rsidRPr="00DF3965">
        <w:rPr>
          <w:rFonts w:ascii="Times New Roman" w:eastAsia="Times New Roman" w:hAnsi="Times New Roman" w:cs="Times New Roman"/>
          <w:i/>
          <w:iCs/>
          <w:color w:val="0D0D0D" w:themeColor="text1" w:themeTint="F2"/>
          <w:sz w:val="28"/>
          <w:szCs w:val="28"/>
          <w:lang w:val="vi-VN"/>
        </w:rPr>
        <w:t>(iv) Cơ quan thực hiện</w:t>
      </w:r>
      <w:r w:rsidRPr="00DF3965">
        <w:rPr>
          <w:rFonts w:ascii="Times New Roman" w:eastAsia="Times New Roman" w:hAnsi="Times New Roman" w:cs="Times New Roman"/>
          <w:color w:val="0D0D0D" w:themeColor="text1" w:themeTint="F2"/>
          <w:sz w:val="28"/>
          <w:szCs w:val="28"/>
          <w:lang w:val="vi-VN"/>
        </w:rPr>
        <w:t xml:space="preserve">: </w:t>
      </w:r>
    </w:p>
    <w:p w14:paraId="4F34A620" w14:textId="77777777" w:rsidR="00603B62" w:rsidRPr="00863133" w:rsidRDefault="00603B62" w:rsidP="00603B62">
      <w:pPr>
        <w:autoSpaceDE w:val="0"/>
        <w:autoSpaceDN w:val="0"/>
        <w:adjustRightInd w:val="0"/>
        <w:spacing w:before="120" w:after="120" w:line="288" w:lineRule="auto"/>
        <w:ind w:firstLine="567"/>
        <w:jc w:val="both"/>
        <w:rPr>
          <w:rFonts w:ascii="Times New Roman" w:eastAsia="Times New Roman" w:hAnsi="Times New Roman" w:cs="Times New Roman"/>
          <w:color w:val="0D0D0D" w:themeColor="text1" w:themeTint="F2"/>
          <w:sz w:val="28"/>
          <w:szCs w:val="28"/>
          <w:lang w:val="vi-VN"/>
        </w:rPr>
      </w:pPr>
      <w:r w:rsidRPr="00863133">
        <w:rPr>
          <w:rFonts w:ascii="Times New Roman" w:eastAsia="Times New Roman" w:hAnsi="Times New Roman" w:cs="Times New Roman"/>
          <w:color w:val="0D0D0D" w:themeColor="text1" w:themeTint="F2"/>
          <w:sz w:val="28"/>
          <w:szCs w:val="28"/>
          <w:lang w:val="vi-VN"/>
        </w:rPr>
        <w:t>- Ủy ban nhân dân</w:t>
      </w:r>
      <w:r w:rsidRPr="00DF3965">
        <w:rPr>
          <w:rFonts w:ascii="Times New Roman" w:eastAsia="Times New Roman" w:hAnsi="Times New Roman" w:cs="Times New Roman"/>
          <w:color w:val="0D0D0D" w:themeColor="text1" w:themeTint="F2"/>
          <w:sz w:val="28"/>
          <w:szCs w:val="28"/>
          <w:lang w:val="vi-VN"/>
        </w:rPr>
        <w:t xml:space="preserve"> các tỉnh</w:t>
      </w:r>
      <w:r w:rsidRPr="00863133">
        <w:rPr>
          <w:rFonts w:ascii="Times New Roman" w:eastAsia="Times New Roman" w:hAnsi="Times New Roman" w:cs="Times New Roman"/>
          <w:color w:val="0D0D0D" w:themeColor="text1" w:themeTint="F2"/>
          <w:sz w:val="28"/>
          <w:szCs w:val="28"/>
          <w:lang w:val="vi-VN"/>
        </w:rPr>
        <w:t>.</w:t>
      </w:r>
    </w:p>
    <w:p w14:paraId="31D60021" w14:textId="77777777" w:rsidR="00603B62" w:rsidRPr="00DF3965" w:rsidRDefault="00603B62" w:rsidP="00603B62">
      <w:pPr>
        <w:autoSpaceDE w:val="0"/>
        <w:autoSpaceDN w:val="0"/>
        <w:adjustRightInd w:val="0"/>
        <w:spacing w:before="120" w:after="120" w:line="288" w:lineRule="auto"/>
        <w:ind w:firstLine="567"/>
        <w:jc w:val="both"/>
        <w:rPr>
          <w:rFonts w:ascii="Times New Roman" w:eastAsia="Times New Roman" w:hAnsi="Times New Roman" w:cs="Times New Roman"/>
          <w:color w:val="0D0D0D" w:themeColor="text1" w:themeTint="F2"/>
          <w:sz w:val="28"/>
          <w:szCs w:val="28"/>
          <w:lang w:val="vi-VN"/>
        </w:rPr>
      </w:pPr>
      <w:r w:rsidRPr="00DF3965">
        <w:rPr>
          <w:rFonts w:ascii="Times New Roman" w:eastAsia="Times New Roman" w:hAnsi="Times New Roman" w:cs="Times New Roman"/>
          <w:i/>
          <w:iCs/>
          <w:color w:val="0D0D0D" w:themeColor="text1" w:themeTint="F2"/>
          <w:sz w:val="28"/>
          <w:szCs w:val="28"/>
          <w:lang w:val="vi-VN"/>
        </w:rPr>
        <w:t>(v) Kết quả thực hiện</w:t>
      </w:r>
      <w:r w:rsidRPr="00DF3965">
        <w:rPr>
          <w:rFonts w:ascii="Times New Roman" w:eastAsia="Times New Roman" w:hAnsi="Times New Roman" w:cs="Times New Roman"/>
          <w:color w:val="0D0D0D" w:themeColor="text1" w:themeTint="F2"/>
          <w:sz w:val="28"/>
          <w:szCs w:val="28"/>
          <w:lang w:val="vi-VN"/>
        </w:rPr>
        <w:t xml:space="preserve">: </w:t>
      </w:r>
    </w:p>
    <w:p w14:paraId="79CFB80B" w14:textId="77777777" w:rsidR="00603B62" w:rsidRPr="007B1952" w:rsidRDefault="00603B62" w:rsidP="00603B62">
      <w:pPr>
        <w:autoSpaceDE w:val="0"/>
        <w:autoSpaceDN w:val="0"/>
        <w:adjustRightInd w:val="0"/>
        <w:spacing w:before="120" w:after="120" w:line="283" w:lineRule="auto"/>
        <w:ind w:firstLine="567"/>
        <w:jc w:val="both"/>
        <w:rPr>
          <w:rFonts w:ascii="Times New Roman" w:hAnsi="Times New Roman" w:cs="Times New Roman"/>
          <w:color w:val="0D0D0D" w:themeColor="text1" w:themeTint="F2"/>
          <w:sz w:val="28"/>
          <w:szCs w:val="28"/>
          <w:lang w:val="vi-VN"/>
        </w:rPr>
      </w:pPr>
      <w:r w:rsidRPr="007B1952">
        <w:rPr>
          <w:rFonts w:ascii="Times New Roman" w:hAnsi="Times New Roman" w:cs="Times New Roman"/>
          <w:color w:val="0D0D0D" w:themeColor="text1" w:themeTint="F2"/>
          <w:sz w:val="28"/>
          <w:szCs w:val="28"/>
          <w:lang w:val="vi-VN"/>
        </w:rPr>
        <w:t>Hoàn thành các biểu mẫu điện tử tương tác phục vụ người dân nộp hồ sơ trực tuyến (trước mắt tập trung hoàn thành 100% eForms của 30 dịch vụ công thiết yếu, phát sinh nhiều hồ sơ nhất của tỉnh).</w:t>
      </w:r>
    </w:p>
    <w:p w14:paraId="30D477D5" w14:textId="77777777" w:rsidR="00603B62" w:rsidRPr="007B1952" w:rsidRDefault="00603B62" w:rsidP="00603B62">
      <w:pPr>
        <w:autoSpaceDE w:val="0"/>
        <w:autoSpaceDN w:val="0"/>
        <w:adjustRightInd w:val="0"/>
        <w:spacing w:before="120" w:after="120" w:line="283" w:lineRule="auto"/>
        <w:ind w:firstLine="567"/>
        <w:jc w:val="both"/>
        <w:rPr>
          <w:rFonts w:ascii="Times New Roman" w:hAnsi="Times New Roman" w:cs="Times New Roman"/>
          <w:color w:val="0D0D0D" w:themeColor="text1" w:themeTint="F2"/>
          <w:sz w:val="28"/>
          <w:szCs w:val="28"/>
          <w:lang w:val="vi-VN"/>
        </w:rPr>
      </w:pPr>
      <w:r w:rsidRPr="007B1952">
        <w:rPr>
          <w:rFonts w:ascii="Times New Roman" w:hAnsi="Times New Roman" w:cs="Times New Roman"/>
          <w:i/>
          <w:iCs/>
          <w:color w:val="0D0D0D" w:themeColor="text1" w:themeTint="F2"/>
          <w:sz w:val="28"/>
          <w:szCs w:val="28"/>
          <w:lang w:val="vi-VN"/>
        </w:rPr>
        <w:t>(v</w:t>
      </w:r>
      <w:r>
        <w:rPr>
          <w:rFonts w:ascii="Times New Roman" w:hAnsi="Times New Roman" w:cs="Times New Roman"/>
          <w:i/>
          <w:iCs/>
          <w:color w:val="0D0D0D" w:themeColor="text1" w:themeTint="F2"/>
          <w:sz w:val="28"/>
          <w:szCs w:val="28"/>
        </w:rPr>
        <w:t>i</w:t>
      </w:r>
      <w:r w:rsidRPr="007B1952">
        <w:rPr>
          <w:rFonts w:ascii="Times New Roman" w:hAnsi="Times New Roman" w:cs="Times New Roman"/>
          <w:i/>
          <w:iCs/>
          <w:color w:val="0D0D0D" w:themeColor="text1" w:themeTint="F2"/>
          <w:sz w:val="28"/>
          <w:szCs w:val="28"/>
          <w:lang w:val="vi-VN"/>
        </w:rPr>
        <w:t>) Đề nghị xem xét thời hạn hoàn thành</w:t>
      </w:r>
      <w:r w:rsidRPr="007B1952">
        <w:rPr>
          <w:rFonts w:ascii="Times New Roman" w:hAnsi="Times New Roman" w:cs="Times New Roman"/>
          <w:color w:val="0D0D0D" w:themeColor="text1" w:themeTint="F2"/>
          <w:sz w:val="28"/>
          <w:szCs w:val="28"/>
          <w:lang w:val="vi-VN"/>
        </w:rPr>
        <w:t xml:space="preserve">: </w:t>
      </w:r>
    </w:p>
    <w:p w14:paraId="6205E757" w14:textId="77777777" w:rsidR="00603B62" w:rsidRPr="007B1952" w:rsidRDefault="00603B62" w:rsidP="00603B62">
      <w:pPr>
        <w:autoSpaceDE w:val="0"/>
        <w:autoSpaceDN w:val="0"/>
        <w:adjustRightInd w:val="0"/>
        <w:spacing w:before="120" w:after="120" w:line="283" w:lineRule="auto"/>
        <w:ind w:firstLine="567"/>
        <w:jc w:val="both"/>
        <w:rPr>
          <w:rFonts w:ascii="Times New Roman" w:hAnsi="Times New Roman" w:cs="Times New Roman"/>
          <w:color w:val="0D0D0D" w:themeColor="text1" w:themeTint="F2"/>
          <w:sz w:val="28"/>
          <w:szCs w:val="28"/>
          <w:lang w:val="vi-VN"/>
        </w:rPr>
      </w:pPr>
      <w:r w:rsidRPr="007B1952">
        <w:rPr>
          <w:rFonts w:ascii="Times New Roman" w:hAnsi="Times New Roman" w:cs="Times New Roman"/>
          <w:color w:val="0D0D0D" w:themeColor="text1" w:themeTint="F2"/>
          <w:sz w:val="28"/>
          <w:szCs w:val="28"/>
          <w:lang w:val="vi-VN"/>
        </w:rPr>
        <w:t>Tháng 8/2025.</w:t>
      </w:r>
    </w:p>
    <w:p w14:paraId="1788E0F4" w14:textId="77777777" w:rsidR="00603B62" w:rsidRPr="006D3819" w:rsidRDefault="00603B62" w:rsidP="00603B62">
      <w:pPr>
        <w:autoSpaceDE w:val="0"/>
        <w:autoSpaceDN w:val="0"/>
        <w:adjustRightInd w:val="0"/>
        <w:spacing w:before="120" w:after="120" w:line="283" w:lineRule="auto"/>
        <w:ind w:firstLine="567"/>
        <w:jc w:val="both"/>
        <w:outlineLvl w:val="1"/>
        <w:rPr>
          <w:rFonts w:ascii="Times New Roman" w:hAnsi="Times New Roman" w:cs="Times New Roman"/>
          <w:b/>
          <w:bCs/>
          <w:color w:val="0D0D0D" w:themeColor="text1" w:themeTint="F2"/>
          <w:sz w:val="28"/>
          <w:szCs w:val="28"/>
          <w:lang w:val="vi-VN"/>
        </w:rPr>
      </w:pPr>
      <w:r w:rsidRPr="00401C14">
        <w:rPr>
          <w:rFonts w:ascii="Times New Roman" w:hAnsi="Times New Roman" w:cs="Times New Roman"/>
          <w:b/>
          <w:bCs/>
          <w:color w:val="0D0D0D" w:themeColor="text1" w:themeTint="F2"/>
          <w:sz w:val="28"/>
          <w:szCs w:val="28"/>
          <w:lang w:val="vi-VN"/>
        </w:rPr>
        <w:t>3</w:t>
      </w:r>
      <w:r w:rsidRPr="006D3819">
        <w:rPr>
          <w:rFonts w:ascii="Times New Roman" w:hAnsi="Times New Roman" w:cs="Times New Roman"/>
          <w:b/>
          <w:bCs/>
          <w:color w:val="0D0D0D" w:themeColor="text1" w:themeTint="F2"/>
          <w:sz w:val="28"/>
          <w:szCs w:val="28"/>
          <w:lang w:val="vi-VN"/>
        </w:rPr>
        <w:t>. Thành phần hồ sơ còn phức tạp, chưa tối ưu</w:t>
      </w:r>
    </w:p>
    <w:p w14:paraId="792ABD24" w14:textId="77777777" w:rsidR="00603B62" w:rsidRPr="006D3819" w:rsidRDefault="00603B62" w:rsidP="00603B62">
      <w:pPr>
        <w:autoSpaceDE w:val="0"/>
        <w:autoSpaceDN w:val="0"/>
        <w:adjustRightInd w:val="0"/>
        <w:spacing w:before="120" w:after="120" w:line="264" w:lineRule="auto"/>
        <w:ind w:firstLine="567"/>
        <w:jc w:val="both"/>
        <w:rPr>
          <w:rFonts w:ascii="Times New Roman" w:hAnsi="Times New Roman" w:cs="Times New Roman"/>
          <w:i/>
          <w:iCs/>
          <w:color w:val="0D0D0D" w:themeColor="text1" w:themeTint="F2"/>
          <w:sz w:val="28"/>
          <w:szCs w:val="28"/>
          <w:lang w:val="vi-VN"/>
        </w:rPr>
      </w:pPr>
      <w:r w:rsidRPr="006D3819">
        <w:rPr>
          <w:rFonts w:ascii="Times New Roman" w:hAnsi="Times New Roman" w:cs="Times New Roman"/>
          <w:i/>
          <w:iCs/>
          <w:color w:val="0D0D0D" w:themeColor="text1" w:themeTint="F2"/>
          <w:sz w:val="28"/>
          <w:szCs w:val="28"/>
          <w:lang w:val="vi-VN"/>
        </w:rPr>
        <w:t xml:space="preserve">(i)Vấn đề: </w:t>
      </w:r>
    </w:p>
    <w:p w14:paraId="77A6F95F" w14:textId="77777777" w:rsidR="00603B62" w:rsidRPr="00C75F8A" w:rsidRDefault="00603B62" w:rsidP="00603B62">
      <w:pPr>
        <w:autoSpaceDE w:val="0"/>
        <w:autoSpaceDN w:val="0"/>
        <w:adjustRightInd w:val="0"/>
        <w:spacing w:before="120" w:after="120" w:line="264" w:lineRule="auto"/>
        <w:ind w:firstLine="567"/>
        <w:jc w:val="both"/>
        <w:rPr>
          <w:rFonts w:ascii="Times New Roman" w:hAnsi="Times New Roman" w:cs="Times New Roman"/>
          <w:color w:val="0D0D0D" w:themeColor="text1" w:themeTint="F2"/>
          <w:sz w:val="28"/>
          <w:szCs w:val="28"/>
          <w:lang w:val="vi-VN"/>
        </w:rPr>
      </w:pPr>
      <w:r w:rsidRPr="00C75F8A">
        <w:rPr>
          <w:rFonts w:ascii="Times New Roman" w:hAnsi="Times New Roman" w:cs="Times New Roman"/>
          <w:color w:val="0D0D0D" w:themeColor="text1" w:themeTint="F2"/>
          <w:sz w:val="28"/>
          <w:szCs w:val="28"/>
          <w:lang w:val="vi-VN"/>
        </w:rPr>
        <w:t>- Còn nhiều thủ tục hành chính (TTHC) mà thành phần hồ sơ chưa được cắt giảm, còn phức tạp, mặc dù đã có dữ liệu tương ứng.</w:t>
      </w:r>
      <w:r>
        <w:rPr>
          <w:rFonts w:ascii="Times New Roman" w:hAnsi="Times New Roman" w:cs="Times New Roman"/>
          <w:color w:val="0D0D0D" w:themeColor="text1" w:themeTint="F2"/>
          <w:sz w:val="28"/>
          <w:szCs w:val="28"/>
        </w:rPr>
        <w:t xml:space="preserve"> </w:t>
      </w:r>
      <w:r w:rsidRPr="00C75F8A">
        <w:rPr>
          <w:rFonts w:ascii="Times New Roman" w:hAnsi="Times New Roman" w:cs="Times New Roman"/>
          <w:color w:val="0D0D0D" w:themeColor="text1" w:themeTint="F2"/>
          <w:sz w:val="28"/>
          <w:szCs w:val="28"/>
          <w:lang w:val="vi-VN"/>
        </w:rPr>
        <w:t xml:space="preserve">Có hiện tượng cán bộ tiếp nhận vẫn yêu cầu người dân nộp giấy tờ đã có dữ liệu trong cơ sở dữ liệu. Ví dụ: Thủ tục cấp Giấy xác nhận tình trạng hôn nhân vẫn yêu cầu người dân cung cấp </w:t>
      </w:r>
      <w:r w:rsidRPr="00C75F8A">
        <w:rPr>
          <w:rFonts w:ascii="Times New Roman" w:hAnsi="Times New Roman" w:cs="Times New Roman"/>
          <w:color w:val="0D0D0D" w:themeColor="text1" w:themeTint="F2"/>
          <w:sz w:val="28"/>
          <w:szCs w:val="28"/>
          <w:lang w:val="vi-VN"/>
        </w:rPr>
        <w:lastRenderedPageBreak/>
        <w:t>bản photo căn cước công dân (có thể cán bộ tiếp nhận không lưu nhưng vẫn yêu cầu người dân cung cấp để nhập lên hệ thống).</w:t>
      </w:r>
    </w:p>
    <w:p w14:paraId="5BB9B5E9" w14:textId="77777777" w:rsidR="00603B62" w:rsidRPr="00C75F8A" w:rsidRDefault="00603B62" w:rsidP="00603B62">
      <w:pPr>
        <w:autoSpaceDE w:val="0"/>
        <w:autoSpaceDN w:val="0"/>
        <w:adjustRightInd w:val="0"/>
        <w:spacing w:before="120" w:after="120" w:line="288" w:lineRule="auto"/>
        <w:ind w:firstLine="567"/>
        <w:jc w:val="both"/>
        <w:rPr>
          <w:rFonts w:ascii="Times New Roman" w:hAnsi="Times New Roman" w:cs="Times New Roman"/>
          <w:color w:val="0D0D0D" w:themeColor="text1" w:themeTint="F2"/>
          <w:sz w:val="28"/>
          <w:szCs w:val="28"/>
          <w:lang w:val="vi-VN"/>
        </w:rPr>
      </w:pPr>
      <w:r w:rsidRPr="00C75F8A">
        <w:rPr>
          <w:rFonts w:ascii="Times New Roman" w:hAnsi="Times New Roman" w:cs="Times New Roman"/>
          <w:color w:val="0D0D0D" w:themeColor="text1" w:themeTint="F2"/>
          <w:sz w:val="28"/>
          <w:szCs w:val="28"/>
        </w:rPr>
        <w:t xml:space="preserve">- </w:t>
      </w:r>
      <w:r w:rsidRPr="00C75F8A">
        <w:rPr>
          <w:rFonts w:ascii="Times New Roman" w:hAnsi="Times New Roman" w:cs="Times New Roman"/>
          <w:color w:val="0D0D0D" w:themeColor="text1" w:themeTint="F2"/>
          <w:sz w:val="28"/>
          <w:szCs w:val="28"/>
          <w:lang w:val="vi-VN"/>
        </w:rPr>
        <w:t>Một số thủ tục hành chính (TTHC) yêu cầu nộp thành phần hồ sơ là tài liệu dung lượng lớn (nếu ở định dạng PDF hoặc ảnh quét có thể lên đến hàng trăm MB) như bản vẽ xây dựng. Việc yêu cầu người dân, doanh nghiệp phải in hoặc quét (scan) các tài liệu này gây nhiều khó khăn và không thể thực hiện thủ tục trực tuyến toàn trình. Ngoài ra, hệ thống giới hạn kích thước file tải lên còn thấp, nên người dân, doanh nghiệp buộc phải tự chia nhỏ file, gây phức tạp và khó khăn khi thực hiện TTHC.</w:t>
      </w:r>
    </w:p>
    <w:p w14:paraId="7E8483FB" w14:textId="77777777" w:rsidR="00603B62" w:rsidRPr="003C591E" w:rsidRDefault="00603B62" w:rsidP="00603B62">
      <w:pPr>
        <w:autoSpaceDE w:val="0"/>
        <w:autoSpaceDN w:val="0"/>
        <w:adjustRightInd w:val="0"/>
        <w:spacing w:before="120" w:after="120" w:line="288" w:lineRule="auto"/>
        <w:ind w:firstLine="567"/>
        <w:jc w:val="both"/>
        <w:rPr>
          <w:rFonts w:ascii="Times New Roman" w:hAnsi="Times New Roman" w:cs="Times New Roman"/>
          <w:i/>
          <w:iCs/>
          <w:color w:val="000000" w:themeColor="text1"/>
          <w:sz w:val="28"/>
          <w:szCs w:val="28"/>
        </w:rPr>
      </w:pPr>
      <w:r w:rsidRPr="003C591E">
        <w:rPr>
          <w:rFonts w:ascii="Times New Roman" w:hAnsi="Times New Roman" w:cs="Times New Roman"/>
          <w:i/>
          <w:iCs/>
          <w:color w:val="000000" w:themeColor="text1"/>
          <w:sz w:val="28"/>
          <w:szCs w:val="28"/>
        </w:rPr>
        <w:t>(Bắc Ninh, Hưng Yên, Tuyên Quang, TP Hà Nội)</w:t>
      </w:r>
    </w:p>
    <w:p w14:paraId="3CC83A4E" w14:textId="77777777" w:rsidR="00603B62" w:rsidRPr="006D3819" w:rsidRDefault="00603B62" w:rsidP="00603B62">
      <w:pPr>
        <w:autoSpaceDE w:val="0"/>
        <w:autoSpaceDN w:val="0"/>
        <w:adjustRightInd w:val="0"/>
        <w:spacing w:before="120" w:after="120" w:line="264" w:lineRule="auto"/>
        <w:ind w:firstLine="567"/>
        <w:jc w:val="both"/>
        <w:rPr>
          <w:rFonts w:ascii="Times New Roman" w:hAnsi="Times New Roman" w:cs="Times New Roman"/>
          <w:color w:val="0D0D0D" w:themeColor="text1" w:themeTint="F2"/>
          <w:sz w:val="28"/>
          <w:szCs w:val="28"/>
          <w:lang w:val="vi-VN"/>
        </w:rPr>
      </w:pPr>
      <w:r w:rsidRPr="006D3819">
        <w:rPr>
          <w:rFonts w:ascii="Times New Roman" w:hAnsi="Times New Roman" w:cs="Times New Roman"/>
          <w:i/>
          <w:iCs/>
          <w:color w:val="0D0D0D" w:themeColor="text1" w:themeTint="F2"/>
          <w:sz w:val="28"/>
          <w:szCs w:val="28"/>
          <w:lang w:val="vi-VN"/>
        </w:rPr>
        <w:t>(ii) Nguyên nhân</w:t>
      </w:r>
      <w:r w:rsidRPr="006D3819">
        <w:rPr>
          <w:rFonts w:ascii="Times New Roman" w:hAnsi="Times New Roman" w:cs="Times New Roman"/>
          <w:color w:val="0D0D0D" w:themeColor="text1" w:themeTint="F2"/>
          <w:sz w:val="28"/>
          <w:szCs w:val="28"/>
          <w:lang w:val="vi-VN"/>
        </w:rPr>
        <w:t>:</w:t>
      </w:r>
    </w:p>
    <w:p w14:paraId="6871A191" w14:textId="77777777" w:rsidR="00603B62" w:rsidRPr="00C75F8A" w:rsidRDefault="00603B62" w:rsidP="00603B62">
      <w:pPr>
        <w:spacing w:before="120" w:after="120" w:line="264" w:lineRule="auto"/>
        <w:ind w:firstLine="567"/>
        <w:jc w:val="both"/>
        <w:rPr>
          <w:rFonts w:ascii="Times New Roman" w:hAnsi="Times New Roman" w:cs="Times New Roman"/>
          <w:sz w:val="28"/>
          <w:szCs w:val="28"/>
        </w:rPr>
      </w:pPr>
      <w:r>
        <w:rPr>
          <w:rFonts w:ascii="Times New Roman" w:hAnsi="Times New Roman" w:cs="Times New Roman"/>
          <w:sz w:val="28"/>
          <w:szCs w:val="28"/>
        </w:rPr>
        <w:t>- Việc chưa cắt giảm, thành phần hồ sơ phức tạp:</w:t>
      </w:r>
    </w:p>
    <w:p w14:paraId="6A5032B5" w14:textId="77777777" w:rsidR="00603B62" w:rsidRPr="006D3819" w:rsidRDefault="00603B62" w:rsidP="00603B62">
      <w:pPr>
        <w:spacing w:before="120" w:after="120" w:line="264" w:lineRule="auto"/>
        <w:ind w:firstLine="567"/>
        <w:jc w:val="both"/>
        <w:rPr>
          <w:rFonts w:ascii="Times New Roman" w:hAnsi="Times New Roman" w:cs="Times New Roman"/>
          <w:sz w:val="28"/>
          <w:szCs w:val="28"/>
          <w:lang w:val="vi-VN"/>
        </w:rPr>
      </w:pPr>
      <w:r>
        <w:rPr>
          <w:rFonts w:ascii="Times New Roman" w:hAnsi="Times New Roman" w:cs="Times New Roman"/>
          <w:sz w:val="28"/>
          <w:szCs w:val="28"/>
        </w:rPr>
        <w:t>+</w:t>
      </w:r>
      <w:r w:rsidRPr="006D3819">
        <w:rPr>
          <w:rFonts w:ascii="Times New Roman" w:hAnsi="Times New Roman" w:cs="Times New Roman"/>
          <w:sz w:val="28"/>
          <w:szCs w:val="28"/>
          <w:lang w:val="vi-VN"/>
        </w:rPr>
        <w:t xml:space="preserve"> Mặc dù đã có nhiều quy định, hướng dẫn, nhìn chung công tác rà soát, cắt giảm thành phần hồ sơ của các bộ, ngành còn chậm.</w:t>
      </w:r>
    </w:p>
    <w:p w14:paraId="21B62D56" w14:textId="77777777" w:rsidR="00603B62" w:rsidRPr="006D3819" w:rsidRDefault="00603B62" w:rsidP="00603B62">
      <w:pPr>
        <w:spacing w:before="120" w:after="120" w:line="264" w:lineRule="auto"/>
        <w:ind w:firstLine="567"/>
        <w:jc w:val="both"/>
        <w:rPr>
          <w:rFonts w:ascii="Times New Roman" w:hAnsi="Times New Roman" w:cs="Times New Roman"/>
          <w:sz w:val="28"/>
          <w:szCs w:val="28"/>
          <w:lang w:val="vi-VN"/>
        </w:rPr>
      </w:pPr>
      <w:r>
        <w:rPr>
          <w:rFonts w:ascii="Times New Roman" w:hAnsi="Times New Roman" w:cs="Times New Roman"/>
          <w:sz w:val="28"/>
          <w:szCs w:val="28"/>
        </w:rPr>
        <w:t>+</w:t>
      </w:r>
      <w:r w:rsidRPr="006D3819">
        <w:rPr>
          <w:rFonts w:ascii="Times New Roman" w:hAnsi="Times New Roman" w:cs="Times New Roman"/>
          <w:sz w:val="28"/>
          <w:szCs w:val="28"/>
          <w:lang w:val="vi-VN"/>
        </w:rPr>
        <w:t xml:space="preserve"> Công tác triển khai các cơ sở dữ liệu, liên thông, đồng bộ dữ liệu của các bộ, ngành còn chậm.</w:t>
      </w:r>
    </w:p>
    <w:p w14:paraId="64F5FF14" w14:textId="77777777" w:rsidR="00603B62" w:rsidRPr="006D3819" w:rsidRDefault="00603B62" w:rsidP="00603B62">
      <w:pPr>
        <w:spacing w:before="120" w:after="120" w:line="264" w:lineRule="auto"/>
        <w:ind w:firstLine="567"/>
        <w:jc w:val="both"/>
        <w:rPr>
          <w:rFonts w:ascii="Times New Roman" w:hAnsi="Times New Roman" w:cs="Times New Roman"/>
          <w:sz w:val="28"/>
          <w:szCs w:val="28"/>
          <w:lang w:val="vi-VN"/>
        </w:rPr>
      </w:pPr>
      <w:r>
        <w:rPr>
          <w:rFonts w:ascii="Times New Roman" w:hAnsi="Times New Roman" w:cs="Times New Roman"/>
          <w:sz w:val="28"/>
          <w:szCs w:val="28"/>
        </w:rPr>
        <w:t>+</w:t>
      </w:r>
      <w:r w:rsidRPr="006D3819">
        <w:rPr>
          <w:rFonts w:ascii="Times New Roman" w:hAnsi="Times New Roman" w:cs="Times New Roman"/>
          <w:sz w:val="28"/>
          <w:szCs w:val="28"/>
          <w:lang w:val="vi-VN"/>
        </w:rPr>
        <w:t xml:space="preserve"> Tâm lý “chắc ăn” và lo sợ trách nhiệm của cán bộ tiếp nhận. Một số cán bộ vẫn yêu cầu công dân cung cấp bản photo dù biết hệ thống có thể có dữ liệu, vì sợ sai sót, trách nhiệm hành chính hoặc bị “kiểm tra hồ sơ thiếu”.</w:t>
      </w:r>
    </w:p>
    <w:p w14:paraId="4C477D01" w14:textId="77777777" w:rsidR="00603B62" w:rsidRPr="006D3819" w:rsidRDefault="00603B62" w:rsidP="00603B62">
      <w:pPr>
        <w:spacing w:before="120" w:after="120" w:line="264" w:lineRule="auto"/>
        <w:ind w:firstLine="567"/>
        <w:jc w:val="both"/>
        <w:rPr>
          <w:rFonts w:ascii="Times New Roman" w:hAnsi="Times New Roman" w:cs="Times New Roman"/>
          <w:sz w:val="28"/>
          <w:szCs w:val="28"/>
          <w:lang w:val="vi-VN"/>
        </w:rPr>
      </w:pPr>
      <w:r>
        <w:rPr>
          <w:rFonts w:ascii="Times New Roman" w:hAnsi="Times New Roman" w:cs="Times New Roman"/>
          <w:sz w:val="28"/>
          <w:szCs w:val="28"/>
        </w:rPr>
        <w:t>+</w:t>
      </w:r>
      <w:r w:rsidRPr="006D3819">
        <w:rPr>
          <w:rFonts w:ascii="Times New Roman" w:hAnsi="Times New Roman" w:cs="Times New Roman"/>
          <w:sz w:val="28"/>
          <w:szCs w:val="28"/>
          <w:lang w:val="vi-VN"/>
        </w:rPr>
        <w:t xml:space="preserve"> Nhiều cán bộ ở xã/phường chưa quen với thao tác tra cứu dữ liệu số, hoặc mới chuyển công tác, chưa được tập huấn sử dụng hệ thống.</w:t>
      </w:r>
    </w:p>
    <w:p w14:paraId="6D9367ED" w14:textId="77777777" w:rsidR="00603B62" w:rsidRDefault="00603B62" w:rsidP="00603B62">
      <w:pPr>
        <w:spacing w:before="120" w:after="120" w:line="264" w:lineRule="auto"/>
        <w:ind w:firstLine="567"/>
        <w:jc w:val="both"/>
        <w:rPr>
          <w:rFonts w:ascii="Times New Roman" w:hAnsi="Times New Roman" w:cs="Times New Roman"/>
          <w:sz w:val="28"/>
          <w:szCs w:val="28"/>
          <w:lang w:val="vi-VN"/>
        </w:rPr>
      </w:pPr>
      <w:r>
        <w:rPr>
          <w:rFonts w:ascii="Times New Roman" w:hAnsi="Times New Roman" w:cs="Times New Roman"/>
          <w:sz w:val="28"/>
          <w:szCs w:val="28"/>
        </w:rPr>
        <w:t>+</w:t>
      </w:r>
      <w:r w:rsidRPr="006D3819">
        <w:rPr>
          <w:rFonts w:ascii="Times New Roman" w:hAnsi="Times New Roman" w:cs="Times New Roman"/>
          <w:sz w:val="28"/>
          <w:szCs w:val="28"/>
          <w:lang w:val="vi-VN"/>
        </w:rPr>
        <w:t xml:space="preserve"> Một số hệ thống thông tin của bộ, ngành triển khai từ TW đến địa phương có yêu cầu thành phần hồ sơ rườm rà, nên hệ thống của địa phương bắt buộc phải yêu cầu tương tự để có thể liên thông đồng bộ. Ví dụ: hệ thống Hộ tịch 3.0 nên xem xét cắt bỏ thành phần hồ sơ “ngày cấp CCCD” của người chết, trong thủ tục đăng ký khai tử.</w:t>
      </w:r>
    </w:p>
    <w:p w14:paraId="4B06E3C3" w14:textId="77777777" w:rsidR="00603B62" w:rsidRPr="00C75F8A" w:rsidRDefault="00603B62" w:rsidP="00603B62">
      <w:pPr>
        <w:spacing w:before="120" w:after="120" w:line="264"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 Việc </w:t>
      </w:r>
      <w:r w:rsidRPr="00C75F8A">
        <w:rPr>
          <w:rFonts w:ascii="Times New Roman" w:hAnsi="Times New Roman" w:cs="Times New Roman"/>
          <w:color w:val="0D0D0D" w:themeColor="text1" w:themeTint="F2"/>
          <w:sz w:val="28"/>
          <w:szCs w:val="28"/>
          <w:lang w:val="vi-VN"/>
        </w:rPr>
        <w:t>thành phần hồ sơ là tài liệu dung lượng lớn</w:t>
      </w:r>
      <w:r>
        <w:rPr>
          <w:rFonts w:ascii="Times New Roman" w:hAnsi="Times New Roman" w:cs="Times New Roman"/>
          <w:color w:val="0D0D0D" w:themeColor="text1" w:themeTint="F2"/>
          <w:sz w:val="28"/>
          <w:szCs w:val="28"/>
        </w:rPr>
        <w:t>:</w:t>
      </w:r>
    </w:p>
    <w:p w14:paraId="625C82A2" w14:textId="77777777" w:rsidR="00603B62" w:rsidRPr="00C75F8A" w:rsidRDefault="00603B62" w:rsidP="00603B62">
      <w:pPr>
        <w:autoSpaceDE w:val="0"/>
        <w:autoSpaceDN w:val="0"/>
        <w:adjustRightInd w:val="0"/>
        <w:spacing w:before="120" w:after="120" w:line="288" w:lineRule="auto"/>
        <w:ind w:firstLine="567"/>
        <w:jc w:val="both"/>
        <w:rPr>
          <w:rFonts w:ascii="Times New Roman" w:hAnsi="Times New Roman" w:cs="Times New Roman"/>
          <w:color w:val="0D0D0D" w:themeColor="text1" w:themeTint="F2"/>
          <w:sz w:val="28"/>
          <w:szCs w:val="28"/>
          <w:lang w:val="vi-VN"/>
        </w:rPr>
      </w:pPr>
      <w:r>
        <w:rPr>
          <w:rFonts w:ascii="Times New Roman" w:hAnsi="Times New Roman" w:cs="Times New Roman"/>
          <w:color w:val="0D0D0D" w:themeColor="text1" w:themeTint="F2"/>
          <w:sz w:val="28"/>
          <w:szCs w:val="28"/>
        </w:rPr>
        <w:t>+</w:t>
      </w:r>
      <w:r w:rsidRPr="00C75F8A">
        <w:rPr>
          <w:rFonts w:ascii="Times New Roman" w:hAnsi="Times New Roman" w:cs="Times New Roman"/>
          <w:color w:val="0D0D0D" w:themeColor="text1" w:themeTint="F2"/>
          <w:sz w:val="28"/>
          <w:szCs w:val="28"/>
          <w:lang w:val="vi-VN"/>
        </w:rPr>
        <w:t xml:space="preserve"> Đa số Hệ thống thông tin giải quyết TTHC chưa đảm bảo việc lưu trữ dung lượng lớn, chưa hỗ trợ dịch vụ lưu trữ ngoài (đám mây, FTP), không cho phép tải file theo lô; </w:t>
      </w:r>
    </w:p>
    <w:p w14:paraId="120C760B" w14:textId="77777777" w:rsidR="00603B62" w:rsidRPr="00C75F8A" w:rsidRDefault="00603B62" w:rsidP="00603B62">
      <w:pPr>
        <w:autoSpaceDE w:val="0"/>
        <w:autoSpaceDN w:val="0"/>
        <w:adjustRightInd w:val="0"/>
        <w:spacing w:before="120" w:after="120" w:line="288" w:lineRule="auto"/>
        <w:ind w:firstLine="567"/>
        <w:jc w:val="both"/>
        <w:rPr>
          <w:rFonts w:ascii="Times New Roman" w:hAnsi="Times New Roman" w:cs="Times New Roman"/>
          <w:color w:val="0D0D0D" w:themeColor="text1" w:themeTint="F2"/>
          <w:sz w:val="28"/>
          <w:szCs w:val="28"/>
          <w:lang w:val="vi-VN"/>
        </w:rPr>
      </w:pPr>
      <w:r>
        <w:rPr>
          <w:rFonts w:ascii="Times New Roman" w:hAnsi="Times New Roman" w:cs="Times New Roman"/>
          <w:color w:val="0D0D0D" w:themeColor="text1" w:themeTint="F2"/>
          <w:sz w:val="28"/>
          <w:szCs w:val="28"/>
        </w:rPr>
        <w:t>+</w:t>
      </w:r>
      <w:r w:rsidRPr="00C75F8A">
        <w:rPr>
          <w:rFonts w:ascii="Times New Roman" w:hAnsi="Times New Roman" w:cs="Times New Roman"/>
          <w:color w:val="0D0D0D" w:themeColor="text1" w:themeTint="F2"/>
          <w:sz w:val="28"/>
          <w:szCs w:val="28"/>
          <w:lang w:val="vi-VN"/>
        </w:rPr>
        <w:t xml:space="preserve"> Định dạng file (bản vẽ) chưa được hướng dẫn rõ ràng, nhiều cán bộ, cơ quan vẫn ưu tiên bản in, hoặc bản quét hơn là bản vẽ điện tử gốc.</w:t>
      </w:r>
    </w:p>
    <w:p w14:paraId="03193AC6" w14:textId="77777777" w:rsidR="00603B62" w:rsidRPr="006D3819" w:rsidRDefault="00603B62" w:rsidP="00603B62">
      <w:pPr>
        <w:autoSpaceDE w:val="0"/>
        <w:autoSpaceDN w:val="0"/>
        <w:adjustRightInd w:val="0"/>
        <w:spacing w:before="120" w:after="120" w:line="264" w:lineRule="auto"/>
        <w:ind w:firstLine="567"/>
        <w:jc w:val="both"/>
        <w:rPr>
          <w:rFonts w:ascii="Times New Roman" w:hAnsi="Times New Roman" w:cs="Times New Roman"/>
          <w:color w:val="0D0D0D" w:themeColor="text1" w:themeTint="F2"/>
          <w:sz w:val="28"/>
          <w:szCs w:val="28"/>
          <w:lang w:val="vi-VN"/>
        </w:rPr>
      </w:pPr>
      <w:r w:rsidRPr="006D3819">
        <w:rPr>
          <w:rFonts w:ascii="Times New Roman" w:hAnsi="Times New Roman" w:cs="Times New Roman"/>
          <w:i/>
          <w:iCs/>
          <w:color w:val="0D0D0D" w:themeColor="text1" w:themeTint="F2"/>
          <w:sz w:val="28"/>
          <w:szCs w:val="28"/>
          <w:lang w:val="vi-VN"/>
        </w:rPr>
        <w:t>(iii) Việc cần làm</w:t>
      </w:r>
      <w:r w:rsidRPr="006D3819">
        <w:rPr>
          <w:rFonts w:ascii="Times New Roman" w:hAnsi="Times New Roman" w:cs="Times New Roman"/>
          <w:color w:val="0D0D0D" w:themeColor="text1" w:themeTint="F2"/>
          <w:sz w:val="28"/>
          <w:szCs w:val="28"/>
          <w:lang w:val="vi-VN"/>
        </w:rPr>
        <w:t xml:space="preserve">: </w:t>
      </w:r>
    </w:p>
    <w:p w14:paraId="79F068EF" w14:textId="77777777" w:rsidR="00603B62" w:rsidRPr="001E566D" w:rsidRDefault="00603B62" w:rsidP="00603B62">
      <w:pPr>
        <w:autoSpaceDE w:val="0"/>
        <w:autoSpaceDN w:val="0"/>
        <w:adjustRightInd w:val="0"/>
        <w:spacing w:before="120" w:after="120" w:line="264" w:lineRule="auto"/>
        <w:ind w:firstLine="567"/>
        <w:jc w:val="both"/>
        <w:rPr>
          <w:rFonts w:ascii="Times New Roman" w:hAnsi="Times New Roman" w:cs="Times New Roman"/>
          <w:color w:val="0D0D0D" w:themeColor="text1" w:themeTint="F2"/>
          <w:sz w:val="28"/>
          <w:szCs w:val="28"/>
          <w:lang w:val="vi-VN"/>
        </w:rPr>
      </w:pPr>
      <w:r w:rsidRPr="001E566D">
        <w:rPr>
          <w:rFonts w:ascii="Times New Roman" w:hAnsi="Times New Roman" w:cs="Times New Roman"/>
          <w:color w:val="0D0D0D" w:themeColor="text1" w:themeTint="F2"/>
          <w:sz w:val="28"/>
          <w:szCs w:val="28"/>
        </w:rPr>
        <w:lastRenderedPageBreak/>
        <w:t xml:space="preserve">- </w:t>
      </w:r>
      <w:r w:rsidRPr="001E566D">
        <w:rPr>
          <w:rFonts w:ascii="Times New Roman" w:hAnsi="Times New Roman" w:cs="Times New Roman"/>
          <w:color w:val="0D0D0D" w:themeColor="text1" w:themeTint="F2"/>
          <w:sz w:val="28"/>
          <w:szCs w:val="28"/>
          <w:lang w:val="vi-VN"/>
        </w:rPr>
        <w:t>Bộ Công an chủ trì, phối hợp với các bộ, ngành, địa phương rà soát, cắt giảm thành phần hồ sơ không cần thiết trên nguyên tắc khai thác tối đa các dữ liệu sẵn có.</w:t>
      </w:r>
    </w:p>
    <w:p w14:paraId="16F6A312" w14:textId="77777777" w:rsidR="00603B62" w:rsidRPr="001E566D" w:rsidRDefault="00603B62" w:rsidP="00603B62">
      <w:pPr>
        <w:autoSpaceDE w:val="0"/>
        <w:autoSpaceDN w:val="0"/>
        <w:adjustRightInd w:val="0"/>
        <w:spacing w:before="120" w:after="120" w:line="288" w:lineRule="auto"/>
        <w:ind w:firstLine="567"/>
        <w:jc w:val="both"/>
        <w:rPr>
          <w:rFonts w:ascii="Times New Roman" w:hAnsi="Times New Roman" w:cs="Times New Roman"/>
          <w:color w:val="0D0D0D" w:themeColor="text1" w:themeTint="F2"/>
          <w:sz w:val="28"/>
          <w:szCs w:val="28"/>
          <w:lang w:val="vi-VN"/>
        </w:rPr>
      </w:pPr>
      <w:r w:rsidRPr="001E566D">
        <w:rPr>
          <w:rFonts w:ascii="Times New Roman" w:hAnsi="Times New Roman" w:cs="Times New Roman"/>
          <w:color w:val="0D0D0D" w:themeColor="text1" w:themeTint="F2"/>
          <w:sz w:val="28"/>
          <w:szCs w:val="28"/>
        </w:rPr>
        <w:t xml:space="preserve">- </w:t>
      </w:r>
      <w:r w:rsidRPr="001E566D">
        <w:rPr>
          <w:rFonts w:ascii="Times New Roman" w:hAnsi="Times New Roman" w:cs="Times New Roman"/>
          <w:color w:val="0D0D0D" w:themeColor="text1" w:themeTint="F2"/>
          <w:sz w:val="28"/>
          <w:szCs w:val="28"/>
          <w:lang w:val="vi-VN"/>
        </w:rPr>
        <w:t>Đây là vấn đề thuộc nhiều lĩnh vực quản lý, tuy nhiên, lĩnh vực xây dựng là một trong các lĩnh vực có nhiều thủ tục với thành phần hồ sơ có tính chất tương tự. Đề nghị Bộ Xây dựng nghiên cứu, xây dựng và ban hành các quy định chấp nhận tài liệu điện tử gốc (như file CAD/BIM trong bản vẽ xây dựng...) đối với thành phần hồ sơ là bản vẽ của các TTHC thuộc phạm vi quản lý. Hướng dẫn rõ ràng việc không khuyến khích thành phần hồ sơ thuộc định dạng PDF hoặc ảnh, nếu đã có tài liệu điện tử gốc.</w:t>
      </w:r>
    </w:p>
    <w:p w14:paraId="0EDAB8E4" w14:textId="77777777" w:rsidR="00603B62" w:rsidRPr="00DF3965" w:rsidRDefault="00603B62" w:rsidP="00603B62">
      <w:pPr>
        <w:autoSpaceDE w:val="0"/>
        <w:autoSpaceDN w:val="0"/>
        <w:adjustRightInd w:val="0"/>
        <w:spacing w:before="120" w:after="120" w:line="288" w:lineRule="auto"/>
        <w:ind w:firstLine="567"/>
        <w:jc w:val="both"/>
        <w:rPr>
          <w:rFonts w:ascii="Times New Roman" w:eastAsia="Times New Roman" w:hAnsi="Times New Roman" w:cs="Times New Roman"/>
          <w:color w:val="0D0D0D" w:themeColor="text1" w:themeTint="F2"/>
          <w:sz w:val="28"/>
          <w:szCs w:val="28"/>
          <w:lang w:val="vi-VN"/>
        </w:rPr>
      </w:pPr>
      <w:r w:rsidRPr="00DF3965">
        <w:rPr>
          <w:rFonts w:ascii="Times New Roman" w:eastAsia="Times New Roman" w:hAnsi="Times New Roman" w:cs="Times New Roman"/>
          <w:i/>
          <w:iCs/>
          <w:color w:val="0D0D0D" w:themeColor="text1" w:themeTint="F2"/>
          <w:sz w:val="28"/>
          <w:szCs w:val="28"/>
          <w:lang w:val="vi-VN"/>
        </w:rPr>
        <w:t>(iv) Cơ quan thực hiện</w:t>
      </w:r>
      <w:r w:rsidRPr="00DF3965">
        <w:rPr>
          <w:rFonts w:ascii="Times New Roman" w:eastAsia="Times New Roman" w:hAnsi="Times New Roman" w:cs="Times New Roman"/>
          <w:color w:val="0D0D0D" w:themeColor="text1" w:themeTint="F2"/>
          <w:sz w:val="28"/>
          <w:szCs w:val="28"/>
          <w:lang w:val="vi-VN"/>
        </w:rPr>
        <w:t xml:space="preserve">: </w:t>
      </w:r>
    </w:p>
    <w:p w14:paraId="77F3C403" w14:textId="77777777" w:rsidR="00603B62" w:rsidRPr="00863133" w:rsidRDefault="00603B62" w:rsidP="00603B62">
      <w:pPr>
        <w:autoSpaceDE w:val="0"/>
        <w:autoSpaceDN w:val="0"/>
        <w:adjustRightInd w:val="0"/>
        <w:spacing w:before="120" w:after="120" w:line="288" w:lineRule="auto"/>
        <w:ind w:firstLine="567"/>
        <w:jc w:val="both"/>
        <w:rPr>
          <w:rFonts w:ascii="Times New Roman" w:eastAsia="Times New Roman" w:hAnsi="Times New Roman" w:cs="Times New Roman"/>
          <w:color w:val="0D0D0D" w:themeColor="text1" w:themeTint="F2"/>
          <w:sz w:val="28"/>
          <w:szCs w:val="28"/>
          <w:lang w:val="vi-VN"/>
        </w:rPr>
      </w:pPr>
      <w:r w:rsidRPr="00863133">
        <w:rPr>
          <w:rFonts w:ascii="Times New Roman" w:eastAsia="Times New Roman" w:hAnsi="Times New Roman" w:cs="Times New Roman"/>
          <w:color w:val="0D0D0D" w:themeColor="text1" w:themeTint="F2"/>
          <w:sz w:val="28"/>
          <w:szCs w:val="28"/>
          <w:lang w:val="vi-VN"/>
        </w:rPr>
        <w:t>- Ủy ban nhân dân</w:t>
      </w:r>
      <w:r w:rsidRPr="00DF3965">
        <w:rPr>
          <w:rFonts w:ascii="Times New Roman" w:eastAsia="Times New Roman" w:hAnsi="Times New Roman" w:cs="Times New Roman"/>
          <w:color w:val="0D0D0D" w:themeColor="text1" w:themeTint="F2"/>
          <w:sz w:val="28"/>
          <w:szCs w:val="28"/>
          <w:lang w:val="vi-VN"/>
        </w:rPr>
        <w:t xml:space="preserve"> các tỉnh</w:t>
      </w:r>
      <w:r w:rsidRPr="00863133">
        <w:rPr>
          <w:rFonts w:ascii="Times New Roman" w:eastAsia="Times New Roman" w:hAnsi="Times New Roman" w:cs="Times New Roman"/>
          <w:color w:val="0D0D0D" w:themeColor="text1" w:themeTint="F2"/>
          <w:sz w:val="28"/>
          <w:szCs w:val="28"/>
          <w:lang w:val="vi-VN"/>
        </w:rPr>
        <w:t>.</w:t>
      </w:r>
    </w:p>
    <w:p w14:paraId="5DB3A857" w14:textId="77777777" w:rsidR="00603B62" w:rsidRPr="00863133" w:rsidRDefault="00603B62" w:rsidP="00603B62">
      <w:pPr>
        <w:autoSpaceDE w:val="0"/>
        <w:autoSpaceDN w:val="0"/>
        <w:adjustRightInd w:val="0"/>
        <w:spacing w:before="120" w:after="120" w:line="288" w:lineRule="auto"/>
        <w:ind w:firstLine="567"/>
        <w:jc w:val="both"/>
        <w:rPr>
          <w:rFonts w:ascii="Times New Roman" w:eastAsia="Times New Roman" w:hAnsi="Times New Roman" w:cs="Times New Roman"/>
          <w:color w:val="0D0D0D" w:themeColor="text1" w:themeTint="F2"/>
          <w:sz w:val="28"/>
          <w:szCs w:val="28"/>
          <w:lang w:val="vi-VN"/>
        </w:rPr>
      </w:pPr>
      <w:r w:rsidRPr="00863133">
        <w:rPr>
          <w:rFonts w:ascii="Times New Roman" w:eastAsia="Times New Roman" w:hAnsi="Times New Roman" w:cs="Times New Roman"/>
          <w:color w:val="0D0D0D" w:themeColor="text1" w:themeTint="F2"/>
          <w:sz w:val="28"/>
          <w:szCs w:val="28"/>
          <w:lang w:val="vi-VN"/>
        </w:rPr>
        <w:t>- Các bộ ngành tiếp nhận hồ sơ điện tử dung lượng lớn.</w:t>
      </w:r>
    </w:p>
    <w:p w14:paraId="504DF82E" w14:textId="77777777" w:rsidR="00603B62" w:rsidRPr="00DF3965" w:rsidRDefault="00603B62" w:rsidP="00603B62">
      <w:pPr>
        <w:autoSpaceDE w:val="0"/>
        <w:autoSpaceDN w:val="0"/>
        <w:adjustRightInd w:val="0"/>
        <w:spacing w:before="120" w:after="120" w:line="288" w:lineRule="auto"/>
        <w:ind w:firstLine="567"/>
        <w:jc w:val="both"/>
        <w:rPr>
          <w:rFonts w:ascii="Times New Roman" w:eastAsia="Times New Roman" w:hAnsi="Times New Roman" w:cs="Times New Roman"/>
          <w:color w:val="0D0D0D" w:themeColor="text1" w:themeTint="F2"/>
          <w:sz w:val="28"/>
          <w:szCs w:val="28"/>
          <w:lang w:val="vi-VN"/>
        </w:rPr>
      </w:pPr>
      <w:r w:rsidRPr="00DF3965">
        <w:rPr>
          <w:rFonts w:ascii="Times New Roman" w:eastAsia="Times New Roman" w:hAnsi="Times New Roman" w:cs="Times New Roman"/>
          <w:i/>
          <w:iCs/>
          <w:color w:val="0D0D0D" w:themeColor="text1" w:themeTint="F2"/>
          <w:sz w:val="28"/>
          <w:szCs w:val="28"/>
          <w:lang w:val="vi-VN"/>
        </w:rPr>
        <w:t>(v) Kết quả thực hiện</w:t>
      </w:r>
      <w:r w:rsidRPr="00DF3965">
        <w:rPr>
          <w:rFonts w:ascii="Times New Roman" w:eastAsia="Times New Roman" w:hAnsi="Times New Roman" w:cs="Times New Roman"/>
          <w:color w:val="0D0D0D" w:themeColor="text1" w:themeTint="F2"/>
          <w:sz w:val="28"/>
          <w:szCs w:val="28"/>
          <w:lang w:val="vi-VN"/>
        </w:rPr>
        <w:t xml:space="preserve">: </w:t>
      </w:r>
    </w:p>
    <w:p w14:paraId="5A36F019" w14:textId="77777777" w:rsidR="00603B62" w:rsidRPr="006D3819" w:rsidRDefault="00603B62" w:rsidP="00603B62">
      <w:pPr>
        <w:autoSpaceDE w:val="0"/>
        <w:autoSpaceDN w:val="0"/>
        <w:adjustRightInd w:val="0"/>
        <w:spacing w:before="120" w:after="120" w:line="264" w:lineRule="auto"/>
        <w:ind w:firstLine="567"/>
        <w:jc w:val="both"/>
        <w:rPr>
          <w:rFonts w:ascii="Times New Roman" w:hAnsi="Times New Roman" w:cs="Times New Roman"/>
          <w:color w:val="0D0D0D" w:themeColor="text1" w:themeTint="F2"/>
          <w:sz w:val="28"/>
          <w:szCs w:val="28"/>
        </w:rPr>
      </w:pPr>
      <w:r w:rsidRPr="006D3819">
        <w:rPr>
          <w:rFonts w:ascii="Times New Roman" w:hAnsi="Times New Roman" w:cs="Times New Roman"/>
          <w:color w:val="0D0D0D" w:themeColor="text1" w:themeTint="F2"/>
          <w:sz w:val="28"/>
          <w:szCs w:val="28"/>
          <w:lang w:val="vi-VN"/>
        </w:rPr>
        <w:t xml:space="preserve">Người dân </w:t>
      </w:r>
      <w:r w:rsidRPr="006D3819">
        <w:rPr>
          <w:rFonts w:ascii="Times New Roman" w:hAnsi="Times New Roman" w:cs="Times New Roman"/>
          <w:color w:val="0D0D0D" w:themeColor="text1" w:themeTint="F2"/>
          <w:sz w:val="28"/>
          <w:szCs w:val="28"/>
        </w:rPr>
        <w:t>không phải nộp các</w:t>
      </w:r>
      <w:r w:rsidRPr="006D3819">
        <w:rPr>
          <w:rFonts w:ascii="Times New Roman" w:hAnsi="Times New Roman" w:cs="Times New Roman"/>
          <w:color w:val="0D0D0D" w:themeColor="text1" w:themeTint="F2"/>
          <w:sz w:val="28"/>
          <w:szCs w:val="28"/>
          <w:lang w:val="vi-VN"/>
        </w:rPr>
        <w:t xml:space="preserve"> </w:t>
      </w:r>
      <w:r w:rsidRPr="006D3819">
        <w:rPr>
          <w:rFonts w:ascii="Times New Roman" w:hAnsi="Times New Roman" w:cs="Times New Roman"/>
          <w:color w:val="0D0D0D" w:themeColor="text1" w:themeTint="F2"/>
          <w:sz w:val="28"/>
          <w:szCs w:val="28"/>
        </w:rPr>
        <w:t>giấy tờ mà dữ</w:t>
      </w:r>
      <w:r w:rsidRPr="006D3819">
        <w:rPr>
          <w:rFonts w:ascii="Times New Roman" w:hAnsi="Times New Roman" w:cs="Times New Roman"/>
          <w:color w:val="0D0D0D" w:themeColor="text1" w:themeTint="F2"/>
          <w:sz w:val="28"/>
          <w:szCs w:val="28"/>
          <w:lang w:val="vi-VN"/>
        </w:rPr>
        <w:t xml:space="preserve"> liệu </w:t>
      </w:r>
      <w:r w:rsidRPr="006D3819">
        <w:rPr>
          <w:rFonts w:ascii="Times New Roman" w:hAnsi="Times New Roman" w:cs="Times New Roman"/>
          <w:color w:val="0D0D0D" w:themeColor="text1" w:themeTint="F2"/>
          <w:sz w:val="28"/>
          <w:szCs w:val="28"/>
        </w:rPr>
        <w:t>đã có sẵn.</w:t>
      </w:r>
    </w:p>
    <w:p w14:paraId="08A5E4CC" w14:textId="77777777" w:rsidR="00603B62" w:rsidRPr="001E566D" w:rsidRDefault="00603B62" w:rsidP="00603B62">
      <w:pPr>
        <w:autoSpaceDE w:val="0"/>
        <w:autoSpaceDN w:val="0"/>
        <w:adjustRightInd w:val="0"/>
        <w:spacing w:before="120" w:after="120" w:line="264" w:lineRule="auto"/>
        <w:ind w:firstLine="567"/>
        <w:jc w:val="both"/>
        <w:rPr>
          <w:rFonts w:ascii="Times New Roman" w:hAnsi="Times New Roman" w:cs="Times New Roman"/>
          <w:color w:val="0D0D0D" w:themeColor="text1" w:themeTint="F2"/>
          <w:sz w:val="28"/>
          <w:szCs w:val="28"/>
          <w:lang w:val="vi-VN"/>
        </w:rPr>
      </w:pPr>
      <w:r w:rsidRPr="001E566D">
        <w:rPr>
          <w:rFonts w:ascii="Times New Roman" w:hAnsi="Times New Roman" w:cs="Times New Roman"/>
          <w:color w:val="0D0D0D" w:themeColor="text1" w:themeTint="F2"/>
          <w:sz w:val="28"/>
          <w:szCs w:val="28"/>
        </w:rPr>
        <w:t>Người</w:t>
      </w:r>
      <w:r w:rsidRPr="001E566D">
        <w:rPr>
          <w:rFonts w:ascii="Times New Roman" w:hAnsi="Times New Roman" w:cs="Times New Roman"/>
          <w:color w:val="0D0D0D" w:themeColor="text1" w:themeTint="F2"/>
          <w:sz w:val="28"/>
          <w:szCs w:val="28"/>
          <w:lang w:val="vi-VN"/>
        </w:rPr>
        <w:t xml:space="preserve"> dân không phải khai báo lại các thông tin, nộp thành phần hồ sơ mà dữ liệu đã có sẵn.</w:t>
      </w:r>
    </w:p>
    <w:p w14:paraId="5F47274C" w14:textId="77777777" w:rsidR="00603B62" w:rsidRPr="001E566D" w:rsidRDefault="00603B62" w:rsidP="00603B62">
      <w:pPr>
        <w:autoSpaceDE w:val="0"/>
        <w:autoSpaceDN w:val="0"/>
        <w:adjustRightInd w:val="0"/>
        <w:spacing w:before="120" w:after="120" w:line="288" w:lineRule="auto"/>
        <w:ind w:firstLine="567"/>
        <w:jc w:val="both"/>
        <w:rPr>
          <w:rFonts w:ascii="Times New Roman" w:hAnsi="Times New Roman" w:cs="Times New Roman"/>
          <w:color w:val="0D0D0D" w:themeColor="text1" w:themeTint="F2"/>
          <w:sz w:val="28"/>
          <w:szCs w:val="28"/>
          <w:lang w:val="vi-VN"/>
        </w:rPr>
      </w:pPr>
      <w:r w:rsidRPr="001E566D">
        <w:rPr>
          <w:rFonts w:ascii="Times New Roman" w:hAnsi="Times New Roman" w:cs="Times New Roman"/>
          <w:color w:val="0D0D0D" w:themeColor="text1" w:themeTint="F2"/>
          <w:sz w:val="28"/>
          <w:szCs w:val="28"/>
          <w:lang w:val="vi-VN"/>
        </w:rPr>
        <w:t>Người dân, doanh nghiệp có thể nộp được hồ sơ điện tử dung lượng lớn, có thể sử dụng tài liệu điện tử gốc để thuận tiện cho công việc, không cần xuất bản ra các định dạng khác như pdf, ảnh…</w:t>
      </w:r>
    </w:p>
    <w:p w14:paraId="47BB697F" w14:textId="77777777" w:rsidR="00603B62" w:rsidRPr="006D3819" w:rsidRDefault="00603B62" w:rsidP="00603B62">
      <w:pPr>
        <w:autoSpaceDE w:val="0"/>
        <w:autoSpaceDN w:val="0"/>
        <w:adjustRightInd w:val="0"/>
        <w:spacing w:before="120" w:after="120" w:line="264" w:lineRule="auto"/>
        <w:ind w:firstLine="567"/>
        <w:jc w:val="both"/>
        <w:rPr>
          <w:rFonts w:ascii="Times New Roman" w:hAnsi="Times New Roman" w:cs="Times New Roman"/>
          <w:color w:val="0D0D0D" w:themeColor="text1" w:themeTint="F2"/>
          <w:sz w:val="28"/>
          <w:szCs w:val="28"/>
          <w:lang w:val="vi-VN"/>
        </w:rPr>
      </w:pPr>
      <w:r w:rsidRPr="006D3819">
        <w:rPr>
          <w:rFonts w:ascii="Times New Roman" w:hAnsi="Times New Roman" w:cs="Times New Roman"/>
          <w:i/>
          <w:iCs/>
          <w:color w:val="0D0D0D" w:themeColor="text1" w:themeTint="F2"/>
          <w:sz w:val="28"/>
          <w:szCs w:val="28"/>
          <w:lang w:val="vi-VN"/>
        </w:rPr>
        <w:t>(v</w:t>
      </w:r>
      <w:r>
        <w:rPr>
          <w:rFonts w:ascii="Times New Roman" w:hAnsi="Times New Roman" w:cs="Times New Roman"/>
          <w:i/>
          <w:iCs/>
          <w:color w:val="0D0D0D" w:themeColor="text1" w:themeTint="F2"/>
          <w:sz w:val="28"/>
          <w:szCs w:val="28"/>
        </w:rPr>
        <w:t>i</w:t>
      </w:r>
      <w:r w:rsidRPr="006D3819">
        <w:rPr>
          <w:rFonts w:ascii="Times New Roman" w:hAnsi="Times New Roman" w:cs="Times New Roman"/>
          <w:i/>
          <w:iCs/>
          <w:color w:val="0D0D0D" w:themeColor="text1" w:themeTint="F2"/>
          <w:sz w:val="28"/>
          <w:szCs w:val="28"/>
          <w:lang w:val="vi-VN"/>
        </w:rPr>
        <w:t>) Đề nghị xem xét thời hạn hoàn thành</w:t>
      </w:r>
      <w:r w:rsidRPr="006D3819">
        <w:rPr>
          <w:rFonts w:ascii="Times New Roman" w:hAnsi="Times New Roman" w:cs="Times New Roman"/>
          <w:color w:val="0D0D0D" w:themeColor="text1" w:themeTint="F2"/>
          <w:sz w:val="28"/>
          <w:szCs w:val="28"/>
          <w:lang w:val="vi-VN"/>
        </w:rPr>
        <w:t xml:space="preserve">: </w:t>
      </w:r>
    </w:p>
    <w:p w14:paraId="7BCB13A3" w14:textId="0E845A42" w:rsidR="00603B62" w:rsidRPr="001E566D" w:rsidRDefault="00603B62" w:rsidP="00603B62">
      <w:pPr>
        <w:autoSpaceDE w:val="0"/>
        <w:autoSpaceDN w:val="0"/>
        <w:adjustRightInd w:val="0"/>
        <w:spacing w:before="120" w:after="120" w:line="264" w:lineRule="auto"/>
        <w:ind w:firstLine="567"/>
        <w:jc w:val="both"/>
        <w:rPr>
          <w:rFonts w:ascii="Times New Roman" w:hAnsi="Times New Roman" w:cs="Times New Roman"/>
          <w:color w:val="0D0D0D" w:themeColor="text1" w:themeTint="F2"/>
          <w:sz w:val="28"/>
          <w:szCs w:val="28"/>
        </w:rPr>
      </w:pPr>
      <w:r>
        <w:rPr>
          <w:rFonts w:ascii="Times New Roman" w:hAnsi="Times New Roman" w:cs="Times New Roman"/>
          <w:color w:val="0D0D0D" w:themeColor="text1" w:themeTint="F2"/>
          <w:sz w:val="28"/>
          <w:szCs w:val="28"/>
        </w:rPr>
        <w:t xml:space="preserve">- Bộ Xây dựng hoàn thành trong tháng </w:t>
      </w:r>
      <w:r w:rsidR="005021BD">
        <w:rPr>
          <w:rFonts w:ascii="Times New Roman" w:hAnsi="Times New Roman" w:cs="Times New Roman"/>
          <w:color w:val="0D0D0D" w:themeColor="text1" w:themeTint="F2"/>
          <w:sz w:val="28"/>
          <w:szCs w:val="28"/>
          <w:lang w:val="vi-VN"/>
        </w:rPr>
        <w:t>8</w:t>
      </w:r>
      <w:r>
        <w:rPr>
          <w:rFonts w:ascii="Times New Roman" w:hAnsi="Times New Roman" w:cs="Times New Roman"/>
          <w:color w:val="0D0D0D" w:themeColor="text1" w:themeTint="F2"/>
          <w:sz w:val="28"/>
          <w:szCs w:val="28"/>
        </w:rPr>
        <w:t>/2025</w:t>
      </w:r>
    </w:p>
    <w:p w14:paraId="38BD40A3" w14:textId="77777777" w:rsidR="00603B62" w:rsidRPr="006D3819" w:rsidRDefault="00603B62" w:rsidP="00603B62">
      <w:pPr>
        <w:autoSpaceDE w:val="0"/>
        <w:autoSpaceDN w:val="0"/>
        <w:adjustRightInd w:val="0"/>
        <w:spacing w:before="120" w:after="120" w:line="264" w:lineRule="auto"/>
        <w:ind w:firstLine="567"/>
        <w:jc w:val="both"/>
        <w:rPr>
          <w:rFonts w:ascii="Times New Roman" w:hAnsi="Times New Roman" w:cs="Times New Roman"/>
          <w:color w:val="0D0D0D" w:themeColor="text1" w:themeTint="F2"/>
          <w:sz w:val="28"/>
          <w:szCs w:val="28"/>
          <w:lang w:val="vi-VN"/>
        </w:rPr>
      </w:pPr>
      <w:r>
        <w:rPr>
          <w:rFonts w:ascii="Times New Roman" w:hAnsi="Times New Roman" w:cs="Times New Roman"/>
          <w:color w:val="0D0D0D" w:themeColor="text1" w:themeTint="F2"/>
          <w:sz w:val="28"/>
          <w:szCs w:val="28"/>
        </w:rPr>
        <w:t>- Bộ Công an hoàn thành trong t</w:t>
      </w:r>
      <w:r w:rsidRPr="006D3819">
        <w:rPr>
          <w:rFonts w:ascii="Times New Roman" w:hAnsi="Times New Roman" w:cs="Times New Roman"/>
          <w:color w:val="0D0D0D" w:themeColor="text1" w:themeTint="F2"/>
          <w:sz w:val="28"/>
          <w:szCs w:val="28"/>
          <w:lang w:val="vi-VN"/>
        </w:rPr>
        <w:t>háng 12/2025.</w:t>
      </w:r>
    </w:p>
    <w:p w14:paraId="4F6580C2" w14:textId="77777777" w:rsidR="00603B62" w:rsidRPr="007B1952" w:rsidRDefault="00603B62" w:rsidP="00603B62">
      <w:pPr>
        <w:autoSpaceDE w:val="0"/>
        <w:autoSpaceDN w:val="0"/>
        <w:adjustRightInd w:val="0"/>
        <w:spacing w:before="120" w:after="120" w:line="283" w:lineRule="auto"/>
        <w:ind w:firstLine="567"/>
        <w:jc w:val="both"/>
        <w:outlineLvl w:val="1"/>
        <w:rPr>
          <w:rFonts w:ascii="Times New Roman" w:hAnsi="Times New Roman" w:cs="Times New Roman"/>
          <w:b/>
          <w:bCs/>
          <w:color w:val="0D0D0D" w:themeColor="text1" w:themeTint="F2"/>
          <w:sz w:val="28"/>
          <w:szCs w:val="28"/>
          <w:lang w:val="vi-VN"/>
        </w:rPr>
      </w:pPr>
      <w:r w:rsidRPr="00401C14">
        <w:rPr>
          <w:rFonts w:ascii="Times New Roman" w:hAnsi="Times New Roman" w:cs="Times New Roman"/>
          <w:b/>
          <w:bCs/>
          <w:color w:val="0D0D0D" w:themeColor="text1" w:themeTint="F2"/>
          <w:sz w:val="28"/>
          <w:szCs w:val="28"/>
          <w:lang w:val="vi-VN"/>
        </w:rPr>
        <w:t>4</w:t>
      </w:r>
      <w:r w:rsidRPr="007B1952">
        <w:rPr>
          <w:rFonts w:ascii="Times New Roman" w:hAnsi="Times New Roman" w:cs="Times New Roman"/>
          <w:b/>
          <w:bCs/>
          <w:color w:val="0D0D0D" w:themeColor="text1" w:themeTint="F2"/>
          <w:sz w:val="28"/>
          <w:szCs w:val="28"/>
          <w:lang w:val="vi-VN"/>
        </w:rPr>
        <w:t>. Tiến độ số hóa hồ sơ còn chậm</w:t>
      </w:r>
    </w:p>
    <w:p w14:paraId="040980A0" w14:textId="77777777" w:rsidR="00603B62" w:rsidRPr="007B1952" w:rsidRDefault="00603B62" w:rsidP="00603B62">
      <w:pPr>
        <w:autoSpaceDE w:val="0"/>
        <w:autoSpaceDN w:val="0"/>
        <w:adjustRightInd w:val="0"/>
        <w:spacing w:before="120" w:after="120" w:line="283" w:lineRule="auto"/>
        <w:ind w:firstLine="567"/>
        <w:jc w:val="both"/>
        <w:rPr>
          <w:rFonts w:ascii="Times New Roman" w:hAnsi="Times New Roman" w:cs="Times New Roman"/>
          <w:i/>
          <w:iCs/>
          <w:color w:val="0D0D0D" w:themeColor="text1" w:themeTint="F2"/>
          <w:sz w:val="28"/>
          <w:szCs w:val="28"/>
          <w:lang w:val="vi-VN"/>
        </w:rPr>
      </w:pPr>
      <w:r w:rsidRPr="007B1952">
        <w:rPr>
          <w:rFonts w:ascii="Times New Roman" w:hAnsi="Times New Roman" w:cs="Times New Roman"/>
          <w:i/>
          <w:iCs/>
          <w:color w:val="0D0D0D" w:themeColor="text1" w:themeTint="F2"/>
          <w:sz w:val="28"/>
          <w:szCs w:val="28"/>
          <w:lang w:val="vi-VN"/>
        </w:rPr>
        <w:t xml:space="preserve">(i)Vấn đề: </w:t>
      </w:r>
    </w:p>
    <w:p w14:paraId="7B982E0C" w14:textId="77777777" w:rsidR="00603B62" w:rsidRPr="007B1952" w:rsidRDefault="00603B62" w:rsidP="00603B62">
      <w:pPr>
        <w:autoSpaceDE w:val="0"/>
        <w:autoSpaceDN w:val="0"/>
        <w:adjustRightInd w:val="0"/>
        <w:spacing w:before="120" w:after="120" w:line="283" w:lineRule="auto"/>
        <w:ind w:firstLine="567"/>
        <w:jc w:val="both"/>
        <w:rPr>
          <w:rFonts w:ascii="Times New Roman" w:hAnsi="Times New Roman" w:cs="Times New Roman"/>
          <w:color w:val="0D0D0D" w:themeColor="text1" w:themeTint="F2"/>
          <w:sz w:val="28"/>
          <w:szCs w:val="28"/>
          <w:lang w:val="vi-VN"/>
        </w:rPr>
      </w:pPr>
      <w:r w:rsidRPr="007B1952">
        <w:rPr>
          <w:rFonts w:ascii="Times New Roman" w:hAnsi="Times New Roman" w:cs="Times New Roman"/>
          <w:color w:val="0D0D0D" w:themeColor="text1" w:themeTint="F2"/>
          <w:sz w:val="28"/>
          <w:szCs w:val="28"/>
          <w:lang w:val="vi-VN"/>
        </w:rPr>
        <w:t>- Tiến độ số hóa hồ sơ, kết quả giải quyết thủ tục hành chính (bản giấy) còn chậm.</w:t>
      </w:r>
    </w:p>
    <w:p w14:paraId="182B7DD8" w14:textId="77777777" w:rsidR="00603B62" w:rsidRPr="007B1952" w:rsidRDefault="00603B62" w:rsidP="00603B62">
      <w:pPr>
        <w:autoSpaceDE w:val="0"/>
        <w:autoSpaceDN w:val="0"/>
        <w:adjustRightInd w:val="0"/>
        <w:spacing w:before="120" w:after="120" w:line="283" w:lineRule="auto"/>
        <w:ind w:firstLine="567"/>
        <w:jc w:val="both"/>
        <w:rPr>
          <w:rFonts w:ascii="Times New Roman" w:hAnsi="Times New Roman" w:cs="Times New Roman"/>
          <w:color w:val="0D0D0D" w:themeColor="text1" w:themeTint="F2"/>
          <w:sz w:val="28"/>
          <w:szCs w:val="28"/>
          <w:lang w:val="vi-VN"/>
        </w:rPr>
      </w:pPr>
      <w:r w:rsidRPr="007B1952">
        <w:rPr>
          <w:rFonts w:ascii="Times New Roman" w:hAnsi="Times New Roman" w:cs="Times New Roman"/>
          <w:color w:val="0D0D0D" w:themeColor="text1" w:themeTint="F2"/>
          <w:sz w:val="28"/>
          <w:szCs w:val="28"/>
          <w:lang w:val="vi-VN"/>
        </w:rPr>
        <w:t>- Hồ sơ nộp trực tiếp chưa được bóc tách tự động, thiếu chức năng nhận dạng ký tự quang học (OCR), làm tăng công sức, thời gian cho cán bộ tiếp nhận.</w:t>
      </w:r>
    </w:p>
    <w:p w14:paraId="57878821" w14:textId="77777777" w:rsidR="00603B62" w:rsidRPr="003C591E" w:rsidRDefault="00603B62" w:rsidP="00603B62">
      <w:pPr>
        <w:autoSpaceDE w:val="0"/>
        <w:autoSpaceDN w:val="0"/>
        <w:adjustRightInd w:val="0"/>
        <w:spacing w:before="120" w:after="120" w:line="288" w:lineRule="auto"/>
        <w:ind w:firstLine="567"/>
        <w:jc w:val="both"/>
        <w:rPr>
          <w:rFonts w:ascii="Times New Roman" w:hAnsi="Times New Roman" w:cs="Times New Roman"/>
          <w:i/>
          <w:iCs/>
          <w:color w:val="000000" w:themeColor="text1"/>
          <w:sz w:val="28"/>
          <w:szCs w:val="28"/>
        </w:rPr>
      </w:pPr>
      <w:r w:rsidRPr="003C591E">
        <w:rPr>
          <w:rFonts w:ascii="Times New Roman" w:hAnsi="Times New Roman" w:cs="Times New Roman"/>
          <w:i/>
          <w:iCs/>
          <w:color w:val="000000" w:themeColor="text1"/>
          <w:sz w:val="28"/>
          <w:szCs w:val="28"/>
        </w:rPr>
        <w:t>(Bắc Ninh, Hưng Yên, Tuyên Quang, TP Hà Nội)</w:t>
      </w:r>
    </w:p>
    <w:p w14:paraId="057E50D4" w14:textId="77777777" w:rsidR="00603B62" w:rsidRPr="007B1952" w:rsidRDefault="00603B62" w:rsidP="00603B62">
      <w:pPr>
        <w:autoSpaceDE w:val="0"/>
        <w:autoSpaceDN w:val="0"/>
        <w:adjustRightInd w:val="0"/>
        <w:spacing w:before="120" w:after="120" w:line="283" w:lineRule="auto"/>
        <w:ind w:firstLine="567"/>
        <w:jc w:val="both"/>
        <w:rPr>
          <w:rFonts w:ascii="Times New Roman" w:hAnsi="Times New Roman" w:cs="Times New Roman"/>
          <w:color w:val="0D0D0D" w:themeColor="text1" w:themeTint="F2"/>
          <w:sz w:val="28"/>
          <w:szCs w:val="28"/>
          <w:lang w:val="vi-VN"/>
        </w:rPr>
      </w:pPr>
      <w:r w:rsidRPr="007B1952">
        <w:rPr>
          <w:rFonts w:ascii="Times New Roman" w:hAnsi="Times New Roman" w:cs="Times New Roman"/>
          <w:i/>
          <w:iCs/>
          <w:color w:val="0D0D0D" w:themeColor="text1" w:themeTint="F2"/>
          <w:sz w:val="28"/>
          <w:szCs w:val="28"/>
          <w:lang w:val="vi-VN"/>
        </w:rPr>
        <w:t>(ii) Nguyên nhân</w:t>
      </w:r>
      <w:r w:rsidRPr="007B1952">
        <w:rPr>
          <w:rFonts w:ascii="Times New Roman" w:hAnsi="Times New Roman" w:cs="Times New Roman"/>
          <w:color w:val="0D0D0D" w:themeColor="text1" w:themeTint="F2"/>
          <w:sz w:val="28"/>
          <w:szCs w:val="28"/>
          <w:lang w:val="vi-VN"/>
        </w:rPr>
        <w:t>:</w:t>
      </w:r>
    </w:p>
    <w:p w14:paraId="59EF8BA3" w14:textId="77777777" w:rsidR="00603B62" w:rsidRPr="007B1952" w:rsidRDefault="00603B62" w:rsidP="00603B62">
      <w:pPr>
        <w:autoSpaceDE w:val="0"/>
        <w:autoSpaceDN w:val="0"/>
        <w:adjustRightInd w:val="0"/>
        <w:spacing w:before="120" w:after="120" w:line="283" w:lineRule="auto"/>
        <w:ind w:firstLine="567"/>
        <w:jc w:val="both"/>
        <w:rPr>
          <w:rFonts w:ascii="Times New Roman" w:hAnsi="Times New Roman" w:cs="Times New Roman"/>
          <w:color w:val="0D0D0D" w:themeColor="text1" w:themeTint="F2"/>
          <w:sz w:val="28"/>
          <w:szCs w:val="28"/>
          <w:lang w:val="vi-VN"/>
        </w:rPr>
      </w:pPr>
      <w:r w:rsidRPr="007B1952">
        <w:rPr>
          <w:rFonts w:ascii="Times New Roman" w:hAnsi="Times New Roman" w:cs="Times New Roman"/>
          <w:color w:val="0D0D0D" w:themeColor="text1" w:themeTint="F2"/>
          <w:sz w:val="28"/>
          <w:szCs w:val="28"/>
          <w:lang w:val="vi-VN"/>
        </w:rPr>
        <w:lastRenderedPageBreak/>
        <w:t xml:space="preserve">- Về số hóa: </w:t>
      </w:r>
      <w:r w:rsidRPr="007B1952">
        <w:rPr>
          <w:rFonts w:ascii="Times New Roman" w:hAnsi="Times New Roman" w:cs="Times New Roman"/>
          <w:sz w:val="28"/>
          <w:szCs w:val="28"/>
          <w:lang w:val="vi-VN"/>
        </w:rPr>
        <w:t xml:space="preserve">Cán bộ tại cơ sở hầu như không có chuyên môn về số hóa; Việc số hóa phải phụ thuộc vào nhân sự CNTT hoặc thuê ngoài, dẫn đến </w:t>
      </w:r>
      <w:r w:rsidRPr="007B1952">
        <w:rPr>
          <w:rStyle w:val="Strong"/>
          <w:rFonts w:ascii="Times New Roman" w:hAnsi="Times New Roman" w:cs="Times New Roman"/>
          <w:sz w:val="28"/>
          <w:szCs w:val="28"/>
          <w:lang w:val="vi-VN"/>
        </w:rPr>
        <w:t xml:space="preserve">thiếu chủ động, trì hoãn. </w:t>
      </w:r>
    </w:p>
    <w:p w14:paraId="55CCD603" w14:textId="77777777" w:rsidR="00603B62" w:rsidRPr="007B1952" w:rsidRDefault="00603B62" w:rsidP="00603B62">
      <w:pPr>
        <w:autoSpaceDE w:val="0"/>
        <w:autoSpaceDN w:val="0"/>
        <w:adjustRightInd w:val="0"/>
        <w:spacing w:before="120" w:after="120" w:line="283" w:lineRule="auto"/>
        <w:ind w:firstLine="567"/>
        <w:jc w:val="both"/>
        <w:rPr>
          <w:rFonts w:ascii="Times New Roman" w:hAnsi="Times New Roman" w:cs="Times New Roman"/>
          <w:color w:val="0D0D0D" w:themeColor="text1" w:themeTint="F2"/>
          <w:sz w:val="28"/>
          <w:szCs w:val="28"/>
          <w:lang w:val="vi-VN"/>
        </w:rPr>
      </w:pPr>
      <w:r w:rsidRPr="007B1952">
        <w:rPr>
          <w:rFonts w:ascii="Times New Roman" w:hAnsi="Times New Roman" w:cs="Times New Roman"/>
          <w:color w:val="0D0D0D" w:themeColor="text1" w:themeTint="F2"/>
          <w:sz w:val="28"/>
          <w:szCs w:val="28"/>
          <w:lang w:val="vi-VN"/>
        </w:rPr>
        <w:t>- Về việc tích hợp OCR: nhiều Hệ thống thông tin giải quyết TTHC chưa tích hợp chức năng này.</w:t>
      </w:r>
    </w:p>
    <w:p w14:paraId="2E3B1D36" w14:textId="77777777" w:rsidR="00603B62" w:rsidRPr="007B1952" w:rsidRDefault="00603B62" w:rsidP="00603B62">
      <w:pPr>
        <w:autoSpaceDE w:val="0"/>
        <w:autoSpaceDN w:val="0"/>
        <w:adjustRightInd w:val="0"/>
        <w:spacing w:before="120" w:after="120" w:line="283" w:lineRule="auto"/>
        <w:ind w:firstLine="567"/>
        <w:jc w:val="both"/>
        <w:rPr>
          <w:rFonts w:ascii="Times New Roman" w:hAnsi="Times New Roman" w:cs="Times New Roman"/>
          <w:color w:val="0D0D0D" w:themeColor="text1" w:themeTint="F2"/>
          <w:sz w:val="28"/>
          <w:szCs w:val="28"/>
          <w:lang w:val="vi-VN"/>
        </w:rPr>
      </w:pPr>
      <w:r w:rsidRPr="007B1952">
        <w:rPr>
          <w:rFonts w:ascii="Times New Roman" w:hAnsi="Times New Roman" w:cs="Times New Roman"/>
          <w:i/>
          <w:iCs/>
          <w:color w:val="0D0D0D" w:themeColor="text1" w:themeTint="F2"/>
          <w:sz w:val="28"/>
          <w:szCs w:val="28"/>
          <w:lang w:val="vi-VN"/>
        </w:rPr>
        <w:t>(iii) Việc cần làm</w:t>
      </w:r>
      <w:r w:rsidRPr="007B1952">
        <w:rPr>
          <w:rFonts w:ascii="Times New Roman" w:hAnsi="Times New Roman" w:cs="Times New Roman"/>
          <w:color w:val="0D0D0D" w:themeColor="text1" w:themeTint="F2"/>
          <w:sz w:val="28"/>
          <w:szCs w:val="28"/>
          <w:lang w:val="vi-VN"/>
        </w:rPr>
        <w:t xml:space="preserve">: </w:t>
      </w:r>
    </w:p>
    <w:p w14:paraId="2CDC7E94" w14:textId="77777777" w:rsidR="00603B62" w:rsidRPr="007B1952" w:rsidRDefault="00603B62" w:rsidP="00603B62">
      <w:pPr>
        <w:autoSpaceDE w:val="0"/>
        <w:autoSpaceDN w:val="0"/>
        <w:adjustRightInd w:val="0"/>
        <w:spacing w:before="120" w:after="120" w:line="283" w:lineRule="auto"/>
        <w:ind w:firstLine="567"/>
        <w:jc w:val="both"/>
        <w:rPr>
          <w:rFonts w:ascii="Times New Roman" w:hAnsi="Times New Roman" w:cs="Times New Roman"/>
          <w:color w:val="0D0D0D" w:themeColor="text1" w:themeTint="F2"/>
          <w:sz w:val="28"/>
          <w:szCs w:val="28"/>
          <w:lang w:val="vi-VN"/>
        </w:rPr>
      </w:pPr>
      <w:r w:rsidRPr="007B1952">
        <w:rPr>
          <w:rFonts w:ascii="Times New Roman" w:hAnsi="Times New Roman" w:cs="Times New Roman"/>
          <w:color w:val="0D0D0D" w:themeColor="text1" w:themeTint="F2"/>
          <w:sz w:val="28"/>
          <w:szCs w:val="28"/>
          <w:lang w:val="vi-VN"/>
        </w:rPr>
        <w:t>- Ủy ban nhân dân các tỉnh chủ động hợp tác với các doanh nghiệp lớn có kinh nghiệm, chuyên môn sâu về lĩnh vực số hóa để tiến hành số hóa tài liệu của đơn vị; thống kê số lượng hồ sơ, tài liệu cần số hóa, đẩy nhanh tiến độ số hóa hồ sơ tồn đọng (đến ngày 31/12/2025 đạt 30% số hồ sơ, tài liệu cần số hóa) theo yêu cầu tại văn bản số 15671-CV/VPTW ngày 25/6/2025 của Văn phòng Trung ương Đảng về việc thực hiện một số nhiệm vụ theo Kế hoạch số 02-KH/BCĐTW, bảo đảm hệ thống hoạt động theo mô hình chính quyền địa phương hai cấp từ ngày 01/7/2025.</w:t>
      </w:r>
    </w:p>
    <w:p w14:paraId="21F0C511" w14:textId="77777777" w:rsidR="00603B62" w:rsidRPr="007B1952" w:rsidRDefault="00603B62" w:rsidP="00603B62">
      <w:pPr>
        <w:autoSpaceDE w:val="0"/>
        <w:autoSpaceDN w:val="0"/>
        <w:adjustRightInd w:val="0"/>
        <w:spacing w:before="120" w:after="120" w:line="283" w:lineRule="auto"/>
        <w:ind w:firstLine="567"/>
        <w:jc w:val="both"/>
        <w:rPr>
          <w:rFonts w:ascii="Times New Roman" w:hAnsi="Times New Roman" w:cs="Times New Roman"/>
          <w:color w:val="0D0D0D" w:themeColor="text1" w:themeTint="F2"/>
          <w:sz w:val="28"/>
          <w:szCs w:val="28"/>
          <w:lang w:val="vi-VN"/>
        </w:rPr>
      </w:pPr>
      <w:r w:rsidRPr="007B1952">
        <w:rPr>
          <w:rFonts w:ascii="Times New Roman" w:hAnsi="Times New Roman" w:cs="Times New Roman"/>
          <w:color w:val="0D0D0D" w:themeColor="text1" w:themeTint="F2"/>
          <w:sz w:val="28"/>
          <w:szCs w:val="28"/>
          <w:lang w:val="vi-VN"/>
        </w:rPr>
        <w:t>- Ủy ban nhân dân các tỉnh bổ sung kính phí, thuê tổ chức/ doanh nghiệp cung cấp Hệ thống thông tin giải quyết TTHC tích hợp chức năng OCR vào phần mềm, hỗ trợ bóc tách tự động hồ sơ, xem xét ứng dụng Trợ lý ảo phục vụ giải quyết thủ tục hành chính.</w:t>
      </w:r>
    </w:p>
    <w:p w14:paraId="2CC4D3BA" w14:textId="77777777" w:rsidR="00603B62" w:rsidRPr="00DF3965" w:rsidRDefault="00603B62" w:rsidP="00603B62">
      <w:pPr>
        <w:autoSpaceDE w:val="0"/>
        <w:autoSpaceDN w:val="0"/>
        <w:adjustRightInd w:val="0"/>
        <w:spacing w:before="120" w:after="120" w:line="288" w:lineRule="auto"/>
        <w:ind w:firstLine="567"/>
        <w:jc w:val="both"/>
        <w:rPr>
          <w:rFonts w:ascii="Times New Roman" w:eastAsia="Times New Roman" w:hAnsi="Times New Roman" w:cs="Times New Roman"/>
          <w:color w:val="0D0D0D" w:themeColor="text1" w:themeTint="F2"/>
          <w:sz w:val="28"/>
          <w:szCs w:val="28"/>
          <w:lang w:val="vi-VN"/>
        </w:rPr>
      </w:pPr>
      <w:r w:rsidRPr="00DF3965">
        <w:rPr>
          <w:rFonts w:ascii="Times New Roman" w:eastAsia="Times New Roman" w:hAnsi="Times New Roman" w:cs="Times New Roman"/>
          <w:i/>
          <w:iCs/>
          <w:color w:val="0D0D0D" w:themeColor="text1" w:themeTint="F2"/>
          <w:sz w:val="28"/>
          <w:szCs w:val="28"/>
          <w:lang w:val="vi-VN"/>
        </w:rPr>
        <w:t>(iv) Cơ quan thực hiện</w:t>
      </w:r>
      <w:r w:rsidRPr="00DF3965">
        <w:rPr>
          <w:rFonts w:ascii="Times New Roman" w:eastAsia="Times New Roman" w:hAnsi="Times New Roman" w:cs="Times New Roman"/>
          <w:color w:val="0D0D0D" w:themeColor="text1" w:themeTint="F2"/>
          <w:sz w:val="28"/>
          <w:szCs w:val="28"/>
          <w:lang w:val="vi-VN"/>
        </w:rPr>
        <w:t xml:space="preserve">: </w:t>
      </w:r>
    </w:p>
    <w:p w14:paraId="15FB430A" w14:textId="77777777" w:rsidR="00603B62" w:rsidRPr="00863133" w:rsidRDefault="00603B62" w:rsidP="00603B62">
      <w:pPr>
        <w:autoSpaceDE w:val="0"/>
        <w:autoSpaceDN w:val="0"/>
        <w:adjustRightInd w:val="0"/>
        <w:spacing w:before="120" w:after="120" w:line="288" w:lineRule="auto"/>
        <w:ind w:firstLine="567"/>
        <w:jc w:val="both"/>
        <w:rPr>
          <w:rFonts w:ascii="Times New Roman" w:eastAsia="Times New Roman" w:hAnsi="Times New Roman" w:cs="Times New Roman"/>
          <w:color w:val="0D0D0D" w:themeColor="text1" w:themeTint="F2"/>
          <w:sz w:val="28"/>
          <w:szCs w:val="28"/>
          <w:lang w:val="vi-VN"/>
        </w:rPr>
      </w:pPr>
      <w:r w:rsidRPr="00863133">
        <w:rPr>
          <w:rFonts w:ascii="Times New Roman" w:eastAsia="Times New Roman" w:hAnsi="Times New Roman" w:cs="Times New Roman"/>
          <w:color w:val="0D0D0D" w:themeColor="text1" w:themeTint="F2"/>
          <w:sz w:val="28"/>
          <w:szCs w:val="28"/>
          <w:lang w:val="vi-VN"/>
        </w:rPr>
        <w:t>- Ủy ban nhân dân</w:t>
      </w:r>
      <w:r w:rsidRPr="00DF3965">
        <w:rPr>
          <w:rFonts w:ascii="Times New Roman" w:eastAsia="Times New Roman" w:hAnsi="Times New Roman" w:cs="Times New Roman"/>
          <w:color w:val="0D0D0D" w:themeColor="text1" w:themeTint="F2"/>
          <w:sz w:val="28"/>
          <w:szCs w:val="28"/>
          <w:lang w:val="vi-VN"/>
        </w:rPr>
        <w:t xml:space="preserve"> các tỉnh</w:t>
      </w:r>
      <w:r w:rsidRPr="00863133">
        <w:rPr>
          <w:rFonts w:ascii="Times New Roman" w:eastAsia="Times New Roman" w:hAnsi="Times New Roman" w:cs="Times New Roman"/>
          <w:color w:val="0D0D0D" w:themeColor="text1" w:themeTint="F2"/>
          <w:sz w:val="28"/>
          <w:szCs w:val="28"/>
          <w:lang w:val="vi-VN"/>
        </w:rPr>
        <w:t>.</w:t>
      </w:r>
    </w:p>
    <w:p w14:paraId="6347A083" w14:textId="77777777" w:rsidR="00603B62" w:rsidRPr="00DF3965" w:rsidRDefault="00603B62" w:rsidP="00603B62">
      <w:pPr>
        <w:autoSpaceDE w:val="0"/>
        <w:autoSpaceDN w:val="0"/>
        <w:adjustRightInd w:val="0"/>
        <w:spacing w:before="120" w:after="120" w:line="288" w:lineRule="auto"/>
        <w:ind w:firstLine="567"/>
        <w:jc w:val="both"/>
        <w:rPr>
          <w:rFonts w:ascii="Times New Roman" w:eastAsia="Times New Roman" w:hAnsi="Times New Roman" w:cs="Times New Roman"/>
          <w:color w:val="0D0D0D" w:themeColor="text1" w:themeTint="F2"/>
          <w:sz w:val="28"/>
          <w:szCs w:val="28"/>
          <w:lang w:val="vi-VN"/>
        </w:rPr>
      </w:pPr>
      <w:r w:rsidRPr="00DF3965">
        <w:rPr>
          <w:rFonts w:ascii="Times New Roman" w:eastAsia="Times New Roman" w:hAnsi="Times New Roman" w:cs="Times New Roman"/>
          <w:i/>
          <w:iCs/>
          <w:color w:val="0D0D0D" w:themeColor="text1" w:themeTint="F2"/>
          <w:sz w:val="28"/>
          <w:szCs w:val="28"/>
          <w:lang w:val="vi-VN"/>
        </w:rPr>
        <w:t>(v) Kết quả thực hiện</w:t>
      </w:r>
      <w:r w:rsidRPr="00DF3965">
        <w:rPr>
          <w:rFonts w:ascii="Times New Roman" w:eastAsia="Times New Roman" w:hAnsi="Times New Roman" w:cs="Times New Roman"/>
          <w:color w:val="0D0D0D" w:themeColor="text1" w:themeTint="F2"/>
          <w:sz w:val="28"/>
          <w:szCs w:val="28"/>
          <w:lang w:val="vi-VN"/>
        </w:rPr>
        <w:t xml:space="preserve">: </w:t>
      </w:r>
    </w:p>
    <w:p w14:paraId="4DE59F2D" w14:textId="77777777" w:rsidR="00603B62" w:rsidRPr="007B1952" w:rsidRDefault="00603B62" w:rsidP="00603B62">
      <w:pPr>
        <w:autoSpaceDE w:val="0"/>
        <w:autoSpaceDN w:val="0"/>
        <w:adjustRightInd w:val="0"/>
        <w:spacing w:before="120" w:after="120" w:line="283" w:lineRule="auto"/>
        <w:ind w:firstLine="567"/>
        <w:jc w:val="both"/>
        <w:rPr>
          <w:rFonts w:ascii="Times New Roman" w:hAnsi="Times New Roman" w:cs="Times New Roman"/>
          <w:color w:val="0D0D0D" w:themeColor="text1" w:themeTint="F2"/>
          <w:sz w:val="28"/>
          <w:szCs w:val="28"/>
          <w:lang w:val="vi-VN"/>
        </w:rPr>
      </w:pPr>
      <w:r w:rsidRPr="007B1952">
        <w:rPr>
          <w:rFonts w:ascii="Times New Roman" w:hAnsi="Times New Roman" w:cs="Times New Roman"/>
          <w:color w:val="0D0D0D" w:themeColor="text1" w:themeTint="F2"/>
          <w:sz w:val="28"/>
          <w:szCs w:val="28"/>
          <w:lang w:val="vi-VN"/>
        </w:rPr>
        <w:t>- Đến ngày 31/12/2025 đạt 30% số hồ sơ, tài liệu cần số hóa.</w:t>
      </w:r>
    </w:p>
    <w:p w14:paraId="7D18562A" w14:textId="77777777" w:rsidR="00603B62" w:rsidRPr="007B1952" w:rsidRDefault="00603B62" w:rsidP="00603B62">
      <w:pPr>
        <w:autoSpaceDE w:val="0"/>
        <w:autoSpaceDN w:val="0"/>
        <w:adjustRightInd w:val="0"/>
        <w:spacing w:before="120" w:after="120" w:line="283" w:lineRule="auto"/>
        <w:ind w:firstLine="567"/>
        <w:jc w:val="both"/>
        <w:rPr>
          <w:rFonts w:ascii="Times New Roman" w:hAnsi="Times New Roman" w:cs="Times New Roman"/>
          <w:color w:val="0D0D0D" w:themeColor="text1" w:themeTint="F2"/>
          <w:sz w:val="28"/>
          <w:szCs w:val="28"/>
          <w:lang w:val="vi-VN"/>
        </w:rPr>
      </w:pPr>
      <w:r w:rsidRPr="007B1952">
        <w:rPr>
          <w:rFonts w:ascii="Times New Roman" w:hAnsi="Times New Roman" w:cs="Times New Roman"/>
          <w:color w:val="0D0D0D" w:themeColor="text1" w:themeTint="F2"/>
          <w:sz w:val="28"/>
          <w:szCs w:val="28"/>
          <w:lang w:val="vi-VN"/>
        </w:rPr>
        <w:t>- Đảm bảo tích hợp chức năng OCR vào Hệ thống thông tin giải quyết thủ tục hành chính của tỉnh.</w:t>
      </w:r>
    </w:p>
    <w:p w14:paraId="29AE7AC7" w14:textId="77777777" w:rsidR="00603B62" w:rsidRPr="007B1952" w:rsidRDefault="00603B62" w:rsidP="00603B62">
      <w:pPr>
        <w:autoSpaceDE w:val="0"/>
        <w:autoSpaceDN w:val="0"/>
        <w:adjustRightInd w:val="0"/>
        <w:spacing w:before="120" w:after="120" w:line="283" w:lineRule="auto"/>
        <w:ind w:firstLine="567"/>
        <w:jc w:val="both"/>
        <w:rPr>
          <w:rFonts w:ascii="Times New Roman" w:hAnsi="Times New Roman" w:cs="Times New Roman"/>
          <w:color w:val="0D0D0D" w:themeColor="text1" w:themeTint="F2"/>
          <w:sz w:val="28"/>
          <w:szCs w:val="28"/>
          <w:lang w:val="vi-VN"/>
        </w:rPr>
      </w:pPr>
      <w:r w:rsidRPr="007B1952">
        <w:rPr>
          <w:rFonts w:ascii="Times New Roman" w:hAnsi="Times New Roman" w:cs="Times New Roman"/>
          <w:i/>
          <w:iCs/>
          <w:color w:val="0D0D0D" w:themeColor="text1" w:themeTint="F2"/>
          <w:sz w:val="28"/>
          <w:szCs w:val="28"/>
          <w:lang w:val="vi-VN"/>
        </w:rPr>
        <w:t>(v</w:t>
      </w:r>
      <w:r>
        <w:rPr>
          <w:rFonts w:ascii="Times New Roman" w:hAnsi="Times New Roman" w:cs="Times New Roman"/>
          <w:i/>
          <w:iCs/>
          <w:color w:val="0D0D0D" w:themeColor="text1" w:themeTint="F2"/>
          <w:sz w:val="28"/>
          <w:szCs w:val="28"/>
        </w:rPr>
        <w:t>i</w:t>
      </w:r>
      <w:r w:rsidRPr="007B1952">
        <w:rPr>
          <w:rFonts w:ascii="Times New Roman" w:hAnsi="Times New Roman" w:cs="Times New Roman"/>
          <w:i/>
          <w:iCs/>
          <w:color w:val="0D0D0D" w:themeColor="text1" w:themeTint="F2"/>
          <w:sz w:val="28"/>
          <w:szCs w:val="28"/>
          <w:lang w:val="vi-VN"/>
        </w:rPr>
        <w:t>) Đề nghị xem xét thời hạn hoàn thành</w:t>
      </w:r>
      <w:r w:rsidRPr="007B1952">
        <w:rPr>
          <w:rFonts w:ascii="Times New Roman" w:hAnsi="Times New Roman" w:cs="Times New Roman"/>
          <w:color w:val="0D0D0D" w:themeColor="text1" w:themeTint="F2"/>
          <w:sz w:val="28"/>
          <w:szCs w:val="28"/>
          <w:lang w:val="vi-VN"/>
        </w:rPr>
        <w:t xml:space="preserve">: </w:t>
      </w:r>
    </w:p>
    <w:p w14:paraId="25A8DEF7" w14:textId="77777777" w:rsidR="00603B62" w:rsidRPr="007B1952" w:rsidRDefault="00603B62" w:rsidP="00603B62">
      <w:pPr>
        <w:autoSpaceDE w:val="0"/>
        <w:autoSpaceDN w:val="0"/>
        <w:adjustRightInd w:val="0"/>
        <w:spacing w:before="120" w:after="120" w:line="283" w:lineRule="auto"/>
        <w:ind w:firstLine="567"/>
        <w:jc w:val="both"/>
        <w:rPr>
          <w:rFonts w:ascii="Times New Roman" w:hAnsi="Times New Roman" w:cs="Times New Roman"/>
          <w:color w:val="0D0D0D" w:themeColor="text1" w:themeTint="F2"/>
          <w:sz w:val="28"/>
          <w:szCs w:val="28"/>
          <w:lang w:val="vi-VN"/>
        </w:rPr>
      </w:pPr>
      <w:r w:rsidRPr="007B1952">
        <w:rPr>
          <w:rFonts w:ascii="Times New Roman" w:hAnsi="Times New Roman" w:cs="Times New Roman"/>
          <w:color w:val="0D0D0D" w:themeColor="text1" w:themeTint="F2"/>
          <w:sz w:val="28"/>
          <w:szCs w:val="28"/>
          <w:lang w:val="vi-VN"/>
        </w:rPr>
        <w:t>Ngày 31/12/2025.</w:t>
      </w:r>
    </w:p>
    <w:p w14:paraId="5A7E65D2" w14:textId="77777777" w:rsidR="00603B62" w:rsidRPr="007B1952" w:rsidRDefault="00603B62" w:rsidP="00603B62">
      <w:pPr>
        <w:autoSpaceDE w:val="0"/>
        <w:autoSpaceDN w:val="0"/>
        <w:adjustRightInd w:val="0"/>
        <w:spacing w:before="120" w:after="120" w:line="283" w:lineRule="auto"/>
        <w:ind w:firstLine="567"/>
        <w:jc w:val="both"/>
        <w:outlineLvl w:val="1"/>
        <w:rPr>
          <w:rFonts w:ascii="Times New Roman" w:hAnsi="Times New Roman" w:cs="Times New Roman"/>
          <w:b/>
          <w:bCs/>
          <w:color w:val="0D0D0D" w:themeColor="text1" w:themeTint="F2"/>
          <w:sz w:val="28"/>
          <w:szCs w:val="28"/>
          <w:lang w:val="vi-VN"/>
        </w:rPr>
      </w:pPr>
      <w:r w:rsidRPr="00401C14">
        <w:rPr>
          <w:rFonts w:ascii="Times New Roman" w:hAnsi="Times New Roman" w:cs="Times New Roman"/>
          <w:b/>
          <w:bCs/>
          <w:color w:val="0D0D0D" w:themeColor="text1" w:themeTint="F2"/>
          <w:sz w:val="28"/>
          <w:szCs w:val="28"/>
          <w:lang w:val="vi-VN"/>
        </w:rPr>
        <w:t>5</w:t>
      </w:r>
      <w:r w:rsidRPr="007B1952">
        <w:rPr>
          <w:rFonts w:ascii="Times New Roman" w:hAnsi="Times New Roman" w:cs="Times New Roman"/>
          <w:b/>
          <w:bCs/>
          <w:color w:val="0D0D0D" w:themeColor="text1" w:themeTint="F2"/>
          <w:sz w:val="28"/>
          <w:szCs w:val="28"/>
          <w:lang w:val="vi-VN"/>
        </w:rPr>
        <w:t>. Kết quả giải quyết thủ tục hành chính bị trả chậm hoặc không tái sử dụng được</w:t>
      </w:r>
    </w:p>
    <w:p w14:paraId="3E151D0E" w14:textId="77777777" w:rsidR="00603B62" w:rsidRPr="007B1952" w:rsidRDefault="00603B62" w:rsidP="00603B62">
      <w:pPr>
        <w:autoSpaceDE w:val="0"/>
        <w:autoSpaceDN w:val="0"/>
        <w:adjustRightInd w:val="0"/>
        <w:spacing w:before="120" w:after="120" w:line="288" w:lineRule="auto"/>
        <w:ind w:firstLine="567"/>
        <w:jc w:val="both"/>
        <w:rPr>
          <w:rFonts w:ascii="Times New Roman" w:hAnsi="Times New Roman" w:cs="Times New Roman"/>
          <w:i/>
          <w:iCs/>
          <w:color w:val="0D0D0D" w:themeColor="text1" w:themeTint="F2"/>
          <w:sz w:val="28"/>
          <w:szCs w:val="28"/>
          <w:lang w:val="vi-VN"/>
        </w:rPr>
      </w:pPr>
      <w:r w:rsidRPr="007B1952">
        <w:rPr>
          <w:rFonts w:ascii="Times New Roman" w:hAnsi="Times New Roman" w:cs="Times New Roman"/>
          <w:i/>
          <w:iCs/>
          <w:color w:val="0D0D0D" w:themeColor="text1" w:themeTint="F2"/>
          <w:sz w:val="28"/>
          <w:szCs w:val="28"/>
          <w:lang w:val="vi-VN"/>
        </w:rPr>
        <w:t xml:space="preserve">(i) Vấn đề: </w:t>
      </w:r>
    </w:p>
    <w:p w14:paraId="4B086DEA" w14:textId="77777777" w:rsidR="00603B62" w:rsidRDefault="00603B62" w:rsidP="00603B62">
      <w:pPr>
        <w:autoSpaceDE w:val="0"/>
        <w:autoSpaceDN w:val="0"/>
        <w:adjustRightInd w:val="0"/>
        <w:spacing w:before="120" w:after="120" w:line="288" w:lineRule="auto"/>
        <w:ind w:firstLine="567"/>
        <w:jc w:val="both"/>
        <w:rPr>
          <w:rFonts w:ascii="Times New Roman" w:hAnsi="Times New Roman" w:cs="Times New Roman"/>
          <w:color w:val="0D0D0D" w:themeColor="text1" w:themeTint="F2"/>
          <w:sz w:val="28"/>
          <w:szCs w:val="28"/>
          <w:lang w:val="vi-VN"/>
        </w:rPr>
      </w:pPr>
      <w:r w:rsidRPr="007B1952">
        <w:rPr>
          <w:rFonts w:ascii="Times New Roman" w:hAnsi="Times New Roman" w:cs="Times New Roman"/>
          <w:color w:val="0D0D0D" w:themeColor="text1" w:themeTint="F2"/>
          <w:sz w:val="28"/>
          <w:szCs w:val="28"/>
          <w:lang w:val="vi-VN"/>
        </w:rPr>
        <w:t>- Còn phổ biến hiện tượng kết quả giải quyết TTHC không được ký số.</w:t>
      </w:r>
    </w:p>
    <w:p w14:paraId="1D6D7CF5" w14:textId="77777777" w:rsidR="00603B62" w:rsidRPr="00B92B2E" w:rsidRDefault="00603B62" w:rsidP="00603B62">
      <w:pPr>
        <w:autoSpaceDE w:val="0"/>
        <w:autoSpaceDN w:val="0"/>
        <w:adjustRightInd w:val="0"/>
        <w:spacing w:before="120" w:after="120" w:line="288" w:lineRule="auto"/>
        <w:ind w:firstLine="567"/>
        <w:jc w:val="both"/>
        <w:rPr>
          <w:rFonts w:ascii="Times New Roman" w:hAnsi="Times New Roman" w:cs="Times New Roman"/>
          <w:i/>
          <w:iCs/>
          <w:color w:val="000000" w:themeColor="text1"/>
          <w:sz w:val="28"/>
          <w:szCs w:val="28"/>
        </w:rPr>
      </w:pPr>
      <w:r w:rsidRPr="00B92B2E">
        <w:rPr>
          <w:rFonts w:ascii="Times New Roman" w:hAnsi="Times New Roman" w:cs="Times New Roman"/>
          <w:i/>
          <w:iCs/>
          <w:color w:val="000000" w:themeColor="text1"/>
          <w:sz w:val="28"/>
          <w:szCs w:val="28"/>
        </w:rPr>
        <w:t>(Bắc Ninh, Hưng Yên, Tuyên Quang, TP Hà Nội)</w:t>
      </w:r>
    </w:p>
    <w:p w14:paraId="0C5F7968" w14:textId="77777777" w:rsidR="00603B62" w:rsidRDefault="00603B62" w:rsidP="00603B62">
      <w:pPr>
        <w:autoSpaceDE w:val="0"/>
        <w:autoSpaceDN w:val="0"/>
        <w:adjustRightInd w:val="0"/>
        <w:spacing w:before="120" w:after="120" w:line="288" w:lineRule="auto"/>
        <w:ind w:firstLine="567"/>
        <w:jc w:val="both"/>
        <w:rPr>
          <w:rFonts w:ascii="Times New Roman" w:hAnsi="Times New Roman" w:cs="Times New Roman"/>
          <w:color w:val="0D0D0D" w:themeColor="text1" w:themeTint="F2"/>
          <w:sz w:val="28"/>
          <w:szCs w:val="28"/>
          <w:lang w:val="vi-VN"/>
        </w:rPr>
      </w:pPr>
      <w:r w:rsidRPr="007B1952">
        <w:rPr>
          <w:rFonts w:ascii="Times New Roman" w:hAnsi="Times New Roman" w:cs="Times New Roman"/>
          <w:color w:val="0D0D0D" w:themeColor="text1" w:themeTint="F2"/>
          <w:sz w:val="28"/>
          <w:szCs w:val="28"/>
          <w:lang w:val="vi-VN"/>
        </w:rPr>
        <w:t xml:space="preserve">- Còn phổ biến hiện tượng kết quả giải quyết TTHC không tái sử dụng được. </w:t>
      </w:r>
    </w:p>
    <w:p w14:paraId="45C13950" w14:textId="77777777" w:rsidR="00603B62" w:rsidRPr="00B92B2E" w:rsidRDefault="00603B62" w:rsidP="00603B62">
      <w:pPr>
        <w:autoSpaceDE w:val="0"/>
        <w:autoSpaceDN w:val="0"/>
        <w:adjustRightInd w:val="0"/>
        <w:spacing w:before="120" w:after="120" w:line="288" w:lineRule="auto"/>
        <w:ind w:firstLine="567"/>
        <w:jc w:val="both"/>
        <w:rPr>
          <w:rFonts w:ascii="Times New Roman" w:hAnsi="Times New Roman" w:cs="Times New Roman"/>
          <w:i/>
          <w:iCs/>
          <w:color w:val="000000" w:themeColor="text1"/>
          <w:sz w:val="28"/>
          <w:szCs w:val="28"/>
        </w:rPr>
      </w:pPr>
      <w:r w:rsidRPr="00B92B2E">
        <w:rPr>
          <w:rFonts w:ascii="Times New Roman" w:hAnsi="Times New Roman" w:cs="Times New Roman"/>
          <w:i/>
          <w:iCs/>
          <w:color w:val="000000" w:themeColor="text1"/>
          <w:sz w:val="28"/>
          <w:szCs w:val="28"/>
        </w:rPr>
        <w:t>(Bắc Ninh, Hưng Yên, Tuyên Quang, TP Hà Nội)</w:t>
      </w:r>
    </w:p>
    <w:p w14:paraId="20C08430" w14:textId="77777777" w:rsidR="00603B62" w:rsidRDefault="00603B62" w:rsidP="00603B62">
      <w:pPr>
        <w:autoSpaceDE w:val="0"/>
        <w:autoSpaceDN w:val="0"/>
        <w:adjustRightInd w:val="0"/>
        <w:spacing w:before="120" w:after="120" w:line="288" w:lineRule="auto"/>
        <w:ind w:firstLine="567"/>
        <w:jc w:val="both"/>
        <w:rPr>
          <w:rFonts w:ascii="Times New Roman" w:hAnsi="Times New Roman" w:cs="Times New Roman"/>
          <w:color w:val="0D0D0D" w:themeColor="text1" w:themeTint="F2"/>
          <w:sz w:val="28"/>
          <w:szCs w:val="28"/>
          <w:lang w:val="vi-VN"/>
        </w:rPr>
      </w:pPr>
      <w:r w:rsidRPr="007B1952">
        <w:rPr>
          <w:rFonts w:ascii="Times New Roman" w:hAnsi="Times New Roman" w:cs="Times New Roman"/>
          <w:color w:val="0D0D0D" w:themeColor="text1" w:themeTint="F2"/>
          <w:sz w:val="28"/>
          <w:szCs w:val="28"/>
          <w:lang w:val="vi-VN"/>
        </w:rPr>
        <w:lastRenderedPageBreak/>
        <w:t xml:space="preserve">- Còn hồ sơ đã được thông báo trả kết quả trên hệ thống, nhưng thực tế người dân chưa nhận được. </w:t>
      </w:r>
    </w:p>
    <w:p w14:paraId="149BDBEA" w14:textId="77777777" w:rsidR="00603B62" w:rsidRPr="00B92B2E" w:rsidRDefault="00603B62" w:rsidP="00603B62">
      <w:pPr>
        <w:autoSpaceDE w:val="0"/>
        <w:autoSpaceDN w:val="0"/>
        <w:adjustRightInd w:val="0"/>
        <w:spacing w:before="120" w:after="120" w:line="288" w:lineRule="auto"/>
        <w:ind w:firstLine="567"/>
        <w:jc w:val="both"/>
        <w:rPr>
          <w:rFonts w:ascii="Times New Roman" w:hAnsi="Times New Roman" w:cs="Times New Roman"/>
          <w:i/>
          <w:iCs/>
          <w:color w:val="000000" w:themeColor="text1"/>
          <w:sz w:val="28"/>
          <w:szCs w:val="28"/>
        </w:rPr>
      </w:pPr>
      <w:r w:rsidRPr="00B92B2E">
        <w:rPr>
          <w:rFonts w:ascii="Times New Roman" w:hAnsi="Times New Roman" w:cs="Times New Roman"/>
          <w:i/>
          <w:iCs/>
          <w:color w:val="000000" w:themeColor="text1"/>
          <w:sz w:val="28"/>
          <w:szCs w:val="28"/>
        </w:rPr>
        <w:t>(Xã Hạ Bằng, TP Hà Nội)</w:t>
      </w:r>
    </w:p>
    <w:p w14:paraId="3A505582" w14:textId="77777777" w:rsidR="00603B62" w:rsidRPr="007B1952" w:rsidRDefault="00603B62" w:rsidP="00603B62">
      <w:pPr>
        <w:autoSpaceDE w:val="0"/>
        <w:autoSpaceDN w:val="0"/>
        <w:adjustRightInd w:val="0"/>
        <w:spacing w:before="120" w:after="120" w:line="288" w:lineRule="auto"/>
        <w:ind w:firstLine="567"/>
        <w:jc w:val="both"/>
        <w:rPr>
          <w:rFonts w:ascii="Times New Roman" w:hAnsi="Times New Roman" w:cs="Times New Roman"/>
          <w:color w:val="0D0D0D" w:themeColor="text1" w:themeTint="F2"/>
          <w:sz w:val="28"/>
          <w:szCs w:val="28"/>
          <w:lang w:val="vi-VN"/>
        </w:rPr>
      </w:pPr>
      <w:r w:rsidRPr="007B1952">
        <w:rPr>
          <w:rFonts w:ascii="Times New Roman" w:hAnsi="Times New Roman" w:cs="Times New Roman"/>
          <w:i/>
          <w:iCs/>
          <w:color w:val="0D0D0D" w:themeColor="text1" w:themeTint="F2"/>
          <w:sz w:val="28"/>
          <w:szCs w:val="28"/>
          <w:lang w:val="vi-VN"/>
        </w:rPr>
        <w:t>(ii) Nguyên nhân</w:t>
      </w:r>
      <w:r w:rsidRPr="007B1952">
        <w:rPr>
          <w:rFonts w:ascii="Times New Roman" w:hAnsi="Times New Roman" w:cs="Times New Roman"/>
          <w:color w:val="0D0D0D" w:themeColor="text1" w:themeTint="F2"/>
          <w:sz w:val="28"/>
          <w:szCs w:val="28"/>
          <w:lang w:val="vi-VN"/>
        </w:rPr>
        <w:t>:</w:t>
      </w:r>
    </w:p>
    <w:p w14:paraId="36ED2A3A" w14:textId="77777777" w:rsidR="00603B62" w:rsidRPr="007B1952" w:rsidRDefault="00603B62" w:rsidP="00603B62">
      <w:pPr>
        <w:autoSpaceDE w:val="0"/>
        <w:autoSpaceDN w:val="0"/>
        <w:adjustRightInd w:val="0"/>
        <w:spacing w:before="120" w:after="120" w:line="288" w:lineRule="auto"/>
        <w:ind w:firstLine="567"/>
        <w:jc w:val="both"/>
        <w:rPr>
          <w:rFonts w:ascii="Times New Roman" w:hAnsi="Times New Roman" w:cs="Times New Roman"/>
          <w:color w:val="0D0D0D" w:themeColor="text1" w:themeTint="F2"/>
          <w:sz w:val="28"/>
          <w:szCs w:val="28"/>
          <w:lang w:val="vi-VN"/>
        </w:rPr>
      </w:pPr>
      <w:r w:rsidRPr="007B1952">
        <w:rPr>
          <w:rFonts w:ascii="Times New Roman" w:hAnsi="Times New Roman" w:cs="Times New Roman"/>
          <w:color w:val="0D0D0D" w:themeColor="text1" w:themeTint="F2"/>
          <w:sz w:val="28"/>
          <w:szCs w:val="28"/>
          <w:lang w:val="vi-VN"/>
        </w:rPr>
        <w:t>- Cán bộ giải quyết TTHC chưa được tập huấn bài bản, hoặc chưa nghiêm túc thực hiện, hoặc chữ ký số chưa được thay đổi thông tin, cấp mới, gia hạn đầy đủ.</w:t>
      </w:r>
    </w:p>
    <w:p w14:paraId="4379D048" w14:textId="77777777" w:rsidR="00603B62" w:rsidRPr="007B1952" w:rsidRDefault="00603B62" w:rsidP="00603B62">
      <w:pPr>
        <w:autoSpaceDE w:val="0"/>
        <w:autoSpaceDN w:val="0"/>
        <w:adjustRightInd w:val="0"/>
        <w:spacing w:before="120" w:after="120" w:line="288" w:lineRule="auto"/>
        <w:ind w:firstLine="567"/>
        <w:jc w:val="both"/>
        <w:rPr>
          <w:rFonts w:ascii="Times New Roman" w:hAnsi="Times New Roman" w:cs="Times New Roman"/>
          <w:color w:val="0D0D0D" w:themeColor="text1" w:themeTint="F2"/>
          <w:sz w:val="28"/>
          <w:szCs w:val="28"/>
          <w:lang w:val="vi-VN"/>
        </w:rPr>
      </w:pPr>
      <w:r w:rsidRPr="007B1952">
        <w:rPr>
          <w:rFonts w:ascii="Times New Roman" w:hAnsi="Times New Roman" w:cs="Times New Roman"/>
          <w:color w:val="0D0D0D" w:themeColor="text1" w:themeTint="F2"/>
          <w:sz w:val="28"/>
          <w:szCs w:val="28"/>
          <w:lang w:val="vi-VN"/>
        </w:rPr>
        <w:t>- Kết quả giải quyết TTHC không tái sử dụng được vì thiếu hoặc nhầm các thông tin theo quy định. Ví dụ: có trường hợp đăng ký khai sinh và được trả kết quả có ký số nhưng kết quả này lại không có số định danh cá nhân của người con được khai sinh, nên không thể tái sử dụng để làm 2 thủ tục liên quan là cấp thẻ bảo hiểm y tế và đăng ký thường trú.</w:t>
      </w:r>
    </w:p>
    <w:p w14:paraId="3338327F" w14:textId="77777777" w:rsidR="00603B62" w:rsidRPr="007B1952" w:rsidRDefault="00603B62" w:rsidP="00603B62">
      <w:pPr>
        <w:autoSpaceDE w:val="0"/>
        <w:autoSpaceDN w:val="0"/>
        <w:adjustRightInd w:val="0"/>
        <w:spacing w:before="120" w:after="120" w:line="288" w:lineRule="auto"/>
        <w:ind w:firstLine="567"/>
        <w:jc w:val="both"/>
        <w:rPr>
          <w:rFonts w:ascii="Times New Roman" w:hAnsi="Times New Roman" w:cs="Times New Roman"/>
          <w:color w:val="000000" w:themeColor="text1"/>
          <w:sz w:val="28"/>
          <w:szCs w:val="28"/>
          <w:lang w:val="vi-VN"/>
        </w:rPr>
      </w:pPr>
      <w:r w:rsidRPr="007B1952">
        <w:rPr>
          <w:rFonts w:ascii="Times New Roman" w:hAnsi="Times New Roman" w:cs="Times New Roman"/>
          <w:color w:val="0D0D0D" w:themeColor="text1" w:themeTint="F2"/>
          <w:sz w:val="28"/>
          <w:szCs w:val="28"/>
          <w:lang w:val="vi-VN"/>
        </w:rPr>
        <w:t xml:space="preserve">- Hồ sơ đã được thông báo trả kết quả trên hệ thống, nhưng thực tế người dân chưa nhận được. Nguyên nhân cập nhật trạng thái hồ sơ còn tuỳ tiện (tâm lý sợ bị vi phạm quá hạn xử lý) hoặc thất lạc trong khâu chuyển trả kết quả, hoặc nguyên nhân khác. Ví </w:t>
      </w:r>
      <w:r w:rsidRPr="007B1952">
        <w:rPr>
          <w:rFonts w:ascii="Times New Roman" w:hAnsi="Times New Roman" w:cs="Times New Roman"/>
          <w:color w:val="000000" w:themeColor="text1"/>
          <w:sz w:val="28"/>
          <w:szCs w:val="28"/>
          <w:lang w:val="vi-VN"/>
        </w:rPr>
        <w:t>dụ: Thủ tục Cấp đổi giấy phép lái xe, Thủ tục đăng ký thành lập hộ kinh doanh (địa phương phản ánh do chưa có phôi in)....</w:t>
      </w:r>
    </w:p>
    <w:p w14:paraId="0DF611E6" w14:textId="77777777" w:rsidR="00603B62" w:rsidRPr="007B1952" w:rsidRDefault="00603B62" w:rsidP="00603B62">
      <w:pPr>
        <w:autoSpaceDE w:val="0"/>
        <w:autoSpaceDN w:val="0"/>
        <w:adjustRightInd w:val="0"/>
        <w:spacing w:before="120" w:after="120" w:line="288" w:lineRule="auto"/>
        <w:ind w:firstLine="567"/>
        <w:jc w:val="both"/>
        <w:rPr>
          <w:rFonts w:ascii="Times New Roman" w:hAnsi="Times New Roman" w:cs="Times New Roman"/>
          <w:color w:val="0D0D0D" w:themeColor="text1" w:themeTint="F2"/>
          <w:sz w:val="28"/>
          <w:szCs w:val="28"/>
          <w:lang w:val="vi-VN"/>
        </w:rPr>
      </w:pPr>
      <w:r w:rsidRPr="007B1952">
        <w:rPr>
          <w:rFonts w:ascii="Times New Roman" w:hAnsi="Times New Roman" w:cs="Times New Roman"/>
          <w:i/>
          <w:iCs/>
          <w:color w:val="0D0D0D" w:themeColor="text1" w:themeTint="F2"/>
          <w:sz w:val="28"/>
          <w:szCs w:val="28"/>
          <w:lang w:val="vi-VN"/>
        </w:rPr>
        <w:t>(iii) Việc cần làm</w:t>
      </w:r>
      <w:r w:rsidRPr="007B1952">
        <w:rPr>
          <w:rFonts w:ascii="Times New Roman" w:hAnsi="Times New Roman" w:cs="Times New Roman"/>
          <w:color w:val="0D0D0D" w:themeColor="text1" w:themeTint="F2"/>
          <w:sz w:val="28"/>
          <w:szCs w:val="28"/>
          <w:lang w:val="vi-VN"/>
        </w:rPr>
        <w:t xml:space="preserve">: </w:t>
      </w:r>
    </w:p>
    <w:p w14:paraId="34195D47" w14:textId="77777777" w:rsidR="00603B62" w:rsidRPr="007B1952" w:rsidRDefault="00603B62" w:rsidP="00603B62">
      <w:pPr>
        <w:autoSpaceDE w:val="0"/>
        <w:autoSpaceDN w:val="0"/>
        <w:adjustRightInd w:val="0"/>
        <w:spacing w:before="120" w:after="120" w:line="288" w:lineRule="auto"/>
        <w:ind w:firstLine="567"/>
        <w:jc w:val="both"/>
        <w:rPr>
          <w:rFonts w:ascii="Times New Roman" w:hAnsi="Times New Roman" w:cs="Times New Roman"/>
          <w:color w:val="0D0D0D" w:themeColor="text1" w:themeTint="F2"/>
          <w:sz w:val="28"/>
          <w:szCs w:val="28"/>
          <w:lang w:val="vi-VN"/>
        </w:rPr>
      </w:pPr>
      <w:r w:rsidRPr="0073572C">
        <w:rPr>
          <w:rFonts w:ascii="Times New Roman" w:hAnsi="Times New Roman" w:cs="Times New Roman"/>
          <w:color w:val="0D0D0D" w:themeColor="text1" w:themeTint="F2"/>
          <w:sz w:val="28"/>
          <w:szCs w:val="28"/>
          <w:lang w:val="vi-VN"/>
        </w:rPr>
        <w:t xml:space="preserve">Đề nghị các bộ, ngành </w:t>
      </w:r>
      <w:r w:rsidRPr="0073572C">
        <w:rPr>
          <w:rFonts w:ascii="Times New Roman" w:hAnsi="Times New Roman" w:cs="Times New Roman"/>
          <w:color w:val="0D0D0D" w:themeColor="text1" w:themeTint="F2"/>
          <w:sz w:val="28"/>
          <w:szCs w:val="28"/>
        </w:rPr>
        <w:t>và Ủy</w:t>
      </w:r>
      <w:r w:rsidRPr="0073572C">
        <w:rPr>
          <w:rFonts w:ascii="Times New Roman" w:hAnsi="Times New Roman" w:cs="Times New Roman"/>
          <w:color w:val="0D0D0D" w:themeColor="text1" w:themeTint="F2"/>
          <w:sz w:val="28"/>
          <w:szCs w:val="28"/>
          <w:lang w:val="vi-VN"/>
        </w:rPr>
        <w:t xml:space="preserve"> ban nhân dân các tỉnh, thành phố</w:t>
      </w:r>
      <w:r w:rsidRPr="007B1952">
        <w:rPr>
          <w:rFonts w:ascii="Times New Roman" w:hAnsi="Times New Roman" w:cs="Times New Roman"/>
          <w:color w:val="0D0D0D" w:themeColor="text1" w:themeTint="F2"/>
          <w:sz w:val="28"/>
          <w:szCs w:val="28"/>
          <w:lang w:val="vi-VN"/>
        </w:rPr>
        <w:t xml:space="preserve"> khẩn trương rà soát, xác minh vấn đề trong việc chậm trễ trả kết quả giải quyết TTHC cho người dân, doanh nghiệp. Đề nghị cán bộ thực hiện đúng theo quy định việc ký số trả kết quả bản điện tử đầy đủ thông tin và đúng mẫu như bản giấy, kết quả giải quyết đến đâu thì thông báo đúng tình trạng hồ sơ đến đó, cho phép giải trình nếu nguyên nhân chậm trễ là khách quan, không phải lỗi của cán bộ.</w:t>
      </w:r>
    </w:p>
    <w:p w14:paraId="4C1C3386" w14:textId="77777777" w:rsidR="00603B62" w:rsidRPr="00DF3965" w:rsidRDefault="00603B62" w:rsidP="00603B62">
      <w:pPr>
        <w:autoSpaceDE w:val="0"/>
        <w:autoSpaceDN w:val="0"/>
        <w:adjustRightInd w:val="0"/>
        <w:spacing w:before="120" w:after="120" w:line="288" w:lineRule="auto"/>
        <w:ind w:firstLine="567"/>
        <w:jc w:val="both"/>
        <w:rPr>
          <w:rFonts w:ascii="Times New Roman" w:eastAsia="Times New Roman" w:hAnsi="Times New Roman" w:cs="Times New Roman"/>
          <w:color w:val="0D0D0D" w:themeColor="text1" w:themeTint="F2"/>
          <w:sz w:val="28"/>
          <w:szCs w:val="28"/>
          <w:lang w:val="vi-VN"/>
        </w:rPr>
      </w:pPr>
      <w:r w:rsidRPr="00DF3965">
        <w:rPr>
          <w:rFonts w:ascii="Times New Roman" w:eastAsia="Times New Roman" w:hAnsi="Times New Roman" w:cs="Times New Roman"/>
          <w:i/>
          <w:iCs/>
          <w:color w:val="0D0D0D" w:themeColor="text1" w:themeTint="F2"/>
          <w:sz w:val="28"/>
          <w:szCs w:val="28"/>
          <w:lang w:val="vi-VN"/>
        </w:rPr>
        <w:t>(iv) Cơ quan thực hiện</w:t>
      </w:r>
      <w:r w:rsidRPr="00DF3965">
        <w:rPr>
          <w:rFonts w:ascii="Times New Roman" w:eastAsia="Times New Roman" w:hAnsi="Times New Roman" w:cs="Times New Roman"/>
          <w:color w:val="0D0D0D" w:themeColor="text1" w:themeTint="F2"/>
          <w:sz w:val="28"/>
          <w:szCs w:val="28"/>
          <w:lang w:val="vi-VN"/>
        </w:rPr>
        <w:t xml:space="preserve">: </w:t>
      </w:r>
    </w:p>
    <w:p w14:paraId="70F18780" w14:textId="77777777" w:rsidR="00603B62" w:rsidRPr="00863133" w:rsidRDefault="00603B62" w:rsidP="00603B62">
      <w:pPr>
        <w:autoSpaceDE w:val="0"/>
        <w:autoSpaceDN w:val="0"/>
        <w:adjustRightInd w:val="0"/>
        <w:spacing w:before="120" w:after="120" w:line="288" w:lineRule="auto"/>
        <w:ind w:firstLine="567"/>
        <w:jc w:val="both"/>
        <w:rPr>
          <w:rFonts w:ascii="Times New Roman" w:eastAsia="Times New Roman" w:hAnsi="Times New Roman" w:cs="Times New Roman"/>
          <w:color w:val="0D0D0D" w:themeColor="text1" w:themeTint="F2"/>
          <w:sz w:val="28"/>
          <w:szCs w:val="28"/>
          <w:lang w:val="vi-VN"/>
        </w:rPr>
      </w:pPr>
      <w:r w:rsidRPr="00863133">
        <w:rPr>
          <w:rFonts w:ascii="Times New Roman" w:eastAsia="Times New Roman" w:hAnsi="Times New Roman" w:cs="Times New Roman"/>
          <w:color w:val="0D0D0D" w:themeColor="text1" w:themeTint="F2"/>
          <w:sz w:val="28"/>
          <w:szCs w:val="28"/>
          <w:lang w:val="vi-VN"/>
        </w:rPr>
        <w:t>- Ủy ban nhân dân</w:t>
      </w:r>
      <w:r w:rsidRPr="00DF3965">
        <w:rPr>
          <w:rFonts w:ascii="Times New Roman" w:eastAsia="Times New Roman" w:hAnsi="Times New Roman" w:cs="Times New Roman"/>
          <w:color w:val="0D0D0D" w:themeColor="text1" w:themeTint="F2"/>
          <w:sz w:val="28"/>
          <w:szCs w:val="28"/>
          <w:lang w:val="vi-VN"/>
        </w:rPr>
        <w:t xml:space="preserve"> các tỉnh</w:t>
      </w:r>
      <w:r w:rsidRPr="00863133">
        <w:rPr>
          <w:rFonts w:ascii="Times New Roman" w:eastAsia="Times New Roman" w:hAnsi="Times New Roman" w:cs="Times New Roman"/>
          <w:color w:val="0D0D0D" w:themeColor="text1" w:themeTint="F2"/>
          <w:sz w:val="28"/>
          <w:szCs w:val="28"/>
          <w:lang w:val="vi-VN"/>
        </w:rPr>
        <w:t>.</w:t>
      </w:r>
    </w:p>
    <w:p w14:paraId="7CE821F2" w14:textId="77777777" w:rsidR="00603B62" w:rsidRPr="00863133" w:rsidRDefault="00603B62" w:rsidP="00603B62">
      <w:pPr>
        <w:autoSpaceDE w:val="0"/>
        <w:autoSpaceDN w:val="0"/>
        <w:adjustRightInd w:val="0"/>
        <w:spacing w:before="120" w:after="120" w:line="288" w:lineRule="auto"/>
        <w:ind w:firstLine="567"/>
        <w:jc w:val="both"/>
        <w:rPr>
          <w:rFonts w:ascii="Times New Roman" w:eastAsia="Times New Roman" w:hAnsi="Times New Roman" w:cs="Times New Roman"/>
          <w:color w:val="0D0D0D" w:themeColor="text1" w:themeTint="F2"/>
          <w:sz w:val="28"/>
          <w:szCs w:val="28"/>
          <w:lang w:val="vi-VN"/>
        </w:rPr>
      </w:pPr>
      <w:r w:rsidRPr="00863133">
        <w:rPr>
          <w:rFonts w:ascii="Times New Roman" w:eastAsia="Times New Roman" w:hAnsi="Times New Roman" w:cs="Times New Roman"/>
          <w:color w:val="0D0D0D" w:themeColor="text1" w:themeTint="F2"/>
          <w:sz w:val="28"/>
          <w:szCs w:val="28"/>
          <w:lang w:val="vi-VN"/>
        </w:rPr>
        <w:t>- Các bộ ngành có dịch vụ công trực tuyến.</w:t>
      </w:r>
    </w:p>
    <w:p w14:paraId="706B4935" w14:textId="77777777" w:rsidR="00603B62" w:rsidRPr="00DF3965" w:rsidRDefault="00603B62" w:rsidP="00603B62">
      <w:pPr>
        <w:autoSpaceDE w:val="0"/>
        <w:autoSpaceDN w:val="0"/>
        <w:adjustRightInd w:val="0"/>
        <w:spacing w:before="120" w:after="120" w:line="288" w:lineRule="auto"/>
        <w:ind w:firstLine="567"/>
        <w:jc w:val="both"/>
        <w:rPr>
          <w:rFonts w:ascii="Times New Roman" w:eastAsia="Times New Roman" w:hAnsi="Times New Roman" w:cs="Times New Roman"/>
          <w:color w:val="0D0D0D" w:themeColor="text1" w:themeTint="F2"/>
          <w:sz w:val="28"/>
          <w:szCs w:val="28"/>
          <w:lang w:val="vi-VN"/>
        </w:rPr>
      </w:pPr>
      <w:r w:rsidRPr="00DF3965">
        <w:rPr>
          <w:rFonts w:ascii="Times New Roman" w:eastAsia="Times New Roman" w:hAnsi="Times New Roman" w:cs="Times New Roman"/>
          <w:i/>
          <w:iCs/>
          <w:color w:val="0D0D0D" w:themeColor="text1" w:themeTint="F2"/>
          <w:sz w:val="28"/>
          <w:szCs w:val="28"/>
          <w:lang w:val="vi-VN"/>
        </w:rPr>
        <w:t>(v) Kết quả thực hiện</w:t>
      </w:r>
      <w:r w:rsidRPr="00DF3965">
        <w:rPr>
          <w:rFonts w:ascii="Times New Roman" w:eastAsia="Times New Roman" w:hAnsi="Times New Roman" w:cs="Times New Roman"/>
          <w:color w:val="0D0D0D" w:themeColor="text1" w:themeTint="F2"/>
          <w:sz w:val="28"/>
          <w:szCs w:val="28"/>
          <w:lang w:val="vi-VN"/>
        </w:rPr>
        <w:t xml:space="preserve">: </w:t>
      </w:r>
    </w:p>
    <w:p w14:paraId="5EE45FAD" w14:textId="77777777" w:rsidR="00603B62" w:rsidRPr="007B1952" w:rsidRDefault="00603B62" w:rsidP="00603B62">
      <w:pPr>
        <w:autoSpaceDE w:val="0"/>
        <w:autoSpaceDN w:val="0"/>
        <w:adjustRightInd w:val="0"/>
        <w:spacing w:before="120" w:after="120" w:line="288" w:lineRule="auto"/>
        <w:ind w:firstLine="567"/>
        <w:jc w:val="both"/>
        <w:rPr>
          <w:rFonts w:ascii="Times New Roman" w:hAnsi="Times New Roman" w:cs="Times New Roman"/>
          <w:color w:val="0D0D0D" w:themeColor="text1" w:themeTint="F2"/>
          <w:sz w:val="28"/>
          <w:szCs w:val="28"/>
          <w:lang w:val="vi-VN"/>
        </w:rPr>
      </w:pPr>
      <w:r w:rsidRPr="007B1952">
        <w:rPr>
          <w:rFonts w:ascii="Times New Roman" w:hAnsi="Times New Roman" w:cs="Times New Roman"/>
          <w:color w:val="0D0D0D" w:themeColor="text1" w:themeTint="F2"/>
          <w:sz w:val="28"/>
          <w:szCs w:val="28"/>
          <w:lang w:val="vi-VN"/>
        </w:rPr>
        <w:t>- 100% Kết quả giải quyết TTHC được ký số đúng quy định và đưa vào kho quản lý dữ liệu điện tử của tổ chức, cá nhân để có thể tái sử dụng dữ liệu.</w:t>
      </w:r>
    </w:p>
    <w:p w14:paraId="7A375F90" w14:textId="77777777" w:rsidR="00603B62" w:rsidRPr="007B1952" w:rsidRDefault="00603B62" w:rsidP="00603B62">
      <w:pPr>
        <w:autoSpaceDE w:val="0"/>
        <w:autoSpaceDN w:val="0"/>
        <w:adjustRightInd w:val="0"/>
        <w:spacing w:before="120" w:after="120" w:line="288" w:lineRule="auto"/>
        <w:ind w:firstLine="567"/>
        <w:jc w:val="both"/>
        <w:rPr>
          <w:rFonts w:ascii="Times New Roman" w:hAnsi="Times New Roman" w:cs="Times New Roman"/>
          <w:color w:val="000000" w:themeColor="text1"/>
          <w:sz w:val="28"/>
          <w:szCs w:val="28"/>
          <w:lang w:val="vi-VN"/>
        </w:rPr>
      </w:pPr>
      <w:r w:rsidRPr="007B1952">
        <w:rPr>
          <w:rFonts w:ascii="Times New Roman" w:hAnsi="Times New Roman" w:cs="Times New Roman"/>
          <w:color w:val="0D0D0D" w:themeColor="text1" w:themeTint="F2"/>
          <w:sz w:val="28"/>
          <w:szCs w:val="28"/>
          <w:lang w:val="vi-VN"/>
        </w:rPr>
        <w:t xml:space="preserve">- Cán bộ cập nhật đúng tình trạng thực tế của hồ sơ, không để tình trạng thông báo hồ sơ đã trả kết quả nhưng thực tế người dân chưa nhận được. </w:t>
      </w:r>
    </w:p>
    <w:p w14:paraId="395A10D9" w14:textId="77777777" w:rsidR="00603B62" w:rsidRPr="007B1952" w:rsidRDefault="00603B62" w:rsidP="00603B62">
      <w:pPr>
        <w:autoSpaceDE w:val="0"/>
        <w:autoSpaceDN w:val="0"/>
        <w:adjustRightInd w:val="0"/>
        <w:spacing w:before="120" w:after="120" w:line="288" w:lineRule="auto"/>
        <w:ind w:firstLine="567"/>
        <w:jc w:val="both"/>
        <w:rPr>
          <w:rFonts w:ascii="Times New Roman" w:hAnsi="Times New Roman" w:cs="Times New Roman"/>
          <w:color w:val="0D0D0D" w:themeColor="text1" w:themeTint="F2"/>
          <w:sz w:val="28"/>
          <w:szCs w:val="28"/>
          <w:lang w:val="vi-VN"/>
        </w:rPr>
      </w:pPr>
      <w:r w:rsidRPr="007B1952">
        <w:rPr>
          <w:rFonts w:ascii="Times New Roman" w:hAnsi="Times New Roman" w:cs="Times New Roman"/>
          <w:i/>
          <w:iCs/>
          <w:color w:val="0D0D0D" w:themeColor="text1" w:themeTint="F2"/>
          <w:sz w:val="28"/>
          <w:szCs w:val="28"/>
          <w:lang w:val="vi-VN"/>
        </w:rPr>
        <w:t>(v</w:t>
      </w:r>
      <w:r>
        <w:rPr>
          <w:rFonts w:ascii="Times New Roman" w:hAnsi="Times New Roman" w:cs="Times New Roman"/>
          <w:i/>
          <w:iCs/>
          <w:color w:val="0D0D0D" w:themeColor="text1" w:themeTint="F2"/>
          <w:sz w:val="28"/>
          <w:szCs w:val="28"/>
        </w:rPr>
        <w:t>i</w:t>
      </w:r>
      <w:r w:rsidRPr="007B1952">
        <w:rPr>
          <w:rFonts w:ascii="Times New Roman" w:hAnsi="Times New Roman" w:cs="Times New Roman"/>
          <w:i/>
          <w:iCs/>
          <w:color w:val="0D0D0D" w:themeColor="text1" w:themeTint="F2"/>
          <w:sz w:val="28"/>
          <w:szCs w:val="28"/>
          <w:lang w:val="vi-VN"/>
        </w:rPr>
        <w:t>) Đề nghị xem xét thời hạn hoàn thành</w:t>
      </w:r>
      <w:r w:rsidRPr="007B1952">
        <w:rPr>
          <w:rFonts w:ascii="Times New Roman" w:hAnsi="Times New Roman" w:cs="Times New Roman"/>
          <w:color w:val="0D0D0D" w:themeColor="text1" w:themeTint="F2"/>
          <w:sz w:val="28"/>
          <w:szCs w:val="28"/>
          <w:lang w:val="vi-VN"/>
        </w:rPr>
        <w:t xml:space="preserve">: </w:t>
      </w:r>
    </w:p>
    <w:p w14:paraId="4F452049" w14:textId="77777777" w:rsidR="00603B62" w:rsidRPr="007B1952" w:rsidRDefault="00603B62" w:rsidP="00603B62">
      <w:pPr>
        <w:autoSpaceDE w:val="0"/>
        <w:autoSpaceDN w:val="0"/>
        <w:adjustRightInd w:val="0"/>
        <w:spacing w:before="120" w:after="120" w:line="288" w:lineRule="auto"/>
        <w:ind w:firstLine="567"/>
        <w:jc w:val="both"/>
        <w:rPr>
          <w:rFonts w:ascii="Times New Roman" w:hAnsi="Times New Roman" w:cs="Times New Roman"/>
          <w:color w:val="0D0D0D" w:themeColor="text1" w:themeTint="F2"/>
          <w:sz w:val="28"/>
          <w:szCs w:val="28"/>
          <w:lang w:val="vi-VN"/>
        </w:rPr>
      </w:pPr>
      <w:r w:rsidRPr="007B1952">
        <w:rPr>
          <w:rFonts w:ascii="Times New Roman" w:hAnsi="Times New Roman" w:cs="Times New Roman"/>
          <w:color w:val="0D0D0D" w:themeColor="text1" w:themeTint="F2"/>
          <w:sz w:val="28"/>
          <w:szCs w:val="28"/>
          <w:lang w:val="vi-VN"/>
        </w:rPr>
        <w:lastRenderedPageBreak/>
        <w:t>Tháng 8/2025.</w:t>
      </w:r>
    </w:p>
    <w:p w14:paraId="29F466FD" w14:textId="77777777" w:rsidR="00603B62" w:rsidRPr="00E73D02" w:rsidRDefault="00603B62" w:rsidP="00603B62">
      <w:pPr>
        <w:pStyle w:val="Heading1"/>
        <w:spacing w:line="288" w:lineRule="auto"/>
        <w:ind w:firstLine="567"/>
        <w:rPr>
          <w:rFonts w:eastAsia="Times New Roman"/>
          <w:b w:val="0"/>
          <w:bCs w:val="0"/>
          <w:color w:val="0D0D0D" w:themeColor="text1" w:themeTint="F2"/>
        </w:rPr>
      </w:pPr>
      <w:r w:rsidRPr="00863133">
        <w:rPr>
          <w:rFonts w:eastAsia="Times New Roman"/>
          <w:color w:val="0D0D0D" w:themeColor="text1" w:themeTint="F2"/>
        </w:rPr>
        <w:t>II</w:t>
      </w:r>
      <w:r w:rsidRPr="00DF3965">
        <w:rPr>
          <w:rFonts w:eastAsia="Times New Roman"/>
          <w:color w:val="0D0D0D" w:themeColor="text1" w:themeTint="F2"/>
        </w:rPr>
        <w:t>. Về nhân lực</w:t>
      </w:r>
    </w:p>
    <w:p w14:paraId="201FC2EA" w14:textId="77777777" w:rsidR="00603B62" w:rsidRPr="007B1952" w:rsidRDefault="00603B62" w:rsidP="00603B62">
      <w:pPr>
        <w:autoSpaceDE w:val="0"/>
        <w:autoSpaceDN w:val="0"/>
        <w:adjustRightInd w:val="0"/>
        <w:spacing w:before="120" w:after="120" w:line="283" w:lineRule="auto"/>
        <w:ind w:firstLine="567"/>
        <w:jc w:val="both"/>
        <w:outlineLvl w:val="1"/>
        <w:rPr>
          <w:rFonts w:ascii="Times New Roman" w:hAnsi="Times New Roman" w:cs="Times New Roman"/>
          <w:b/>
          <w:bCs/>
          <w:color w:val="0D0D0D" w:themeColor="text1" w:themeTint="F2"/>
          <w:sz w:val="28"/>
          <w:szCs w:val="28"/>
          <w:lang w:val="vi-VN"/>
        </w:rPr>
      </w:pPr>
      <w:r w:rsidRPr="00401C14">
        <w:rPr>
          <w:rFonts w:ascii="Times New Roman" w:hAnsi="Times New Roman" w:cs="Times New Roman"/>
          <w:b/>
          <w:bCs/>
          <w:color w:val="0D0D0D" w:themeColor="text1" w:themeTint="F2"/>
          <w:sz w:val="28"/>
          <w:szCs w:val="28"/>
          <w:lang w:val="vi-VN"/>
        </w:rPr>
        <w:t>6</w:t>
      </w:r>
      <w:r w:rsidRPr="007B1952">
        <w:rPr>
          <w:rFonts w:ascii="Times New Roman" w:hAnsi="Times New Roman" w:cs="Times New Roman"/>
          <w:b/>
          <w:bCs/>
          <w:color w:val="0D0D0D" w:themeColor="text1" w:themeTint="F2"/>
          <w:sz w:val="28"/>
          <w:szCs w:val="28"/>
          <w:lang w:val="vi-VN"/>
        </w:rPr>
        <w:t>. Thiếu chữ ký số công vụ</w:t>
      </w:r>
    </w:p>
    <w:p w14:paraId="7D855E06" w14:textId="77777777" w:rsidR="00603B62" w:rsidRPr="007B1952" w:rsidRDefault="00603B62" w:rsidP="00603B62">
      <w:pPr>
        <w:autoSpaceDE w:val="0"/>
        <w:autoSpaceDN w:val="0"/>
        <w:adjustRightInd w:val="0"/>
        <w:spacing w:before="120" w:after="120" w:line="288" w:lineRule="auto"/>
        <w:ind w:firstLine="567"/>
        <w:jc w:val="both"/>
        <w:rPr>
          <w:rFonts w:ascii="Times New Roman" w:hAnsi="Times New Roman" w:cs="Times New Roman"/>
          <w:i/>
          <w:iCs/>
          <w:color w:val="0D0D0D" w:themeColor="text1" w:themeTint="F2"/>
          <w:sz w:val="28"/>
          <w:szCs w:val="28"/>
          <w:lang w:val="vi-VN"/>
        </w:rPr>
      </w:pPr>
      <w:r w:rsidRPr="007B1952">
        <w:rPr>
          <w:rFonts w:ascii="Times New Roman" w:hAnsi="Times New Roman" w:cs="Times New Roman"/>
          <w:i/>
          <w:iCs/>
          <w:color w:val="0D0D0D" w:themeColor="text1" w:themeTint="F2"/>
          <w:sz w:val="28"/>
          <w:szCs w:val="28"/>
          <w:lang w:val="vi-VN"/>
        </w:rPr>
        <w:t xml:space="preserve">(i) Vấn đề: </w:t>
      </w:r>
    </w:p>
    <w:p w14:paraId="00751647" w14:textId="77777777" w:rsidR="00603B62" w:rsidRPr="007B1952" w:rsidRDefault="00603B62" w:rsidP="00603B62">
      <w:pPr>
        <w:autoSpaceDE w:val="0"/>
        <w:autoSpaceDN w:val="0"/>
        <w:adjustRightInd w:val="0"/>
        <w:spacing w:before="120" w:after="120" w:line="288" w:lineRule="auto"/>
        <w:ind w:firstLine="567"/>
        <w:jc w:val="both"/>
        <w:rPr>
          <w:rFonts w:ascii="Times New Roman" w:hAnsi="Times New Roman" w:cs="Times New Roman"/>
          <w:color w:val="0D0D0D" w:themeColor="text1" w:themeTint="F2"/>
          <w:sz w:val="28"/>
          <w:szCs w:val="28"/>
          <w:lang w:val="vi-VN"/>
        </w:rPr>
      </w:pPr>
      <w:r w:rsidRPr="007B1952">
        <w:rPr>
          <w:rFonts w:ascii="Times New Roman" w:hAnsi="Times New Roman" w:cs="Times New Roman"/>
          <w:color w:val="0D0D0D" w:themeColor="text1" w:themeTint="F2"/>
          <w:sz w:val="28"/>
          <w:szCs w:val="28"/>
          <w:lang w:val="vi-VN"/>
        </w:rPr>
        <w:t xml:space="preserve">- Chưa bảo đảm 100% cán bộ, công chức được cấp chữ ký số công vụ; </w:t>
      </w:r>
    </w:p>
    <w:p w14:paraId="26E44C47" w14:textId="77777777" w:rsidR="00603B62" w:rsidRDefault="00603B62" w:rsidP="00603B62">
      <w:pPr>
        <w:autoSpaceDE w:val="0"/>
        <w:autoSpaceDN w:val="0"/>
        <w:adjustRightInd w:val="0"/>
        <w:spacing w:before="120" w:after="120" w:line="288" w:lineRule="auto"/>
        <w:ind w:firstLine="567"/>
        <w:jc w:val="both"/>
        <w:rPr>
          <w:rFonts w:ascii="Times New Roman" w:hAnsi="Times New Roman" w:cs="Times New Roman"/>
          <w:color w:val="0D0D0D" w:themeColor="text1" w:themeTint="F2"/>
          <w:sz w:val="28"/>
          <w:szCs w:val="28"/>
          <w:lang w:val="vi-VN"/>
        </w:rPr>
      </w:pPr>
      <w:r w:rsidRPr="007B1952">
        <w:rPr>
          <w:rFonts w:ascii="Times New Roman" w:hAnsi="Times New Roman" w:cs="Times New Roman"/>
          <w:color w:val="0D0D0D" w:themeColor="text1" w:themeTint="F2"/>
          <w:sz w:val="28"/>
          <w:szCs w:val="28"/>
          <w:lang w:val="vi-VN"/>
        </w:rPr>
        <w:t>- Nhiều cán bộ, công chức, viên chức không thực hiện ký số kết quả TTHC dù đây là yêu cầu bắt buộc.</w:t>
      </w:r>
    </w:p>
    <w:p w14:paraId="1F4F1943" w14:textId="77777777" w:rsidR="00603B62" w:rsidRPr="00B92B2E" w:rsidRDefault="00603B62" w:rsidP="00603B62">
      <w:pPr>
        <w:autoSpaceDE w:val="0"/>
        <w:autoSpaceDN w:val="0"/>
        <w:adjustRightInd w:val="0"/>
        <w:spacing w:before="120" w:after="120" w:line="288" w:lineRule="auto"/>
        <w:ind w:firstLine="567"/>
        <w:jc w:val="both"/>
        <w:rPr>
          <w:rFonts w:ascii="Times New Roman" w:hAnsi="Times New Roman" w:cs="Times New Roman"/>
          <w:i/>
          <w:iCs/>
          <w:color w:val="000000" w:themeColor="text1"/>
          <w:sz w:val="28"/>
          <w:szCs w:val="28"/>
        </w:rPr>
      </w:pPr>
      <w:r w:rsidRPr="00B92B2E">
        <w:rPr>
          <w:rFonts w:ascii="Times New Roman" w:hAnsi="Times New Roman" w:cs="Times New Roman"/>
          <w:i/>
          <w:iCs/>
          <w:color w:val="000000" w:themeColor="text1"/>
          <w:sz w:val="28"/>
          <w:szCs w:val="28"/>
        </w:rPr>
        <w:t>(Bắc Ninh, Hưng Yên, Tuyên Quang, TP Hà Nội)</w:t>
      </w:r>
    </w:p>
    <w:p w14:paraId="3888D9AC" w14:textId="77777777" w:rsidR="00603B62" w:rsidRPr="007B1952" w:rsidRDefault="00603B62" w:rsidP="00603B62">
      <w:pPr>
        <w:autoSpaceDE w:val="0"/>
        <w:autoSpaceDN w:val="0"/>
        <w:adjustRightInd w:val="0"/>
        <w:spacing w:before="120" w:after="120" w:line="288" w:lineRule="auto"/>
        <w:ind w:firstLine="567"/>
        <w:jc w:val="both"/>
        <w:rPr>
          <w:rFonts w:ascii="Times New Roman" w:hAnsi="Times New Roman" w:cs="Times New Roman"/>
          <w:color w:val="0D0D0D" w:themeColor="text1" w:themeTint="F2"/>
          <w:sz w:val="28"/>
          <w:szCs w:val="28"/>
          <w:lang w:val="vi-VN"/>
        </w:rPr>
      </w:pPr>
      <w:r w:rsidRPr="007B1952">
        <w:rPr>
          <w:rFonts w:ascii="Times New Roman" w:hAnsi="Times New Roman" w:cs="Times New Roman"/>
          <w:i/>
          <w:iCs/>
          <w:color w:val="0D0D0D" w:themeColor="text1" w:themeTint="F2"/>
          <w:sz w:val="28"/>
          <w:szCs w:val="28"/>
          <w:lang w:val="vi-VN"/>
        </w:rPr>
        <w:t>(ii) Nguyên nhân</w:t>
      </w:r>
      <w:r w:rsidRPr="007B1952">
        <w:rPr>
          <w:rFonts w:ascii="Times New Roman" w:hAnsi="Times New Roman" w:cs="Times New Roman"/>
          <w:color w:val="0D0D0D" w:themeColor="text1" w:themeTint="F2"/>
          <w:sz w:val="28"/>
          <w:szCs w:val="28"/>
          <w:lang w:val="vi-VN"/>
        </w:rPr>
        <w:t>:</w:t>
      </w:r>
    </w:p>
    <w:p w14:paraId="751371C3" w14:textId="77777777" w:rsidR="00603B62" w:rsidRPr="007B1952" w:rsidRDefault="00603B62" w:rsidP="00603B62">
      <w:pPr>
        <w:autoSpaceDE w:val="0"/>
        <w:autoSpaceDN w:val="0"/>
        <w:adjustRightInd w:val="0"/>
        <w:spacing w:before="120" w:after="120" w:line="288" w:lineRule="auto"/>
        <w:ind w:firstLine="567"/>
        <w:jc w:val="both"/>
        <w:rPr>
          <w:rFonts w:ascii="Times New Roman" w:hAnsi="Times New Roman" w:cs="Times New Roman"/>
          <w:color w:val="0D0D0D" w:themeColor="text1" w:themeTint="F2"/>
          <w:sz w:val="28"/>
          <w:szCs w:val="28"/>
          <w:lang w:val="vi-VN"/>
        </w:rPr>
      </w:pPr>
      <w:r w:rsidRPr="007B1952">
        <w:rPr>
          <w:rFonts w:ascii="Times New Roman" w:hAnsi="Times New Roman" w:cs="Times New Roman"/>
          <w:color w:val="0D0D0D" w:themeColor="text1" w:themeTint="F2"/>
          <w:sz w:val="28"/>
          <w:szCs w:val="28"/>
          <w:lang w:val="vi-VN"/>
        </w:rPr>
        <w:t>- Số lượng cán bộ luân chuyển, thay đổi lớn, địa phương phản ánh có những thời điểm hệ thống giải quyết việc đăng ký, quản lý yêu cầu chữ ký số chậm phản hồi, có hiện tượng quá tải.</w:t>
      </w:r>
    </w:p>
    <w:p w14:paraId="060038EF" w14:textId="77777777" w:rsidR="00603B62" w:rsidRPr="005F1DBC" w:rsidRDefault="00603B62" w:rsidP="00603B62">
      <w:pPr>
        <w:autoSpaceDE w:val="0"/>
        <w:autoSpaceDN w:val="0"/>
        <w:adjustRightInd w:val="0"/>
        <w:spacing w:before="120" w:after="120" w:line="288" w:lineRule="auto"/>
        <w:ind w:firstLine="567"/>
        <w:jc w:val="both"/>
        <w:rPr>
          <w:rFonts w:ascii="Times New Roman" w:hAnsi="Times New Roman" w:cs="Times New Roman"/>
          <w:color w:val="000000" w:themeColor="text1"/>
          <w:sz w:val="28"/>
          <w:szCs w:val="28"/>
          <w:lang w:val="vi-VN"/>
        </w:rPr>
      </w:pPr>
      <w:r w:rsidRPr="007B1952">
        <w:rPr>
          <w:rFonts w:ascii="Times New Roman" w:hAnsi="Times New Roman" w:cs="Times New Roman"/>
          <w:color w:val="0D0D0D" w:themeColor="text1" w:themeTint="F2"/>
          <w:sz w:val="28"/>
          <w:szCs w:val="28"/>
          <w:lang w:val="vi-VN"/>
        </w:rPr>
        <w:t xml:space="preserve">- Cán bộ, công chức, viên chức nhiều người mới, chưa được tập huấn đầy </w:t>
      </w:r>
      <w:r w:rsidRPr="005F1DBC">
        <w:rPr>
          <w:rFonts w:ascii="Times New Roman" w:hAnsi="Times New Roman" w:cs="Times New Roman"/>
          <w:color w:val="0D0D0D" w:themeColor="text1" w:themeTint="F2"/>
          <w:sz w:val="28"/>
          <w:szCs w:val="28"/>
          <w:lang w:val="vi-VN"/>
        </w:rPr>
        <w:t>đủ, chưa được chỉ đạo sát sao từ cấp trên để nghiêm túc thực hiện ký số.</w:t>
      </w:r>
    </w:p>
    <w:p w14:paraId="5194DC4D" w14:textId="77777777" w:rsidR="00603B62" w:rsidRPr="005F1DBC" w:rsidRDefault="00603B62" w:rsidP="00603B62">
      <w:pPr>
        <w:autoSpaceDE w:val="0"/>
        <w:autoSpaceDN w:val="0"/>
        <w:adjustRightInd w:val="0"/>
        <w:spacing w:before="120" w:after="120" w:line="283" w:lineRule="auto"/>
        <w:ind w:firstLine="567"/>
        <w:jc w:val="both"/>
        <w:rPr>
          <w:rFonts w:ascii="Times New Roman" w:hAnsi="Times New Roman" w:cs="Times New Roman"/>
          <w:color w:val="0D0D0D" w:themeColor="text1" w:themeTint="F2"/>
          <w:sz w:val="28"/>
          <w:szCs w:val="28"/>
          <w:lang w:val="vi-VN"/>
        </w:rPr>
      </w:pPr>
      <w:r w:rsidRPr="005F1DBC">
        <w:rPr>
          <w:rFonts w:ascii="Times New Roman" w:hAnsi="Times New Roman" w:cs="Times New Roman"/>
          <w:i/>
          <w:iCs/>
          <w:color w:val="0D0D0D" w:themeColor="text1" w:themeTint="F2"/>
          <w:sz w:val="28"/>
          <w:szCs w:val="28"/>
          <w:lang w:val="vi-VN"/>
        </w:rPr>
        <w:t>(iii) Việc cần làm</w:t>
      </w:r>
      <w:r w:rsidRPr="005F1DBC">
        <w:rPr>
          <w:rFonts w:ascii="Times New Roman" w:hAnsi="Times New Roman" w:cs="Times New Roman"/>
          <w:color w:val="0D0D0D" w:themeColor="text1" w:themeTint="F2"/>
          <w:sz w:val="28"/>
          <w:szCs w:val="28"/>
          <w:lang w:val="vi-VN"/>
        </w:rPr>
        <w:t xml:space="preserve">: </w:t>
      </w:r>
    </w:p>
    <w:p w14:paraId="56D447A5" w14:textId="77777777" w:rsidR="00603B62" w:rsidRPr="005F1DBC" w:rsidRDefault="00603B62" w:rsidP="00603B62">
      <w:pPr>
        <w:autoSpaceDE w:val="0"/>
        <w:autoSpaceDN w:val="0"/>
        <w:adjustRightInd w:val="0"/>
        <w:spacing w:before="120" w:after="120" w:line="288" w:lineRule="auto"/>
        <w:ind w:firstLine="567"/>
        <w:jc w:val="both"/>
        <w:rPr>
          <w:rFonts w:ascii="Times New Roman" w:hAnsi="Times New Roman" w:cs="Times New Roman"/>
          <w:color w:val="0D0D0D" w:themeColor="text1" w:themeTint="F2"/>
          <w:sz w:val="28"/>
          <w:szCs w:val="28"/>
          <w:lang w:val="vi-VN"/>
        </w:rPr>
      </w:pPr>
      <w:r w:rsidRPr="005F1DBC">
        <w:rPr>
          <w:rFonts w:ascii="Times New Roman" w:hAnsi="Times New Roman" w:cs="Times New Roman"/>
          <w:color w:val="0D0D0D" w:themeColor="text1" w:themeTint="F2"/>
          <w:sz w:val="28"/>
          <w:szCs w:val="28"/>
          <w:lang w:val="vi-VN"/>
        </w:rPr>
        <w:t>- Ban Cơ yếu Chính phủ rà soát, có báo cáo thực tế, chính xác số lượng cán bộ đã được cấp chữ ký số, gửi Phó Thủ tướng Chính phủ Nguyễn Chí Dũng và đồng thời gửi Bộ KHCN để theo dõi, không để tình trạng báo cáo đủ nhưng kiểm tra thực địa thì cán bộ thông báo là chưa được cấp.</w:t>
      </w:r>
    </w:p>
    <w:p w14:paraId="28CD5E55" w14:textId="77777777" w:rsidR="00603B62" w:rsidRPr="000C14DD" w:rsidRDefault="00603B62" w:rsidP="00603B62">
      <w:pPr>
        <w:autoSpaceDE w:val="0"/>
        <w:autoSpaceDN w:val="0"/>
        <w:adjustRightInd w:val="0"/>
        <w:spacing w:before="120" w:after="120" w:line="288" w:lineRule="auto"/>
        <w:ind w:firstLine="567"/>
        <w:jc w:val="both"/>
        <w:rPr>
          <w:rFonts w:ascii="Times New Roman" w:hAnsi="Times New Roman" w:cs="Times New Roman"/>
          <w:color w:val="0D0D0D" w:themeColor="text1" w:themeTint="F2"/>
          <w:sz w:val="28"/>
          <w:szCs w:val="28"/>
          <w:lang w:val="vi-VN"/>
        </w:rPr>
      </w:pPr>
      <w:r w:rsidRPr="005F1DBC">
        <w:rPr>
          <w:rFonts w:ascii="Times New Roman" w:hAnsi="Times New Roman" w:cs="Times New Roman"/>
          <w:color w:val="0D0D0D" w:themeColor="text1" w:themeTint="F2"/>
          <w:sz w:val="28"/>
          <w:szCs w:val="28"/>
          <w:lang w:val="vi-VN"/>
        </w:rPr>
        <w:t xml:space="preserve">- Ban Cơ yếu Chính phủ phối hợp Ủy ban nhân dân các tỉnh tập huấn việc sử dụng chữ ký số cho cán bộ; đặc biệt là các cán bộ mới, các cán bộ ở miền núi, </w:t>
      </w:r>
      <w:r w:rsidRPr="000C14DD">
        <w:rPr>
          <w:rFonts w:ascii="Times New Roman" w:hAnsi="Times New Roman" w:cs="Times New Roman"/>
          <w:color w:val="0D0D0D" w:themeColor="text1" w:themeTint="F2"/>
          <w:sz w:val="28"/>
          <w:szCs w:val="28"/>
          <w:lang w:val="vi-VN"/>
        </w:rPr>
        <w:t>nông thôn, vùng sâu, vùng xa.</w:t>
      </w:r>
    </w:p>
    <w:p w14:paraId="69A8B11A" w14:textId="77777777" w:rsidR="00603B62" w:rsidRPr="000C14DD" w:rsidRDefault="00603B62" w:rsidP="00603B62">
      <w:pPr>
        <w:autoSpaceDE w:val="0"/>
        <w:autoSpaceDN w:val="0"/>
        <w:adjustRightInd w:val="0"/>
        <w:spacing w:before="120" w:after="120" w:line="283" w:lineRule="auto"/>
        <w:ind w:firstLine="567"/>
        <w:jc w:val="both"/>
        <w:rPr>
          <w:rFonts w:ascii="Times New Roman" w:hAnsi="Times New Roman" w:cs="Times New Roman"/>
          <w:color w:val="0D0D0D" w:themeColor="text1" w:themeTint="F2"/>
          <w:sz w:val="28"/>
          <w:szCs w:val="28"/>
          <w:lang w:val="vi-VN"/>
        </w:rPr>
      </w:pPr>
      <w:r w:rsidRPr="000C14DD">
        <w:rPr>
          <w:rFonts w:ascii="Times New Roman" w:hAnsi="Times New Roman" w:cs="Times New Roman"/>
          <w:color w:val="0D0D0D" w:themeColor="text1" w:themeTint="F2"/>
          <w:sz w:val="28"/>
          <w:szCs w:val="28"/>
          <w:lang w:val="vi-VN"/>
        </w:rPr>
        <w:t>- Ủy ban nhân dân các tỉnh, thành phố kiểm tra, yêu cầu cán bộ nghiêm túc thực hiện ký số đầy đủ và đúng quy định.</w:t>
      </w:r>
    </w:p>
    <w:p w14:paraId="079F2491" w14:textId="77777777" w:rsidR="00603B62" w:rsidRPr="00DF3965" w:rsidRDefault="00603B62" w:rsidP="00603B62">
      <w:pPr>
        <w:autoSpaceDE w:val="0"/>
        <w:autoSpaceDN w:val="0"/>
        <w:adjustRightInd w:val="0"/>
        <w:spacing w:before="120" w:after="120" w:line="288" w:lineRule="auto"/>
        <w:ind w:firstLine="567"/>
        <w:jc w:val="both"/>
        <w:rPr>
          <w:rFonts w:ascii="Times New Roman" w:eastAsia="Times New Roman" w:hAnsi="Times New Roman" w:cs="Times New Roman"/>
          <w:color w:val="0D0D0D" w:themeColor="text1" w:themeTint="F2"/>
          <w:sz w:val="28"/>
          <w:szCs w:val="28"/>
          <w:lang w:val="vi-VN"/>
        </w:rPr>
      </w:pPr>
      <w:r w:rsidRPr="00DF3965">
        <w:rPr>
          <w:rFonts w:ascii="Times New Roman" w:eastAsia="Times New Roman" w:hAnsi="Times New Roman" w:cs="Times New Roman"/>
          <w:i/>
          <w:iCs/>
          <w:color w:val="0D0D0D" w:themeColor="text1" w:themeTint="F2"/>
          <w:sz w:val="28"/>
          <w:szCs w:val="28"/>
          <w:lang w:val="vi-VN"/>
        </w:rPr>
        <w:t>(iv) Cơ quan thực hiện</w:t>
      </w:r>
      <w:r w:rsidRPr="00DF3965">
        <w:rPr>
          <w:rFonts w:ascii="Times New Roman" w:eastAsia="Times New Roman" w:hAnsi="Times New Roman" w:cs="Times New Roman"/>
          <w:color w:val="0D0D0D" w:themeColor="text1" w:themeTint="F2"/>
          <w:sz w:val="28"/>
          <w:szCs w:val="28"/>
          <w:lang w:val="vi-VN"/>
        </w:rPr>
        <w:t xml:space="preserve">: </w:t>
      </w:r>
    </w:p>
    <w:p w14:paraId="7F4A7449" w14:textId="77777777" w:rsidR="00603B62" w:rsidRPr="00DF3965" w:rsidRDefault="00603B62" w:rsidP="00603B62">
      <w:pPr>
        <w:autoSpaceDE w:val="0"/>
        <w:autoSpaceDN w:val="0"/>
        <w:adjustRightInd w:val="0"/>
        <w:spacing w:before="120" w:after="120" w:line="288" w:lineRule="auto"/>
        <w:ind w:firstLine="567"/>
        <w:jc w:val="both"/>
        <w:rPr>
          <w:rFonts w:ascii="Times New Roman" w:eastAsia="Times New Roman" w:hAnsi="Times New Roman" w:cs="Times New Roman"/>
          <w:color w:val="0D0D0D" w:themeColor="text1" w:themeTint="F2"/>
          <w:sz w:val="28"/>
          <w:szCs w:val="28"/>
        </w:rPr>
      </w:pPr>
      <w:r w:rsidRPr="00DF3965">
        <w:rPr>
          <w:rFonts w:ascii="Times New Roman" w:eastAsia="Times New Roman" w:hAnsi="Times New Roman" w:cs="Times New Roman"/>
          <w:color w:val="0D0D0D" w:themeColor="text1" w:themeTint="F2"/>
          <w:sz w:val="28"/>
          <w:szCs w:val="28"/>
        </w:rPr>
        <w:t xml:space="preserve">- </w:t>
      </w:r>
      <w:r w:rsidRPr="00DF3965">
        <w:rPr>
          <w:rFonts w:ascii="Times New Roman" w:eastAsia="Times New Roman" w:hAnsi="Times New Roman" w:cs="Times New Roman"/>
          <w:color w:val="0D0D0D" w:themeColor="text1" w:themeTint="F2"/>
          <w:sz w:val="28"/>
          <w:szCs w:val="28"/>
          <w:lang w:val="vi-VN"/>
        </w:rPr>
        <w:t>Ban Cơ yếu Chính phủ</w:t>
      </w:r>
      <w:r w:rsidRPr="00DF3965">
        <w:rPr>
          <w:rFonts w:ascii="Times New Roman" w:eastAsia="Times New Roman" w:hAnsi="Times New Roman" w:cs="Times New Roman"/>
          <w:color w:val="0D0D0D" w:themeColor="text1" w:themeTint="F2"/>
          <w:sz w:val="28"/>
          <w:szCs w:val="28"/>
        </w:rPr>
        <w:t>.</w:t>
      </w:r>
    </w:p>
    <w:p w14:paraId="665C1BC3" w14:textId="77777777" w:rsidR="00603B62" w:rsidRPr="00DF3965" w:rsidRDefault="00603B62" w:rsidP="00603B62">
      <w:pPr>
        <w:autoSpaceDE w:val="0"/>
        <w:autoSpaceDN w:val="0"/>
        <w:adjustRightInd w:val="0"/>
        <w:spacing w:before="120" w:after="120" w:line="288" w:lineRule="auto"/>
        <w:ind w:firstLine="567"/>
        <w:jc w:val="both"/>
        <w:rPr>
          <w:rFonts w:ascii="Times New Roman" w:eastAsia="Times New Roman" w:hAnsi="Times New Roman" w:cs="Times New Roman"/>
          <w:color w:val="0D0D0D" w:themeColor="text1" w:themeTint="F2"/>
          <w:sz w:val="28"/>
          <w:szCs w:val="28"/>
        </w:rPr>
      </w:pPr>
      <w:r w:rsidRPr="00DF3965">
        <w:rPr>
          <w:rFonts w:ascii="Times New Roman" w:eastAsia="Times New Roman" w:hAnsi="Times New Roman" w:cs="Times New Roman"/>
          <w:color w:val="0D0D0D" w:themeColor="text1" w:themeTint="F2"/>
          <w:sz w:val="28"/>
          <w:szCs w:val="28"/>
        </w:rPr>
        <w:t>- Ủy ban nhân dân</w:t>
      </w:r>
      <w:r w:rsidRPr="00DF3965">
        <w:rPr>
          <w:rFonts w:ascii="Times New Roman" w:eastAsia="Times New Roman" w:hAnsi="Times New Roman" w:cs="Times New Roman"/>
          <w:color w:val="0D0D0D" w:themeColor="text1" w:themeTint="F2"/>
          <w:sz w:val="28"/>
          <w:szCs w:val="28"/>
          <w:lang w:val="vi-VN"/>
        </w:rPr>
        <w:t xml:space="preserve"> các tỉnh</w:t>
      </w:r>
      <w:r w:rsidRPr="00DF3965">
        <w:rPr>
          <w:rFonts w:ascii="Times New Roman" w:eastAsia="Times New Roman" w:hAnsi="Times New Roman" w:cs="Times New Roman"/>
          <w:color w:val="0D0D0D" w:themeColor="text1" w:themeTint="F2"/>
          <w:sz w:val="28"/>
          <w:szCs w:val="28"/>
        </w:rPr>
        <w:t>.</w:t>
      </w:r>
    </w:p>
    <w:p w14:paraId="76A202CB" w14:textId="77777777" w:rsidR="00603B62" w:rsidRPr="00DF3965" w:rsidRDefault="00603B62" w:rsidP="00603B62">
      <w:pPr>
        <w:autoSpaceDE w:val="0"/>
        <w:autoSpaceDN w:val="0"/>
        <w:adjustRightInd w:val="0"/>
        <w:spacing w:before="120" w:after="120" w:line="288" w:lineRule="auto"/>
        <w:ind w:firstLine="567"/>
        <w:jc w:val="both"/>
        <w:rPr>
          <w:rFonts w:ascii="Times New Roman" w:eastAsia="Times New Roman" w:hAnsi="Times New Roman" w:cs="Times New Roman"/>
          <w:color w:val="0D0D0D" w:themeColor="text1" w:themeTint="F2"/>
          <w:sz w:val="28"/>
          <w:szCs w:val="28"/>
          <w:lang w:val="vi-VN"/>
        </w:rPr>
      </w:pPr>
      <w:r w:rsidRPr="00DF3965">
        <w:rPr>
          <w:rFonts w:ascii="Times New Roman" w:eastAsia="Times New Roman" w:hAnsi="Times New Roman" w:cs="Times New Roman"/>
          <w:i/>
          <w:iCs/>
          <w:color w:val="0D0D0D" w:themeColor="text1" w:themeTint="F2"/>
          <w:sz w:val="28"/>
          <w:szCs w:val="28"/>
          <w:lang w:val="vi-VN"/>
        </w:rPr>
        <w:t>(v) Kết quả thực hiện</w:t>
      </w:r>
      <w:r w:rsidRPr="00DF3965">
        <w:rPr>
          <w:rFonts w:ascii="Times New Roman" w:eastAsia="Times New Roman" w:hAnsi="Times New Roman" w:cs="Times New Roman"/>
          <w:color w:val="0D0D0D" w:themeColor="text1" w:themeTint="F2"/>
          <w:sz w:val="28"/>
          <w:szCs w:val="28"/>
          <w:lang w:val="vi-VN"/>
        </w:rPr>
        <w:t xml:space="preserve">: </w:t>
      </w:r>
    </w:p>
    <w:p w14:paraId="405228B9" w14:textId="77777777" w:rsidR="00603B62" w:rsidRPr="000C14DD" w:rsidRDefault="00603B62" w:rsidP="00603B62">
      <w:pPr>
        <w:autoSpaceDE w:val="0"/>
        <w:autoSpaceDN w:val="0"/>
        <w:adjustRightInd w:val="0"/>
        <w:spacing w:before="120" w:after="120" w:line="288" w:lineRule="auto"/>
        <w:ind w:firstLine="567"/>
        <w:jc w:val="both"/>
        <w:rPr>
          <w:rFonts w:ascii="Times New Roman" w:hAnsi="Times New Roman" w:cs="Times New Roman"/>
          <w:color w:val="0D0D0D" w:themeColor="text1" w:themeTint="F2"/>
          <w:sz w:val="28"/>
          <w:szCs w:val="28"/>
          <w:lang w:val="vi-VN"/>
        </w:rPr>
      </w:pPr>
      <w:r w:rsidRPr="000C14DD">
        <w:rPr>
          <w:rFonts w:ascii="Times New Roman" w:hAnsi="Times New Roman" w:cs="Times New Roman"/>
          <w:color w:val="0D0D0D" w:themeColor="text1" w:themeTint="F2"/>
          <w:sz w:val="28"/>
          <w:szCs w:val="28"/>
          <w:lang w:val="vi-VN"/>
        </w:rPr>
        <w:t>- 100% Cán bộ, công chức, viên chức được cấp chữ ký số chuyên dùng và thực hiện ký số đầy đủ, đúng quy định.</w:t>
      </w:r>
    </w:p>
    <w:p w14:paraId="2AF1082A" w14:textId="77777777" w:rsidR="00603B62" w:rsidRPr="000C14DD" w:rsidRDefault="00603B62" w:rsidP="00603B62">
      <w:pPr>
        <w:autoSpaceDE w:val="0"/>
        <w:autoSpaceDN w:val="0"/>
        <w:adjustRightInd w:val="0"/>
        <w:spacing w:before="120" w:after="120" w:line="288" w:lineRule="auto"/>
        <w:ind w:firstLine="567"/>
        <w:jc w:val="both"/>
        <w:rPr>
          <w:rFonts w:ascii="Times New Roman" w:hAnsi="Times New Roman" w:cs="Times New Roman"/>
          <w:color w:val="0D0D0D" w:themeColor="text1" w:themeTint="F2"/>
          <w:sz w:val="28"/>
          <w:szCs w:val="28"/>
          <w:lang w:val="vi-VN"/>
        </w:rPr>
      </w:pPr>
      <w:r w:rsidRPr="000C14DD">
        <w:rPr>
          <w:rFonts w:ascii="Times New Roman" w:hAnsi="Times New Roman" w:cs="Times New Roman"/>
          <w:color w:val="0D0D0D" w:themeColor="text1" w:themeTint="F2"/>
          <w:sz w:val="28"/>
          <w:szCs w:val="28"/>
          <w:lang w:val="vi-VN"/>
        </w:rPr>
        <w:t>- Ban Cơ yếu Chính phủ có báo cáo hàng tuần tình hình cung cấp chữ ký số cho đến khi hoàn thành 100% công việc.</w:t>
      </w:r>
    </w:p>
    <w:p w14:paraId="7BD30D9E" w14:textId="77777777" w:rsidR="00603B62" w:rsidRPr="000C14DD" w:rsidRDefault="00603B62" w:rsidP="00603B62">
      <w:pPr>
        <w:autoSpaceDE w:val="0"/>
        <w:autoSpaceDN w:val="0"/>
        <w:adjustRightInd w:val="0"/>
        <w:spacing w:before="120" w:after="120" w:line="283" w:lineRule="auto"/>
        <w:ind w:firstLine="567"/>
        <w:jc w:val="both"/>
        <w:rPr>
          <w:rFonts w:ascii="Times New Roman" w:hAnsi="Times New Roman" w:cs="Times New Roman"/>
          <w:color w:val="0D0D0D" w:themeColor="text1" w:themeTint="F2"/>
          <w:sz w:val="28"/>
          <w:szCs w:val="28"/>
          <w:lang w:val="vi-VN"/>
        </w:rPr>
      </w:pPr>
      <w:r w:rsidRPr="000C14DD">
        <w:rPr>
          <w:rFonts w:ascii="Times New Roman" w:hAnsi="Times New Roman" w:cs="Times New Roman"/>
          <w:i/>
          <w:iCs/>
          <w:color w:val="0D0D0D" w:themeColor="text1" w:themeTint="F2"/>
          <w:sz w:val="28"/>
          <w:szCs w:val="28"/>
          <w:lang w:val="vi-VN"/>
        </w:rPr>
        <w:lastRenderedPageBreak/>
        <w:t>(v</w:t>
      </w:r>
      <w:r>
        <w:rPr>
          <w:rFonts w:ascii="Times New Roman" w:hAnsi="Times New Roman" w:cs="Times New Roman"/>
          <w:i/>
          <w:iCs/>
          <w:color w:val="0D0D0D" w:themeColor="text1" w:themeTint="F2"/>
          <w:sz w:val="28"/>
          <w:szCs w:val="28"/>
        </w:rPr>
        <w:t>i</w:t>
      </w:r>
      <w:r w:rsidRPr="000C14DD">
        <w:rPr>
          <w:rFonts w:ascii="Times New Roman" w:hAnsi="Times New Roman" w:cs="Times New Roman"/>
          <w:i/>
          <w:iCs/>
          <w:color w:val="0D0D0D" w:themeColor="text1" w:themeTint="F2"/>
          <w:sz w:val="28"/>
          <w:szCs w:val="28"/>
          <w:lang w:val="vi-VN"/>
        </w:rPr>
        <w:t>) Đề nghị xem xét thời hạn hoàn thành</w:t>
      </w:r>
      <w:r w:rsidRPr="000C14DD">
        <w:rPr>
          <w:rFonts w:ascii="Times New Roman" w:hAnsi="Times New Roman" w:cs="Times New Roman"/>
          <w:color w:val="0D0D0D" w:themeColor="text1" w:themeTint="F2"/>
          <w:sz w:val="28"/>
          <w:szCs w:val="28"/>
          <w:lang w:val="vi-VN"/>
        </w:rPr>
        <w:t xml:space="preserve">: </w:t>
      </w:r>
    </w:p>
    <w:p w14:paraId="6ABE68D9" w14:textId="77777777" w:rsidR="00603B62" w:rsidRPr="000C14DD" w:rsidRDefault="00603B62" w:rsidP="00603B62">
      <w:pPr>
        <w:autoSpaceDE w:val="0"/>
        <w:autoSpaceDN w:val="0"/>
        <w:adjustRightInd w:val="0"/>
        <w:spacing w:before="120" w:after="120" w:line="283" w:lineRule="auto"/>
        <w:ind w:firstLine="567"/>
        <w:jc w:val="both"/>
        <w:rPr>
          <w:rFonts w:ascii="Times New Roman" w:hAnsi="Times New Roman" w:cs="Times New Roman"/>
          <w:color w:val="0D0D0D" w:themeColor="text1" w:themeTint="F2"/>
          <w:sz w:val="28"/>
          <w:szCs w:val="28"/>
          <w:lang w:val="vi-VN"/>
        </w:rPr>
      </w:pPr>
      <w:r w:rsidRPr="000C14DD">
        <w:rPr>
          <w:rFonts w:ascii="Times New Roman" w:hAnsi="Times New Roman" w:cs="Times New Roman"/>
          <w:color w:val="0D0D0D" w:themeColor="text1" w:themeTint="F2"/>
          <w:sz w:val="28"/>
          <w:szCs w:val="28"/>
          <w:lang w:val="vi-VN"/>
        </w:rPr>
        <w:t>Tháng 8/2025.</w:t>
      </w:r>
    </w:p>
    <w:p w14:paraId="25C92FD0" w14:textId="77777777" w:rsidR="00603B62" w:rsidRPr="007B1952" w:rsidRDefault="00603B62" w:rsidP="00603B62">
      <w:pPr>
        <w:autoSpaceDE w:val="0"/>
        <w:autoSpaceDN w:val="0"/>
        <w:adjustRightInd w:val="0"/>
        <w:spacing w:before="120" w:after="120" w:line="283" w:lineRule="auto"/>
        <w:ind w:firstLine="567"/>
        <w:jc w:val="both"/>
        <w:outlineLvl w:val="1"/>
        <w:rPr>
          <w:rFonts w:ascii="Times New Roman" w:hAnsi="Times New Roman" w:cs="Times New Roman"/>
          <w:b/>
          <w:bCs/>
          <w:color w:val="0D0D0D" w:themeColor="text1" w:themeTint="F2"/>
          <w:sz w:val="28"/>
          <w:szCs w:val="28"/>
          <w:lang w:val="vi-VN"/>
        </w:rPr>
      </w:pPr>
      <w:r w:rsidRPr="00401C14">
        <w:rPr>
          <w:rFonts w:ascii="Times New Roman" w:hAnsi="Times New Roman" w:cs="Times New Roman"/>
          <w:b/>
          <w:bCs/>
          <w:color w:val="0D0D0D" w:themeColor="text1" w:themeTint="F2"/>
          <w:sz w:val="28"/>
          <w:szCs w:val="28"/>
          <w:lang w:val="vi-VN"/>
        </w:rPr>
        <w:t>7</w:t>
      </w:r>
      <w:r w:rsidRPr="007B1952">
        <w:rPr>
          <w:rFonts w:ascii="Times New Roman" w:hAnsi="Times New Roman" w:cs="Times New Roman"/>
          <w:b/>
          <w:bCs/>
          <w:color w:val="0D0D0D" w:themeColor="text1" w:themeTint="F2"/>
          <w:sz w:val="28"/>
          <w:szCs w:val="28"/>
          <w:lang w:val="vi-VN"/>
        </w:rPr>
        <w:t>. Trình độ, kỹ năng của cán bộ, công chức, viên chức cấp xã không đồng đều, thiếu tập huấn</w:t>
      </w:r>
    </w:p>
    <w:p w14:paraId="323C1661" w14:textId="77777777" w:rsidR="00603B62" w:rsidRPr="007B1952" w:rsidRDefault="00603B62" w:rsidP="00603B62">
      <w:pPr>
        <w:autoSpaceDE w:val="0"/>
        <w:autoSpaceDN w:val="0"/>
        <w:adjustRightInd w:val="0"/>
        <w:spacing w:before="120" w:after="120" w:line="288" w:lineRule="auto"/>
        <w:ind w:firstLine="567"/>
        <w:jc w:val="both"/>
        <w:rPr>
          <w:rFonts w:ascii="Times New Roman" w:hAnsi="Times New Roman" w:cs="Times New Roman"/>
          <w:i/>
          <w:iCs/>
          <w:color w:val="0D0D0D" w:themeColor="text1" w:themeTint="F2"/>
          <w:sz w:val="28"/>
          <w:szCs w:val="28"/>
          <w:lang w:val="vi-VN"/>
        </w:rPr>
      </w:pPr>
      <w:r w:rsidRPr="007B1952">
        <w:rPr>
          <w:rFonts w:ascii="Times New Roman" w:hAnsi="Times New Roman" w:cs="Times New Roman"/>
          <w:i/>
          <w:iCs/>
          <w:color w:val="0D0D0D" w:themeColor="text1" w:themeTint="F2"/>
          <w:sz w:val="28"/>
          <w:szCs w:val="28"/>
          <w:lang w:val="vi-VN"/>
        </w:rPr>
        <w:t xml:space="preserve">(i) Vấn đề: </w:t>
      </w:r>
    </w:p>
    <w:p w14:paraId="46335C95" w14:textId="77777777" w:rsidR="00603B62" w:rsidRDefault="00603B62" w:rsidP="00603B62">
      <w:pPr>
        <w:autoSpaceDE w:val="0"/>
        <w:autoSpaceDN w:val="0"/>
        <w:adjustRightInd w:val="0"/>
        <w:spacing w:before="120" w:after="120" w:line="288" w:lineRule="auto"/>
        <w:ind w:firstLine="567"/>
        <w:jc w:val="both"/>
        <w:rPr>
          <w:rFonts w:ascii="Times New Roman" w:hAnsi="Times New Roman" w:cs="Times New Roman"/>
          <w:color w:val="0D0D0D" w:themeColor="text1" w:themeTint="F2"/>
          <w:sz w:val="28"/>
          <w:szCs w:val="28"/>
          <w:lang w:val="vi-VN"/>
        </w:rPr>
      </w:pPr>
      <w:r w:rsidRPr="007B1952">
        <w:rPr>
          <w:rFonts w:ascii="Times New Roman" w:hAnsi="Times New Roman" w:cs="Times New Roman"/>
          <w:color w:val="0D0D0D" w:themeColor="text1" w:themeTint="F2"/>
          <w:sz w:val="28"/>
          <w:szCs w:val="28"/>
          <w:lang w:val="vi-VN"/>
        </w:rPr>
        <w:t>Trình độ, kỹ năng của cán bộ, công chức, viên chức cấp xã trong giải quyết TTHC không đồng đều, nhiều cán bộ mới chưa quen việc; số buổi tập huấn còn ít.</w:t>
      </w:r>
    </w:p>
    <w:p w14:paraId="3B7395B3" w14:textId="77777777" w:rsidR="00603B62" w:rsidRPr="00B92B2E" w:rsidRDefault="00603B62" w:rsidP="00603B62">
      <w:pPr>
        <w:autoSpaceDE w:val="0"/>
        <w:autoSpaceDN w:val="0"/>
        <w:adjustRightInd w:val="0"/>
        <w:spacing w:before="120" w:after="120" w:line="288" w:lineRule="auto"/>
        <w:ind w:firstLine="567"/>
        <w:jc w:val="both"/>
        <w:rPr>
          <w:rFonts w:ascii="Times New Roman" w:hAnsi="Times New Roman" w:cs="Times New Roman"/>
          <w:i/>
          <w:iCs/>
          <w:color w:val="000000" w:themeColor="text1"/>
          <w:sz w:val="28"/>
          <w:szCs w:val="28"/>
        </w:rPr>
      </w:pPr>
      <w:r w:rsidRPr="00B92B2E">
        <w:rPr>
          <w:rFonts w:ascii="Times New Roman" w:hAnsi="Times New Roman" w:cs="Times New Roman"/>
          <w:i/>
          <w:iCs/>
          <w:color w:val="000000" w:themeColor="text1"/>
          <w:sz w:val="28"/>
          <w:szCs w:val="28"/>
        </w:rPr>
        <w:t>(Bắc Ninh, Hưng Yên, Tuyên Quang, TP Hà Nội)</w:t>
      </w:r>
    </w:p>
    <w:p w14:paraId="5C42B823" w14:textId="77777777" w:rsidR="00603B62" w:rsidRPr="007B1952" w:rsidRDefault="00603B62" w:rsidP="00603B62">
      <w:pPr>
        <w:autoSpaceDE w:val="0"/>
        <w:autoSpaceDN w:val="0"/>
        <w:adjustRightInd w:val="0"/>
        <w:spacing w:before="120" w:after="120" w:line="288" w:lineRule="auto"/>
        <w:ind w:firstLine="567"/>
        <w:jc w:val="both"/>
        <w:rPr>
          <w:rFonts w:ascii="Times New Roman" w:hAnsi="Times New Roman" w:cs="Times New Roman"/>
          <w:color w:val="0D0D0D" w:themeColor="text1" w:themeTint="F2"/>
          <w:sz w:val="28"/>
          <w:szCs w:val="28"/>
          <w:lang w:val="vi-VN"/>
        </w:rPr>
      </w:pPr>
      <w:r w:rsidRPr="007B1952">
        <w:rPr>
          <w:rFonts w:ascii="Times New Roman" w:hAnsi="Times New Roman" w:cs="Times New Roman"/>
          <w:i/>
          <w:iCs/>
          <w:color w:val="0D0D0D" w:themeColor="text1" w:themeTint="F2"/>
          <w:sz w:val="28"/>
          <w:szCs w:val="28"/>
          <w:lang w:val="vi-VN"/>
        </w:rPr>
        <w:t>(ii) Nguyên nhân</w:t>
      </w:r>
      <w:r w:rsidRPr="007B1952">
        <w:rPr>
          <w:rFonts w:ascii="Times New Roman" w:hAnsi="Times New Roman" w:cs="Times New Roman"/>
          <w:color w:val="0D0D0D" w:themeColor="text1" w:themeTint="F2"/>
          <w:sz w:val="28"/>
          <w:szCs w:val="28"/>
          <w:lang w:val="vi-VN"/>
        </w:rPr>
        <w:t>:</w:t>
      </w:r>
    </w:p>
    <w:p w14:paraId="069EF4D4" w14:textId="77777777" w:rsidR="00603B62" w:rsidRPr="007B1952" w:rsidRDefault="00603B62" w:rsidP="00603B62">
      <w:pPr>
        <w:autoSpaceDE w:val="0"/>
        <w:autoSpaceDN w:val="0"/>
        <w:adjustRightInd w:val="0"/>
        <w:spacing w:before="120" w:after="120" w:line="288" w:lineRule="auto"/>
        <w:ind w:firstLine="567"/>
        <w:jc w:val="both"/>
        <w:rPr>
          <w:rFonts w:ascii="Times New Roman" w:hAnsi="Times New Roman" w:cs="Times New Roman"/>
          <w:color w:val="000000" w:themeColor="text1"/>
          <w:sz w:val="28"/>
          <w:szCs w:val="28"/>
          <w:lang w:val="vi-VN"/>
        </w:rPr>
      </w:pPr>
      <w:r w:rsidRPr="007B1952">
        <w:rPr>
          <w:rFonts w:ascii="Times New Roman" w:hAnsi="Times New Roman" w:cs="Times New Roman"/>
          <w:color w:val="0D0D0D" w:themeColor="text1" w:themeTint="F2"/>
          <w:sz w:val="28"/>
          <w:szCs w:val="28"/>
          <w:lang w:val="vi-VN"/>
        </w:rPr>
        <w:t>Số lượng cán bộ có chuyên môn từ cấp huyện cũ vốn đã không nhiều, khi bỏ cấp huyện, phân công cán bộ về các xã còn xảy ra hiện tượng vừa thừa, vừa thiếu (thừa nhân lực lệch chuyên môn, thiếu nhân lực đúng chuyên môn so với vị trí việc làm); còn nhiều cán bộ thuộc diện chuyển công tác sang lĩnh vực mới, chưa thể nắm bắt được các kỹ năng chuyên môn mới.</w:t>
      </w:r>
    </w:p>
    <w:p w14:paraId="1B2321E4" w14:textId="77777777" w:rsidR="00603B62" w:rsidRPr="007B1952" w:rsidRDefault="00603B62" w:rsidP="00603B62">
      <w:pPr>
        <w:autoSpaceDE w:val="0"/>
        <w:autoSpaceDN w:val="0"/>
        <w:adjustRightInd w:val="0"/>
        <w:spacing w:before="120" w:after="120" w:line="288" w:lineRule="auto"/>
        <w:ind w:firstLine="567"/>
        <w:jc w:val="both"/>
        <w:rPr>
          <w:rFonts w:ascii="Times New Roman" w:hAnsi="Times New Roman" w:cs="Times New Roman"/>
          <w:color w:val="0D0D0D" w:themeColor="text1" w:themeTint="F2"/>
          <w:sz w:val="28"/>
          <w:szCs w:val="28"/>
          <w:lang w:val="vi-VN"/>
        </w:rPr>
      </w:pPr>
      <w:r w:rsidRPr="007B1952">
        <w:rPr>
          <w:rFonts w:ascii="Times New Roman" w:hAnsi="Times New Roman" w:cs="Times New Roman"/>
          <w:i/>
          <w:iCs/>
          <w:color w:val="0D0D0D" w:themeColor="text1" w:themeTint="F2"/>
          <w:sz w:val="28"/>
          <w:szCs w:val="28"/>
          <w:lang w:val="vi-VN"/>
        </w:rPr>
        <w:t>(iii) Việc cần làm</w:t>
      </w:r>
      <w:r w:rsidRPr="007B1952">
        <w:rPr>
          <w:rFonts w:ascii="Times New Roman" w:hAnsi="Times New Roman" w:cs="Times New Roman"/>
          <w:color w:val="0D0D0D" w:themeColor="text1" w:themeTint="F2"/>
          <w:sz w:val="28"/>
          <w:szCs w:val="28"/>
          <w:lang w:val="vi-VN"/>
        </w:rPr>
        <w:t xml:space="preserve">: </w:t>
      </w:r>
    </w:p>
    <w:p w14:paraId="2DD7D623" w14:textId="77777777" w:rsidR="00603B62" w:rsidRPr="007B1952" w:rsidRDefault="00603B62" w:rsidP="00603B62">
      <w:pPr>
        <w:autoSpaceDE w:val="0"/>
        <w:autoSpaceDN w:val="0"/>
        <w:adjustRightInd w:val="0"/>
        <w:spacing w:before="120" w:after="120" w:line="283" w:lineRule="auto"/>
        <w:ind w:firstLine="567"/>
        <w:jc w:val="both"/>
        <w:rPr>
          <w:rFonts w:ascii="Times New Roman" w:hAnsi="Times New Roman" w:cs="Times New Roman"/>
          <w:color w:val="0D0D0D" w:themeColor="text1" w:themeTint="F2"/>
          <w:sz w:val="28"/>
          <w:szCs w:val="28"/>
          <w:lang w:val="vi-VN"/>
        </w:rPr>
      </w:pPr>
      <w:r w:rsidRPr="007B1952">
        <w:rPr>
          <w:rFonts w:ascii="Times New Roman" w:hAnsi="Times New Roman" w:cs="Times New Roman"/>
          <w:color w:val="0D0D0D" w:themeColor="text1" w:themeTint="F2"/>
          <w:sz w:val="28"/>
          <w:szCs w:val="28"/>
          <w:lang w:val="vi-VN"/>
        </w:rPr>
        <w:t xml:space="preserve">- </w:t>
      </w:r>
      <w:r>
        <w:rPr>
          <w:rFonts w:ascii="Times New Roman" w:hAnsi="Times New Roman" w:cs="Times New Roman"/>
          <w:color w:val="0D0D0D" w:themeColor="text1" w:themeTint="F2"/>
          <w:sz w:val="28"/>
          <w:szCs w:val="28"/>
        </w:rPr>
        <w:t>Ủy</w:t>
      </w:r>
      <w:r w:rsidRPr="007B1952">
        <w:rPr>
          <w:rFonts w:ascii="Times New Roman" w:hAnsi="Times New Roman" w:cs="Times New Roman"/>
          <w:color w:val="0D0D0D" w:themeColor="text1" w:themeTint="F2"/>
          <w:sz w:val="28"/>
          <w:szCs w:val="28"/>
          <w:lang w:val="vi-VN"/>
        </w:rPr>
        <w:t xml:space="preserve"> ban nhân dân các tỉnh chủ trì, phối hợp với Bộ Khoa học và Công nghệ và các doanh nghiệp công nghệ số để tổ chức các đợt tập huấn về kỹ năng số, vận hành các hệ thống thông tin cho cán bộ cấp xã, đáp ứng yêu cầu mô hình chính quyền địa phương 02 cấp. Ưu tiên triển khai tập huấn trên các nền tảng MOOCS.</w:t>
      </w:r>
    </w:p>
    <w:p w14:paraId="4C3EB9EE" w14:textId="77777777" w:rsidR="00603B62" w:rsidRPr="007B1952" w:rsidRDefault="00603B62" w:rsidP="00603B62">
      <w:pPr>
        <w:autoSpaceDE w:val="0"/>
        <w:autoSpaceDN w:val="0"/>
        <w:adjustRightInd w:val="0"/>
        <w:spacing w:before="120" w:after="120" w:line="283" w:lineRule="auto"/>
        <w:ind w:firstLine="567"/>
        <w:jc w:val="both"/>
        <w:rPr>
          <w:rFonts w:ascii="Times New Roman" w:hAnsi="Times New Roman" w:cs="Times New Roman"/>
          <w:color w:val="0D0D0D" w:themeColor="text1" w:themeTint="F2"/>
          <w:sz w:val="28"/>
          <w:szCs w:val="28"/>
          <w:lang w:val="vi-VN"/>
        </w:rPr>
      </w:pPr>
      <w:r w:rsidRPr="007B1952">
        <w:rPr>
          <w:rFonts w:ascii="Times New Roman" w:hAnsi="Times New Roman" w:cs="Times New Roman"/>
          <w:color w:val="0D0D0D" w:themeColor="text1" w:themeTint="F2"/>
          <w:sz w:val="28"/>
          <w:szCs w:val="28"/>
          <w:lang w:val="vi-VN"/>
        </w:rPr>
        <w:t xml:space="preserve">- </w:t>
      </w:r>
      <w:r>
        <w:rPr>
          <w:rFonts w:ascii="Times New Roman" w:hAnsi="Times New Roman" w:cs="Times New Roman"/>
          <w:color w:val="0D0D0D" w:themeColor="text1" w:themeTint="F2"/>
          <w:sz w:val="28"/>
          <w:szCs w:val="28"/>
        </w:rPr>
        <w:t>Ủy</w:t>
      </w:r>
      <w:r w:rsidRPr="007B1952">
        <w:rPr>
          <w:rFonts w:ascii="Times New Roman" w:hAnsi="Times New Roman" w:cs="Times New Roman"/>
          <w:color w:val="0D0D0D" w:themeColor="text1" w:themeTint="F2"/>
          <w:sz w:val="28"/>
          <w:szCs w:val="28"/>
          <w:lang w:val="vi-VN"/>
        </w:rPr>
        <w:t xml:space="preserve"> ban nhân dân các tỉnh chủ trì, phối hợp với các bộ, ngành có liên quan tổ chức các đợt tập huấn về nghiệp vụ cho cán bộ cấp xã, đáp ứng yêu cầu mô hình chính quyền địa phương 02 cấp. Ưu tiên triển khai tập huấn trên các nền tảng MOOCS.</w:t>
      </w:r>
    </w:p>
    <w:p w14:paraId="1D6FC8AA" w14:textId="77777777" w:rsidR="00603B62" w:rsidRPr="007B1952" w:rsidRDefault="00603B62" w:rsidP="00603B62">
      <w:pPr>
        <w:autoSpaceDE w:val="0"/>
        <w:autoSpaceDN w:val="0"/>
        <w:adjustRightInd w:val="0"/>
        <w:spacing w:before="120" w:after="120" w:line="283" w:lineRule="auto"/>
        <w:ind w:firstLine="567"/>
        <w:jc w:val="both"/>
        <w:rPr>
          <w:rFonts w:ascii="Times New Roman" w:hAnsi="Times New Roman" w:cs="Times New Roman"/>
          <w:color w:val="0D0D0D" w:themeColor="text1" w:themeTint="F2"/>
          <w:sz w:val="28"/>
          <w:szCs w:val="28"/>
          <w:lang w:val="vi-VN"/>
        </w:rPr>
      </w:pPr>
      <w:r w:rsidRPr="007B1952">
        <w:rPr>
          <w:rFonts w:ascii="Times New Roman" w:hAnsi="Times New Roman" w:cs="Times New Roman"/>
          <w:color w:val="0D0D0D" w:themeColor="text1" w:themeTint="F2"/>
          <w:sz w:val="28"/>
          <w:szCs w:val="28"/>
          <w:lang w:val="vi-VN"/>
        </w:rPr>
        <w:t xml:space="preserve">- </w:t>
      </w:r>
      <w:r>
        <w:rPr>
          <w:rFonts w:ascii="Times New Roman" w:hAnsi="Times New Roman" w:cs="Times New Roman"/>
          <w:color w:val="0D0D0D" w:themeColor="text1" w:themeTint="F2"/>
          <w:sz w:val="28"/>
          <w:szCs w:val="28"/>
        </w:rPr>
        <w:t>Ủy</w:t>
      </w:r>
      <w:r w:rsidRPr="007B1952">
        <w:rPr>
          <w:rFonts w:ascii="Times New Roman" w:hAnsi="Times New Roman" w:cs="Times New Roman"/>
          <w:color w:val="0D0D0D" w:themeColor="text1" w:themeTint="F2"/>
          <w:sz w:val="28"/>
          <w:szCs w:val="28"/>
          <w:lang w:val="vi-VN"/>
        </w:rPr>
        <w:t xml:space="preserve"> ban nhân dân các tỉnh phối hợp với các doanh nghệ công nghệ để tích hợp video hướng dẫn, tổng đài hỗ trợ nghiệp vụ vào hệ thống, bảo đảm công chức, viên chức nếu có khó khăn, vướng mắc có thể tìm hiểu hoặc được hỗ trợ ngay; nghiên cứu tích hợp trợ lý ảo vào Hệ thống thông tin giải quyết thủ tục hành chính.</w:t>
      </w:r>
    </w:p>
    <w:p w14:paraId="6471D621" w14:textId="77777777" w:rsidR="00603B62" w:rsidRPr="00DF3965" w:rsidRDefault="00603B62" w:rsidP="00603B62">
      <w:pPr>
        <w:autoSpaceDE w:val="0"/>
        <w:autoSpaceDN w:val="0"/>
        <w:adjustRightInd w:val="0"/>
        <w:spacing w:before="120" w:after="120" w:line="288" w:lineRule="auto"/>
        <w:ind w:firstLine="567"/>
        <w:jc w:val="both"/>
        <w:rPr>
          <w:rFonts w:ascii="Times New Roman" w:eastAsia="Times New Roman" w:hAnsi="Times New Roman" w:cs="Times New Roman"/>
          <w:color w:val="0D0D0D" w:themeColor="text1" w:themeTint="F2"/>
          <w:sz w:val="28"/>
          <w:szCs w:val="28"/>
          <w:lang w:val="vi-VN"/>
        </w:rPr>
      </w:pPr>
      <w:r w:rsidRPr="00DF3965">
        <w:rPr>
          <w:rFonts w:ascii="Times New Roman" w:eastAsia="Times New Roman" w:hAnsi="Times New Roman" w:cs="Times New Roman"/>
          <w:i/>
          <w:iCs/>
          <w:color w:val="0D0D0D" w:themeColor="text1" w:themeTint="F2"/>
          <w:sz w:val="28"/>
          <w:szCs w:val="28"/>
          <w:lang w:val="vi-VN"/>
        </w:rPr>
        <w:t>(iv) Cơ quan thực hiện</w:t>
      </w:r>
      <w:r w:rsidRPr="00DF3965">
        <w:rPr>
          <w:rFonts w:ascii="Times New Roman" w:eastAsia="Times New Roman" w:hAnsi="Times New Roman" w:cs="Times New Roman"/>
          <w:color w:val="0D0D0D" w:themeColor="text1" w:themeTint="F2"/>
          <w:sz w:val="28"/>
          <w:szCs w:val="28"/>
          <w:lang w:val="vi-VN"/>
        </w:rPr>
        <w:t xml:space="preserve">: </w:t>
      </w:r>
    </w:p>
    <w:p w14:paraId="7E30AEEA" w14:textId="77777777" w:rsidR="00603B62" w:rsidRPr="00863133" w:rsidRDefault="00603B62" w:rsidP="00603B62">
      <w:pPr>
        <w:autoSpaceDE w:val="0"/>
        <w:autoSpaceDN w:val="0"/>
        <w:adjustRightInd w:val="0"/>
        <w:spacing w:before="120" w:after="120" w:line="288" w:lineRule="auto"/>
        <w:ind w:firstLine="567"/>
        <w:jc w:val="both"/>
        <w:rPr>
          <w:rFonts w:ascii="Times New Roman" w:eastAsia="Times New Roman" w:hAnsi="Times New Roman" w:cs="Times New Roman"/>
          <w:color w:val="0D0D0D" w:themeColor="text1" w:themeTint="F2"/>
          <w:sz w:val="28"/>
          <w:szCs w:val="28"/>
          <w:lang w:val="vi-VN"/>
        </w:rPr>
      </w:pPr>
      <w:r w:rsidRPr="00863133">
        <w:rPr>
          <w:rFonts w:ascii="Times New Roman" w:eastAsia="Times New Roman" w:hAnsi="Times New Roman" w:cs="Times New Roman"/>
          <w:color w:val="0D0D0D" w:themeColor="text1" w:themeTint="F2"/>
          <w:sz w:val="28"/>
          <w:szCs w:val="28"/>
          <w:lang w:val="vi-VN"/>
        </w:rPr>
        <w:t>- C</w:t>
      </w:r>
      <w:r w:rsidRPr="00DF3965">
        <w:rPr>
          <w:rFonts w:ascii="Times New Roman" w:eastAsia="Times New Roman" w:hAnsi="Times New Roman" w:cs="Times New Roman"/>
          <w:color w:val="0D0D0D" w:themeColor="text1" w:themeTint="F2"/>
          <w:sz w:val="28"/>
          <w:szCs w:val="28"/>
          <w:lang w:val="vi-VN"/>
        </w:rPr>
        <w:t>ác bộ, ngành</w:t>
      </w:r>
      <w:r w:rsidRPr="00863133">
        <w:rPr>
          <w:rFonts w:ascii="Times New Roman" w:eastAsia="Times New Roman" w:hAnsi="Times New Roman" w:cs="Times New Roman"/>
          <w:color w:val="0D0D0D" w:themeColor="text1" w:themeTint="F2"/>
          <w:sz w:val="28"/>
          <w:szCs w:val="28"/>
          <w:lang w:val="vi-VN"/>
        </w:rPr>
        <w:t>.</w:t>
      </w:r>
    </w:p>
    <w:p w14:paraId="2CB33BAC" w14:textId="77777777" w:rsidR="00603B62" w:rsidRPr="00863133" w:rsidRDefault="00603B62" w:rsidP="00603B62">
      <w:pPr>
        <w:autoSpaceDE w:val="0"/>
        <w:autoSpaceDN w:val="0"/>
        <w:adjustRightInd w:val="0"/>
        <w:spacing w:before="120" w:after="120" w:line="288" w:lineRule="auto"/>
        <w:ind w:firstLine="567"/>
        <w:jc w:val="both"/>
        <w:rPr>
          <w:rFonts w:ascii="Times New Roman" w:eastAsia="Times New Roman" w:hAnsi="Times New Roman" w:cs="Times New Roman"/>
          <w:color w:val="0D0D0D" w:themeColor="text1" w:themeTint="F2"/>
          <w:sz w:val="28"/>
          <w:szCs w:val="28"/>
          <w:lang w:val="vi-VN"/>
        </w:rPr>
      </w:pPr>
      <w:r w:rsidRPr="00863133">
        <w:rPr>
          <w:rFonts w:ascii="Times New Roman" w:eastAsia="Times New Roman" w:hAnsi="Times New Roman" w:cs="Times New Roman"/>
          <w:color w:val="0D0D0D" w:themeColor="text1" w:themeTint="F2"/>
          <w:sz w:val="28"/>
          <w:szCs w:val="28"/>
          <w:lang w:val="vi-VN"/>
        </w:rPr>
        <w:t>- Ủy ban nhân dân</w:t>
      </w:r>
      <w:r w:rsidRPr="00DF3965">
        <w:rPr>
          <w:rFonts w:ascii="Times New Roman" w:eastAsia="Times New Roman" w:hAnsi="Times New Roman" w:cs="Times New Roman"/>
          <w:color w:val="0D0D0D" w:themeColor="text1" w:themeTint="F2"/>
          <w:sz w:val="28"/>
          <w:szCs w:val="28"/>
          <w:lang w:val="vi-VN"/>
        </w:rPr>
        <w:t xml:space="preserve"> các tỉnh</w:t>
      </w:r>
      <w:r w:rsidRPr="00863133">
        <w:rPr>
          <w:rFonts w:ascii="Times New Roman" w:eastAsia="Times New Roman" w:hAnsi="Times New Roman" w:cs="Times New Roman"/>
          <w:color w:val="0D0D0D" w:themeColor="text1" w:themeTint="F2"/>
          <w:sz w:val="28"/>
          <w:szCs w:val="28"/>
          <w:lang w:val="vi-VN"/>
        </w:rPr>
        <w:t>.</w:t>
      </w:r>
    </w:p>
    <w:p w14:paraId="73050847" w14:textId="77777777" w:rsidR="00603B62" w:rsidRPr="00DF3965" w:rsidRDefault="00603B62" w:rsidP="00603B62">
      <w:pPr>
        <w:autoSpaceDE w:val="0"/>
        <w:autoSpaceDN w:val="0"/>
        <w:adjustRightInd w:val="0"/>
        <w:spacing w:before="120" w:after="120" w:line="288" w:lineRule="auto"/>
        <w:ind w:firstLine="567"/>
        <w:jc w:val="both"/>
        <w:rPr>
          <w:rFonts w:ascii="Times New Roman" w:eastAsia="Times New Roman" w:hAnsi="Times New Roman" w:cs="Times New Roman"/>
          <w:color w:val="0D0D0D" w:themeColor="text1" w:themeTint="F2"/>
          <w:sz w:val="28"/>
          <w:szCs w:val="28"/>
          <w:lang w:val="vi-VN"/>
        </w:rPr>
      </w:pPr>
      <w:r w:rsidRPr="00DF3965">
        <w:rPr>
          <w:rFonts w:ascii="Times New Roman" w:eastAsia="Times New Roman" w:hAnsi="Times New Roman" w:cs="Times New Roman"/>
          <w:i/>
          <w:iCs/>
          <w:color w:val="0D0D0D" w:themeColor="text1" w:themeTint="F2"/>
          <w:sz w:val="28"/>
          <w:szCs w:val="28"/>
          <w:lang w:val="vi-VN"/>
        </w:rPr>
        <w:t>(v) Kết quả thực hiện</w:t>
      </w:r>
      <w:r w:rsidRPr="00DF3965">
        <w:rPr>
          <w:rFonts w:ascii="Times New Roman" w:eastAsia="Times New Roman" w:hAnsi="Times New Roman" w:cs="Times New Roman"/>
          <w:color w:val="0D0D0D" w:themeColor="text1" w:themeTint="F2"/>
          <w:sz w:val="28"/>
          <w:szCs w:val="28"/>
          <w:lang w:val="vi-VN"/>
        </w:rPr>
        <w:t xml:space="preserve">: </w:t>
      </w:r>
    </w:p>
    <w:p w14:paraId="231B80FC" w14:textId="77777777" w:rsidR="00603B62" w:rsidRPr="007B1952" w:rsidRDefault="00603B62" w:rsidP="00603B62">
      <w:pPr>
        <w:autoSpaceDE w:val="0"/>
        <w:autoSpaceDN w:val="0"/>
        <w:adjustRightInd w:val="0"/>
        <w:spacing w:before="120" w:after="120" w:line="288" w:lineRule="auto"/>
        <w:ind w:firstLine="567"/>
        <w:jc w:val="both"/>
        <w:rPr>
          <w:rFonts w:ascii="Times New Roman" w:hAnsi="Times New Roman" w:cs="Times New Roman"/>
          <w:color w:val="0D0D0D" w:themeColor="text1" w:themeTint="F2"/>
          <w:sz w:val="28"/>
          <w:szCs w:val="28"/>
          <w:lang w:val="vi-VN"/>
        </w:rPr>
      </w:pPr>
      <w:r w:rsidRPr="007B1952">
        <w:rPr>
          <w:rFonts w:ascii="Times New Roman" w:hAnsi="Times New Roman" w:cs="Times New Roman"/>
          <w:color w:val="0D0D0D" w:themeColor="text1" w:themeTint="F2"/>
          <w:sz w:val="28"/>
          <w:szCs w:val="28"/>
          <w:lang w:val="vi-VN"/>
        </w:rPr>
        <w:lastRenderedPageBreak/>
        <w:t>Tăng cường tổ chức tập huấn chuyên môn, kỹ năng số; bổ sung các khóa học chuyên sâu về ngành, lĩnh vực trên các nền tảng học trực tuyến mở đại trà (MOOCs).</w:t>
      </w:r>
    </w:p>
    <w:p w14:paraId="712FFA51" w14:textId="77777777" w:rsidR="00603B62" w:rsidRPr="007B1952" w:rsidRDefault="00603B62" w:rsidP="00603B62">
      <w:pPr>
        <w:autoSpaceDE w:val="0"/>
        <w:autoSpaceDN w:val="0"/>
        <w:adjustRightInd w:val="0"/>
        <w:spacing w:before="120" w:after="120" w:line="288" w:lineRule="auto"/>
        <w:ind w:firstLine="567"/>
        <w:jc w:val="both"/>
        <w:rPr>
          <w:rFonts w:ascii="Times New Roman" w:hAnsi="Times New Roman" w:cs="Times New Roman"/>
          <w:color w:val="0D0D0D" w:themeColor="text1" w:themeTint="F2"/>
          <w:sz w:val="28"/>
          <w:szCs w:val="28"/>
          <w:lang w:val="vi-VN"/>
        </w:rPr>
      </w:pPr>
      <w:r w:rsidRPr="007B1952">
        <w:rPr>
          <w:rFonts w:ascii="Times New Roman" w:hAnsi="Times New Roman" w:cs="Times New Roman"/>
          <w:i/>
          <w:iCs/>
          <w:color w:val="0D0D0D" w:themeColor="text1" w:themeTint="F2"/>
          <w:sz w:val="28"/>
          <w:szCs w:val="28"/>
          <w:lang w:val="vi-VN"/>
        </w:rPr>
        <w:t>(v</w:t>
      </w:r>
      <w:r>
        <w:rPr>
          <w:rFonts w:ascii="Times New Roman" w:hAnsi="Times New Roman" w:cs="Times New Roman"/>
          <w:i/>
          <w:iCs/>
          <w:color w:val="0D0D0D" w:themeColor="text1" w:themeTint="F2"/>
          <w:sz w:val="28"/>
          <w:szCs w:val="28"/>
        </w:rPr>
        <w:t>i</w:t>
      </w:r>
      <w:r w:rsidRPr="007B1952">
        <w:rPr>
          <w:rFonts w:ascii="Times New Roman" w:hAnsi="Times New Roman" w:cs="Times New Roman"/>
          <w:i/>
          <w:iCs/>
          <w:color w:val="0D0D0D" w:themeColor="text1" w:themeTint="F2"/>
          <w:sz w:val="28"/>
          <w:szCs w:val="28"/>
          <w:lang w:val="vi-VN"/>
        </w:rPr>
        <w:t>) Đề nghị xem xét thời hạn hoàn thành</w:t>
      </w:r>
      <w:r w:rsidRPr="007B1952">
        <w:rPr>
          <w:rFonts w:ascii="Times New Roman" w:hAnsi="Times New Roman" w:cs="Times New Roman"/>
          <w:color w:val="0D0D0D" w:themeColor="text1" w:themeTint="F2"/>
          <w:sz w:val="28"/>
          <w:szCs w:val="28"/>
          <w:lang w:val="vi-VN"/>
        </w:rPr>
        <w:t xml:space="preserve">: </w:t>
      </w:r>
    </w:p>
    <w:p w14:paraId="58A2ED29" w14:textId="11783D87" w:rsidR="00603B62" w:rsidRPr="007B1952" w:rsidRDefault="00603B62" w:rsidP="00603B62">
      <w:pPr>
        <w:autoSpaceDE w:val="0"/>
        <w:autoSpaceDN w:val="0"/>
        <w:adjustRightInd w:val="0"/>
        <w:spacing w:before="120" w:after="120" w:line="288" w:lineRule="auto"/>
        <w:ind w:firstLine="567"/>
        <w:jc w:val="both"/>
        <w:rPr>
          <w:rFonts w:ascii="Times New Roman" w:hAnsi="Times New Roman" w:cs="Times New Roman"/>
          <w:color w:val="0D0D0D" w:themeColor="text1" w:themeTint="F2"/>
          <w:sz w:val="28"/>
          <w:szCs w:val="28"/>
          <w:lang w:val="vi-VN"/>
        </w:rPr>
      </w:pPr>
      <w:r w:rsidRPr="007B1952">
        <w:rPr>
          <w:rFonts w:ascii="Times New Roman" w:hAnsi="Times New Roman" w:cs="Times New Roman"/>
          <w:color w:val="0D0D0D" w:themeColor="text1" w:themeTint="F2"/>
          <w:sz w:val="28"/>
          <w:szCs w:val="28"/>
          <w:lang w:val="vi-VN"/>
        </w:rPr>
        <w:t xml:space="preserve">Tháng </w:t>
      </w:r>
      <w:r w:rsidR="005021BD">
        <w:rPr>
          <w:rFonts w:ascii="Times New Roman" w:hAnsi="Times New Roman" w:cs="Times New Roman"/>
          <w:color w:val="0D0D0D" w:themeColor="text1" w:themeTint="F2"/>
          <w:sz w:val="28"/>
          <w:szCs w:val="28"/>
          <w:lang w:val="vi-VN"/>
        </w:rPr>
        <w:t>8</w:t>
      </w:r>
      <w:r w:rsidRPr="007B1952">
        <w:rPr>
          <w:rFonts w:ascii="Times New Roman" w:hAnsi="Times New Roman" w:cs="Times New Roman"/>
          <w:color w:val="0D0D0D" w:themeColor="text1" w:themeTint="F2"/>
          <w:sz w:val="28"/>
          <w:szCs w:val="28"/>
          <w:lang w:val="vi-VN"/>
        </w:rPr>
        <w:t>/2025.</w:t>
      </w:r>
    </w:p>
    <w:p w14:paraId="7D7121EC" w14:textId="77777777" w:rsidR="00603B62" w:rsidRPr="007B1952" w:rsidRDefault="00603B62" w:rsidP="00603B62">
      <w:pPr>
        <w:autoSpaceDE w:val="0"/>
        <w:autoSpaceDN w:val="0"/>
        <w:adjustRightInd w:val="0"/>
        <w:spacing w:before="120" w:after="120" w:line="283" w:lineRule="auto"/>
        <w:ind w:firstLine="567"/>
        <w:jc w:val="both"/>
        <w:outlineLvl w:val="1"/>
        <w:rPr>
          <w:rFonts w:ascii="Times New Roman" w:hAnsi="Times New Roman" w:cs="Times New Roman"/>
          <w:b/>
          <w:bCs/>
          <w:color w:val="0D0D0D" w:themeColor="text1" w:themeTint="F2"/>
          <w:sz w:val="28"/>
          <w:szCs w:val="28"/>
          <w:lang w:val="vi-VN"/>
        </w:rPr>
      </w:pPr>
      <w:r w:rsidRPr="00401C14">
        <w:rPr>
          <w:rFonts w:ascii="Times New Roman" w:hAnsi="Times New Roman" w:cs="Times New Roman"/>
          <w:b/>
          <w:bCs/>
          <w:color w:val="0D0D0D" w:themeColor="text1" w:themeTint="F2"/>
          <w:sz w:val="28"/>
          <w:szCs w:val="28"/>
          <w:lang w:val="vi-VN"/>
        </w:rPr>
        <w:t>8</w:t>
      </w:r>
      <w:r w:rsidRPr="007B1952">
        <w:rPr>
          <w:rFonts w:ascii="Times New Roman" w:hAnsi="Times New Roman" w:cs="Times New Roman"/>
          <w:b/>
          <w:bCs/>
          <w:color w:val="0D0D0D" w:themeColor="text1" w:themeTint="F2"/>
          <w:sz w:val="28"/>
          <w:szCs w:val="28"/>
          <w:lang w:val="vi-VN"/>
        </w:rPr>
        <w:t>. Tỷ lệ nộp hồ sơ trực tuyến thấp, quá tải trong việc tiếp nhận hồ sơ trực tiếp</w:t>
      </w:r>
    </w:p>
    <w:p w14:paraId="782F4761" w14:textId="77777777" w:rsidR="00603B62" w:rsidRPr="007B1952" w:rsidRDefault="00603B62" w:rsidP="00603B62">
      <w:pPr>
        <w:autoSpaceDE w:val="0"/>
        <w:autoSpaceDN w:val="0"/>
        <w:adjustRightInd w:val="0"/>
        <w:spacing w:before="120" w:after="120" w:line="288" w:lineRule="auto"/>
        <w:ind w:firstLine="567"/>
        <w:jc w:val="both"/>
        <w:rPr>
          <w:rFonts w:ascii="Times New Roman" w:hAnsi="Times New Roman" w:cs="Times New Roman"/>
          <w:i/>
          <w:iCs/>
          <w:color w:val="0D0D0D" w:themeColor="text1" w:themeTint="F2"/>
          <w:sz w:val="28"/>
          <w:szCs w:val="28"/>
          <w:lang w:val="vi-VN"/>
        </w:rPr>
      </w:pPr>
      <w:r w:rsidRPr="007B1952">
        <w:rPr>
          <w:rFonts w:ascii="Times New Roman" w:hAnsi="Times New Roman" w:cs="Times New Roman"/>
          <w:i/>
          <w:iCs/>
          <w:color w:val="0D0D0D" w:themeColor="text1" w:themeTint="F2"/>
          <w:sz w:val="28"/>
          <w:szCs w:val="28"/>
          <w:lang w:val="vi-VN"/>
        </w:rPr>
        <w:t xml:space="preserve">(i) Vấn đề: </w:t>
      </w:r>
    </w:p>
    <w:p w14:paraId="48D23CC3" w14:textId="77777777" w:rsidR="00603B62" w:rsidRDefault="00603B62" w:rsidP="00603B62">
      <w:pPr>
        <w:autoSpaceDE w:val="0"/>
        <w:autoSpaceDN w:val="0"/>
        <w:adjustRightInd w:val="0"/>
        <w:spacing w:before="120" w:after="120" w:line="288" w:lineRule="auto"/>
        <w:ind w:firstLine="567"/>
        <w:jc w:val="both"/>
        <w:rPr>
          <w:rFonts w:ascii="Times New Roman" w:hAnsi="Times New Roman" w:cs="Times New Roman"/>
          <w:color w:val="0D0D0D" w:themeColor="text1" w:themeTint="F2"/>
          <w:sz w:val="28"/>
          <w:szCs w:val="28"/>
          <w:lang w:val="vi-VN"/>
        </w:rPr>
      </w:pPr>
      <w:r w:rsidRPr="007B1952">
        <w:rPr>
          <w:rFonts w:ascii="Times New Roman" w:hAnsi="Times New Roman" w:cs="Times New Roman"/>
          <w:color w:val="0D0D0D" w:themeColor="text1" w:themeTint="F2"/>
          <w:sz w:val="28"/>
          <w:szCs w:val="28"/>
          <w:lang w:val="vi-VN"/>
        </w:rPr>
        <w:t>Tỷ lệ người dân và doanh nghiệp nộp hồ sơ trực tuyến còn thấp, chủ yếu vẫn nộp trực tiếp tại các Trung tâm/điểm phục vụ hành chính công, dẫn đến quá tải cho cán bộ tiếp nhận. Đặc biệt, tại các xã mới sáp nhập (từ 3-5 xã cũ), số lượng cán bộ tiếp nhận hồ sơ chỉ có từ 5 người trở xuống nhưng phải đảm nhiệm nhiều công việc như: tiếp nhận hồ sơ, giải đáp thắc mắc, hướng dẫn nộp hồ sơ trực tuyến (vấn đề này chủ yếu tại các tỉnh, thành phố lớn, các trung tâm kinh tế, khu vực đông dân cư).</w:t>
      </w:r>
    </w:p>
    <w:p w14:paraId="4471EDAA" w14:textId="77777777" w:rsidR="00603B62" w:rsidRPr="00B92B2E" w:rsidRDefault="00603B62" w:rsidP="00603B62">
      <w:pPr>
        <w:autoSpaceDE w:val="0"/>
        <w:autoSpaceDN w:val="0"/>
        <w:adjustRightInd w:val="0"/>
        <w:spacing w:before="120" w:after="120" w:line="288" w:lineRule="auto"/>
        <w:ind w:firstLine="567"/>
        <w:jc w:val="both"/>
        <w:rPr>
          <w:rFonts w:ascii="Times New Roman" w:hAnsi="Times New Roman" w:cs="Times New Roman"/>
          <w:i/>
          <w:iCs/>
          <w:color w:val="000000" w:themeColor="text1"/>
          <w:sz w:val="28"/>
          <w:szCs w:val="28"/>
        </w:rPr>
      </w:pPr>
      <w:r w:rsidRPr="00B92B2E">
        <w:rPr>
          <w:rFonts w:ascii="Times New Roman" w:hAnsi="Times New Roman" w:cs="Times New Roman"/>
          <w:i/>
          <w:iCs/>
          <w:color w:val="000000" w:themeColor="text1"/>
          <w:sz w:val="28"/>
          <w:szCs w:val="28"/>
        </w:rPr>
        <w:t>(Bắc Ninh, Hưng Yên, Tuyên Quang, TP Hà Nội)</w:t>
      </w:r>
    </w:p>
    <w:p w14:paraId="61B77104" w14:textId="77777777" w:rsidR="00603B62" w:rsidRPr="007B1952" w:rsidRDefault="00603B62" w:rsidP="00603B62">
      <w:pPr>
        <w:autoSpaceDE w:val="0"/>
        <w:autoSpaceDN w:val="0"/>
        <w:adjustRightInd w:val="0"/>
        <w:spacing w:before="120" w:after="120" w:line="288" w:lineRule="auto"/>
        <w:ind w:firstLine="567"/>
        <w:jc w:val="both"/>
        <w:rPr>
          <w:rFonts w:ascii="Times New Roman" w:hAnsi="Times New Roman" w:cs="Times New Roman"/>
          <w:color w:val="0D0D0D" w:themeColor="text1" w:themeTint="F2"/>
          <w:sz w:val="28"/>
          <w:szCs w:val="28"/>
          <w:lang w:val="vi-VN"/>
        </w:rPr>
      </w:pPr>
      <w:r w:rsidRPr="007B1952">
        <w:rPr>
          <w:rFonts w:ascii="Times New Roman" w:hAnsi="Times New Roman" w:cs="Times New Roman"/>
          <w:i/>
          <w:iCs/>
          <w:color w:val="0D0D0D" w:themeColor="text1" w:themeTint="F2"/>
          <w:sz w:val="28"/>
          <w:szCs w:val="28"/>
          <w:lang w:val="vi-VN"/>
        </w:rPr>
        <w:t xml:space="preserve">(ii) </w:t>
      </w:r>
      <w:r w:rsidRPr="007B1952">
        <w:rPr>
          <w:rFonts w:ascii="Times New Roman" w:hAnsi="Times New Roman" w:cs="Times New Roman"/>
          <w:i/>
          <w:iCs/>
          <w:color w:val="0D0D0D" w:themeColor="text1" w:themeTint="F2"/>
          <w:sz w:val="28"/>
          <w:szCs w:val="28"/>
        </w:rPr>
        <w:t>Một số n</w:t>
      </w:r>
      <w:r w:rsidRPr="007B1952">
        <w:rPr>
          <w:rFonts w:ascii="Times New Roman" w:hAnsi="Times New Roman" w:cs="Times New Roman"/>
          <w:i/>
          <w:iCs/>
          <w:color w:val="0D0D0D" w:themeColor="text1" w:themeTint="F2"/>
          <w:sz w:val="28"/>
          <w:szCs w:val="28"/>
          <w:lang w:val="vi-VN"/>
        </w:rPr>
        <w:t>guyên nhân</w:t>
      </w:r>
      <w:r w:rsidRPr="007B1952">
        <w:rPr>
          <w:rFonts w:ascii="Times New Roman" w:hAnsi="Times New Roman" w:cs="Times New Roman"/>
          <w:color w:val="0D0D0D" w:themeColor="text1" w:themeTint="F2"/>
          <w:sz w:val="28"/>
          <w:szCs w:val="28"/>
          <w:lang w:val="vi-VN"/>
        </w:rPr>
        <w:t>:</w:t>
      </w:r>
    </w:p>
    <w:p w14:paraId="5577939F" w14:textId="77777777" w:rsidR="00603B62" w:rsidRPr="007B1952" w:rsidRDefault="00603B62" w:rsidP="00603B62">
      <w:pPr>
        <w:autoSpaceDE w:val="0"/>
        <w:autoSpaceDN w:val="0"/>
        <w:adjustRightInd w:val="0"/>
        <w:spacing w:before="120" w:after="120" w:line="288" w:lineRule="auto"/>
        <w:ind w:firstLine="567"/>
        <w:jc w:val="both"/>
        <w:rPr>
          <w:rFonts w:ascii="Times New Roman" w:hAnsi="Times New Roman" w:cs="Times New Roman"/>
          <w:color w:val="0D0D0D" w:themeColor="text1" w:themeTint="F2"/>
          <w:sz w:val="28"/>
          <w:szCs w:val="28"/>
          <w:lang w:val="vi-VN"/>
        </w:rPr>
      </w:pPr>
      <w:r w:rsidRPr="007B1952">
        <w:rPr>
          <w:rFonts w:ascii="Times New Roman" w:hAnsi="Times New Roman" w:cs="Times New Roman"/>
          <w:color w:val="0D0D0D" w:themeColor="text1" w:themeTint="F2"/>
          <w:sz w:val="28"/>
          <w:szCs w:val="28"/>
          <w:lang w:val="vi-VN"/>
        </w:rPr>
        <w:t>- Các xã/phường mới sáp nhập từ nhiều xã/ phường cũ, dân số, số doanh nghiệp trên địa bàn tăng mạnh, nhu cầu sử dụng các TTHC tăng mạnh, nhân sự phục vụ tiếp nhận mỏng, đội ngũ hỗ trợ người dân chủ yếu là sinh viên, thanh niên tình nguyện, tổ công nghệ số cộng đồng... thời gian hỗ trợ không liên tục, hạn chế về chuyên môn.</w:t>
      </w:r>
    </w:p>
    <w:p w14:paraId="67672D8D" w14:textId="77777777" w:rsidR="00603B62" w:rsidRPr="007B1952" w:rsidRDefault="00603B62" w:rsidP="00603B62">
      <w:pPr>
        <w:autoSpaceDE w:val="0"/>
        <w:autoSpaceDN w:val="0"/>
        <w:adjustRightInd w:val="0"/>
        <w:spacing w:before="120" w:after="120" w:line="288" w:lineRule="auto"/>
        <w:ind w:firstLine="567"/>
        <w:jc w:val="both"/>
        <w:rPr>
          <w:rFonts w:ascii="Times New Roman" w:hAnsi="Times New Roman" w:cs="Times New Roman"/>
          <w:color w:val="0D0D0D" w:themeColor="text1" w:themeTint="F2"/>
          <w:sz w:val="28"/>
          <w:szCs w:val="28"/>
          <w:lang w:val="vi-VN"/>
        </w:rPr>
      </w:pPr>
      <w:r w:rsidRPr="007B1952">
        <w:rPr>
          <w:rFonts w:ascii="Times New Roman" w:hAnsi="Times New Roman" w:cs="Times New Roman"/>
          <w:color w:val="0D0D0D" w:themeColor="text1" w:themeTint="F2"/>
          <w:sz w:val="28"/>
          <w:szCs w:val="28"/>
          <w:lang w:val="vi-VN"/>
        </w:rPr>
        <w:t>- Các Hệ thống thông tin giải quyết TTHC còn nhiều vấn đề như: không có biểu mẫu điện tử tương tác để người dân nhập thông tin, có biểu mẫu không tự động điền thông tin hoặc điền thiếu thông tin sẵn có, phải nhập nhiều trường thông tin, hệ thống chậm, treo, lỗi....</w:t>
      </w:r>
    </w:p>
    <w:p w14:paraId="7C4B5E8C" w14:textId="77777777" w:rsidR="00603B62" w:rsidRPr="007B1952" w:rsidRDefault="00603B62" w:rsidP="00603B62">
      <w:pPr>
        <w:autoSpaceDE w:val="0"/>
        <w:autoSpaceDN w:val="0"/>
        <w:adjustRightInd w:val="0"/>
        <w:spacing w:before="120" w:after="120" w:line="288" w:lineRule="auto"/>
        <w:ind w:firstLine="567"/>
        <w:jc w:val="both"/>
        <w:rPr>
          <w:rFonts w:ascii="Times New Roman" w:hAnsi="Times New Roman" w:cs="Times New Roman"/>
          <w:color w:val="0D0D0D" w:themeColor="text1" w:themeTint="F2"/>
          <w:sz w:val="28"/>
          <w:szCs w:val="28"/>
          <w:lang w:val="vi-VN"/>
        </w:rPr>
      </w:pPr>
      <w:r w:rsidRPr="007B1952">
        <w:rPr>
          <w:rFonts w:ascii="Times New Roman" w:hAnsi="Times New Roman" w:cs="Times New Roman"/>
          <w:i/>
          <w:iCs/>
          <w:color w:val="0D0D0D" w:themeColor="text1" w:themeTint="F2"/>
          <w:sz w:val="28"/>
          <w:szCs w:val="28"/>
          <w:lang w:val="vi-VN"/>
        </w:rPr>
        <w:t>(iii) Việc cần làm</w:t>
      </w:r>
      <w:r w:rsidRPr="007B1952">
        <w:rPr>
          <w:rFonts w:ascii="Times New Roman" w:hAnsi="Times New Roman" w:cs="Times New Roman"/>
          <w:color w:val="0D0D0D" w:themeColor="text1" w:themeTint="F2"/>
          <w:sz w:val="28"/>
          <w:szCs w:val="28"/>
          <w:lang w:val="vi-VN"/>
        </w:rPr>
        <w:t xml:space="preserve">: </w:t>
      </w:r>
    </w:p>
    <w:p w14:paraId="72772960" w14:textId="77777777" w:rsidR="00603B62" w:rsidRPr="00F03690" w:rsidRDefault="00603B62" w:rsidP="00603B62">
      <w:pPr>
        <w:autoSpaceDE w:val="0"/>
        <w:autoSpaceDN w:val="0"/>
        <w:adjustRightInd w:val="0"/>
        <w:spacing w:before="120" w:after="120" w:line="288" w:lineRule="auto"/>
        <w:ind w:firstLine="567"/>
        <w:jc w:val="both"/>
        <w:rPr>
          <w:rFonts w:ascii="Times New Roman" w:hAnsi="Times New Roman" w:cs="Times New Roman"/>
          <w:color w:val="0D0D0D" w:themeColor="text1" w:themeTint="F2"/>
          <w:sz w:val="28"/>
          <w:szCs w:val="28"/>
          <w:lang w:val="vi-VN"/>
        </w:rPr>
      </w:pPr>
      <w:r w:rsidRPr="007B1952">
        <w:rPr>
          <w:rFonts w:ascii="Times New Roman" w:hAnsi="Times New Roman" w:cs="Times New Roman"/>
          <w:color w:val="0D0D0D" w:themeColor="text1" w:themeTint="F2"/>
          <w:sz w:val="28"/>
          <w:szCs w:val="28"/>
          <w:lang w:val="vi-VN"/>
        </w:rPr>
        <w:t xml:space="preserve">Để giải quyết vấn đề này cần sự tham gia đồng bộ của nhiều cơ quan, triển khai nhiều biện pháp. Trước mắt, đề nghị Ủy ban nhân dân các tỉnh, thành phố tăng cường truyền thông, hướng dẫn người dân sử dụng dịch vụ công trực tuyến; tăng cường sự hỗ trợ thực chất từ “Tổ Công nghệ số cộng đồng”, Đoàn Thanh niên để giảm tải cho Trung tâm/điểm phục vụ hành chính công; Bố trí nhân lực </w:t>
      </w:r>
      <w:r w:rsidRPr="00F03690">
        <w:rPr>
          <w:rFonts w:ascii="Times New Roman" w:hAnsi="Times New Roman" w:cs="Times New Roman"/>
          <w:color w:val="0D0D0D" w:themeColor="text1" w:themeTint="F2"/>
          <w:sz w:val="28"/>
          <w:szCs w:val="28"/>
          <w:lang w:val="vi-VN"/>
        </w:rPr>
        <w:t xml:space="preserve">phù hợp với quy mô, số lượng hồ sơ tiếp nhận, đặc biệt cho các thủ tục hành chính có số lượng lớn (đất đai, hộ tịch, xây dựng). </w:t>
      </w:r>
    </w:p>
    <w:p w14:paraId="607B4647" w14:textId="77777777" w:rsidR="00603B62" w:rsidRPr="00F47195" w:rsidRDefault="00603B62" w:rsidP="00603B62">
      <w:pPr>
        <w:autoSpaceDE w:val="0"/>
        <w:autoSpaceDN w:val="0"/>
        <w:adjustRightInd w:val="0"/>
        <w:spacing w:before="120" w:after="120" w:line="264" w:lineRule="auto"/>
        <w:ind w:firstLine="567"/>
        <w:jc w:val="both"/>
        <w:rPr>
          <w:rFonts w:ascii="Times New Roman" w:hAnsi="Times New Roman" w:cs="Times New Roman"/>
          <w:color w:val="0D0D0D" w:themeColor="text1" w:themeTint="F2"/>
          <w:sz w:val="28"/>
          <w:szCs w:val="28"/>
          <w:lang w:val="vi-VN"/>
        </w:rPr>
      </w:pPr>
      <w:r>
        <w:rPr>
          <w:rFonts w:ascii="Times New Roman" w:hAnsi="Times New Roman" w:cs="Times New Roman"/>
          <w:color w:val="0D0D0D" w:themeColor="text1" w:themeTint="F2"/>
          <w:sz w:val="28"/>
          <w:szCs w:val="28"/>
        </w:rPr>
        <w:lastRenderedPageBreak/>
        <w:t xml:space="preserve">Cùng với </w:t>
      </w:r>
      <w:r w:rsidRPr="00F47195">
        <w:rPr>
          <w:rFonts w:ascii="Times New Roman" w:hAnsi="Times New Roman" w:cs="Times New Roman"/>
          <w:color w:val="0D0D0D" w:themeColor="text1" w:themeTint="F2"/>
          <w:sz w:val="28"/>
          <w:szCs w:val="28"/>
        </w:rPr>
        <w:t>đó,</w:t>
      </w:r>
      <w:r w:rsidRPr="00F47195">
        <w:rPr>
          <w:rFonts w:ascii="Times New Roman" w:hAnsi="Times New Roman" w:cs="Times New Roman"/>
          <w:color w:val="0D0D0D" w:themeColor="text1" w:themeTint="F2"/>
          <w:sz w:val="28"/>
          <w:szCs w:val="28"/>
          <w:lang w:val="vi-VN"/>
        </w:rPr>
        <w:t xml:space="preserve"> cần sự tham gia đồng bộ của nhiều cơ quan, triển khai nhiều biện pháp. Trước mắt, đề nghị Bộ Công an c</w:t>
      </w:r>
      <w:r w:rsidRPr="00F47195">
        <w:rPr>
          <w:rFonts w:ascii="Times New Roman" w:hAnsi="Times New Roman" w:cs="Times New Roman"/>
          <w:color w:val="0D0D0D" w:themeColor="text1" w:themeTint="F2"/>
          <w:sz w:val="28"/>
          <w:szCs w:val="28"/>
        </w:rPr>
        <w:t>hủ trì, phối hợp Văn phòng Chính</w:t>
      </w:r>
      <w:r w:rsidRPr="00F47195">
        <w:rPr>
          <w:rFonts w:ascii="Times New Roman" w:hAnsi="Times New Roman" w:cs="Times New Roman"/>
          <w:color w:val="0D0D0D" w:themeColor="text1" w:themeTint="F2"/>
          <w:sz w:val="28"/>
          <w:szCs w:val="28"/>
          <w:lang w:val="vi-VN"/>
        </w:rPr>
        <w:t xml:space="preserve"> phủ nghiên cứu, xây dựng chức năng đăng ký, xếp hàng trực tuyến trên VNeID thay cho việc bấm số, xếp hàng khi thực hiện TTHC trực tiếp tại các Trung tâm/điểm phục vụ hành chính công. Mô hình này đang được triển khai tại ứng dụng iHanoi của TP Hà Nội, giúp tiết kiệm nhiều thời gian, công sức.</w:t>
      </w:r>
    </w:p>
    <w:p w14:paraId="7443FC1D" w14:textId="77777777" w:rsidR="00603B62" w:rsidRPr="00F47195" w:rsidRDefault="00603B62" w:rsidP="00603B62">
      <w:pPr>
        <w:autoSpaceDE w:val="0"/>
        <w:autoSpaceDN w:val="0"/>
        <w:adjustRightInd w:val="0"/>
        <w:spacing w:before="120" w:after="120" w:line="288" w:lineRule="auto"/>
        <w:ind w:firstLine="567"/>
        <w:jc w:val="both"/>
        <w:rPr>
          <w:rFonts w:ascii="Times New Roman" w:hAnsi="Times New Roman" w:cs="Times New Roman"/>
          <w:color w:val="0D0D0D" w:themeColor="text1" w:themeTint="F2"/>
          <w:sz w:val="28"/>
          <w:szCs w:val="28"/>
          <w:lang w:val="vi-VN"/>
        </w:rPr>
      </w:pPr>
      <w:r>
        <w:rPr>
          <w:rFonts w:ascii="Times New Roman" w:hAnsi="Times New Roman" w:cs="Times New Roman"/>
          <w:color w:val="0D0D0D" w:themeColor="text1" w:themeTint="F2"/>
          <w:sz w:val="28"/>
          <w:szCs w:val="28"/>
        </w:rPr>
        <w:t>Đề</w:t>
      </w:r>
      <w:r w:rsidRPr="00F47195">
        <w:rPr>
          <w:rFonts w:ascii="Times New Roman" w:hAnsi="Times New Roman" w:cs="Times New Roman"/>
          <w:color w:val="0D0D0D" w:themeColor="text1" w:themeTint="F2"/>
          <w:sz w:val="28"/>
          <w:szCs w:val="28"/>
          <w:lang w:val="vi-VN"/>
        </w:rPr>
        <w:t xml:space="preserve"> nghị Bộ Nội vụ chủ trì, phối hợp với các bộ, ngành, địa phương để đánh giá thực trạng, điều phối và bổ sung nhân lực hợp lý cho cấp xã (đặc biệt là tại các tỉnh, thành phố lớn, các trung tâm kinh tế, khu vực đông dân cư).</w:t>
      </w:r>
    </w:p>
    <w:p w14:paraId="6F2BDB12" w14:textId="77777777" w:rsidR="00603B62" w:rsidRPr="00DF3965" w:rsidRDefault="00603B62" w:rsidP="00603B62">
      <w:pPr>
        <w:autoSpaceDE w:val="0"/>
        <w:autoSpaceDN w:val="0"/>
        <w:adjustRightInd w:val="0"/>
        <w:spacing w:before="120" w:after="120" w:line="288" w:lineRule="auto"/>
        <w:ind w:firstLine="567"/>
        <w:jc w:val="both"/>
        <w:rPr>
          <w:rFonts w:ascii="Times New Roman" w:eastAsia="Times New Roman" w:hAnsi="Times New Roman" w:cs="Times New Roman"/>
          <w:color w:val="0D0D0D" w:themeColor="text1" w:themeTint="F2"/>
          <w:sz w:val="28"/>
          <w:szCs w:val="28"/>
          <w:lang w:val="vi-VN"/>
        </w:rPr>
      </w:pPr>
      <w:r w:rsidRPr="00DF3965">
        <w:rPr>
          <w:rFonts w:ascii="Times New Roman" w:eastAsia="Times New Roman" w:hAnsi="Times New Roman" w:cs="Times New Roman"/>
          <w:i/>
          <w:iCs/>
          <w:color w:val="0D0D0D" w:themeColor="text1" w:themeTint="F2"/>
          <w:sz w:val="28"/>
          <w:szCs w:val="28"/>
          <w:lang w:val="vi-VN"/>
        </w:rPr>
        <w:t>(iv) Cơ quan thực hiện</w:t>
      </w:r>
      <w:r w:rsidRPr="00DF3965">
        <w:rPr>
          <w:rFonts w:ascii="Times New Roman" w:eastAsia="Times New Roman" w:hAnsi="Times New Roman" w:cs="Times New Roman"/>
          <w:color w:val="0D0D0D" w:themeColor="text1" w:themeTint="F2"/>
          <w:sz w:val="28"/>
          <w:szCs w:val="28"/>
          <w:lang w:val="vi-VN"/>
        </w:rPr>
        <w:t xml:space="preserve">: </w:t>
      </w:r>
    </w:p>
    <w:p w14:paraId="0080292B" w14:textId="77777777" w:rsidR="00603B62" w:rsidRPr="00863133" w:rsidRDefault="00603B62" w:rsidP="00603B62">
      <w:pPr>
        <w:autoSpaceDE w:val="0"/>
        <w:autoSpaceDN w:val="0"/>
        <w:adjustRightInd w:val="0"/>
        <w:spacing w:before="120" w:after="120" w:line="288" w:lineRule="auto"/>
        <w:ind w:firstLine="567"/>
        <w:jc w:val="both"/>
        <w:rPr>
          <w:rFonts w:ascii="Times New Roman" w:eastAsia="Times New Roman" w:hAnsi="Times New Roman" w:cs="Times New Roman"/>
          <w:color w:val="0D0D0D" w:themeColor="text1" w:themeTint="F2"/>
          <w:sz w:val="28"/>
          <w:szCs w:val="28"/>
          <w:lang w:val="vi-VN"/>
        </w:rPr>
      </w:pPr>
      <w:r w:rsidRPr="00863133">
        <w:rPr>
          <w:rFonts w:ascii="Times New Roman" w:eastAsia="Times New Roman" w:hAnsi="Times New Roman" w:cs="Times New Roman"/>
          <w:color w:val="0D0D0D" w:themeColor="text1" w:themeTint="F2"/>
          <w:sz w:val="28"/>
          <w:szCs w:val="28"/>
          <w:lang w:val="vi-VN"/>
        </w:rPr>
        <w:t>- Ủy ban nhân dân</w:t>
      </w:r>
      <w:r w:rsidRPr="00DF3965">
        <w:rPr>
          <w:rFonts w:ascii="Times New Roman" w:eastAsia="Times New Roman" w:hAnsi="Times New Roman" w:cs="Times New Roman"/>
          <w:color w:val="0D0D0D" w:themeColor="text1" w:themeTint="F2"/>
          <w:sz w:val="28"/>
          <w:szCs w:val="28"/>
          <w:lang w:val="vi-VN"/>
        </w:rPr>
        <w:t xml:space="preserve"> các tỉnh</w:t>
      </w:r>
      <w:r w:rsidRPr="00863133">
        <w:rPr>
          <w:rFonts w:ascii="Times New Roman" w:eastAsia="Times New Roman" w:hAnsi="Times New Roman" w:cs="Times New Roman"/>
          <w:color w:val="0D0D0D" w:themeColor="text1" w:themeTint="F2"/>
          <w:sz w:val="28"/>
          <w:szCs w:val="28"/>
          <w:lang w:val="vi-VN"/>
        </w:rPr>
        <w:t>.</w:t>
      </w:r>
    </w:p>
    <w:p w14:paraId="4FB81230" w14:textId="77777777" w:rsidR="00603B62" w:rsidRPr="00DF3965" w:rsidRDefault="00603B62" w:rsidP="00603B62">
      <w:pPr>
        <w:autoSpaceDE w:val="0"/>
        <w:autoSpaceDN w:val="0"/>
        <w:adjustRightInd w:val="0"/>
        <w:spacing w:before="120" w:after="120" w:line="288" w:lineRule="auto"/>
        <w:ind w:firstLine="567"/>
        <w:jc w:val="both"/>
        <w:rPr>
          <w:rFonts w:ascii="Times New Roman" w:eastAsia="Times New Roman" w:hAnsi="Times New Roman" w:cs="Times New Roman"/>
          <w:color w:val="0D0D0D" w:themeColor="text1" w:themeTint="F2"/>
          <w:sz w:val="28"/>
          <w:szCs w:val="28"/>
        </w:rPr>
      </w:pPr>
      <w:r w:rsidRPr="00DF3965">
        <w:rPr>
          <w:rFonts w:ascii="Times New Roman" w:eastAsia="Times New Roman" w:hAnsi="Times New Roman" w:cs="Times New Roman"/>
          <w:color w:val="0D0D0D" w:themeColor="text1" w:themeTint="F2"/>
          <w:sz w:val="28"/>
          <w:szCs w:val="28"/>
        </w:rPr>
        <w:t xml:space="preserve">- </w:t>
      </w:r>
      <w:r w:rsidRPr="00DF3965">
        <w:rPr>
          <w:rFonts w:ascii="Times New Roman" w:eastAsia="Times New Roman" w:hAnsi="Times New Roman" w:cs="Times New Roman"/>
          <w:color w:val="0D0D0D" w:themeColor="text1" w:themeTint="F2"/>
          <w:sz w:val="28"/>
          <w:szCs w:val="28"/>
          <w:lang w:val="vi-VN"/>
        </w:rPr>
        <w:t>Bộ Công an</w:t>
      </w:r>
      <w:r w:rsidRPr="00DF3965">
        <w:rPr>
          <w:rFonts w:ascii="Times New Roman" w:eastAsia="Times New Roman" w:hAnsi="Times New Roman" w:cs="Times New Roman"/>
          <w:color w:val="0D0D0D" w:themeColor="text1" w:themeTint="F2"/>
          <w:sz w:val="28"/>
          <w:szCs w:val="28"/>
        </w:rPr>
        <w:t>.</w:t>
      </w:r>
    </w:p>
    <w:p w14:paraId="639EA4C9" w14:textId="77777777" w:rsidR="00603B62" w:rsidRPr="00DF3965" w:rsidRDefault="00603B62" w:rsidP="00603B62">
      <w:pPr>
        <w:autoSpaceDE w:val="0"/>
        <w:autoSpaceDN w:val="0"/>
        <w:adjustRightInd w:val="0"/>
        <w:spacing w:before="120" w:after="120" w:line="288" w:lineRule="auto"/>
        <w:ind w:firstLine="567"/>
        <w:jc w:val="both"/>
        <w:rPr>
          <w:rFonts w:ascii="Times New Roman" w:eastAsia="Times New Roman" w:hAnsi="Times New Roman" w:cs="Times New Roman"/>
          <w:color w:val="0D0D0D" w:themeColor="text1" w:themeTint="F2"/>
          <w:sz w:val="28"/>
          <w:szCs w:val="28"/>
        </w:rPr>
      </w:pPr>
      <w:r w:rsidRPr="00DF3965">
        <w:rPr>
          <w:rFonts w:ascii="Times New Roman" w:eastAsia="Times New Roman" w:hAnsi="Times New Roman" w:cs="Times New Roman"/>
          <w:color w:val="0D0D0D" w:themeColor="text1" w:themeTint="F2"/>
          <w:sz w:val="28"/>
          <w:szCs w:val="28"/>
        </w:rPr>
        <w:t xml:space="preserve">- </w:t>
      </w:r>
      <w:r w:rsidRPr="00DF3965">
        <w:rPr>
          <w:rFonts w:ascii="Times New Roman" w:eastAsia="Times New Roman" w:hAnsi="Times New Roman" w:cs="Times New Roman"/>
          <w:color w:val="0D0D0D" w:themeColor="text1" w:themeTint="F2"/>
          <w:sz w:val="28"/>
          <w:szCs w:val="28"/>
          <w:lang w:val="vi-VN"/>
        </w:rPr>
        <w:t>Văn phòng Chính phủ</w:t>
      </w:r>
      <w:r w:rsidRPr="00DF3965">
        <w:rPr>
          <w:rFonts w:ascii="Times New Roman" w:eastAsia="Times New Roman" w:hAnsi="Times New Roman" w:cs="Times New Roman"/>
          <w:color w:val="0D0D0D" w:themeColor="text1" w:themeTint="F2"/>
          <w:sz w:val="28"/>
          <w:szCs w:val="28"/>
        </w:rPr>
        <w:t>.</w:t>
      </w:r>
    </w:p>
    <w:p w14:paraId="5824A728" w14:textId="77777777" w:rsidR="00603B62" w:rsidRPr="00DF3965" w:rsidRDefault="00603B62" w:rsidP="00603B62">
      <w:pPr>
        <w:autoSpaceDE w:val="0"/>
        <w:autoSpaceDN w:val="0"/>
        <w:adjustRightInd w:val="0"/>
        <w:spacing w:before="120" w:after="120" w:line="288" w:lineRule="auto"/>
        <w:ind w:firstLine="567"/>
        <w:jc w:val="both"/>
        <w:rPr>
          <w:rFonts w:ascii="Times New Roman" w:eastAsia="Times New Roman" w:hAnsi="Times New Roman" w:cs="Times New Roman"/>
          <w:color w:val="0D0D0D" w:themeColor="text1" w:themeTint="F2"/>
          <w:sz w:val="28"/>
          <w:szCs w:val="28"/>
        </w:rPr>
      </w:pPr>
      <w:r w:rsidRPr="00DF3965">
        <w:rPr>
          <w:rFonts w:ascii="Times New Roman" w:eastAsia="Times New Roman" w:hAnsi="Times New Roman" w:cs="Times New Roman"/>
          <w:color w:val="0D0D0D" w:themeColor="text1" w:themeTint="F2"/>
          <w:sz w:val="28"/>
          <w:szCs w:val="28"/>
        </w:rPr>
        <w:t>- Bộ Nội vụ.</w:t>
      </w:r>
    </w:p>
    <w:p w14:paraId="112D9834" w14:textId="77777777" w:rsidR="00603B62" w:rsidRPr="00DF3965" w:rsidRDefault="00603B62" w:rsidP="00603B62">
      <w:pPr>
        <w:autoSpaceDE w:val="0"/>
        <w:autoSpaceDN w:val="0"/>
        <w:adjustRightInd w:val="0"/>
        <w:spacing w:before="120" w:after="120" w:line="288" w:lineRule="auto"/>
        <w:ind w:firstLine="567"/>
        <w:jc w:val="both"/>
        <w:rPr>
          <w:rFonts w:ascii="Times New Roman" w:eastAsia="Times New Roman" w:hAnsi="Times New Roman" w:cs="Times New Roman"/>
          <w:color w:val="0D0D0D" w:themeColor="text1" w:themeTint="F2"/>
          <w:sz w:val="28"/>
          <w:szCs w:val="28"/>
          <w:lang w:val="vi-VN"/>
        </w:rPr>
      </w:pPr>
      <w:r w:rsidRPr="00DF3965">
        <w:rPr>
          <w:rFonts w:ascii="Times New Roman" w:eastAsia="Times New Roman" w:hAnsi="Times New Roman" w:cs="Times New Roman"/>
          <w:i/>
          <w:iCs/>
          <w:color w:val="0D0D0D" w:themeColor="text1" w:themeTint="F2"/>
          <w:sz w:val="28"/>
          <w:szCs w:val="28"/>
          <w:lang w:val="vi-VN"/>
        </w:rPr>
        <w:t>(v) Kết quả thực hiện</w:t>
      </w:r>
      <w:r w:rsidRPr="00DF3965">
        <w:rPr>
          <w:rFonts w:ascii="Times New Roman" w:eastAsia="Times New Roman" w:hAnsi="Times New Roman" w:cs="Times New Roman"/>
          <w:color w:val="0D0D0D" w:themeColor="text1" w:themeTint="F2"/>
          <w:sz w:val="28"/>
          <w:szCs w:val="28"/>
          <w:lang w:val="vi-VN"/>
        </w:rPr>
        <w:t xml:space="preserve">: </w:t>
      </w:r>
    </w:p>
    <w:p w14:paraId="1D34C13C" w14:textId="77777777" w:rsidR="00603B62" w:rsidRPr="00B4239D" w:rsidRDefault="00603B62" w:rsidP="00603B62">
      <w:pPr>
        <w:autoSpaceDE w:val="0"/>
        <w:autoSpaceDN w:val="0"/>
        <w:adjustRightInd w:val="0"/>
        <w:spacing w:before="120" w:after="120" w:line="288" w:lineRule="auto"/>
        <w:ind w:firstLine="567"/>
        <w:jc w:val="both"/>
        <w:rPr>
          <w:rFonts w:ascii="Times New Roman" w:hAnsi="Times New Roman" w:cs="Times New Roman"/>
          <w:color w:val="0D0D0D" w:themeColor="text1" w:themeTint="F2"/>
          <w:sz w:val="28"/>
          <w:szCs w:val="28"/>
        </w:rPr>
      </w:pPr>
      <w:r w:rsidRPr="00B4239D">
        <w:rPr>
          <w:rFonts w:ascii="Times New Roman" w:hAnsi="Times New Roman" w:cs="Times New Roman"/>
          <w:color w:val="0D0D0D" w:themeColor="text1" w:themeTint="F2"/>
          <w:sz w:val="28"/>
          <w:szCs w:val="28"/>
          <w:lang w:val="vi-VN"/>
        </w:rPr>
        <w:t>Đánh giá và đề xuất phương án bổ sung cán bộ tiếp nhận hồ sơ cho những điểm đang quá tải</w:t>
      </w:r>
      <w:r w:rsidRPr="00B4239D">
        <w:rPr>
          <w:rFonts w:ascii="Times New Roman" w:hAnsi="Times New Roman" w:cs="Times New Roman"/>
          <w:color w:val="0D0D0D" w:themeColor="text1" w:themeTint="F2"/>
          <w:sz w:val="28"/>
          <w:szCs w:val="28"/>
        </w:rPr>
        <w:t>.</w:t>
      </w:r>
    </w:p>
    <w:p w14:paraId="0BE5D312" w14:textId="77777777" w:rsidR="00603B62" w:rsidRPr="00EC18A0" w:rsidRDefault="00603B62" w:rsidP="00603B62">
      <w:pPr>
        <w:autoSpaceDE w:val="0"/>
        <w:autoSpaceDN w:val="0"/>
        <w:adjustRightInd w:val="0"/>
        <w:spacing w:before="120" w:after="120" w:line="264" w:lineRule="auto"/>
        <w:ind w:firstLine="567"/>
        <w:jc w:val="both"/>
        <w:rPr>
          <w:rFonts w:ascii="Times New Roman" w:hAnsi="Times New Roman" w:cs="Times New Roman"/>
          <w:color w:val="0D0D0D" w:themeColor="text1" w:themeTint="F2"/>
          <w:sz w:val="28"/>
          <w:szCs w:val="28"/>
          <w:lang w:val="vi-VN"/>
        </w:rPr>
      </w:pPr>
      <w:r w:rsidRPr="00EC18A0">
        <w:rPr>
          <w:rFonts w:ascii="Times New Roman" w:hAnsi="Times New Roman" w:cs="Times New Roman"/>
          <w:color w:val="0D0D0D" w:themeColor="text1" w:themeTint="F2"/>
          <w:sz w:val="28"/>
          <w:szCs w:val="28"/>
        </w:rPr>
        <w:t>Người dân</w:t>
      </w:r>
      <w:r w:rsidRPr="00EC18A0">
        <w:rPr>
          <w:rFonts w:ascii="Times New Roman" w:hAnsi="Times New Roman" w:cs="Times New Roman"/>
          <w:color w:val="0D0D0D" w:themeColor="text1" w:themeTint="F2"/>
          <w:sz w:val="28"/>
          <w:szCs w:val="28"/>
          <w:lang w:val="vi-VN"/>
        </w:rPr>
        <w:t xml:space="preserve"> có thể đăng ký, xếp hàng trực tuyến và được thông báo thời gian dự kiến làm việc trên VNeID,</w:t>
      </w:r>
      <w:r w:rsidRPr="00EC18A0">
        <w:rPr>
          <w:rFonts w:ascii="Times New Roman" w:hAnsi="Times New Roman" w:cs="Times New Roman"/>
          <w:color w:val="0D0D0D" w:themeColor="text1" w:themeTint="F2"/>
          <w:sz w:val="28"/>
          <w:szCs w:val="28"/>
        </w:rPr>
        <w:t xml:space="preserve"> rút</w:t>
      </w:r>
      <w:r w:rsidRPr="00EC18A0">
        <w:rPr>
          <w:rFonts w:ascii="Times New Roman" w:hAnsi="Times New Roman" w:cs="Times New Roman"/>
          <w:color w:val="0D0D0D" w:themeColor="text1" w:themeTint="F2"/>
          <w:sz w:val="28"/>
          <w:szCs w:val="28"/>
          <w:lang w:val="vi-VN"/>
        </w:rPr>
        <w:t xml:space="preserve"> ngắn thời gian </w:t>
      </w:r>
      <w:r w:rsidRPr="00EC18A0">
        <w:rPr>
          <w:rFonts w:ascii="Times New Roman" w:hAnsi="Times New Roman" w:cs="Times New Roman"/>
          <w:color w:val="0D0D0D" w:themeColor="text1" w:themeTint="F2"/>
          <w:sz w:val="28"/>
          <w:szCs w:val="28"/>
        </w:rPr>
        <w:t>chờ đợi</w:t>
      </w:r>
      <w:r w:rsidRPr="00EC18A0">
        <w:rPr>
          <w:rFonts w:ascii="Times New Roman" w:hAnsi="Times New Roman" w:cs="Times New Roman"/>
          <w:color w:val="0D0D0D" w:themeColor="text1" w:themeTint="F2"/>
          <w:sz w:val="28"/>
          <w:szCs w:val="28"/>
          <w:lang w:val="vi-VN"/>
        </w:rPr>
        <w:t>.</w:t>
      </w:r>
    </w:p>
    <w:p w14:paraId="0ADF1CD4" w14:textId="77777777" w:rsidR="00603B62" w:rsidRPr="007B1952" w:rsidRDefault="00603B62" w:rsidP="00603B62">
      <w:pPr>
        <w:autoSpaceDE w:val="0"/>
        <w:autoSpaceDN w:val="0"/>
        <w:adjustRightInd w:val="0"/>
        <w:spacing w:before="120" w:after="120" w:line="283" w:lineRule="auto"/>
        <w:ind w:firstLine="567"/>
        <w:jc w:val="both"/>
        <w:rPr>
          <w:rFonts w:ascii="Times New Roman" w:hAnsi="Times New Roman" w:cs="Times New Roman"/>
          <w:color w:val="0D0D0D" w:themeColor="text1" w:themeTint="F2"/>
          <w:sz w:val="28"/>
          <w:szCs w:val="28"/>
          <w:lang w:val="vi-VN"/>
        </w:rPr>
      </w:pPr>
      <w:r w:rsidRPr="007B1952">
        <w:rPr>
          <w:rFonts w:ascii="Times New Roman" w:hAnsi="Times New Roman" w:cs="Times New Roman"/>
          <w:i/>
          <w:iCs/>
          <w:color w:val="0D0D0D" w:themeColor="text1" w:themeTint="F2"/>
          <w:sz w:val="28"/>
          <w:szCs w:val="28"/>
          <w:lang w:val="vi-VN"/>
        </w:rPr>
        <w:t>(v</w:t>
      </w:r>
      <w:r>
        <w:rPr>
          <w:rFonts w:ascii="Times New Roman" w:hAnsi="Times New Roman" w:cs="Times New Roman"/>
          <w:i/>
          <w:iCs/>
          <w:color w:val="0D0D0D" w:themeColor="text1" w:themeTint="F2"/>
          <w:sz w:val="28"/>
          <w:szCs w:val="28"/>
        </w:rPr>
        <w:t>i</w:t>
      </w:r>
      <w:r w:rsidRPr="007B1952">
        <w:rPr>
          <w:rFonts w:ascii="Times New Roman" w:hAnsi="Times New Roman" w:cs="Times New Roman"/>
          <w:i/>
          <w:iCs/>
          <w:color w:val="0D0D0D" w:themeColor="text1" w:themeTint="F2"/>
          <w:sz w:val="28"/>
          <w:szCs w:val="28"/>
          <w:lang w:val="vi-VN"/>
        </w:rPr>
        <w:t>) Đề nghị xem xét thời hạn hoàn thành</w:t>
      </w:r>
      <w:r w:rsidRPr="007B1952">
        <w:rPr>
          <w:rFonts w:ascii="Times New Roman" w:hAnsi="Times New Roman" w:cs="Times New Roman"/>
          <w:color w:val="0D0D0D" w:themeColor="text1" w:themeTint="F2"/>
          <w:sz w:val="28"/>
          <w:szCs w:val="28"/>
          <w:lang w:val="vi-VN"/>
        </w:rPr>
        <w:t xml:space="preserve">: </w:t>
      </w:r>
    </w:p>
    <w:p w14:paraId="2C61A8D7" w14:textId="77777777" w:rsidR="00603B62" w:rsidRPr="00471DF6" w:rsidRDefault="00603B62" w:rsidP="00603B62">
      <w:pPr>
        <w:autoSpaceDE w:val="0"/>
        <w:autoSpaceDN w:val="0"/>
        <w:adjustRightInd w:val="0"/>
        <w:spacing w:before="120" w:after="120" w:line="283" w:lineRule="auto"/>
        <w:ind w:firstLine="567"/>
        <w:jc w:val="both"/>
        <w:rPr>
          <w:rFonts w:ascii="Times New Roman" w:hAnsi="Times New Roman" w:cs="Times New Roman"/>
          <w:color w:val="0D0D0D" w:themeColor="text1" w:themeTint="F2"/>
          <w:sz w:val="28"/>
          <w:szCs w:val="28"/>
          <w:lang w:val="vi-VN"/>
        </w:rPr>
      </w:pPr>
      <w:r>
        <w:rPr>
          <w:rFonts w:ascii="Times New Roman" w:hAnsi="Times New Roman" w:cs="Times New Roman"/>
          <w:color w:val="0D0D0D" w:themeColor="text1" w:themeTint="F2"/>
          <w:sz w:val="28"/>
          <w:szCs w:val="28"/>
        </w:rPr>
        <w:t>- UBND các tỉnh hoàn thành t</w:t>
      </w:r>
      <w:r w:rsidRPr="007B1952">
        <w:rPr>
          <w:rFonts w:ascii="Times New Roman" w:hAnsi="Times New Roman" w:cs="Times New Roman"/>
          <w:color w:val="0D0D0D" w:themeColor="text1" w:themeTint="F2"/>
          <w:sz w:val="28"/>
          <w:szCs w:val="28"/>
          <w:lang w:val="vi-VN"/>
        </w:rPr>
        <w:t>háng 12/2025.</w:t>
      </w:r>
    </w:p>
    <w:p w14:paraId="3996FFF2" w14:textId="77777777" w:rsidR="00603B62" w:rsidRPr="00F03690" w:rsidRDefault="00603B62" w:rsidP="00603B62">
      <w:pPr>
        <w:autoSpaceDE w:val="0"/>
        <w:autoSpaceDN w:val="0"/>
        <w:adjustRightInd w:val="0"/>
        <w:spacing w:before="120" w:after="120" w:line="283" w:lineRule="auto"/>
        <w:ind w:firstLine="567"/>
        <w:jc w:val="both"/>
        <w:rPr>
          <w:rFonts w:ascii="Times New Roman" w:hAnsi="Times New Roman" w:cs="Times New Roman"/>
          <w:color w:val="0D0D0D" w:themeColor="text1" w:themeTint="F2"/>
          <w:sz w:val="28"/>
          <w:szCs w:val="28"/>
        </w:rPr>
      </w:pPr>
      <w:r>
        <w:rPr>
          <w:rFonts w:ascii="Times New Roman" w:hAnsi="Times New Roman" w:cs="Times New Roman"/>
          <w:color w:val="0D0D0D" w:themeColor="text1" w:themeTint="F2"/>
          <w:sz w:val="28"/>
          <w:szCs w:val="28"/>
        </w:rPr>
        <w:t>- Bộ Công an, Bộ Nội vụ hoàn thành tháng 8/2025.</w:t>
      </w:r>
    </w:p>
    <w:p w14:paraId="70E5B776" w14:textId="77777777" w:rsidR="00603B62" w:rsidRPr="003E4B3F" w:rsidRDefault="00603B62" w:rsidP="00603B62">
      <w:pPr>
        <w:pStyle w:val="Heading1"/>
        <w:spacing w:line="288" w:lineRule="auto"/>
        <w:ind w:firstLine="567"/>
        <w:rPr>
          <w:rFonts w:eastAsia="Times New Roman"/>
          <w:b w:val="0"/>
          <w:bCs w:val="0"/>
          <w:color w:val="0D0D0D" w:themeColor="text1" w:themeTint="F2"/>
        </w:rPr>
      </w:pPr>
      <w:r w:rsidRPr="00863133">
        <w:rPr>
          <w:rFonts w:eastAsia="Times New Roman"/>
          <w:color w:val="0D0D0D" w:themeColor="text1" w:themeTint="F2"/>
        </w:rPr>
        <w:t>III</w:t>
      </w:r>
      <w:r w:rsidRPr="00DF3965">
        <w:rPr>
          <w:rFonts w:eastAsia="Times New Roman"/>
          <w:color w:val="0D0D0D" w:themeColor="text1" w:themeTint="F2"/>
        </w:rPr>
        <w:t>. Về cơ sở vật chất và các điều kiện bảo đảm</w:t>
      </w:r>
    </w:p>
    <w:p w14:paraId="37BC0DD3" w14:textId="77777777" w:rsidR="00603B62" w:rsidRPr="007B1952" w:rsidRDefault="00603B62" w:rsidP="00603B62">
      <w:pPr>
        <w:autoSpaceDE w:val="0"/>
        <w:autoSpaceDN w:val="0"/>
        <w:adjustRightInd w:val="0"/>
        <w:spacing w:before="120" w:after="120" w:line="283" w:lineRule="auto"/>
        <w:ind w:firstLine="567"/>
        <w:jc w:val="both"/>
        <w:outlineLvl w:val="1"/>
        <w:rPr>
          <w:rFonts w:ascii="Times New Roman" w:hAnsi="Times New Roman" w:cs="Times New Roman"/>
          <w:b/>
          <w:bCs/>
          <w:color w:val="0D0D0D" w:themeColor="text1" w:themeTint="F2"/>
          <w:sz w:val="28"/>
          <w:szCs w:val="28"/>
          <w:lang w:val="vi-VN"/>
        </w:rPr>
      </w:pPr>
      <w:r w:rsidRPr="00401C14">
        <w:rPr>
          <w:rFonts w:ascii="Times New Roman" w:hAnsi="Times New Roman" w:cs="Times New Roman"/>
          <w:b/>
          <w:bCs/>
          <w:color w:val="0D0D0D" w:themeColor="text1" w:themeTint="F2"/>
          <w:sz w:val="28"/>
          <w:szCs w:val="28"/>
          <w:lang w:val="vi-VN"/>
        </w:rPr>
        <w:t>9</w:t>
      </w:r>
      <w:r w:rsidRPr="007B1952">
        <w:rPr>
          <w:rFonts w:ascii="Times New Roman" w:hAnsi="Times New Roman" w:cs="Times New Roman"/>
          <w:b/>
          <w:bCs/>
          <w:color w:val="0D0D0D" w:themeColor="text1" w:themeTint="F2"/>
          <w:sz w:val="28"/>
          <w:szCs w:val="28"/>
          <w:lang w:val="vi-VN"/>
        </w:rPr>
        <w:t>. Chưa thanh toán được trực tuyến</w:t>
      </w:r>
    </w:p>
    <w:p w14:paraId="446B171E" w14:textId="77777777" w:rsidR="00603B62" w:rsidRPr="007B1952" w:rsidRDefault="00603B62" w:rsidP="00603B62">
      <w:pPr>
        <w:autoSpaceDE w:val="0"/>
        <w:autoSpaceDN w:val="0"/>
        <w:adjustRightInd w:val="0"/>
        <w:spacing w:before="120" w:after="120" w:line="283" w:lineRule="auto"/>
        <w:ind w:firstLine="567"/>
        <w:jc w:val="both"/>
        <w:rPr>
          <w:rFonts w:ascii="Times New Roman" w:hAnsi="Times New Roman" w:cs="Times New Roman"/>
          <w:i/>
          <w:iCs/>
          <w:color w:val="0D0D0D" w:themeColor="text1" w:themeTint="F2"/>
          <w:sz w:val="28"/>
          <w:szCs w:val="28"/>
          <w:lang w:val="vi-VN"/>
        </w:rPr>
      </w:pPr>
      <w:r w:rsidRPr="007B1952">
        <w:rPr>
          <w:rFonts w:ascii="Times New Roman" w:hAnsi="Times New Roman" w:cs="Times New Roman"/>
          <w:i/>
          <w:iCs/>
          <w:color w:val="0D0D0D" w:themeColor="text1" w:themeTint="F2"/>
          <w:sz w:val="28"/>
          <w:szCs w:val="28"/>
          <w:lang w:val="vi-VN"/>
        </w:rPr>
        <w:t xml:space="preserve">(i) Vấn đề: </w:t>
      </w:r>
    </w:p>
    <w:p w14:paraId="5B62ADF7" w14:textId="77777777" w:rsidR="00603B62" w:rsidRDefault="00603B62" w:rsidP="00603B62">
      <w:pPr>
        <w:autoSpaceDE w:val="0"/>
        <w:autoSpaceDN w:val="0"/>
        <w:adjustRightInd w:val="0"/>
        <w:spacing w:before="120" w:after="120" w:line="283" w:lineRule="auto"/>
        <w:ind w:firstLine="567"/>
        <w:jc w:val="both"/>
        <w:rPr>
          <w:rFonts w:ascii="Times New Roman" w:hAnsi="Times New Roman" w:cs="Times New Roman"/>
          <w:color w:val="0D0D0D" w:themeColor="text1" w:themeTint="F2"/>
          <w:sz w:val="28"/>
          <w:szCs w:val="28"/>
          <w:lang w:val="vi-VN"/>
        </w:rPr>
      </w:pPr>
      <w:r w:rsidRPr="007B1952">
        <w:rPr>
          <w:rFonts w:ascii="Times New Roman" w:hAnsi="Times New Roman" w:cs="Times New Roman"/>
          <w:color w:val="0D0D0D" w:themeColor="text1" w:themeTint="F2"/>
          <w:sz w:val="28"/>
          <w:szCs w:val="28"/>
          <w:lang w:val="vi-VN"/>
        </w:rPr>
        <w:t>Nhiều xã, phường mới chưa có mã số tài khoản thanh toán, dẫn đến không thực hiện được thanh toán trực tuyến, không thực hiện được DVC trực tuyến toàn trình. Vẫn còn tình trạng người dân trả phí, lệ phí bằng tiền mặt và nhờ cán bộ thực hiện thao tác thanh toán trực tuyến thay mình.</w:t>
      </w:r>
    </w:p>
    <w:p w14:paraId="73B8D54A" w14:textId="77777777" w:rsidR="00603B62" w:rsidRPr="00B92B2E" w:rsidRDefault="00603B62" w:rsidP="00603B62">
      <w:pPr>
        <w:autoSpaceDE w:val="0"/>
        <w:autoSpaceDN w:val="0"/>
        <w:adjustRightInd w:val="0"/>
        <w:spacing w:before="120" w:after="120" w:line="288" w:lineRule="auto"/>
        <w:ind w:firstLine="567"/>
        <w:jc w:val="both"/>
        <w:rPr>
          <w:rFonts w:ascii="Times New Roman" w:eastAsia="Times New Roman" w:hAnsi="Times New Roman" w:cs="Times New Roman"/>
          <w:i/>
          <w:iCs/>
          <w:color w:val="000000" w:themeColor="text1"/>
          <w:sz w:val="28"/>
          <w:szCs w:val="28"/>
        </w:rPr>
      </w:pPr>
      <w:r w:rsidRPr="00B92B2E">
        <w:rPr>
          <w:rFonts w:ascii="Times New Roman" w:eastAsia="Times New Roman" w:hAnsi="Times New Roman" w:cs="Times New Roman"/>
          <w:i/>
          <w:iCs/>
          <w:color w:val="000000" w:themeColor="text1"/>
          <w:sz w:val="28"/>
          <w:szCs w:val="28"/>
        </w:rPr>
        <w:t>(Xã Hạ Bằng, Quốc Oai, Phường Tây Hồ, TP Hà Nội)</w:t>
      </w:r>
    </w:p>
    <w:p w14:paraId="14DB5BB1" w14:textId="77777777" w:rsidR="00603B62" w:rsidRPr="007B1952" w:rsidRDefault="00603B62" w:rsidP="00603B62">
      <w:pPr>
        <w:autoSpaceDE w:val="0"/>
        <w:autoSpaceDN w:val="0"/>
        <w:adjustRightInd w:val="0"/>
        <w:spacing w:before="120" w:after="120" w:line="283" w:lineRule="auto"/>
        <w:ind w:firstLine="567"/>
        <w:jc w:val="both"/>
        <w:rPr>
          <w:rFonts w:ascii="Times New Roman" w:hAnsi="Times New Roman" w:cs="Times New Roman"/>
          <w:color w:val="0D0D0D" w:themeColor="text1" w:themeTint="F2"/>
          <w:sz w:val="28"/>
          <w:szCs w:val="28"/>
          <w:lang w:val="vi-VN"/>
        </w:rPr>
      </w:pPr>
      <w:r w:rsidRPr="007B1952">
        <w:rPr>
          <w:rFonts w:ascii="Times New Roman" w:hAnsi="Times New Roman" w:cs="Times New Roman"/>
          <w:i/>
          <w:iCs/>
          <w:color w:val="0D0D0D" w:themeColor="text1" w:themeTint="F2"/>
          <w:sz w:val="28"/>
          <w:szCs w:val="28"/>
          <w:lang w:val="vi-VN"/>
        </w:rPr>
        <w:t>(ii) Nguyên nhân</w:t>
      </w:r>
      <w:r w:rsidRPr="007B1952">
        <w:rPr>
          <w:rFonts w:ascii="Times New Roman" w:hAnsi="Times New Roman" w:cs="Times New Roman"/>
          <w:color w:val="0D0D0D" w:themeColor="text1" w:themeTint="F2"/>
          <w:sz w:val="28"/>
          <w:szCs w:val="28"/>
          <w:lang w:val="vi-VN"/>
        </w:rPr>
        <w:t>:</w:t>
      </w:r>
    </w:p>
    <w:p w14:paraId="3E5946AE" w14:textId="77777777" w:rsidR="00603B62" w:rsidRPr="007B1952" w:rsidRDefault="00603B62" w:rsidP="00603B62">
      <w:pPr>
        <w:autoSpaceDE w:val="0"/>
        <w:autoSpaceDN w:val="0"/>
        <w:adjustRightInd w:val="0"/>
        <w:spacing w:before="120" w:after="120" w:line="283" w:lineRule="auto"/>
        <w:ind w:firstLine="567"/>
        <w:jc w:val="both"/>
        <w:rPr>
          <w:rFonts w:ascii="Times New Roman" w:hAnsi="Times New Roman" w:cs="Times New Roman"/>
          <w:sz w:val="28"/>
          <w:szCs w:val="28"/>
          <w:lang w:val="vi-VN"/>
        </w:rPr>
      </w:pPr>
      <w:r w:rsidRPr="007B1952">
        <w:rPr>
          <w:rFonts w:ascii="Times New Roman" w:hAnsi="Times New Roman" w:cs="Times New Roman"/>
          <w:sz w:val="28"/>
          <w:szCs w:val="28"/>
          <w:lang w:val="vi-VN"/>
        </w:rPr>
        <w:lastRenderedPageBreak/>
        <w:t xml:space="preserve">Sau 01 tháng sáp nhập, còn xã/phường </w:t>
      </w:r>
      <w:r w:rsidRPr="007B1952">
        <w:rPr>
          <w:rStyle w:val="Strong"/>
          <w:rFonts w:ascii="Times New Roman" w:hAnsi="Times New Roman" w:cs="Times New Roman"/>
          <w:sz w:val="28"/>
          <w:szCs w:val="28"/>
          <w:lang w:val="vi-VN"/>
        </w:rPr>
        <w:t>chưa thực hiện đăng ký cấp mã số tài khoản,</w:t>
      </w:r>
      <w:r w:rsidRPr="007B1952">
        <w:rPr>
          <w:rFonts w:ascii="Times New Roman" w:hAnsi="Times New Roman" w:cs="Times New Roman"/>
          <w:sz w:val="28"/>
          <w:szCs w:val="28"/>
          <w:lang w:val="vi-VN"/>
        </w:rPr>
        <w:t xml:space="preserve"> dẫn đến không thể tích hợp thanh toán điện tử. </w:t>
      </w:r>
    </w:p>
    <w:p w14:paraId="01F94F97" w14:textId="77777777" w:rsidR="00603B62" w:rsidRPr="007B1952" w:rsidRDefault="00603B62" w:rsidP="00603B62">
      <w:pPr>
        <w:autoSpaceDE w:val="0"/>
        <w:autoSpaceDN w:val="0"/>
        <w:adjustRightInd w:val="0"/>
        <w:spacing w:before="120" w:after="120" w:line="283" w:lineRule="auto"/>
        <w:ind w:firstLine="567"/>
        <w:jc w:val="both"/>
        <w:rPr>
          <w:rFonts w:ascii="Times New Roman" w:hAnsi="Times New Roman" w:cs="Times New Roman"/>
          <w:color w:val="0D0D0D" w:themeColor="text1" w:themeTint="F2"/>
          <w:sz w:val="28"/>
          <w:szCs w:val="28"/>
          <w:lang w:val="vi-VN"/>
        </w:rPr>
      </w:pPr>
      <w:r w:rsidRPr="007B1952">
        <w:rPr>
          <w:rFonts w:ascii="Times New Roman" w:hAnsi="Times New Roman" w:cs="Times New Roman"/>
          <w:i/>
          <w:iCs/>
          <w:color w:val="0D0D0D" w:themeColor="text1" w:themeTint="F2"/>
          <w:sz w:val="28"/>
          <w:szCs w:val="28"/>
          <w:lang w:val="vi-VN"/>
        </w:rPr>
        <w:t>(iii) Việc cần làm</w:t>
      </w:r>
      <w:r w:rsidRPr="007B1952">
        <w:rPr>
          <w:rFonts w:ascii="Times New Roman" w:hAnsi="Times New Roman" w:cs="Times New Roman"/>
          <w:color w:val="0D0D0D" w:themeColor="text1" w:themeTint="F2"/>
          <w:sz w:val="28"/>
          <w:szCs w:val="28"/>
          <w:lang w:val="vi-VN"/>
        </w:rPr>
        <w:t xml:space="preserve">: </w:t>
      </w:r>
    </w:p>
    <w:p w14:paraId="546F072E" w14:textId="77777777" w:rsidR="00603B62" w:rsidRPr="007B1952" w:rsidRDefault="00603B62" w:rsidP="00603B62">
      <w:pPr>
        <w:autoSpaceDE w:val="0"/>
        <w:autoSpaceDN w:val="0"/>
        <w:adjustRightInd w:val="0"/>
        <w:spacing w:before="120" w:after="120" w:line="283" w:lineRule="auto"/>
        <w:ind w:firstLine="567"/>
        <w:jc w:val="both"/>
        <w:rPr>
          <w:rFonts w:ascii="Times New Roman" w:hAnsi="Times New Roman" w:cs="Times New Roman"/>
          <w:color w:val="0D0D0D" w:themeColor="text1" w:themeTint="F2"/>
          <w:sz w:val="28"/>
          <w:szCs w:val="28"/>
          <w:lang w:val="vi-VN"/>
        </w:rPr>
      </w:pPr>
      <w:r w:rsidRPr="007B1952">
        <w:rPr>
          <w:rFonts w:ascii="Times New Roman" w:hAnsi="Times New Roman" w:cs="Times New Roman"/>
          <w:color w:val="0D0D0D" w:themeColor="text1" w:themeTint="F2"/>
          <w:sz w:val="28"/>
          <w:szCs w:val="28"/>
          <w:lang w:val="vi-VN"/>
        </w:rPr>
        <w:t>Uỷ ban nhân dân các tỉnh, thành phố khẩn trương chỉ đạo việc kiện toàn bộ máy, vị trí kế toán, thiết lập 100% mã số tài khoản thanh toán cho các xã, bảo đảm hỗ trợ thanh toán trực tuyến, tăng cường hướng dẫn việc sử dụng App ngân hàng và hướng dẫn thanh toán trực tuyến cho người dân, tránh tình trạng cán bộ nhận tiền mặt rồi chuyển khoản hộ dân.</w:t>
      </w:r>
    </w:p>
    <w:p w14:paraId="427359D0" w14:textId="77777777" w:rsidR="00603B62" w:rsidRPr="00DF3965" w:rsidRDefault="00603B62" w:rsidP="00603B62">
      <w:pPr>
        <w:autoSpaceDE w:val="0"/>
        <w:autoSpaceDN w:val="0"/>
        <w:adjustRightInd w:val="0"/>
        <w:spacing w:before="120" w:after="120" w:line="288" w:lineRule="auto"/>
        <w:ind w:firstLine="567"/>
        <w:jc w:val="both"/>
        <w:rPr>
          <w:rFonts w:ascii="Times New Roman" w:eastAsia="Times New Roman" w:hAnsi="Times New Roman" w:cs="Times New Roman"/>
          <w:color w:val="0D0D0D" w:themeColor="text1" w:themeTint="F2"/>
          <w:sz w:val="28"/>
          <w:szCs w:val="28"/>
          <w:lang w:val="vi-VN"/>
        </w:rPr>
      </w:pPr>
      <w:r w:rsidRPr="00DF3965">
        <w:rPr>
          <w:rFonts w:ascii="Times New Roman" w:eastAsia="Times New Roman" w:hAnsi="Times New Roman" w:cs="Times New Roman"/>
          <w:i/>
          <w:iCs/>
          <w:color w:val="0D0D0D" w:themeColor="text1" w:themeTint="F2"/>
          <w:sz w:val="28"/>
          <w:szCs w:val="28"/>
          <w:lang w:val="vi-VN"/>
        </w:rPr>
        <w:t>(iv) Cơ quan thực hiện</w:t>
      </w:r>
      <w:r w:rsidRPr="00DF3965">
        <w:rPr>
          <w:rFonts w:ascii="Times New Roman" w:eastAsia="Times New Roman" w:hAnsi="Times New Roman" w:cs="Times New Roman"/>
          <w:color w:val="0D0D0D" w:themeColor="text1" w:themeTint="F2"/>
          <w:sz w:val="28"/>
          <w:szCs w:val="28"/>
          <w:lang w:val="vi-VN"/>
        </w:rPr>
        <w:t xml:space="preserve">: </w:t>
      </w:r>
    </w:p>
    <w:p w14:paraId="5E4952D5" w14:textId="77777777" w:rsidR="00603B62" w:rsidRPr="00863133" w:rsidRDefault="00603B62" w:rsidP="00603B62">
      <w:pPr>
        <w:autoSpaceDE w:val="0"/>
        <w:autoSpaceDN w:val="0"/>
        <w:adjustRightInd w:val="0"/>
        <w:spacing w:before="120" w:after="120" w:line="288" w:lineRule="auto"/>
        <w:ind w:firstLine="567"/>
        <w:jc w:val="both"/>
        <w:rPr>
          <w:rFonts w:ascii="Times New Roman" w:eastAsia="Times New Roman" w:hAnsi="Times New Roman" w:cs="Times New Roman"/>
          <w:color w:val="0D0D0D" w:themeColor="text1" w:themeTint="F2"/>
          <w:sz w:val="28"/>
          <w:szCs w:val="28"/>
          <w:lang w:val="vi-VN"/>
        </w:rPr>
      </w:pPr>
      <w:r w:rsidRPr="00863133">
        <w:rPr>
          <w:rFonts w:ascii="Times New Roman" w:eastAsia="Times New Roman" w:hAnsi="Times New Roman" w:cs="Times New Roman"/>
          <w:color w:val="0D0D0D" w:themeColor="text1" w:themeTint="F2"/>
          <w:sz w:val="28"/>
          <w:szCs w:val="28"/>
          <w:lang w:val="vi-VN"/>
        </w:rPr>
        <w:t>- Ủy ban nhân dân</w:t>
      </w:r>
      <w:r w:rsidRPr="00DF3965">
        <w:rPr>
          <w:rFonts w:ascii="Times New Roman" w:eastAsia="Times New Roman" w:hAnsi="Times New Roman" w:cs="Times New Roman"/>
          <w:color w:val="0D0D0D" w:themeColor="text1" w:themeTint="F2"/>
          <w:sz w:val="28"/>
          <w:szCs w:val="28"/>
          <w:lang w:val="vi-VN"/>
        </w:rPr>
        <w:t xml:space="preserve"> các tỉnh</w:t>
      </w:r>
      <w:r w:rsidRPr="00863133">
        <w:rPr>
          <w:rFonts w:ascii="Times New Roman" w:eastAsia="Times New Roman" w:hAnsi="Times New Roman" w:cs="Times New Roman"/>
          <w:color w:val="0D0D0D" w:themeColor="text1" w:themeTint="F2"/>
          <w:sz w:val="28"/>
          <w:szCs w:val="28"/>
          <w:lang w:val="vi-VN"/>
        </w:rPr>
        <w:t>.</w:t>
      </w:r>
    </w:p>
    <w:p w14:paraId="3DFBA027" w14:textId="77777777" w:rsidR="00603B62" w:rsidRPr="00DF3965" w:rsidRDefault="00603B62" w:rsidP="00603B62">
      <w:pPr>
        <w:autoSpaceDE w:val="0"/>
        <w:autoSpaceDN w:val="0"/>
        <w:adjustRightInd w:val="0"/>
        <w:spacing w:before="120" w:after="120" w:line="288" w:lineRule="auto"/>
        <w:ind w:firstLine="567"/>
        <w:jc w:val="both"/>
        <w:rPr>
          <w:rFonts w:ascii="Times New Roman" w:eastAsia="Times New Roman" w:hAnsi="Times New Roman" w:cs="Times New Roman"/>
          <w:color w:val="0D0D0D" w:themeColor="text1" w:themeTint="F2"/>
          <w:sz w:val="28"/>
          <w:szCs w:val="28"/>
          <w:lang w:val="vi-VN"/>
        </w:rPr>
      </w:pPr>
      <w:r w:rsidRPr="00DF3965">
        <w:rPr>
          <w:rFonts w:ascii="Times New Roman" w:eastAsia="Times New Roman" w:hAnsi="Times New Roman" w:cs="Times New Roman"/>
          <w:i/>
          <w:iCs/>
          <w:color w:val="0D0D0D" w:themeColor="text1" w:themeTint="F2"/>
          <w:sz w:val="28"/>
          <w:szCs w:val="28"/>
          <w:lang w:val="vi-VN"/>
        </w:rPr>
        <w:t>(v) Kết quả thực hiện</w:t>
      </w:r>
      <w:r w:rsidRPr="00DF3965">
        <w:rPr>
          <w:rFonts w:ascii="Times New Roman" w:eastAsia="Times New Roman" w:hAnsi="Times New Roman" w:cs="Times New Roman"/>
          <w:color w:val="0D0D0D" w:themeColor="text1" w:themeTint="F2"/>
          <w:sz w:val="28"/>
          <w:szCs w:val="28"/>
          <w:lang w:val="vi-VN"/>
        </w:rPr>
        <w:t xml:space="preserve">: </w:t>
      </w:r>
    </w:p>
    <w:p w14:paraId="793BCBC9" w14:textId="77777777" w:rsidR="00603B62" w:rsidRPr="007B1952" w:rsidRDefault="00603B62" w:rsidP="00603B62">
      <w:pPr>
        <w:autoSpaceDE w:val="0"/>
        <w:autoSpaceDN w:val="0"/>
        <w:adjustRightInd w:val="0"/>
        <w:spacing w:before="120" w:after="120" w:line="283" w:lineRule="auto"/>
        <w:ind w:firstLine="567"/>
        <w:jc w:val="both"/>
        <w:rPr>
          <w:rFonts w:ascii="Times New Roman" w:hAnsi="Times New Roman" w:cs="Times New Roman"/>
          <w:color w:val="0D0D0D" w:themeColor="text1" w:themeTint="F2"/>
          <w:sz w:val="28"/>
          <w:szCs w:val="28"/>
          <w:lang w:val="vi-VN"/>
        </w:rPr>
      </w:pPr>
      <w:r w:rsidRPr="007B1952">
        <w:rPr>
          <w:rFonts w:ascii="Times New Roman" w:hAnsi="Times New Roman" w:cs="Times New Roman"/>
          <w:color w:val="0D0D0D" w:themeColor="text1" w:themeTint="F2"/>
          <w:sz w:val="28"/>
          <w:szCs w:val="28"/>
          <w:lang w:val="vi-VN"/>
        </w:rPr>
        <w:t>100% xã, phường có mã số tài khoản thanh toán để thanh toán trực tuyến.</w:t>
      </w:r>
    </w:p>
    <w:p w14:paraId="0605D323" w14:textId="77777777" w:rsidR="00603B62" w:rsidRPr="007B1952" w:rsidRDefault="00603B62" w:rsidP="00603B62">
      <w:pPr>
        <w:autoSpaceDE w:val="0"/>
        <w:autoSpaceDN w:val="0"/>
        <w:adjustRightInd w:val="0"/>
        <w:spacing w:before="120" w:after="120" w:line="283" w:lineRule="auto"/>
        <w:ind w:firstLine="567"/>
        <w:jc w:val="both"/>
        <w:rPr>
          <w:rFonts w:ascii="Times New Roman" w:hAnsi="Times New Roman" w:cs="Times New Roman"/>
          <w:color w:val="0D0D0D" w:themeColor="text1" w:themeTint="F2"/>
          <w:sz w:val="28"/>
          <w:szCs w:val="28"/>
          <w:lang w:val="vi-VN"/>
        </w:rPr>
      </w:pPr>
      <w:r w:rsidRPr="007B1952">
        <w:rPr>
          <w:rFonts w:ascii="Times New Roman" w:hAnsi="Times New Roman" w:cs="Times New Roman"/>
          <w:i/>
          <w:iCs/>
          <w:color w:val="0D0D0D" w:themeColor="text1" w:themeTint="F2"/>
          <w:sz w:val="28"/>
          <w:szCs w:val="28"/>
          <w:lang w:val="vi-VN"/>
        </w:rPr>
        <w:t>(v</w:t>
      </w:r>
      <w:r>
        <w:rPr>
          <w:rFonts w:ascii="Times New Roman" w:hAnsi="Times New Roman" w:cs="Times New Roman"/>
          <w:i/>
          <w:iCs/>
          <w:color w:val="0D0D0D" w:themeColor="text1" w:themeTint="F2"/>
          <w:sz w:val="28"/>
          <w:szCs w:val="28"/>
        </w:rPr>
        <w:t>i</w:t>
      </w:r>
      <w:r w:rsidRPr="007B1952">
        <w:rPr>
          <w:rFonts w:ascii="Times New Roman" w:hAnsi="Times New Roman" w:cs="Times New Roman"/>
          <w:i/>
          <w:iCs/>
          <w:color w:val="0D0D0D" w:themeColor="text1" w:themeTint="F2"/>
          <w:sz w:val="28"/>
          <w:szCs w:val="28"/>
          <w:lang w:val="vi-VN"/>
        </w:rPr>
        <w:t>) Đề nghị xem xét thời hạn hoàn thành</w:t>
      </w:r>
      <w:r w:rsidRPr="007B1952">
        <w:rPr>
          <w:rFonts w:ascii="Times New Roman" w:hAnsi="Times New Roman" w:cs="Times New Roman"/>
          <w:color w:val="0D0D0D" w:themeColor="text1" w:themeTint="F2"/>
          <w:sz w:val="28"/>
          <w:szCs w:val="28"/>
          <w:lang w:val="vi-VN"/>
        </w:rPr>
        <w:t xml:space="preserve">: </w:t>
      </w:r>
    </w:p>
    <w:p w14:paraId="28819599" w14:textId="77777777" w:rsidR="00603B62" w:rsidRPr="007B1952" w:rsidRDefault="00603B62" w:rsidP="00603B62">
      <w:pPr>
        <w:autoSpaceDE w:val="0"/>
        <w:autoSpaceDN w:val="0"/>
        <w:adjustRightInd w:val="0"/>
        <w:spacing w:before="120" w:after="120" w:line="283" w:lineRule="auto"/>
        <w:ind w:firstLine="567"/>
        <w:jc w:val="both"/>
        <w:rPr>
          <w:rFonts w:ascii="Times New Roman" w:hAnsi="Times New Roman" w:cs="Times New Roman"/>
          <w:color w:val="0D0D0D" w:themeColor="text1" w:themeTint="F2"/>
          <w:sz w:val="28"/>
          <w:szCs w:val="28"/>
          <w:lang w:val="vi-VN"/>
        </w:rPr>
      </w:pPr>
      <w:r w:rsidRPr="007B1952">
        <w:rPr>
          <w:rFonts w:ascii="Times New Roman" w:hAnsi="Times New Roman" w:cs="Times New Roman"/>
          <w:color w:val="0D0D0D" w:themeColor="text1" w:themeTint="F2"/>
          <w:sz w:val="28"/>
          <w:szCs w:val="28"/>
          <w:lang w:val="vi-VN"/>
        </w:rPr>
        <w:t>Tháng 8/2025.</w:t>
      </w:r>
    </w:p>
    <w:p w14:paraId="0E54C4AF" w14:textId="77777777" w:rsidR="00603B62" w:rsidRPr="007B1952" w:rsidRDefault="00603B62" w:rsidP="00603B62">
      <w:pPr>
        <w:autoSpaceDE w:val="0"/>
        <w:autoSpaceDN w:val="0"/>
        <w:adjustRightInd w:val="0"/>
        <w:spacing w:before="120" w:after="120" w:line="283" w:lineRule="auto"/>
        <w:ind w:firstLine="567"/>
        <w:jc w:val="both"/>
        <w:outlineLvl w:val="1"/>
        <w:rPr>
          <w:rFonts w:ascii="Times New Roman" w:hAnsi="Times New Roman" w:cs="Times New Roman"/>
          <w:b/>
          <w:bCs/>
          <w:color w:val="0D0D0D" w:themeColor="text1" w:themeTint="F2"/>
          <w:sz w:val="28"/>
          <w:szCs w:val="28"/>
          <w:lang w:val="vi-VN"/>
        </w:rPr>
      </w:pPr>
      <w:r w:rsidRPr="00401C14">
        <w:rPr>
          <w:rFonts w:ascii="Times New Roman" w:hAnsi="Times New Roman" w:cs="Times New Roman"/>
          <w:b/>
          <w:bCs/>
          <w:color w:val="0D0D0D" w:themeColor="text1" w:themeTint="F2"/>
          <w:sz w:val="28"/>
          <w:szCs w:val="28"/>
          <w:lang w:val="vi-VN"/>
        </w:rPr>
        <w:t>10</w:t>
      </w:r>
      <w:r w:rsidRPr="007B1952">
        <w:rPr>
          <w:rFonts w:ascii="Times New Roman" w:hAnsi="Times New Roman" w:cs="Times New Roman"/>
          <w:b/>
          <w:bCs/>
          <w:color w:val="0D0D0D" w:themeColor="text1" w:themeTint="F2"/>
          <w:sz w:val="28"/>
          <w:szCs w:val="28"/>
          <w:lang w:val="vi-VN"/>
        </w:rPr>
        <w:t>. Thiếu cơ sở vật chất tại các xã khó khăn</w:t>
      </w:r>
    </w:p>
    <w:p w14:paraId="650A2698" w14:textId="77777777" w:rsidR="00603B62" w:rsidRPr="007B1952" w:rsidRDefault="00603B62" w:rsidP="00603B62">
      <w:pPr>
        <w:autoSpaceDE w:val="0"/>
        <w:autoSpaceDN w:val="0"/>
        <w:adjustRightInd w:val="0"/>
        <w:spacing w:before="120" w:after="120" w:line="283" w:lineRule="auto"/>
        <w:ind w:firstLine="567"/>
        <w:jc w:val="both"/>
        <w:rPr>
          <w:rFonts w:ascii="Times New Roman" w:hAnsi="Times New Roman" w:cs="Times New Roman"/>
          <w:i/>
          <w:iCs/>
          <w:color w:val="0D0D0D" w:themeColor="text1" w:themeTint="F2"/>
          <w:sz w:val="28"/>
          <w:szCs w:val="28"/>
          <w:lang w:val="vi-VN"/>
        </w:rPr>
      </w:pPr>
      <w:r w:rsidRPr="007B1952">
        <w:rPr>
          <w:rFonts w:ascii="Times New Roman" w:hAnsi="Times New Roman" w:cs="Times New Roman"/>
          <w:i/>
          <w:iCs/>
          <w:color w:val="0D0D0D" w:themeColor="text1" w:themeTint="F2"/>
          <w:sz w:val="28"/>
          <w:szCs w:val="28"/>
          <w:lang w:val="vi-VN"/>
        </w:rPr>
        <w:t xml:space="preserve">(i) Vấn đề: </w:t>
      </w:r>
    </w:p>
    <w:p w14:paraId="517777D3" w14:textId="77777777" w:rsidR="00603B62" w:rsidRDefault="00603B62" w:rsidP="00603B62">
      <w:pPr>
        <w:autoSpaceDE w:val="0"/>
        <w:autoSpaceDN w:val="0"/>
        <w:adjustRightInd w:val="0"/>
        <w:spacing w:before="120" w:after="120" w:line="283" w:lineRule="auto"/>
        <w:ind w:firstLine="567"/>
        <w:jc w:val="both"/>
        <w:rPr>
          <w:rFonts w:ascii="Times New Roman" w:hAnsi="Times New Roman" w:cs="Times New Roman"/>
          <w:color w:val="0D0D0D" w:themeColor="text1" w:themeTint="F2"/>
          <w:sz w:val="28"/>
          <w:szCs w:val="28"/>
          <w:lang w:val="vi-VN"/>
        </w:rPr>
      </w:pPr>
      <w:r w:rsidRPr="007B1952">
        <w:rPr>
          <w:rFonts w:ascii="Times New Roman" w:hAnsi="Times New Roman" w:cs="Times New Roman"/>
          <w:color w:val="0D0D0D" w:themeColor="text1" w:themeTint="F2"/>
          <w:sz w:val="28"/>
          <w:szCs w:val="28"/>
          <w:lang w:val="vi-VN"/>
        </w:rPr>
        <w:t>- Nhiều xã khó khăn, trên địa bàn cả xã không có bất kỳ điểm rút tiền ATM nào, người dân phải đi xa (10km) để rút tiền; người cao tuổi gặp khó khăn khi nhận lương hưu, bảo trợ xã hội qua tài khoản.</w:t>
      </w:r>
    </w:p>
    <w:p w14:paraId="6F3CB4FD" w14:textId="77777777" w:rsidR="00603B62" w:rsidRPr="00B92B2E" w:rsidRDefault="00603B62" w:rsidP="00603B62">
      <w:pPr>
        <w:autoSpaceDE w:val="0"/>
        <w:autoSpaceDN w:val="0"/>
        <w:adjustRightInd w:val="0"/>
        <w:spacing w:before="120" w:after="120" w:line="288" w:lineRule="auto"/>
        <w:ind w:firstLine="567"/>
        <w:jc w:val="both"/>
        <w:rPr>
          <w:rFonts w:ascii="Times New Roman" w:eastAsia="Times New Roman" w:hAnsi="Times New Roman" w:cs="Times New Roman"/>
          <w:i/>
          <w:iCs/>
          <w:color w:val="000000" w:themeColor="text1"/>
          <w:sz w:val="28"/>
          <w:szCs w:val="28"/>
        </w:rPr>
      </w:pPr>
      <w:r w:rsidRPr="00B92B2E">
        <w:rPr>
          <w:rFonts w:ascii="Times New Roman" w:eastAsia="Times New Roman" w:hAnsi="Times New Roman" w:cs="Times New Roman"/>
          <w:i/>
          <w:iCs/>
          <w:color w:val="000000" w:themeColor="text1"/>
          <w:sz w:val="28"/>
          <w:szCs w:val="28"/>
        </w:rPr>
        <w:t>(Xã Châu Ninh</w:t>
      </w:r>
      <w:r w:rsidRPr="00B92B2E">
        <w:rPr>
          <w:rFonts w:ascii="Times New Roman" w:eastAsia="Times New Roman" w:hAnsi="Times New Roman" w:cs="Times New Roman"/>
          <w:i/>
          <w:iCs/>
          <w:color w:val="000000" w:themeColor="text1"/>
          <w:sz w:val="28"/>
          <w:szCs w:val="28"/>
          <w:lang w:val="vi-VN"/>
        </w:rPr>
        <w:t xml:space="preserve"> + </w:t>
      </w:r>
      <w:r w:rsidRPr="00B92B2E">
        <w:rPr>
          <w:rFonts w:ascii="Times New Roman" w:eastAsia="Times New Roman" w:hAnsi="Times New Roman" w:cs="Times New Roman"/>
          <w:i/>
          <w:iCs/>
          <w:color w:val="000000" w:themeColor="text1"/>
          <w:sz w:val="28"/>
          <w:szCs w:val="28"/>
        </w:rPr>
        <w:t>X</w:t>
      </w:r>
      <w:r w:rsidRPr="00B92B2E">
        <w:rPr>
          <w:rFonts w:ascii="Times New Roman" w:eastAsia="Times New Roman" w:hAnsi="Times New Roman" w:cs="Times New Roman"/>
          <w:i/>
          <w:iCs/>
          <w:color w:val="000000" w:themeColor="text1"/>
          <w:sz w:val="28"/>
          <w:szCs w:val="28"/>
          <w:lang w:val="vi-VN"/>
        </w:rPr>
        <w:t>ã Đức Hợp</w:t>
      </w:r>
      <w:r w:rsidRPr="00B92B2E">
        <w:rPr>
          <w:rFonts w:ascii="Times New Roman" w:eastAsia="Times New Roman" w:hAnsi="Times New Roman" w:cs="Times New Roman"/>
          <w:i/>
          <w:iCs/>
          <w:color w:val="000000" w:themeColor="text1"/>
          <w:sz w:val="28"/>
          <w:szCs w:val="28"/>
        </w:rPr>
        <w:t>, tỉnh Hưng Yên)</w:t>
      </w:r>
    </w:p>
    <w:p w14:paraId="06F837DD" w14:textId="77777777" w:rsidR="00603B62" w:rsidRDefault="00603B62" w:rsidP="00603B62">
      <w:pPr>
        <w:autoSpaceDE w:val="0"/>
        <w:autoSpaceDN w:val="0"/>
        <w:adjustRightInd w:val="0"/>
        <w:spacing w:before="120" w:after="120" w:line="283" w:lineRule="auto"/>
        <w:ind w:firstLine="567"/>
        <w:jc w:val="both"/>
        <w:rPr>
          <w:rFonts w:ascii="Times New Roman" w:hAnsi="Times New Roman" w:cs="Times New Roman"/>
          <w:color w:val="0D0D0D" w:themeColor="text1" w:themeTint="F2"/>
          <w:sz w:val="28"/>
          <w:szCs w:val="28"/>
          <w:lang w:val="vi-VN"/>
        </w:rPr>
      </w:pPr>
      <w:r w:rsidRPr="007B1952">
        <w:rPr>
          <w:rFonts w:ascii="Times New Roman" w:hAnsi="Times New Roman" w:cs="Times New Roman"/>
          <w:color w:val="0D0D0D" w:themeColor="text1" w:themeTint="F2"/>
          <w:sz w:val="28"/>
          <w:szCs w:val="28"/>
          <w:lang w:val="vi-VN"/>
        </w:rPr>
        <w:t>- Cơ sở vật chất tại bộ phận phục vụ hành chính còn thiếu thốn, diện tích phục vụ nhân dân chật hẹp, không bảo đảm. Nhiều xã, phường thiếu trang thiết bị hỗ trợ số hóa giấy tờ, máy lấy số xếp hàng tự động, màn hình hiển thị số thứ tự, và máy tính cấu hình thấp, ảnh hưởng đến vận hành Trung tâm/ điểm phục vụ hành chính công.</w:t>
      </w:r>
    </w:p>
    <w:p w14:paraId="7B83C6C3" w14:textId="77777777" w:rsidR="00603B62" w:rsidRPr="00B92B2E" w:rsidRDefault="00603B62" w:rsidP="00603B62">
      <w:pPr>
        <w:autoSpaceDE w:val="0"/>
        <w:autoSpaceDN w:val="0"/>
        <w:adjustRightInd w:val="0"/>
        <w:spacing w:before="120" w:after="120" w:line="288" w:lineRule="auto"/>
        <w:ind w:firstLine="567"/>
        <w:jc w:val="both"/>
        <w:rPr>
          <w:rFonts w:ascii="Times New Roman" w:hAnsi="Times New Roman" w:cs="Times New Roman"/>
          <w:i/>
          <w:iCs/>
          <w:color w:val="000000" w:themeColor="text1"/>
          <w:sz w:val="28"/>
          <w:szCs w:val="28"/>
        </w:rPr>
      </w:pPr>
      <w:r w:rsidRPr="00B92B2E">
        <w:rPr>
          <w:rFonts w:ascii="Times New Roman" w:hAnsi="Times New Roman" w:cs="Times New Roman"/>
          <w:i/>
          <w:iCs/>
          <w:color w:val="000000" w:themeColor="text1"/>
          <w:sz w:val="28"/>
          <w:szCs w:val="28"/>
        </w:rPr>
        <w:t>(Bắc Ninh, Hưng Yên, Tuyên Quang, TP Hà Nội)</w:t>
      </w:r>
    </w:p>
    <w:p w14:paraId="096D30DD" w14:textId="77777777" w:rsidR="00603B62" w:rsidRPr="007B1952" w:rsidRDefault="00603B62" w:rsidP="00603B62">
      <w:pPr>
        <w:autoSpaceDE w:val="0"/>
        <w:autoSpaceDN w:val="0"/>
        <w:adjustRightInd w:val="0"/>
        <w:spacing w:before="120" w:after="120" w:line="283" w:lineRule="auto"/>
        <w:ind w:firstLine="567"/>
        <w:jc w:val="both"/>
        <w:rPr>
          <w:rFonts w:ascii="Times New Roman" w:hAnsi="Times New Roman" w:cs="Times New Roman"/>
          <w:color w:val="0D0D0D" w:themeColor="text1" w:themeTint="F2"/>
          <w:sz w:val="28"/>
          <w:szCs w:val="28"/>
          <w:lang w:val="vi-VN"/>
        </w:rPr>
      </w:pPr>
      <w:r w:rsidRPr="007B1952">
        <w:rPr>
          <w:rFonts w:ascii="Times New Roman" w:hAnsi="Times New Roman" w:cs="Times New Roman"/>
          <w:i/>
          <w:iCs/>
          <w:color w:val="0D0D0D" w:themeColor="text1" w:themeTint="F2"/>
          <w:sz w:val="28"/>
          <w:szCs w:val="28"/>
          <w:lang w:val="vi-VN"/>
        </w:rPr>
        <w:t>(ii) Nguyên nhân</w:t>
      </w:r>
      <w:r w:rsidRPr="007B1952">
        <w:rPr>
          <w:rFonts w:ascii="Times New Roman" w:hAnsi="Times New Roman" w:cs="Times New Roman"/>
          <w:color w:val="0D0D0D" w:themeColor="text1" w:themeTint="F2"/>
          <w:sz w:val="28"/>
          <w:szCs w:val="28"/>
          <w:lang w:val="vi-VN"/>
        </w:rPr>
        <w:t>:</w:t>
      </w:r>
    </w:p>
    <w:p w14:paraId="3CF831E0" w14:textId="77777777" w:rsidR="00603B62" w:rsidRPr="007B1952" w:rsidRDefault="00603B62" w:rsidP="00603B62">
      <w:pPr>
        <w:autoSpaceDE w:val="0"/>
        <w:autoSpaceDN w:val="0"/>
        <w:adjustRightInd w:val="0"/>
        <w:spacing w:before="120" w:after="120" w:line="283" w:lineRule="auto"/>
        <w:ind w:firstLine="567"/>
        <w:jc w:val="both"/>
        <w:rPr>
          <w:rFonts w:ascii="Times New Roman" w:hAnsi="Times New Roman" w:cs="Times New Roman"/>
          <w:sz w:val="28"/>
          <w:szCs w:val="28"/>
          <w:lang w:val="vi-VN"/>
        </w:rPr>
      </w:pPr>
      <w:r w:rsidRPr="007B1952">
        <w:rPr>
          <w:rFonts w:ascii="Times New Roman" w:hAnsi="Times New Roman" w:cs="Times New Roman"/>
          <w:sz w:val="28"/>
          <w:szCs w:val="28"/>
          <w:lang w:val="vi-VN"/>
        </w:rPr>
        <w:t>- Hạ tầng tài chính – ngân hàng chưa phủ tới vùng sâu, vùng xa do mật độ dân cư thấp, nhu cầu rút tiền không lớn nên các ngân hàng thương mại</w:t>
      </w:r>
      <w:r w:rsidRPr="007B1952">
        <w:rPr>
          <w:rFonts w:ascii="Times New Roman" w:hAnsi="Times New Roman" w:cs="Times New Roman"/>
          <w:b/>
          <w:bCs/>
          <w:sz w:val="28"/>
          <w:szCs w:val="28"/>
          <w:lang w:val="vi-VN"/>
        </w:rPr>
        <w:t xml:space="preserve"> </w:t>
      </w:r>
      <w:r w:rsidRPr="007B1952">
        <w:rPr>
          <w:rStyle w:val="Strong"/>
          <w:rFonts w:ascii="Times New Roman" w:hAnsi="Times New Roman" w:cs="Times New Roman"/>
          <w:sz w:val="28"/>
          <w:szCs w:val="28"/>
          <w:lang w:val="vi-VN"/>
        </w:rPr>
        <w:t>thiếu động lực kinh tế</w:t>
      </w:r>
      <w:r w:rsidRPr="007B1952">
        <w:rPr>
          <w:rFonts w:ascii="Times New Roman" w:hAnsi="Times New Roman" w:cs="Times New Roman"/>
          <w:b/>
          <w:bCs/>
          <w:sz w:val="28"/>
          <w:szCs w:val="28"/>
          <w:lang w:val="vi-VN"/>
        </w:rPr>
        <w:t xml:space="preserve"> </w:t>
      </w:r>
      <w:r w:rsidRPr="007B1952">
        <w:rPr>
          <w:rFonts w:ascii="Times New Roman" w:hAnsi="Times New Roman" w:cs="Times New Roman"/>
          <w:sz w:val="28"/>
          <w:szCs w:val="28"/>
          <w:lang w:val="vi-VN"/>
        </w:rPr>
        <w:t>để đầu tư chi nhánh, cây ATM ở những nơi lợi nhuận thấp.</w:t>
      </w:r>
    </w:p>
    <w:p w14:paraId="189E42EE" w14:textId="77777777" w:rsidR="00603B62" w:rsidRPr="007B1952" w:rsidRDefault="00603B62" w:rsidP="00603B62">
      <w:pPr>
        <w:autoSpaceDE w:val="0"/>
        <w:autoSpaceDN w:val="0"/>
        <w:adjustRightInd w:val="0"/>
        <w:spacing w:before="120" w:after="120" w:line="283" w:lineRule="auto"/>
        <w:ind w:firstLine="567"/>
        <w:jc w:val="both"/>
        <w:rPr>
          <w:rFonts w:ascii="Times New Roman" w:hAnsi="Times New Roman" w:cs="Times New Roman"/>
          <w:color w:val="0D0D0D" w:themeColor="text1" w:themeTint="F2"/>
          <w:sz w:val="28"/>
          <w:szCs w:val="28"/>
          <w:lang w:val="vi-VN"/>
        </w:rPr>
      </w:pPr>
      <w:r w:rsidRPr="007B1952">
        <w:rPr>
          <w:rFonts w:ascii="Times New Roman" w:hAnsi="Times New Roman" w:cs="Times New Roman"/>
          <w:color w:val="0D0D0D" w:themeColor="text1" w:themeTint="F2"/>
          <w:sz w:val="28"/>
          <w:szCs w:val="28"/>
          <w:lang w:val="vi-VN"/>
        </w:rPr>
        <w:t xml:space="preserve">- </w:t>
      </w:r>
      <w:r w:rsidRPr="007B1952">
        <w:rPr>
          <w:rFonts w:ascii="Times New Roman" w:hAnsi="Times New Roman" w:cs="Times New Roman"/>
          <w:sz w:val="28"/>
          <w:szCs w:val="28"/>
          <w:lang w:val="vi-VN"/>
        </w:rPr>
        <w:t>Nguồn lực đầu tư cho cấp xã/phường còn hạn chế, chưa rõ đơn vị thực hiện mua sắm hoặc tâm lý chờ đợi để thực hiện mua sắm.</w:t>
      </w:r>
    </w:p>
    <w:p w14:paraId="0A7A752A" w14:textId="77777777" w:rsidR="00603B62" w:rsidRPr="007B1952" w:rsidRDefault="00603B62" w:rsidP="00603B62">
      <w:pPr>
        <w:autoSpaceDE w:val="0"/>
        <w:autoSpaceDN w:val="0"/>
        <w:adjustRightInd w:val="0"/>
        <w:spacing w:before="120" w:after="120" w:line="283" w:lineRule="auto"/>
        <w:ind w:firstLine="567"/>
        <w:jc w:val="both"/>
        <w:rPr>
          <w:rFonts w:ascii="Times New Roman" w:hAnsi="Times New Roman" w:cs="Times New Roman"/>
          <w:color w:val="0D0D0D" w:themeColor="text1" w:themeTint="F2"/>
          <w:sz w:val="28"/>
          <w:szCs w:val="28"/>
          <w:lang w:val="vi-VN"/>
        </w:rPr>
      </w:pPr>
      <w:r w:rsidRPr="007B1952">
        <w:rPr>
          <w:rFonts w:ascii="Times New Roman" w:hAnsi="Times New Roman" w:cs="Times New Roman"/>
          <w:i/>
          <w:iCs/>
          <w:color w:val="0D0D0D" w:themeColor="text1" w:themeTint="F2"/>
          <w:sz w:val="28"/>
          <w:szCs w:val="28"/>
          <w:lang w:val="vi-VN"/>
        </w:rPr>
        <w:lastRenderedPageBreak/>
        <w:t>(iii) Việc cần làm</w:t>
      </w:r>
      <w:r w:rsidRPr="007B1952">
        <w:rPr>
          <w:rFonts w:ascii="Times New Roman" w:hAnsi="Times New Roman" w:cs="Times New Roman"/>
          <w:color w:val="0D0D0D" w:themeColor="text1" w:themeTint="F2"/>
          <w:sz w:val="28"/>
          <w:szCs w:val="28"/>
          <w:lang w:val="vi-VN"/>
        </w:rPr>
        <w:t xml:space="preserve">: </w:t>
      </w:r>
    </w:p>
    <w:p w14:paraId="16ED716D" w14:textId="77777777" w:rsidR="00603B62" w:rsidRPr="007B1952" w:rsidRDefault="00603B62" w:rsidP="00603B62">
      <w:pPr>
        <w:autoSpaceDE w:val="0"/>
        <w:autoSpaceDN w:val="0"/>
        <w:adjustRightInd w:val="0"/>
        <w:spacing w:before="120" w:after="120" w:line="283" w:lineRule="auto"/>
        <w:ind w:firstLine="567"/>
        <w:jc w:val="both"/>
        <w:rPr>
          <w:rFonts w:ascii="Times New Roman" w:hAnsi="Times New Roman" w:cs="Times New Roman"/>
          <w:color w:val="0D0D0D" w:themeColor="text1" w:themeTint="F2"/>
          <w:sz w:val="28"/>
          <w:szCs w:val="28"/>
          <w:lang w:val="vi-VN"/>
        </w:rPr>
      </w:pPr>
      <w:r w:rsidRPr="007B1952">
        <w:rPr>
          <w:rFonts w:ascii="Times New Roman" w:hAnsi="Times New Roman" w:cs="Times New Roman"/>
          <w:color w:val="0D0D0D" w:themeColor="text1" w:themeTint="F2"/>
          <w:sz w:val="28"/>
          <w:szCs w:val="28"/>
          <w:lang w:val="vi-VN"/>
        </w:rPr>
        <w:t xml:space="preserve">Ủy ban nhân dân các tỉnh phối hợp với ngân hàng triển khai thêm nhiều điểm ATM tại các xã khó khăn, bảo đảm 100% xã, phường có ít nhất 01 điểm ATM; triển khai các giải pháp tài chính thay thế như </w:t>
      </w:r>
      <w:r w:rsidRPr="007B1952">
        <w:rPr>
          <w:rFonts w:ascii="Times New Roman" w:hAnsi="Times New Roman" w:cs="Times New Roman"/>
          <w:sz w:val="28"/>
          <w:szCs w:val="28"/>
          <w:lang w:val="vi-VN"/>
        </w:rPr>
        <w:t xml:space="preserve">mô hình </w:t>
      </w:r>
      <w:r w:rsidRPr="007B1952">
        <w:rPr>
          <w:rStyle w:val="Strong"/>
          <w:rFonts w:ascii="Times New Roman" w:hAnsi="Times New Roman" w:cs="Times New Roman"/>
          <w:sz w:val="28"/>
          <w:szCs w:val="28"/>
          <w:lang w:val="vi-VN"/>
        </w:rPr>
        <w:t>điểm rút tiền tại bưu điện, trạm y tế, đại lý ViettelPay, VNPTPay...</w:t>
      </w:r>
      <w:r w:rsidRPr="007B1952">
        <w:rPr>
          <w:rFonts w:ascii="Times New Roman" w:hAnsi="Times New Roman" w:cs="Times New Roman"/>
          <w:sz w:val="28"/>
          <w:szCs w:val="28"/>
          <w:lang w:val="vi-VN"/>
        </w:rPr>
        <w:t>;</w:t>
      </w:r>
      <w:r w:rsidRPr="007B1952">
        <w:rPr>
          <w:rFonts w:ascii="Times New Roman" w:hAnsi="Times New Roman" w:cs="Times New Roman"/>
          <w:b/>
          <w:bCs/>
          <w:sz w:val="28"/>
          <w:szCs w:val="28"/>
          <w:lang w:val="vi-VN"/>
        </w:rPr>
        <w:t xml:space="preserve"> </w:t>
      </w:r>
      <w:r w:rsidRPr="007B1952">
        <w:rPr>
          <w:rFonts w:ascii="Times New Roman" w:hAnsi="Times New Roman" w:cs="Times New Roman"/>
          <w:color w:val="0D0D0D" w:themeColor="text1" w:themeTint="F2"/>
          <w:sz w:val="28"/>
          <w:szCs w:val="28"/>
          <w:lang w:val="vi-VN"/>
        </w:rPr>
        <w:t xml:space="preserve">khẩn trương rà soát, bố trí đầy đủ cơ sở vật chất, trang thiết bị phù hợp cho cấp xã, bảo đảm hiệu quả, tránh lãng phí, nâng cao chất lượng phục vụ và tính chuyên nghiệp của Trung tâm phục vụ hành chính công. </w:t>
      </w:r>
    </w:p>
    <w:p w14:paraId="2E2519AC" w14:textId="77777777" w:rsidR="00603B62" w:rsidRPr="00DF3965" w:rsidRDefault="00603B62" w:rsidP="00603B62">
      <w:pPr>
        <w:autoSpaceDE w:val="0"/>
        <w:autoSpaceDN w:val="0"/>
        <w:adjustRightInd w:val="0"/>
        <w:spacing w:before="120" w:after="120" w:line="288" w:lineRule="auto"/>
        <w:ind w:firstLine="567"/>
        <w:jc w:val="both"/>
        <w:rPr>
          <w:rFonts w:ascii="Times New Roman" w:eastAsia="Times New Roman" w:hAnsi="Times New Roman" w:cs="Times New Roman"/>
          <w:color w:val="0D0D0D" w:themeColor="text1" w:themeTint="F2"/>
          <w:sz w:val="28"/>
          <w:szCs w:val="28"/>
          <w:lang w:val="vi-VN"/>
        </w:rPr>
      </w:pPr>
      <w:r w:rsidRPr="00DF3965">
        <w:rPr>
          <w:rFonts w:ascii="Times New Roman" w:eastAsia="Times New Roman" w:hAnsi="Times New Roman" w:cs="Times New Roman"/>
          <w:i/>
          <w:iCs/>
          <w:color w:val="0D0D0D" w:themeColor="text1" w:themeTint="F2"/>
          <w:sz w:val="28"/>
          <w:szCs w:val="28"/>
          <w:lang w:val="vi-VN"/>
        </w:rPr>
        <w:t>(iv) Cơ quan thực hiện</w:t>
      </w:r>
      <w:r w:rsidRPr="00DF3965">
        <w:rPr>
          <w:rFonts w:ascii="Times New Roman" w:eastAsia="Times New Roman" w:hAnsi="Times New Roman" w:cs="Times New Roman"/>
          <w:color w:val="0D0D0D" w:themeColor="text1" w:themeTint="F2"/>
          <w:sz w:val="28"/>
          <w:szCs w:val="28"/>
          <w:lang w:val="vi-VN"/>
        </w:rPr>
        <w:t xml:space="preserve">: </w:t>
      </w:r>
    </w:p>
    <w:p w14:paraId="6056A25D" w14:textId="77777777" w:rsidR="00603B62" w:rsidRPr="00863133" w:rsidRDefault="00603B62" w:rsidP="00603B62">
      <w:pPr>
        <w:autoSpaceDE w:val="0"/>
        <w:autoSpaceDN w:val="0"/>
        <w:adjustRightInd w:val="0"/>
        <w:spacing w:before="120" w:after="120" w:line="288" w:lineRule="auto"/>
        <w:ind w:firstLine="567"/>
        <w:jc w:val="both"/>
        <w:rPr>
          <w:rFonts w:ascii="Times New Roman" w:eastAsia="Times New Roman" w:hAnsi="Times New Roman" w:cs="Times New Roman"/>
          <w:color w:val="0D0D0D" w:themeColor="text1" w:themeTint="F2"/>
          <w:sz w:val="28"/>
          <w:szCs w:val="28"/>
          <w:lang w:val="vi-VN"/>
        </w:rPr>
      </w:pPr>
      <w:r w:rsidRPr="00863133">
        <w:rPr>
          <w:rFonts w:ascii="Times New Roman" w:eastAsia="Times New Roman" w:hAnsi="Times New Roman" w:cs="Times New Roman"/>
          <w:color w:val="0D0D0D" w:themeColor="text1" w:themeTint="F2"/>
          <w:sz w:val="28"/>
          <w:szCs w:val="28"/>
          <w:lang w:val="vi-VN"/>
        </w:rPr>
        <w:t>- Ủy ban nhân dân</w:t>
      </w:r>
      <w:r w:rsidRPr="00DF3965">
        <w:rPr>
          <w:rFonts w:ascii="Times New Roman" w:eastAsia="Times New Roman" w:hAnsi="Times New Roman" w:cs="Times New Roman"/>
          <w:color w:val="0D0D0D" w:themeColor="text1" w:themeTint="F2"/>
          <w:sz w:val="28"/>
          <w:szCs w:val="28"/>
          <w:lang w:val="vi-VN"/>
        </w:rPr>
        <w:t xml:space="preserve"> các tỉnh</w:t>
      </w:r>
      <w:r w:rsidRPr="00863133">
        <w:rPr>
          <w:rFonts w:ascii="Times New Roman" w:eastAsia="Times New Roman" w:hAnsi="Times New Roman" w:cs="Times New Roman"/>
          <w:color w:val="0D0D0D" w:themeColor="text1" w:themeTint="F2"/>
          <w:sz w:val="28"/>
          <w:szCs w:val="28"/>
          <w:lang w:val="vi-VN"/>
        </w:rPr>
        <w:t>.</w:t>
      </w:r>
    </w:p>
    <w:p w14:paraId="769FC38A" w14:textId="77777777" w:rsidR="00603B62" w:rsidRPr="00DF3965" w:rsidRDefault="00603B62" w:rsidP="00603B62">
      <w:pPr>
        <w:autoSpaceDE w:val="0"/>
        <w:autoSpaceDN w:val="0"/>
        <w:adjustRightInd w:val="0"/>
        <w:spacing w:before="120" w:after="120" w:line="288" w:lineRule="auto"/>
        <w:ind w:firstLine="567"/>
        <w:jc w:val="both"/>
        <w:rPr>
          <w:rFonts w:ascii="Times New Roman" w:eastAsia="Times New Roman" w:hAnsi="Times New Roman" w:cs="Times New Roman"/>
          <w:color w:val="0D0D0D" w:themeColor="text1" w:themeTint="F2"/>
          <w:sz w:val="28"/>
          <w:szCs w:val="28"/>
          <w:lang w:val="vi-VN"/>
        </w:rPr>
      </w:pPr>
      <w:r w:rsidRPr="00DF3965">
        <w:rPr>
          <w:rFonts w:ascii="Times New Roman" w:eastAsia="Times New Roman" w:hAnsi="Times New Roman" w:cs="Times New Roman"/>
          <w:i/>
          <w:iCs/>
          <w:color w:val="0D0D0D" w:themeColor="text1" w:themeTint="F2"/>
          <w:sz w:val="28"/>
          <w:szCs w:val="28"/>
          <w:lang w:val="vi-VN"/>
        </w:rPr>
        <w:t>(v) Kết quả thực hiện</w:t>
      </w:r>
      <w:r w:rsidRPr="00DF3965">
        <w:rPr>
          <w:rFonts w:ascii="Times New Roman" w:eastAsia="Times New Roman" w:hAnsi="Times New Roman" w:cs="Times New Roman"/>
          <w:color w:val="0D0D0D" w:themeColor="text1" w:themeTint="F2"/>
          <w:sz w:val="28"/>
          <w:szCs w:val="28"/>
          <w:lang w:val="vi-VN"/>
        </w:rPr>
        <w:t xml:space="preserve">: </w:t>
      </w:r>
    </w:p>
    <w:p w14:paraId="6A1D8BB4" w14:textId="77777777" w:rsidR="00603B62" w:rsidRPr="007B1952" w:rsidRDefault="00603B62" w:rsidP="00603B62">
      <w:pPr>
        <w:autoSpaceDE w:val="0"/>
        <w:autoSpaceDN w:val="0"/>
        <w:adjustRightInd w:val="0"/>
        <w:spacing w:before="120" w:after="120" w:line="283" w:lineRule="auto"/>
        <w:ind w:firstLine="567"/>
        <w:jc w:val="both"/>
        <w:rPr>
          <w:rFonts w:ascii="Times New Roman" w:hAnsi="Times New Roman" w:cs="Times New Roman"/>
          <w:color w:val="0D0D0D" w:themeColor="text1" w:themeTint="F2"/>
          <w:sz w:val="28"/>
          <w:szCs w:val="28"/>
          <w:lang w:val="vi-VN"/>
        </w:rPr>
      </w:pPr>
      <w:r w:rsidRPr="007B1952">
        <w:rPr>
          <w:rFonts w:ascii="Times New Roman" w:hAnsi="Times New Roman" w:cs="Times New Roman"/>
          <w:color w:val="0D0D0D" w:themeColor="text1" w:themeTint="F2"/>
          <w:sz w:val="28"/>
          <w:szCs w:val="28"/>
          <w:lang w:val="vi-VN"/>
        </w:rPr>
        <w:t>100% xã, phường có giải pháp tài chính phục vụ việc rút tiền cho người dân.</w:t>
      </w:r>
    </w:p>
    <w:p w14:paraId="0A855AED" w14:textId="77777777" w:rsidR="00603B62" w:rsidRPr="007B1952" w:rsidRDefault="00603B62" w:rsidP="00603B62">
      <w:pPr>
        <w:autoSpaceDE w:val="0"/>
        <w:autoSpaceDN w:val="0"/>
        <w:adjustRightInd w:val="0"/>
        <w:spacing w:before="120" w:after="120" w:line="283" w:lineRule="auto"/>
        <w:ind w:firstLine="567"/>
        <w:jc w:val="both"/>
        <w:rPr>
          <w:rFonts w:ascii="Times New Roman" w:hAnsi="Times New Roman" w:cs="Times New Roman"/>
          <w:color w:val="0D0D0D" w:themeColor="text1" w:themeTint="F2"/>
          <w:sz w:val="28"/>
          <w:szCs w:val="28"/>
          <w:lang w:val="vi-VN"/>
        </w:rPr>
      </w:pPr>
      <w:r w:rsidRPr="007B1952">
        <w:rPr>
          <w:rFonts w:ascii="Times New Roman" w:hAnsi="Times New Roman" w:cs="Times New Roman"/>
          <w:i/>
          <w:iCs/>
          <w:color w:val="0D0D0D" w:themeColor="text1" w:themeTint="F2"/>
          <w:sz w:val="28"/>
          <w:szCs w:val="28"/>
          <w:lang w:val="vi-VN"/>
        </w:rPr>
        <w:t>(v</w:t>
      </w:r>
      <w:r>
        <w:rPr>
          <w:rFonts w:ascii="Times New Roman" w:hAnsi="Times New Roman" w:cs="Times New Roman"/>
          <w:i/>
          <w:iCs/>
          <w:color w:val="0D0D0D" w:themeColor="text1" w:themeTint="F2"/>
          <w:sz w:val="28"/>
          <w:szCs w:val="28"/>
        </w:rPr>
        <w:t>i</w:t>
      </w:r>
      <w:r w:rsidRPr="007B1952">
        <w:rPr>
          <w:rFonts w:ascii="Times New Roman" w:hAnsi="Times New Roman" w:cs="Times New Roman"/>
          <w:i/>
          <w:iCs/>
          <w:color w:val="0D0D0D" w:themeColor="text1" w:themeTint="F2"/>
          <w:sz w:val="28"/>
          <w:szCs w:val="28"/>
          <w:lang w:val="vi-VN"/>
        </w:rPr>
        <w:t>) Đề nghị xem xét thời hạn hoàn thành</w:t>
      </w:r>
      <w:r w:rsidRPr="007B1952">
        <w:rPr>
          <w:rFonts w:ascii="Times New Roman" w:hAnsi="Times New Roman" w:cs="Times New Roman"/>
          <w:color w:val="0D0D0D" w:themeColor="text1" w:themeTint="F2"/>
          <w:sz w:val="28"/>
          <w:szCs w:val="28"/>
          <w:lang w:val="vi-VN"/>
        </w:rPr>
        <w:t xml:space="preserve">: </w:t>
      </w:r>
    </w:p>
    <w:p w14:paraId="38FDE41B" w14:textId="77777777" w:rsidR="00603B62" w:rsidRPr="007B1952" w:rsidRDefault="00603B62" w:rsidP="00603B62">
      <w:pPr>
        <w:autoSpaceDE w:val="0"/>
        <w:autoSpaceDN w:val="0"/>
        <w:adjustRightInd w:val="0"/>
        <w:spacing w:before="120" w:after="120" w:line="283" w:lineRule="auto"/>
        <w:ind w:firstLine="567"/>
        <w:jc w:val="both"/>
        <w:rPr>
          <w:rFonts w:ascii="Times New Roman" w:hAnsi="Times New Roman" w:cs="Times New Roman"/>
          <w:color w:val="0D0D0D" w:themeColor="text1" w:themeTint="F2"/>
          <w:sz w:val="28"/>
          <w:szCs w:val="28"/>
          <w:lang w:val="vi-VN"/>
        </w:rPr>
      </w:pPr>
      <w:r w:rsidRPr="007B1952">
        <w:rPr>
          <w:rFonts w:ascii="Times New Roman" w:hAnsi="Times New Roman" w:cs="Times New Roman"/>
          <w:color w:val="0D0D0D" w:themeColor="text1" w:themeTint="F2"/>
          <w:sz w:val="28"/>
          <w:szCs w:val="28"/>
          <w:lang w:val="vi-VN"/>
        </w:rPr>
        <w:t>Tháng 8/2025.</w:t>
      </w:r>
    </w:p>
    <w:p w14:paraId="7F24A783" w14:textId="77777777" w:rsidR="00603B62" w:rsidRPr="007B1952" w:rsidRDefault="00603B62" w:rsidP="00603B62">
      <w:pPr>
        <w:autoSpaceDE w:val="0"/>
        <w:autoSpaceDN w:val="0"/>
        <w:adjustRightInd w:val="0"/>
        <w:spacing w:before="120" w:after="120" w:line="283" w:lineRule="auto"/>
        <w:ind w:firstLine="567"/>
        <w:jc w:val="both"/>
        <w:outlineLvl w:val="1"/>
        <w:rPr>
          <w:rFonts w:ascii="Times New Roman" w:hAnsi="Times New Roman" w:cs="Times New Roman"/>
          <w:b/>
          <w:bCs/>
          <w:color w:val="0D0D0D" w:themeColor="text1" w:themeTint="F2"/>
          <w:sz w:val="28"/>
          <w:szCs w:val="28"/>
          <w:lang w:val="vi-VN"/>
        </w:rPr>
      </w:pPr>
      <w:r w:rsidRPr="007B1952">
        <w:rPr>
          <w:rFonts w:ascii="Times New Roman" w:hAnsi="Times New Roman" w:cs="Times New Roman"/>
          <w:b/>
          <w:bCs/>
          <w:color w:val="0D0D0D" w:themeColor="text1" w:themeTint="F2"/>
          <w:sz w:val="28"/>
          <w:szCs w:val="28"/>
          <w:lang w:val="vi-VN"/>
        </w:rPr>
        <w:t>1</w:t>
      </w:r>
      <w:r w:rsidRPr="00401C14">
        <w:rPr>
          <w:rFonts w:ascii="Times New Roman" w:hAnsi="Times New Roman" w:cs="Times New Roman"/>
          <w:b/>
          <w:bCs/>
          <w:color w:val="0D0D0D" w:themeColor="text1" w:themeTint="F2"/>
          <w:sz w:val="28"/>
          <w:szCs w:val="28"/>
          <w:lang w:val="vi-VN"/>
        </w:rPr>
        <w:t>1</w:t>
      </w:r>
      <w:r w:rsidRPr="007B1952">
        <w:rPr>
          <w:rFonts w:ascii="Times New Roman" w:hAnsi="Times New Roman" w:cs="Times New Roman"/>
          <w:b/>
          <w:bCs/>
          <w:color w:val="0D0D0D" w:themeColor="text1" w:themeTint="F2"/>
          <w:sz w:val="28"/>
          <w:szCs w:val="28"/>
          <w:lang w:val="vi-VN"/>
        </w:rPr>
        <w:t>. Thiếu điểm giải quyết các thủ tục hành chính liên quan đến căn cước công dân</w:t>
      </w:r>
    </w:p>
    <w:p w14:paraId="3C3B4646" w14:textId="77777777" w:rsidR="00603B62" w:rsidRPr="007B1952" w:rsidRDefault="00603B62" w:rsidP="00603B62">
      <w:pPr>
        <w:autoSpaceDE w:val="0"/>
        <w:autoSpaceDN w:val="0"/>
        <w:adjustRightInd w:val="0"/>
        <w:spacing w:before="120" w:after="120" w:line="283" w:lineRule="auto"/>
        <w:ind w:firstLine="567"/>
        <w:jc w:val="both"/>
        <w:rPr>
          <w:rFonts w:ascii="Times New Roman" w:hAnsi="Times New Roman" w:cs="Times New Roman"/>
          <w:i/>
          <w:iCs/>
          <w:color w:val="0D0D0D" w:themeColor="text1" w:themeTint="F2"/>
          <w:sz w:val="28"/>
          <w:szCs w:val="28"/>
          <w:lang w:val="vi-VN"/>
        </w:rPr>
      </w:pPr>
      <w:r w:rsidRPr="007B1952">
        <w:rPr>
          <w:rFonts w:ascii="Times New Roman" w:hAnsi="Times New Roman" w:cs="Times New Roman"/>
          <w:i/>
          <w:iCs/>
          <w:color w:val="0D0D0D" w:themeColor="text1" w:themeTint="F2"/>
          <w:sz w:val="28"/>
          <w:szCs w:val="28"/>
          <w:lang w:val="vi-VN"/>
        </w:rPr>
        <w:t xml:space="preserve">(i) Vấn đề: </w:t>
      </w:r>
    </w:p>
    <w:p w14:paraId="4903C4AB" w14:textId="77777777" w:rsidR="00603B62" w:rsidRDefault="00603B62" w:rsidP="00603B62">
      <w:pPr>
        <w:autoSpaceDE w:val="0"/>
        <w:autoSpaceDN w:val="0"/>
        <w:adjustRightInd w:val="0"/>
        <w:spacing w:before="120" w:after="120" w:line="283" w:lineRule="auto"/>
        <w:ind w:firstLine="567"/>
        <w:jc w:val="both"/>
        <w:rPr>
          <w:rFonts w:ascii="Times New Roman" w:hAnsi="Times New Roman" w:cs="Times New Roman"/>
          <w:color w:val="0D0D0D" w:themeColor="text1" w:themeTint="F2"/>
          <w:sz w:val="28"/>
          <w:szCs w:val="28"/>
          <w:lang w:val="vi-VN"/>
        </w:rPr>
      </w:pPr>
      <w:r w:rsidRPr="007B1952">
        <w:rPr>
          <w:rFonts w:ascii="Times New Roman" w:hAnsi="Times New Roman" w:cs="Times New Roman"/>
          <w:color w:val="0D0D0D" w:themeColor="text1" w:themeTint="F2"/>
          <w:sz w:val="28"/>
          <w:szCs w:val="28"/>
          <w:lang w:val="vi-VN"/>
        </w:rPr>
        <w:t>Còn nhiều xã, phường không có điểm giải quyết thủ tục hành chính liên quan đến căn cước công dân như cấp mới, đổi, gia hạn. Đây là các thủ tục hành chính đòi hỏi phải đến trực tiếp để chụp ảnh/ lăn tay, người dân phải đi xa để thực hiện.</w:t>
      </w:r>
    </w:p>
    <w:p w14:paraId="309CBAC6" w14:textId="77777777" w:rsidR="00603B62" w:rsidRPr="00B92B2E" w:rsidRDefault="00603B62" w:rsidP="00603B62">
      <w:pPr>
        <w:autoSpaceDE w:val="0"/>
        <w:autoSpaceDN w:val="0"/>
        <w:adjustRightInd w:val="0"/>
        <w:spacing w:before="120" w:after="120" w:line="288" w:lineRule="auto"/>
        <w:ind w:firstLine="567"/>
        <w:jc w:val="both"/>
        <w:rPr>
          <w:rFonts w:ascii="Times New Roman" w:eastAsia="Times New Roman" w:hAnsi="Times New Roman" w:cs="Times New Roman"/>
          <w:i/>
          <w:iCs/>
          <w:color w:val="000000" w:themeColor="text1"/>
          <w:sz w:val="28"/>
          <w:szCs w:val="28"/>
        </w:rPr>
      </w:pPr>
      <w:r w:rsidRPr="00B92B2E">
        <w:rPr>
          <w:rFonts w:ascii="Times New Roman" w:eastAsia="Times New Roman" w:hAnsi="Times New Roman" w:cs="Times New Roman"/>
          <w:i/>
          <w:iCs/>
          <w:color w:val="000000" w:themeColor="text1"/>
          <w:sz w:val="28"/>
          <w:szCs w:val="28"/>
        </w:rPr>
        <w:t>(Hưng</w:t>
      </w:r>
      <w:r w:rsidRPr="00B92B2E">
        <w:rPr>
          <w:rFonts w:ascii="Times New Roman" w:eastAsia="Times New Roman" w:hAnsi="Times New Roman" w:cs="Times New Roman"/>
          <w:i/>
          <w:iCs/>
          <w:color w:val="000000" w:themeColor="text1"/>
          <w:sz w:val="28"/>
          <w:szCs w:val="28"/>
          <w:lang w:val="vi-VN"/>
        </w:rPr>
        <w:t xml:space="preserve"> Yên, Bắc Ninh, Tuyên Quang</w:t>
      </w:r>
      <w:r w:rsidRPr="00B92B2E">
        <w:rPr>
          <w:rFonts w:ascii="Times New Roman" w:eastAsia="Times New Roman" w:hAnsi="Times New Roman" w:cs="Times New Roman"/>
          <w:i/>
          <w:iCs/>
          <w:color w:val="000000" w:themeColor="text1"/>
          <w:sz w:val="28"/>
          <w:szCs w:val="28"/>
        </w:rPr>
        <w:t>)</w:t>
      </w:r>
    </w:p>
    <w:p w14:paraId="07B611EE" w14:textId="77777777" w:rsidR="00603B62" w:rsidRPr="007B1952" w:rsidRDefault="00603B62" w:rsidP="00603B62">
      <w:pPr>
        <w:autoSpaceDE w:val="0"/>
        <w:autoSpaceDN w:val="0"/>
        <w:adjustRightInd w:val="0"/>
        <w:spacing w:before="120" w:after="120" w:line="283" w:lineRule="auto"/>
        <w:ind w:firstLine="567"/>
        <w:jc w:val="both"/>
        <w:rPr>
          <w:rFonts w:ascii="Times New Roman" w:hAnsi="Times New Roman" w:cs="Times New Roman"/>
          <w:color w:val="0D0D0D" w:themeColor="text1" w:themeTint="F2"/>
          <w:sz w:val="28"/>
          <w:szCs w:val="28"/>
          <w:lang w:val="vi-VN"/>
        </w:rPr>
      </w:pPr>
      <w:r w:rsidRPr="007B1952">
        <w:rPr>
          <w:rFonts w:ascii="Times New Roman" w:hAnsi="Times New Roman" w:cs="Times New Roman"/>
          <w:i/>
          <w:iCs/>
          <w:color w:val="0D0D0D" w:themeColor="text1" w:themeTint="F2"/>
          <w:sz w:val="28"/>
          <w:szCs w:val="28"/>
          <w:lang w:val="vi-VN"/>
        </w:rPr>
        <w:t>(ii) Nguyên nhân</w:t>
      </w:r>
      <w:r w:rsidRPr="007B1952">
        <w:rPr>
          <w:rFonts w:ascii="Times New Roman" w:hAnsi="Times New Roman" w:cs="Times New Roman"/>
          <w:color w:val="0D0D0D" w:themeColor="text1" w:themeTint="F2"/>
          <w:sz w:val="28"/>
          <w:szCs w:val="28"/>
          <w:lang w:val="vi-VN"/>
        </w:rPr>
        <w:t>:</w:t>
      </w:r>
    </w:p>
    <w:p w14:paraId="6EDA7C53" w14:textId="77777777" w:rsidR="00603B62" w:rsidRPr="007B1952" w:rsidRDefault="00603B62" w:rsidP="00603B62">
      <w:pPr>
        <w:autoSpaceDE w:val="0"/>
        <w:autoSpaceDN w:val="0"/>
        <w:adjustRightInd w:val="0"/>
        <w:spacing w:before="120" w:after="120" w:line="283" w:lineRule="auto"/>
        <w:ind w:firstLine="567"/>
        <w:jc w:val="both"/>
        <w:rPr>
          <w:rFonts w:ascii="Times New Roman" w:hAnsi="Times New Roman" w:cs="Times New Roman"/>
          <w:sz w:val="28"/>
          <w:szCs w:val="28"/>
          <w:lang w:val="vi-VN"/>
        </w:rPr>
      </w:pPr>
      <w:r w:rsidRPr="007B1952">
        <w:rPr>
          <w:rFonts w:ascii="Times New Roman" w:hAnsi="Times New Roman" w:cs="Times New Roman"/>
          <w:sz w:val="28"/>
          <w:szCs w:val="28"/>
          <w:lang w:val="vi-VN"/>
        </w:rPr>
        <w:t xml:space="preserve">Các điểm giải quyết thủ tục hành chính liên quan đến </w:t>
      </w:r>
      <w:r w:rsidRPr="007B1952">
        <w:rPr>
          <w:rFonts w:ascii="Times New Roman" w:hAnsi="Times New Roman" w:cs="Times New Roman"/>
          <w:color w:val="0D0D0D" w:themeColor="text1" w:themeTint="F2"/>
          <w:sz w:val="28"/>
          <w:szCs w:val="28"/>
          <w:lang w:val="vi-VN"/>
        </w:rPr>
        <w:t xml:space="preserve">căn cước công dân </w:t>
      </w:r>
      <w:r w:rsidRPr="007B1952">
        <w:rPr>
          <w:rFonts w:ascii="Times New Roman" w:hAnsi="Times New Roman" w:cs="Times New Roman"/>
          <w:sz w:val="28"/>
          <w:szCs w:val="28"/>
          <w:lang w:val="vi-VN"/>
        </w:rPr>
        <w:t>trước đây thường bố trí tại các trung tâm hành chính huyện.</w:t>
      </w:r>
    </w:p>
    <w:p w14:paraId="4EE06414" w14:textId="77777777" w:rsidR="00603B62" w:rsidRPr="007B1952" w:rsidRDefault="00603B62" w:rsidP="00603B62">
      <w:pPr>
        <w:autoSpaceDE w:val="0"/>
        <w:autoSpaceDN w:val="0"/>
        <w:adjustRightInd w:val="0"/>
        <w:spacing w:before="120" w:after="120" w:line="283" w:lineRule="auto"/>
        <w:ind w:firstLine="567"/>
        <w:jc w:val="both"/>
        <w:rPr>
          <w:rFonts w:ascii="Times New Roman" w:hAnsi="Times New Roman" w:cs="Times New Roman"/>
          <w:color w:val="0D0D0D" w:themeColor="text1" w:themeTint="F2"/>
          <w:sz w:val="28"/>
          <w:szCs w:val="28"/>
          <w:lang w:val="vi-VN"/>
        </w:rPr>
      </w:pPr>
      <w:r w:rsidRPr="007B1952">
        <w:rPr>
          <w:rFonts w:ascii="Times New Roman" w:hAnsi="Times New Roman" w:cs="Times New Roman"/>
          <w:i/>
          <w:iCs/>
          <w:color w:val="0D0D0D" w:themeColor="text1" w:themeTint="F2"/>
          <w:sz w:val="28"/>
          <w:szCs w:val="28"/>
          <w:lang w:val="vi-VN"/>
        </w:rPr>
        <w:t>(iii) Việc cần làm</w:t>
      </w:r>
      <w:r w:rsidRPr="007B1952">
        <w:rPr>
          <w:rFonts w:ascii="Times New Roman" w:hAnsi="Times New Roman" w:cs="Times New Roman"/>
          <w:color w:val="0D0D0D" w:themeColor="text1" w:themeTint="F2"/>
          <w:sz w:val="28"/>
          <w:szCs w:val="28"/>
          <w:lang w:val="vi-VN"/>
        </w:rPr>
        <w:t xml:space="preserve">: </w:t>
      </w:r>
    </w:p>
    <w:p w14:paraId="116C2AB6" w14:textId="77777777" w:rsidR="00603B62" w:rsidRPr="007B1952" w:rsidRDefault="00603B62" w:rsidP="00603B62">
      <w:pPr>
        <w:autoSpaceDE w:val="0"/>
        <w:autoSpaceDN w:val="0"/>
        <w:adjustRightInd w:val="0"/>
        <w:spacing w:before="120" w:after="120" w:line="283" w:lineRule="auto"/>
        <w:ind w:firstLine="567"/>
        <w:jc w:val="both"/>
        <w:rPr>
          <w:rFonts w:ascii="Times New Roman" w:hAnsi="Times New Roman" w:cs="Times New Roman"/>
          <w:color w:val="0D0D0D" w:themeColor="text1" w:themeTint="F2"/>
          <w:sz w:val="28"/>
          <w:szCs w:val="28"/>
          <w:lang w:val="vi-VN"/>
        </w:rPr>
      </w:pPr>
      <w:r w:rsidRPr="007B1952">
        <w:rPr>
          <w:rFonts w:ascii="Times New Roman" w:hAnsi="Times New Roman" w:cs="Times New Roman"/>
          <w:color w:val="0D0D0D" w:themeColor="text1" w:themeTint="F2"/>
          <w:sz w:val="28"/>
          <w:szCs w:val="28"/>
          <w:lang w:val="vi-VN"/>
        </w:rPr>
        <w:t>Ủy ban nhân dân các tỉnh, thành phố chủ động đề nghị, phối hợp với</w:t>
      </w:r>
      <w:r w:rsidRPr="007B1952">
        <w:rPr>
          <w:rFonts w:ascii="Times New Roman" w:hAnsi="Times New Roman" w:cs="Times New Roman"/>
          <w:color w:val="0D0D0D" w:themeColor="text1" w:themeTint="F2"/>
          <w:sz w:val="28"/>
          <w:szCs w:val="28"/>
        </w:rPr>
        <w:t xml:space="preserve"> Bộ Công an </w:t>
      </w:r>
      <w:r w:rsidRPr="007B1952">
        <w:rPr>
          <w:rFonts w:ascii="Times New Roman" w:hAnsi="Times New Roman" w:cs="Times New Roman"/>
          <w:color w:val="0D0D0D" w:themeColor="text1" w:themeTint="F2"/>
          <w:sz w:val="28"/>
          <w:szCs w:val="28"/>
          <w:lang w:val="vi-VN"/>
        </w:rPr>
        <w:t>nghiên cứu, triển khai thêm các điểm giải quyết thủ tục hành chính về căn cước công dân tại các xã, đặc biệt các xã mới sáp nhập hoặc vùng khó khăn.</w:t>
      </w:r>
    </w:p>
    <w:p w14:paraId="7DAF3A9E" w14:textId="77777777" w:rsidR="00603B62" w:rsidRPr="00DF3965" w:rsidRDefault="00603B62" w:rsidP="00603B62">
      <w:pPr>
        <w:autoSpaceDE w:val="0"/>
        <w:autoSpaceDN w:val="0"/>
        <w:adjustRightInd w:val="0"/>
        <w:spacing w:before="120" w:after="120" w:line="288" w:lineRule="auto"/>
        <w:ind w:firstLine="567"/>
        <w:jc w:val="both"/>
        <w:rPr>
          <w:rFonts w:ascii="Times New Roman" w:eastAsia="Times New Roman" w:hAnsi="Times New Roman" w:cs="Times New Roman"/>
          <w:color w:val="0D0D0D" w:themeColor="text1" w:themeTint="F2"/>
          <w:sz w:val="28"/>
          <w:szCs w:val="28"/>
          <w:lang w:val="vi-VN"/>
        </w:rPr>
      </w:pPr>
      <w:r w:rsidRPr="00DF3965">
        <w:rPr>
          <w:rFonts w:ascii="Times New Roman" w:eastAsia="Times New Roman" w:hAnsi="Times New Roman" w:cs="Times New Roman"/>
          <w:i/>
          <w:iCs/>
          <w:color w:val="0D0D0D" w:themeColor="text1" w:themeTint="F2"/>
          <w:sz w:val="28"/>
          <w:szCs w:val="28"/>
          <w:lang w:val="vi-VN"/>
        </w:rPr>
        <w:t>(iv) Cơ quan thực hiện</w:t>
      </w:r>
      <w:r w:rsidRPr="00DF3965">
        <w:rPr>
          <w:rFonts w:ascii="Times New Roman" w:eastAsia="Times New Roman" w:hAnsi="Times New Roman" w:cs="Times New Roman"/>
          <w:color w:val="0D0D0D" w:themeColor="text1" w:themeTint="F2"/>
          <w:sz w:val="28"/>
          <w:szCs w:val="28"/>
          <w:lang w:val="vi-VN"/>
        </w:rPr>
        <w:t xml:space="preserve">: </w:t>
      </w:r>
    </w:p>
    <w:p w14:paraId="4668A992" w14:textId="77777777" w:rsidR="00603B62" w:rsidRPr="00DF3965" w:rsidRDefault="00603B62" w:rsidP="00603B62">
      <w:pPr>
        <w:autoSpaceDE w:val="0"/>
        <w:autoSpaceDN w:val="0"/>
        <w:adjustRightInd w:val="0"/>
        <w:spacing w:before="120" w:after="120" w:line="288" w:lineRule="auto"/>
        <w:ind w:firstLine="567"/>
        <w:jc w:val="both"/>
        <w:rPr>
          <w:rFonts w:ascii="Times New Roman" w:eastAsia="Times New Roman" w:hAnsi="Times New Roman" w:cs="Times New Roman"/>
          <w:color w:val="0D0D0D" w:themeColor="text1" w:themeTint="F2"/>
          <w:sz w:val="28"/>
          <w:szCs w:val="28"/>
        </w:rPr>
      </w:pPr>
      <w:r w:rsidRPr="00DF3965">
        <w:rPr>
          <w:rFonts w:ascii="Times New Roman" w:eastAsia="Times New Roman" w:hAnsi="Times New Roman" w:cs="Times New Roman"/>
          <w:color w:val="0D0D0D" w:themeColor="text1" w:themeTint="F2"/>
          <w:sz w:val="28"/>
          <w:szCs w:val="28"/>
        </w:rPr>
        <w:t xml:space="preserve">- </w:t>
      </w:r>
      <w:r w:rsidRPr="00DF3965">
        <w:rPr>
          <w:rFonts w:ascii="Times New Roman" w:eastAsia="Times New Roman" w:hAnsi="Times New Roman" w:cs="Times New Roman"/>
          <w:color w:val="0D0D0D" w:themeColor="text1" w:themeTint="F2"/>
          <w:sz w:val="28"/>
          <w:szCs w:val="28"/>
          <w:lang w:val="vi-VN"/>
        </w:rPr>
        <w:t>Bộ Công an</w:t>
      </w:r>
      <w:r w:rsidRPr="00DF3965">
        <w:rPr>
          <w:rFonts w:ascii="Times New Roman" w:eastAsia="Times New Roman" w:hAnsi="Times New Roman" w:cs="Times New Roman"/>
          <w:color w:val="0D0D0D" w:themeColor="text1" w:themeTint="F2"/>
          <w:sz w:val="28"/>
          <w:szCs w:val="28"/>
        </w:rPr>
        <w:t>.</w:t>
      </w:r>
    </w:p>
    <w:p w14:paraId="383E2EB7" w14:textId="77777777" w:rsidR="00603B62" w:rsidRPr="00DF3965" w:rsidRDefault="00603B62" w:rsidP="00603B62">
      <w:pPr>
        <w:autoSpaceDE w:val="0"/>
        <w:autoSpaceDN w:val="0"/>
        <w:adjustRightInd w:val="0"/>
        <w:spacing w:before="120" w:after="120" w:line="288" w:lineRule="auto"/>
        <w:ind w:firstLine="567"/>
        <w:jc w:val="both"/>
        <w:rPr>
          <w:rFonts w:ascii="Times New Roman" w:eastAsia="Times New Roman" w:hAnsi="Times New Roman" w:cs="Times New Roman"/>
          <w:color w:val="0D0D0D" w:themeColor="text1" w:themeTint="F2"/>
          <w:sz w:val="28"/>
          <w:szCs w:val="28"/>
        </w:rPr>
      </w:pPr>
      <w:r w:rsidRPr="00DF3965">
        <w:rPr>
          <w:rFonts w:ascii="Times New Roman" w:eastAsia="Times New Roman" w:hAnsi="Times New Roman" w:cs="Times New Roman"/>
          <w:color w:val="0D0D0D" w:themeColor="text1" w:themeTint="F2"/>
          <w:sz w:val="28"/>
          <w:szCs w:val="28"/>
        </w:rPr>
        <w:t>- Ủy ban nhân dân</w:t>
      </w:r>
      <w:r w:rsidRPr="00DF3965">
        <w:rPr>
          <w:rFonts w:ascii="Times New Roman" w:eastAsia="Times New Roman" w:hAnsi="Times New Roman" w:cs="Times New Roman"/>
          <w:color w:val="0D0D0D" w:themeColor="text1" w:themeTint="F2"/>
          <w:sz w:val="28"/>
          <w:szCs w:val="28"/>
          <w:lang w:val="vi-VN"/>
        </w:rPr>
        <w:t xml:space="preserve"> các tỉnh</w:t>
      </w:r>
      <w:r w:rsidRPr="00DF3965">
        <w:rPr>
          <w:rFonts w:ascii="Times New Roman" w:eastAsia="Times New Roman" w:hAnsi="Times New Roman" w:cs="Times New Roman"/>
          <w:color w:val="0D0D0D" w:themeColor="text1" w:themeTint="F2"/>
          <w:sz w:val="28"/>
          <w:szCs w:val="28"/>
        </w:rPr>
        <w:t>.</w:t>
      </w:r>
    </w:p>
    <w:p w14:paraId="4492F2CE" w14:textId="77777777" w:rsidR="00603B62" w:rsidRPr="00DF3965" w:rsidRDefault="00603B62" w:rsidP="00603B62">
      <w:pPr>
        <w:autoSpaceDE w:val="0"/>
        <w:autoSpaceDN w:val="0"/>
        <w:adjustRightInd w:val="0"/>
        <w:spacing w:before="120" w:after="120" w:line="288" w:lineRule="auto"/>
        <w:ind w:firstLine="567"/>
        <w:jc w:val="both"/>
        <w:rPr>
          <w:rFonts w:ascii="Times New Roman" w:eastAsia="Times New Roman" w:hAnsi="Times New Roman" w:cs="Times New Roman"/>
          <w:color w:val="0D0D0D" w:themeColor="text1" w:themeTint="F2"/>
          <w:sz w:val="28"/>
          <w:szCs w:val="28"/>
          <w:lang w:val="vi-VN"/>
        </w:rPr>
      </w:pPr>
      <w:r w:rsidRPr="00DF3965">
        <w:rPr>
          <w:rFonts w:ascii="Times New Roman" w:eastAsia="Times New Roman" w:hAnsi="Times New Roman" w:cs="Times New Roman"/>
          <w:i/>
          <w:iCs/>
          <w:color w:val="0D0D0D" w:themeColor="text1" w:themeTint="F2"/>
          <w:sz w:val="28"/>
          <w:szCs w:val="28"/>
          <w:lang w:val="vi-VN"/>
        </w:rPr>
        <w:t>(v) Kết quả thực hiện</w:t>
      </w:r>
      <w:r w:rsidRPr="00DF3965">
        <w:rPr>
          <w:rFonts w:ascii="Times New Roman" w:eastAsia="Times New Roman" w:hAnsi="Times New Roman" w:cs="Times New Roman"/>
          <w:color w:val="0D0D0D" w:themeColor="text1" w:themeTint="F2"/>
          <w:sz w:val="28"/>
          <w:szCs w:val="28"/>
          <w:lang w:val="vi-VN"/>
        </w:rPr>
        <w:t xml:space="preserve">: </w:t>
      </w:r>
    </w:p>
    <w:p w14:paraId="547997E2" w14:textId="77777777" w:rsidR="00603B62" w:rsidRPr="007B1952" w:rsidRDefault="00603B62" w:rsidP="00603B62">
      <w:pPr>
        <w:autoSpaceDE w:val="0"/>
        <w:autoSpaceDN w:val="0"/>
        <w:adjustRightInd w:val="0"/>
        <w:spacing w:before="120" w:after="120" w:line="283" w:lineRule="auto"/>
        <w:ind w:firstLine="567"/>
        <w:jc w:val="both"/>
        <w:rPr>
          <w:rFonts w:ascii="Times New Roman" w:hAnsi="Times New Roman" w:cs="Times New Roman"/>
          <w:color w:val="0D0D0D" w:themeColor="text1" w:themeTint="F2"/>
          <w:sz w:val="28"/>
          <w:szCs w:val="28"/>
          <w:lang w:val="vi-VN"/>
        </w:rPr>
      </w:pPr>
      <w:r w:rsidRPr="007B1952">
        <w:rPr>
          <w:rFonts w:ascii="Times New Roman" w:hAnsi="Times New Roman" w:cs="Times New Roman"/>
          <w:color w:val="0D0D0D" w:themeColor="text1" w:themeTint="F2"/>
          <w:sz w:val="28"/>
          <w:szCs w:val="28"/>
          <w:lang w:val="vi-VN"/>
        </w:rPr>
        <w:lastRenderedPageBreak/>
        <w:t>Người dân không phải đi quá 10 km để thực hiện dịch vụ công liên quan đến căn cước công dân.</w:t>
      </w:r>
    </w:p>
    <w:p w14:paraId="57C4AB24" w14:textId="77777777" w:rsidR="00603B62" w:rsidRPr="007B1952" w:rsidRDefault="00603B62" w:rsidP="00603B62">
      <w:pPr>
        <w:autoSpaceDE w:val="0"/>
        <w:autoSpaceDN w:val="0"/>
        <w:adjustRightInd w:val="0"/>
        <w:spacing w:before="120" w:after="120" w:line="283" w:lineRule="auto"/>
        <w:ind w:firstLine="567"/>
        <w:jc w:val="both"/>
        <w:rPr>
          <w:rFonts w:ascii="Times New Roman" w:hAnsi="Times New Roman" w:cs="Times New Roman"/>
          <w:color w:val="0D0D0D" w:themeColor="text1" w:themeTint="F2"/>
          <w:sz w:val="28"/>
          <w:szCs w:val="28"/>
          <w:lang w:val="vi-VN"/>
        </w:rPr>
      </w:pPr>
      <w:r w:rsidRPr="007B1952">
        <w:rPr>
          <w:rFonts w:ascii="Times New Roman" w:hAnsi="Times New Roman" w:cs="Times New Roman"/>
          <w:i/>
          <w:iCs/>
          <w:color w:val="0D0D0D" w:themeColor="text1" w:themeTint="F2"/>
          <w:sz w:val="28"/>
          <w:szCs w:val="28"/>
          <w:lang w:val="vi-VN"/>
        </w:rPr>
        <w:t>(v</w:t>
      </w:r>
      <w:r>
        <w:rPr>
          <w:rFonts w:ascii="Times New Roman" w:hAnsi="Times New Roman" w:cs="Times New Roman"/>
          <w:i/>
          <w:iCs/>
          <w:color w:val="0D0D0D" w:themeColor="text1" w:themeTint="F2"/>
          <w:sz w:val="28"/>
          <w:szCs w:val="28"/>
        </w:rPr>
        <w:t>i</w:t>
      </w:r>
      <w:r w:rsidRPr="007B1952">
        <w:rPr>
          <w:rFonts w:ascii="Times New Roman" w:hAnsi="Times New Roman" w:cs="Times New Roman"/>
          <w:i/>
          <w:iCs/>
          <w:color w:val="0D0D0D" w:themeColor="text1" w:themeTint="F2"/>
          <w:sz w:val="28"/>
          <w:szCs w:val="28"/>
          <w:lang w:val="vi-VN"/>
        </w:rPr>
        <w:t>) Đề nghị xem xét thời hạn hoàn thành</w:t>
      </w:r>
      <w:r w:rsidRPr="007B1952">
        <w:rPr>
          <w:rFonts w:ascii="Times New Roman" w:hAnsi="Times New Roman" w:cs="Times New Roman"/>
          <w:color w:val="0D0D0D" w:themeColor="text1" w:themeTint="F2"/>
          <w:sz w:val="28"/>
          <w:szCs w:val="28"/>
          <w:lang w:val="vi-VN"/>
        </w:rPr>
        <w:t xml:space="preserve">: </w:t>
      </w:r>
    </w:p>
    <w:p w14:paraId="2EE66F74" w14:textId="77777777" w:rsidR="00603B62" w:rsidRDefault="00603B62" w:rsidP="00603B62">
      <w:pPr>
        <w:autoSpaceDE w:val="0"/>
        <w:autoSpaceDN w:val="0"/>
        <w:adjustRightInd w:val="0"/>
        <w:spacing w:before="120" w:after="120" w:line="283" w:lineRule="auto"/>
        <w:ind w:firstLine="567"/>
        <w:jc w:val="both"/>
        <w:rPr>
          <w:rFonts w:ascii="Times New Roman" w:hAnsi="Times New Roman" w:cs="Times New Roman"/>
          <w:color w:val="0D0D0D" w:themeColor="text1" w:themeTint="F2"/>
          <w:sz w:val="28"/>
          <w:szCs w:val="28"/>
          <w:lang w:val="vi-VN"/>
        </w:rPr>
      </w:pPr>
      <w:r w:rsidRPr="007B1952">
        <w:rPr>
          <w:rFonts w:ascii="Times New Roman" w:hAnsi="Times New Roman" w:cs="Times New Roman"/>
          <w:color w:val="0D0D0D" w:themeColor="text1" w:themeTint="F2"/>
          <w:sz w:val="28"/>
          <w:szCs w:val="28"/>
          <w:lang w:val="vi-VN"/>
        </w:rPr>
        <w:t>Tháng 8/2025.</w:t>
      </w:r>
    </w:p>
    <w:p w14:paraId="594E73C8" w14:textId="77777777" w:rsidR="00603B62" w:rsidRPr="00401C14" w:rsidRDefault="00603B62" w:rsidP="00603B62">
      <w:pPr>
        <w:autoSpaceDE w:val="0"/>
        <w:autoSpaceDN w:val="0"/>
        <w:adjustRightInd w:val="0"/>
        <w:spacing w:before="120" w:after="120" w:line="283" w:lineRule="auto"/>
        <w:ind w:firstLine="567"/>
        <w:jc w:val="both"/>
        <w:outlineLvl w:val="1"/>
        <w:rPr>
          <w:rFonts w:ascii="Times New Roman" w:hAnsi="Times New Roman" w:cs="Times New Roman"/>
          <w:b/>
          <w:bCs/>
          <w:color w:val="0D0D0D" w:themeColor="text1" w:themeTint="F2"/>
          <w:sz w:val="28"/>
          <w:szCs w:val="28"/>
          <w:lang w:val="vi-VN"/>
        </w:rPr>
      </w:pPr>
      <w:r w:rsidRPr="00401C14">
        <w:rPr>
          <w:rFonts w:ascii="Times New Roman" w:hAnsi="Times New Roman" w:cs="Times New Roman"/>
          <w:b/>
          <w:bCs/>
          <w:color w:val="0D0D0D" w:themeColor="text1" w:themeTint="F2"/>
          <w:sz w:val="28"/>
          <w:szCs w:val="28"/>
          <w:lang w:val="vi-VN"/>
        </w:rPr>
        <w:t>1</w:t>
      </w:r>
      <w:r>
        <w:rPr>
          <w:rFonts w:ascii="Times New Roman" w:hAnsi="Times New Roman" w:cs="Times New Roman"/>
          <w:b/>
          <w:bCs/>
          <w:color w:val="0D0D0D" w:themeColor="text1" w:themeTint="F2"/>
          <w:sz w:val="28"/>
          <w:szCs w:val="28"/>
          <w:lang w:val="vi-VN"/>
        </w:rPr>
        <w:t>2</w:t>
      </w:r>
      <w:r w:rsidRPr="00401C14">
        <w:rPr>
          <w:rFonts w:ascii="Times New Roman" w:hAnsi="Times New Roman" w:cs="Times New Roman"/>
          <w:b/>
          <w:bCs/>
          <w:color w:val="0D0D0D" w:themeColor="text1" w:themeTint="F2"/>
          <w:sz w:val="28"/>
          <w:szCs w:val="28"/>
          <w:lang w:val="vi-VN"/>
        </w:rPr>
        <w:t xml:space="preserve">. Còn điểm lõm sóng </w:t>
      </w:r>
    </w:p>
    <w:p w14:paraId="31BC93CD" w14:textId="77777777" w:rsidR="00603B62" w:rsidRPr="00DF3965" w:rsidRDefault="00603B62" w:rsidP="00603B62">
      <w:pPr>
        <w:autoSpaceDE w:val="0"/>
        <w:autoSpaceDN w:val="0"/>
        <w:adjustRightInd w:val="0"/>
        <w:spacing w:before="120" w:after="120" w:line="288" w:lineRule="auto"/>
        <w:ind w:firstLine="567"/>
        <w:jc w:val="both"/>
        <w:rPr>
          <w:rFonts w:ascii="Times New Roman" w:eastAsia="Times New Roman" w:hAnsi="Times New Roman" w:cs="Times New Roman"/>
          <w:i/>
          <w:iCs/>
          <w:color w:val="0D0D0D" w:themeColor="text1" w:themeTint="F2"/>
          <w:sz w:val="28"/>
          <w:szCs w:val="28"/>
          <w:lang w:val="vi-VN"/>
        </w:rPr>
      </w:pPr>
      <w:r w:rsidRPr="00DF3965">
        <w:rPr>
          <w:rFonts w:ascii="Times New Roman" w:eastAsia="Times New Roman" w:hAnsi="Times New Roman" w:cs="Times New Roman"/>
          <w:i/>
          <w:iCs/>
          <w:color w:val="0D0D0D" w:themeColor="text1" w:themeTint="F2"/>
          <w:sz w:val="28"/>
          <w:szCs w:val="28"/>
          <w:lang w:val="vi-VN"/>
        </w:rPr>
        <w:t xml:space="preserve">(i) Vấn đề: </w:t>
      </w:r>
    </w:p>
    <w:p w14:paraId="2A7EF8A4" w14:textId="77777777" w:rsidR="00603B62" w:rsidRPr="00863133" w:rsidRDefault="00603B62" w:rsidP="00603B62">
      <w:pPr>
        <w:autoSpaceDE w:val="0"/>
        <w:autoSpaceDN w:val="0"/>
        <w:adjustRightInd w:val="0"/>
        <w:spacing w:before="120" w:after="120" w:line="288" w:lineRule="auto"/>
        <w:ind w:firstLine="567"/>
        <w:jc w:val="both"/>
        <w:rPr>
          <w:rFonts w:ascii="Times New Roman" w:eastAsia="Times New Roman" w:hAnsi="Times New Roman" w:cs="Times New Roman"/>
          <w:color w:val="0D0D0D" w:themeColor="text1" w:themeTint="F2"/>
          <w:sz w:val="28"/>
          <w:szCs w:val="28"/>
          <w:lang w:val="vi-VN"/>
        </w:rPr>
      </w:pPr>
      <w:r w:rsidRPr="00863133">
        <w:rPr>
          <w:rFonts w:ascii="Times New Roman" w:eastAsia="Times New Roman" w:hAnsi="Times New Roman" w:cs="Times New Roman"/>
          <w:color w:val="0D0D0D" w:themeColor="text1" w:themeTint="F2"/>
          <w:sz w:val="28"/>
          <w:szCs w:val="28"/>
          <w:lang w:val="vi-VN"/>
        </w:rPr>
        <w:t>T</w:t>
      </w:r>
      <w:r w:rsidRPr="00DF3965">
        <w:rPr>
          <w:rFonts w:ascii="Times New Roman" w:eastAsia="Times New Roman" w:hAnsi="Times New Roman" w:cs="Times New Roman"/>
          <w:color w:val="0D0D0D" w:themeColor="text1" w:themeTint="F2"/>
          <w:sz w:val="28"/>
          <w:szCs w:val="28"/>
          <w:lang w:val="vi-VN"/>
        </w:rPr>
        <w:t xml:space="preserve">ại </w:t>
      </w:r>
      <w:r w:rsidRPr="00863133">
        <w:rPr>
          <w:rFonts w:ascii="Times New Roman" w:eastAsia="Times New Roman" w:hAnsi="Times New Roman" w:cs="Times New Roman"/>
          <w:color w:val="0D0D0D" w:themeColor="text1" w:themeTint="F2"/>
          <w:sz w:val="28"/>
          <w:szCs w:val="28"/>
          <w:lang w:val="vi-VN"/>
        </w:rPr>
        <w:t>các</w:t>
      </w:r>
      <w:r w:rsidRPr="00DF3965">
        <w:rPr>
          <w:rFonts w:ascii="Times New Roman" w:eastAsia="Times New Roman" w:hAnsi="Times New Roman" w:cs="Times New Roman"/>
          <w:color w:val="0D0D0D" w:themeColor="text1" w:themeTint="F2"/>
          <w:sz w:val="28"/>
          <w:szCs w:val="28"/>
          <w:lang w:val="vi-VN"/>
        </w:rPr>
        <w:t xml:space="preserve"> xã, đặc biệt các xã mới sáp nhập</w:t>
      </w:r>
      <w:r w:rsidRPr="00863133">
        <w:rPr>
          <w:rFonts w:ascii="Times New Roman" w:eastAsia="Times New Roman" w:hAnsi="Times New Roman" w:cs="Times New Roman"/>
          <w:color w:val="0D0D0D" w:themeColor="text1" w:themeTint="F2"/>
          <w:sz w:val="28"/>
          <w:szCs w:val="28"/>
          <w:lang w:val="vi-VN"/>
        </w:rPr>
        <w:t xml:space="preserve"> ở vùng sâu, vùng xa,</w:t>
      </w:r>
      <w:r w:rsidRPr="00DF3965">
        <w:rPr>
          <w:rFonts w:ascii="Times New Roman" w:eastAsia="Times New Roman" w:hAnsi="Times New Roman" w:cs="Times New Roman"/>
          <w:color w:val="0D0D0D" w:themeColor="text1" w:themeTint="F2"/>
          <w:sz w:val="28"/>
          <w:szCs w:val="28"/>
          <w:lang w:val="vi-VN"/>
        </w:rPr>
        <w:t xml:space="preserve"> vùng khó khăn </w:t>
      </w:r>
      <w:r w:rsidRPr="00863133">
        <w:rPr>
          <w:rFonts w:ascii="Times New Roman" w:eastAsia="Times New Roman" w:hAnsi="Times New Roman" w:cs="Times New Roman"/>
          <w:color w:val="0D0D0D" w:themeColor="text1" w:themeTint="F2"/>
          <w:sz w:val="28"/>
          <w:szCs w:val="28"/>
          <w:lang w:val="vi-VN"/>
        </w:rPr>
        <w:t>vẫn</w:t>
      </w:r>
      <w:r w:rsidRPr="00DF3965">
        <w:rPr>
          <w:rFonts w:ascii="Times New Roman" w:eastAsia="Times New Roman" w:hAnsi="Times New Roman" w:cs="Times New Roman"/>
          <w:color w:val="0D0D0D" w:themeColor="text1" w:themeTint="F2"/>
          <w:sz w:val="28"/>
          <w:szCs w:val="28"/>
          <w:lang w:val="vi-VN"/>
        </w:rPr>
        <w:t xml:space="preserve"> còn</w:t>
      </w:r>
      <w:r w:rsidRPr="00863133">
        <w:rPr>
          <w:rFonts w:ascii="Times New Roman" w:eastAsia="Times New Roman" w:hAnsi="Times New Roman" w:cs="Times New Roman"/>
          <w:color w:val="0D0D0D" w:themeColor="text1" w:themeTint="F2"/>
          <w:sz w:val="28"/>
          <w:szCs w:val="28"/>
          <w:lang w:val="vi-VN"/>
        </w:rPr>
        <w:t xml:space="preserve"> nhiều</w:t>
      </w:r>
      <w:r w:rsidRPr="00DF3965">
        <w:rPr>
          <w:rFonts w:ascii="Times New Roman" w:eastAsia="Times New Roman" w:hAnsi="Times New Roman" w:cs="Times New Roman"/>
          <w:color w:val="0D0D0D" w:themeColor="text1" w:themeTint="F2"/>
          <w:sz w:val="28"/>
          <w:szCs w:val="28"/>
          <w:lang w:val="vi-VN"/>
        </w:rPr>
        <w:t xml:space="preserve"> điểm lõm sóng, ảnh hưởng đến kết nối internet và thực hiện </w:t>
      </w:r>
      <w:r w:rsidRPr="00863133">
        <w:rPr>
          <w:rFonts w:ascii="Times New Roman" w:eastAsia="Times New Roman" w:hAnsi="Times New Roman" w:cs="Times New Roman"/>
          <w:color w:val="0D0D0D" w:themeColor="text1" w:themeTint="F2"/>
          <w:sz w:val="28"/>
          <w:szCs w:val="28"/>
          <w:lang w:val="vi-VN"/>
        </w:rPr>
        <w:t>dịch vụ công</w:t>
      </w:r>
      <w:r w:rsidRPr="00DF3965">
        <w:rPr>
          <w:rFonts w:ascii="Times New Roman" w:eastAsia="Times New Roman" w:hAnsi="Times New Roman" w:cs="Times New Roman"/>
          <w:color w:val="0D0D0D" w:themeColor="text1" w:themeTint="F2"/>
          <w:sz w:val="28"/>
          <w:szCs w:val="28"/>
          <w:lang w:val="vi-VN"/>
        </w:rPr>
        <w:t xml:space="preserve"> trực tuyến</w:t>
      </w:r>
      <w:r w:rsidRPr="00863133">
        <w:rPr>
          <w:rFonts w:ascii="Times New Roman" w:eastAsia="Times New Roman" w:hAnsi="Times New Roman" w:cs="Times New Roman"/>
          <w:color w:val="0D0D0D" w:themeColor="text1" w:themeTint="F2"/>
          <w:sz w:val="28"/>
          <w:szCs w:val="28"/>
          <w:lang w:val="vi-VN"/>
        </w:rPr>
        <w:t>.</w:t>
      </w:r>
    </w:p>
    <w:p w14:paraId="641564E5" w14:textId="77777777" w:rsidR="00603B62" w:rsidRPr="00DF3965" w:rsidRDefault="00603B62" w:rsidP="00603B62">
      <w:pPr>
        <w:autoSpaceDE w:val="0"/>
        <w:autoSpaceDN w:val="0"/>
        <w:adjustRightInd w:val="0"/>
        <w:spacing w:before="120" w:after="120" w:line="288" w:lineRule="auto"/>
        <w:ind w:firstLine="567"/>
        <w:jc w:val="both"/>
        <w:rPr>
          <w:rFonts w:ascii="Times New Roman" w:eastAsia="Times New Roman" w:hAnsi="Times New Roman" w:cs="Times New Roman"/>
          <w:color w:val="0D0D0D" w:themeColor="text1" w:themeTint="F2"/>
          <w:sz w:val="28"/>
          <w:szCs w:val="28"/>
          <w:lang w:val="vi-VN"/>
        </w:rPr>
      </w:pPr>
      <w:r w:rsidRPr="00DF3965">
        <w:rPr>
          <w:rFonts w:ascii="Times New Roman" w:eastAsia="Times New Roman" w:hAnsi="Times New Roman" w:cs="Times New Roman"/>
          <w:i/>
          <w:iCs/>
          <w:color w:val="0D0D0D" w:themeColor="text1" w:themeTint="F2"/>
          <w:sz w:val="28"/>
          <w:szCs w:val="28"/>
          <w:lang w:val="vi-VN"/>
        </w:rPr>
        <w:t>(ii) Nguyên nhân</w:t>
      </w:r>
      <w:r w:rsidRPr="00DF3965">
        <w:rPr>
          <w:rFonts w:ascii="Times New Roman" w:eastAsia="Times New Roman" w:hAnsi="Times New Roman" w:cs="Times New Roman"/>
          <w:color w:val="0D0D0D" w:themeColor="text1" w:themeTint="F2"/>
          <w:sz w:val="28"/>
          <w:szCs w:val="28"/>
          <w:lang w:val="vi-VN"/>
        </w:rPr>
        <w:t>:</w:t>
      </w:r>
    </w:p>
    <w:p w14:paraId="23CCA3AC" w14:textId="77777777" w:rsidR="00603B62" w:rsidRPr="004734C0" w:rsidRDefault="00603B62" w:rsidP="00603B62">
      <w:pPr>
        <w:autoSpaceDE w:val="0"/>
        <w:autoSpaceDN w:val="0"/>
        <w:adjustRightInd w:val="0"/>
        <w:spacing w:before="120" w:after="120" w:line="288" w:lineRule="auto"/>
        <w:ind w:firstLine="567"/>
        <w:jc w:val="both"/>
        <w:rPr>
          <w:rFonts w:ascii="Times New Roman" w:hAnsi="Times New Roman" w:cs="Times New Roman"/>
          <w:sz w:val="28"/>
          <w:szCs w:val="28"/>
          <w:lang w:val="vi-VN"/>
        </w:rPr>
      </w:pPr>
      <w:r w:rsidRPr="004734C0">
        <w:rPr>
          <w:rFonts w:ascii="Times New Roman" w:hAnsi="Times New Roman" w:cs="Times New Roman"/>
          <w:sz w:val="28"/>
          <w:szCs w:val="28"/>
          <w:lang w:val="vi-VN"/>
        </w:rPr>
        <w:t>Tính đến đầu năm 2025, toàn quốc còn khoảng 717 thôn lõm sóng. Trong đó có 600 thôn đã có điện (537 thôn đặc biệt khó khăn và 63 thôn ngoài khu vực khó khăn) và 117 thôn chưa có điện.</w:t>
      </w:r>
    </w:p>
    <w:p w14:paraId="7CAFC856" w14:textId="77777777" w:rsidR="00603B62" w:rsidRPr="004734C0" w:rsidRDefault="00603B62" w:rsidP="00603B62">
      <w:pPr>
        <w:autoSpaceDE w:val="0"/>
        <w:autoSpaceDN w:val="0"/>
        <w:adjustRightInd w:val="0"/>
        <w:spacing w:before="120" w:after="120" w:line="288" w:lineRule="auto"/>
        <w:ind w:firstLine="567"/>
        <w:jc w:val="both"/>
        <w:rPr>
          <w:rFonts w:ascii="Times New Roman" w:hAnsi="Times New Roman" w:cs="Times New Roman"/>
          <w:sz w:val="28"/>
          <w:szCs w:val="28"/>
          <w:lang w:val="vi-VN"/>
        </w:rPr>
      </w:pPr>
      <w:r w:rsidRPr="004734C0">
        <w:rPr>
          <w:rFonts w:ascii="Times New Roman" w:hAnsi="Times New Roman" w:cs="Times New Roman"/>
          <w:sz w:val="28"/>
          <w:szCs w:val="28"/>
          <w:lang w:val="vi-VN"/>
        </w:rPr>
        <w:t>Đến nay, trong 600 thôn đã có điện có có 299 thôn thuộc xã đặc biệt khó khăn và 43 thôn ngoài khu vực khó khăn được hoàn thành phủ sóng băng rộng di động. Tỉ lệ phủ sóng băng rộng di động trên toàn quốc hiện nay đạt 99,6% đơn vị cấp thôn bản trên toàn quốc.</w:t>
      </w:r>
    </w:p>
    <w:p w14:paraId="7EA576B0" w14:textId="77777777" w:rsidR="00603B62" w:rsidRPr="004734C0" w:rsidRDefault="00603B62" w:rsidP="00603B62">
      <w:pPr>
        <w:autoSpaceDE w:val="0"/>
        <w:autoSpaceDN w:val="0"/>
        <w:adjustRightInd w:val="0"/>
        <w:spacing w:before="120" w:after="120" w:line="288" w:lineRule="auto"/>
        <w:ind w:firstLine="567"/>
        <w:jc w:val="both"/>
        <w:rPr>
          <w:rFonts w:ascii="Times New Roman" w:hAnsi="Times New Roman" w:cs="Times New Roman"/>
          <w:sz w:val="28"/>
          <w:szCs w:val="28"/>
          <w:lang w:val="vi-VN"/>
        </w:rPr>
      </w:pPr>
      <w:r w:rsidRPr="004734C0">
        <w:rPr>
          <w:rFonts w:ascii="Times New Roman" w:hAnsi="Times New Roman" w:cs="Times New Roman"/>
          <w:sz w:val="28"/>
          <w:szCs w:val="28"/>
          <w:lang w:val="vi-VN"/>
        </w:rPr>
        <w:t>Đối với các thôn đã có điện còn lại (238 thôn đặc biệt khó khăn và 20 thôn ngoài khu vực khó khăn), các doanh nghiệp đã có kế hoạch phủ sóng với thời hạn hoàn thành vào tháng 9/2025.</w:t>
      </w:r>
    </w:p>
    <w:p w14:paraId="2CC72A0F" w14:textId="77777777" w:rsidR="00603B62" w:rsidRPr="00DF3965" w:rsidRDefault="00603B62" w:rsidP="00603B62">
      <w:pPr>
        <w:autoSpaceDE w:val="0"/>
        <w:autoSpaceDN w:val="0"/>
        <w:adjustRightInd w:val="0"/>
        <w:spacing w:before="120" w:after="120" w:line="288" w:lineRule="auto"/>
        <w:ind w:firstLine="567"/>
        <w:jc w:val="both"/>
        <w:rPr>
          <w:rFonts w:ascii="Times New Roman" w:eastAsia="Times New Roman" w:hAnsi="Times New Roman" w:cs="Times New Roman"/>
          <w:i/>
          <w:iCs/>
          <w:color w:val="0D0D0D" w:themeColor="text1" w:themeTint="F2"/>
          <w:sz w:val="28"/>
          <w:szCs w:val="28"/>
          <w:lang w:val="vi-VN"/>
        </w:rPr>
      </w:pPr>
      <w:r w:rsidRPr="004734C0">
        <w:rPr>
          <w:rFonts w:ascii="Times New Roman" w:hAnsi="Times New Roman" w:cs="Times New Roman"/>
          <w:sz w:val="28"/>
          <w:szCs w:val="28"/>
          <w:lang w:val="vi-VN"/>
        </w:rPr>
        <w:t>Đối với các thôn chưa có điện (117 thôn), Bộ Khoa học và Công nghệ đã có văn bản số 3120/BKHCN-CVT ngày 12/07/2025 gửi Bộ Công Thương và Tập đoàn Điện lực Việt Nam đề nghị hỗ trợ điện lưới để phủ sóng viễn thông. Hiện nay Tập đoàn Điện lực Việt Nam đang phối hợp với các doanh nghiệp viễn thông khảo sát vị trí để triển khai điện lưới để phủ sóng viễn thông</w:t>
      </w:r>
      <w:r w:rsidRPr="00863133">
        <w:rPr>
          <w:rFonts w:ascii="Times New Roman" w:hAnsi="Times New Roman" w:cs="Times New Roman"/>
          <w:sz w:val="28"/>
          <w:szCs w:val="28"/>
          <w:lang w:val="vi-VN"/>
        </w:rPr>
        <w:t>.</w:t>
      </w:r>
    </w:p>
    <w:p w14:paraId="6FA55F7B" w14:textId="77777777" w:rsidR="00603B62" w:rsidRPr="00DF3965" w:rsidRDefault="00603B62" w:rsidP="00603B62">
      <w:pPr>
        <w:autoSpaceDE w:val="0"/>
        <w:autoSpaceDN w:val="0"/>
        <w:adjustRightInd w:val="0"/>
        <w:spacing w:before="120" w:after="120" w:line="288" w:lineRule="auto"/>
        <w:ind w:left="567"/>
        <w:jc w:val="both"/>
        <w:rPr>
          <w:rFonts w:ascii="Times New Roman" w:eastAsia="Times New Roman" w:hAnsi="Times New Roman" w:cs="Times New Roman"/>
          <w:color w:val="0D0D0D" w:themeColor="text1" w:themeTint="F2"/>
          <w:sz w:val="28"/>
          <w:szCs w:val="28"/>
          <w:lang w:val="vi-VN"/>
        </w:rPr>
      </w:pPr>
      <w:r w:rsidRPr="00DF3965">
        <w:rPr>
          <w:rFonts w:ascii="Times New Roman" w:eastAsia="Times New Roman" w:hAnsi="Times New Roman" w:cs="Times New Roman"/>
          <w:i/>
          <w:iCs/>
          <w:color w:val="0D0D0D" w:themeColor="text1" w:themeTint="F2"/>
          <w:sz w:val="28"/>
          <w:szCs w:val="28"/>
          <w:lang w:val="vi-VN"/>
        </w:rPr>
        <w:t>(iii) Việc cần làm</w:t>
      </w:r>
      <w:r w:rsidRPr="00DF3965">
        <w:rPr>
          <w:rFonts w:ascii="Times New Roman" w:eastAsia="Times New Roman" w:hAnsi="Times New Roman" w:cs="Times New Roman"/>
          <w:color w:val="0D0D0D" w:themeColor="text1" w:themeTint="F2"/>
          <w:sz w:val="28"/>
          <w:szCs w:val="28"/>
          <w:lang w:val="vi-VN"/>
        </w:rPr>
        <w:t xml:space="preserve">: </w:t>
      </w:r>
    </w:p>
    <w:p w14:paraId="364CF050" w14:textId="77777777" w:rsidR="00603B62" w:rsidRPr="00954FB6" w:rsidRDefault="00603B62" w:rsidP="00603B62">
      <w:pPr>
        <w:autoSpaceDE w:val="0"/>
        <w:autoSpaceDN w:val="0"/>
        <w:adjustRightInd w:val="0"/>
        <w:spacing w:before="120" w:after="120" w:line="288" w:lineRule="auto"/>
        <w:ind w:firstLine="567"/>
        <w:jc w:val="both"/>
        <w:rPr>
          <w:rFonts w:ascii="Times New Roman" w:eastAsia="Times New Roman" w:hAnsi="Times New Roman" w:cs="Times New Roman"/>
          <w:color w:val="0D0D0D" w:themeColor="text1" w:themeTint="F2"/>
          <w:sz w:val="28"/>
          <w:szCs w:val="28"/>
          <w:lang w:val="vi-VN"/>
        </w:rPr>
      </w:pPr>
      <w:r w:rsidRPr="00954FB6">
        <w:rPr>
          <w:rFonts w:ascii="Times New Roman" w:eastAsia="Times New Roman" w:hAnsi="Times New Roman" w:cs="Times New Roman"/>
          <w:color w:val="0D0D0D" w:themeColor="text1" w:themeTint="F2"/>
          <w:sz w:val="28"/>
          <w:szCs w:val="28"/>
          <w:lang w:val="vi-VN"/>
        </w:rPr>
        <w:t xml:space="preserve">- Bộ Khoa học và Công nghệ phối hợp với các địa phương và doanh nghiệp viễn thông xóa các điểm lõm sóng theo nhiệm vụ, lộ trình giao tại Kế hoạch số 02-KH/BCĐTW. </w:t>
      </w:r>
    </w:p>
    <w:p w14:paraId="40AC0601" w14:textId="77777777" w:rsidR="00603B62" w:rsidRPr="00954FB6" w:rsidRDefault="00603B62" w:rsidP="00603B62">
      <w:pPr>
        <w:autoSpaceDE w:val="0"/>
        <w:autoSpaceDN w:val="0"/>
        <w:adjustRightInd w:val="0"/>
        <w:spacing w:before="120" w:after="120" w:line="288" w:lineRule="auto"/>
        <w:ind w:firstLine="567"/>
        <w:jc w:val="both"/>
        <w:rPr>
          <w:rFonts w:ascii="Times New Roman" w:eastAsia="Times New Roman" w:hAnsi="Times New Roman" w:cs="Times New Roman"/>
          <w:color w:val="0D0D0D" w:themeColor="text1" w:themeTint="F2"/>
          <w:sz w:val="28"/>
          <w:szCs w:val="28"/>
          <w:lang w:val="vi-VN"/>
        </w:rPr>
      </w:pPr>
      <w:r w:rsidRPr="00954FB6">
        <w:rPr>
          <w:rFonts w:ascii="Times New Roman" w:eastAsia="Times New Roman" w:hAnsi="Times New Roman" w:cs="Times New Roman"/>
          <w:color w:val="0D0D0D" w:themeColor="text1" w:themeTint="F2"/>
          <w:sz w:val="28"/>
          <w:szCs w:val="28"/>
          <w:lang w:val="vi-VN"/>
        </w:rPr>
        <w:t xml:space="preserve">- Bộ Công Thương chủ trì, phối hợp với các cơ quan, địa phương liên quan và Tập đoàn Điện lực Việt Nam (EVN) có phương án bảo đảm nguồn cung điện ổn định cho các trụ sở hành chính cấp xã, đặc biệt tại các vùng sâu, vùng xa, biên giới, hải đảo theo nhiệm vụ giao tại Kế hoạch số 02-KH/BCĐTW. </w:t>
      </w:r>
    </w:p>
    <w:p w14:paraId="226F1F25" w14:textId="77777777" w:rsidR="00603B62" w:rsidRPr="00DF3965" w:rsidRDefault="00603B62" w:rsidP="00603B62">
      <w:pPr>
        <w:autoSpaceDE w:val="0"/>
        <w:autoSpaceDN w:val="0"/>
        <w:adjustRightInd w:val="0"/>
        <w:spacing w:before="120" w:after="120" w:line="288" w:lineRule="auto"/>
        <w:ind w:firstLine="567"/>
        <w:jc w:val="both"/>
        <w:rPr>
          <w:rFonts w:ascii="Times New Roman" w:eastAsia="Times New Roman" w:hAnsi="Times New Roman" w:cs="Times New Roman"/>
          <w:color w:val="0D0D0D" w:themeColor="text1" w:themeTint="F2"/>
          <w:sz w:val="28"/>
          <w:szCs w:val="28"/>
          <w:lang w:val="vi-VN"/>
        </w:rPr>
      </w:pPr>
      <w:r w:rsidRPr="00DF3965">
        <w:rPr>
          <w:rFonts w:ascii="Times New Roman" w:eastAsia="Times New Roman" w:hAnsi="Times New Roman" w:cs="Times New Roman"/>
          <w:i/>
          <w:iCs/>
          <w:color w:val="0D0D0D" w:themeColor="text1" w:themeTint="F2"/>
          <w:sz w:val="28"/>
          <w:szCs w:val="28"/>
          <w:lang w:val="vi-VN"/>
        </w:rPr>
        <w:lastRenderedPageBreak/>
        <w:t>(iv) Cơ quan thực hiện</w:t>
      </w:r>
      <w:r w:rsidRPr="00DF3965">
        <w:rPr>
          <w:rFonts w:ascii="Times New Roman" w:eastAsia="Times New Roman" w:hAnsi="Times New Roman" w:cs="Times New Roman"/>
          <w:color w:val="0D0D0D" w:themeColor="text1" w:themeTint="F2"/>
          <w:sz w:val="28"/>
          <w:szCs w:val="28"/>
          <w:lang w:val="vi-VN"/>
        </w:rPr>
        <w:t xml:space="preserve">: </w:t>
      </w:r>
    </w:p>
    <w:p w14:paraId="1C0A8C8F" w14:textId="77777777" w:rsidR="00603B62" w:rsidRPr="00863133" w:rsidRDefault="00603B62" w:rsidP="00603B62">
      <w:pPr>
        <w:autoSpaceDE w:val="0"/>
        <w:autoSpaceDN w:val="0"/>
        <w:adjustRightInd w:val="0"/>
        <w:spacing w:before="120" w:after="120" w:line="288" w:lineRule="auto"/>
        <w:ind w:firstLine="567"/>
        <w:jc w:val="both"/>
        <w:rPr>
          <w:rFonts w:ascii="Times New Roman" w:eastAsia="Times New Roman" w:hAnsi="Times New Roman" w:cs="Times New Roman"/>
          <w:color w:val="0D0D0D" w:themeColor="text1" w:themeTint="F2"/>
          <w:sz w:val="28"/>
          <w:szCs w:val="28"/>
          <w:lang w:val="vi-VN"/>
        </w:rPr>
      </w:pPr>
      <w:r w:rsidRPr="00863133">
        <w:rPr>
          <w:rFonts w:ascii="Times New Roman" w:eastAsia="Times New Roman" w:hAnsi="Times New Roman" w:cs="Times New Roman"/>
          <w:color w:val="0D0D0D" w:themeColor="text1" w:themeTint="F2"/>
          <w:sz w:val="28"/>
          <w:szCs w:val="28"/>
          <w:lang w:val="vi-VN"/>
        </w:rPr>
        <w:t xml:space="preserve">- </w:t>
      </w:r>
      <w:r w:rsidRPr="00DF3965">
        <w:rPr>
          <w:rFonts w:ascii="Times New Roman" w:eastAsia="Times New Roman" w:hAnsi="Times New Roman" w:cs="Times New Roman"/>
          <w:color w:val="0D0D0D" w:themeColor="text1" w:themeTint="F2"/>
          <w:sz w:val="28"/>
          <w:szCs w:val="28"/>
          <w:lang w:val="vi-VN"/>
        </w:rPr>
        <w:t>Bộ Khoa học và Công nghệ</w:t>
      </w:r>
      <w:r w:rsidRPr="00863133">
        <w:rPr>
          <w:rFonts w:ascii="Times New Roman" w:eastAsia="Times New Roman" w:hAnsi="Times New Roman" w:cs="Times New Roman"/>
          <w:color w:val="0D0D0D" w:themeColor="text1" w:themeTint="F2"/>
          <w:sz w:val="28"/>
          <w:szCs w:val="28"/>
          <w:lang w:val="vi-VN"/>
        </w:rPr>
        <w:t>.</w:t>
      </w:r>
    </w:p>
    <w:p w14:paraId="5BBF13AD" w14:textId="77777777" w:rsidR="00603B62" w:rsidRDefault="00603B62" w:rsidP="00603B62">
      <w:pPr>
        <w:autoSpaceDE w:val="0"/>
        <w:autoSpaceDN w:val="0"/>
        <w:adjustRightInd w:val="0"/>
        <w:spacing w:before="120" w:after="120" w:line="288" w:lineRule="auto"/>
        <w:ind w:firstLine="567"/>
        <w:jc w:val="both"/>
        <w:rPr>
          <w:rFonts w:ascii="Times New Roman" w:eastAsia="Times New Roman" w:hAnsi="Times New Roman" w:cs="Times New Roman"/>
          <w:color w:val="0D0D0D" w:themeColor="text1" w:themeTint="F2"/>
          <w:sz w:val="28"/>
          <w:szCs w:val="28"/>
          <w:lang w:val="vi-VN"/>
        </w:rPr>
      </w:pPr>
      <w:r w:rsidRPr="00863133">
        <w:rPr>
          <w:rFonts w:ascii="Times New Roman" w:eastAsia="Times New Roman" w:hAnsi="Times New Roman" w:cs="Times New Roman"/>
          <w:color w:val="0D0D0D" w:themeColor="text1" w:themeTint="F2"/>
          <w:sz w:val="28"/>
          <w:szCs w:val="28"/>
          <w:lang w:val="vi-VN"/>
        </w:rPr>
        <w:t xml:space="preserve">- </w:t>
      </w:r>
      <w:r w:rsidRPr="00DF3965">
        <w:rPr>
          <w:rFonts w:ascii="Times New Roman" w:eastAsia="Times New Roman" w:hAnsi="Times New Roman" w:cs="Times New Roman"/>
          <w:color w:val="0D0D0D" w:themeColor="text1" w:themeTint="F2"/>
          <w:sz w:val="28"/>
          <w:szCs w:val="28"/>
          <w:lang w:val="vi-VN"/>
        </w:rPr>
        <w:t>Bộ Công Thương</w:t>
      </w:r>
      <w:r w:rsidRPr="00863133">
        <w:rPr>
          <w:rFonts w:ascii="Times New Roman" w:eastAsia="Times New Roman" w:hAnsi="Times New Roman" w:cs="Times New Roman"/>
          <w:color w:val="0D0D0D" w:themeColor="text1" w:themeTint="F2"/>
          <w:sz w:val="28"/>
          <w:szCs w:val="28"/>
          <w:lang w:val="vi-VN"/>
        </w:rPr>
        <w:t>.</w:t>
      </w:r>
    </w:p>
    <w:p w14:paraId="4C62C9DC" w14:textId="77777777" w:rsidR="00603B62" w:rsidRDefault="00603B62" w:rsidP="00603B62">
      <w:pPr>
        <w:autoSpaceDE w:val="0"/>
        <w:autoSpaceDN w:val="0"/>
        <w:adjustRightInd w:val="0"/>
        <w:spacing w:before="120" w:after="120" w:line="288" w:lineRule="auto"/>
        <w:ind w:firstLine="567"/>
        <w:jc w:val="both"/>
        <w:rPr>
          <w:rFonts w:ascii="Times New Roman" w:eastAsia="Times New Roman" w:hAnsi="Times New Roman" w:cs="Times New Roman"/>
          <w:color w:val="0D0D0D" w:themeColor="text1" w:themeTint="F2"/>
          <w:sz w:val="28"/>
          <w:szCs w:val="28"/>
          <w:lang w:val="vi-VN"/>
        </w:rPr>
      </w:pPr>
      <w:r>
        <w:rPr>
          <w:rFonts w:ascii="Times New Roman" w:eastAsia="Times New Roman" w:hAnsi="Times New Roman" w:cs="Times New Roman"/>
          <w:color w:val="0D0D0D" w:themeColor="text1" w:themeTint="F2"/>
          <w:sz w:val="28"/>
          <w:szCs w:val="28"/>
          <w:lang w:val="vi-VN"/>
        </w:rPr>
        <w:t xml:space="preserve">- </w:t>
      </w:r>
      <w:r w:rsidRPr="00954FB6">
        <w:rPr>
          <w:rFonts w:ascii="Times New Roman" w:eastAsia="Times New Roman" w:hAnsi="Times New Roman" w:cs="Times New Roman"/>
          <w:color w:val="0D0D0D" w:themeColor="text1" w:themeTint="F2"/>
          <w:sz w:val="28"/>
          <w:szCs w:val="28"/>
          <w:lang w:val="vi-VN"/>
        </w:rPr>
        <w:t>Tập đoàn Điện lực Việt Nam</w:t>
      </w:r>
      <w:r>
        <w:rPr>
          <w:rFonts w:ascii="Times New Roman" w:eastAsia="Times New Roman" w:hAnsi="Times New Roman" w:cs="Times New Roman"/>
          <w:color w:val="0D0D0D" w:themeColor="text1" w:themeTint="F2"/>
          <w:sz w:val="28"/>
          <w:szCs w:val="28"/>
          <w:lang w:val="vi-VN"/>
        </w:rPr>
        <w:t>.</w:t>
      </w:r>
    </w:p>
    <w:p w14:paraId="04E6D9FD" w14:textId="77777777" w:rsidR="00603B62" w:rsidRPr="00863133" w:rsidRDefault="00603B62" w:rsidP="00603B62">
      <w:pPr>
        <w:autoSpaceDE w:val="0"/>
        <w:autoSpaceDN w:val="0"/>
        <w:adjustRightInd w:val="0"/>
        <w:spacing w:before="120" w:after="120" w:line="288" w:lineRule="auto"/>
        <w:ind w:firstLine="567"/>
        <w:jc w:val="both"/>
        <w:rPr>
          <w:rFonts w:ascii="Times New Roman" w:eastAsia="Times New Roman" w:hAnsi="Times New Roman" w:cs="Times New Roman"/>
          <w:color w:val="0D0D0D" w:themeColor="text1" w:themeTint="F2"/>
          <w:sz w:val="28"/>
          <w:szCs w:val="28"/>
          <w:lang w:val="vi-VN"/>
        </w:rPr>
      </w:pPr>
      <w:r>
        <w:rPr>
          <w:rFonts w:ascii="Times New Roman" w:eastAsia="Times New Roman" w:hAnsi="Times New Roman" w:cs="Times New Roman"/>
          <w:color w:val="0D0D0D" w:themeColor="text1" w:themeTint="F2"/>
          <w:sz w:val="28"/>
          <w:szCs w:val="28"/>
          <w:lang w:val="vi-VN"/>
        </w:rPr>
        <w:t>- Các Doanh nghiệp viễn thông.</w:t>
      </w:r>
    </w:p>
    <w:p w14:paraId="274562F4" w14:textId="77777777" w:rsidR="00603B62" w:rsidRPr="00DF3965" w:rsidRDefault="00603B62" w:rsidP="00603B62">
      <w:pPr>
        <w:autoSpaceDE w:val="0"/>
        <w:autoSpaceDN w:val="0"/>
        <w:adjustRightInd w:val="0"/>
        <w:spacing w:before="120" w:after="120" w:line="288" w:lineRule="auto"/>
        <w:ind w:firstLine="567"/>
        <w:jc w:val="both"/>
        <w:rPr>
          <w:rFonts w:ascii="Times New Roman" w:eastAsia="Times New Roman" w:hAnsi="Times New Roman" w:cs="Times New Roman"/>
          <w:color w:val="0D0D0D" w:themeColor="text1" w:themeTint="F2"/>
          <w:sz w:val="28"/>
          <w:szCs w:val="28"/>
          <w:lang w:val="vi-VN"/>
        </w:rPr>
      </w:pPr>
      <w:r w:rsidRPr="00DF3965">
        <w:rPr>
          <w:rFonts w:ascii="Times New Roman" w:eastAsia="Times New Roman" w:hAnsi="Times New Roman" w:cs="Times New Roman"/>
          <w:i/>
          <w:iCs/>
          <w:color w:val="0D0D0D" w:themeColor="text1" w:themeTint="F2"/>
          <w:sz w:val="28"/>
          <w:szCs w:val="28"/>
          <w:lang w:val="vi-VN"/>
        </w:rPr>
        <w:t>(v) Kết quả thực hiện</w:t>
      </w:r>
      <w:r w:rsidRPr="00DF3965">
        <w:rPr>
          <w:rFonts w:ascii="Times New Roman" w:eastAsia="Times New Roman" w:hAnsi="Times New Roman" w:cs="Times New Roman"/>
          <w:color w:val="0D0D0D" w:themeColor="text1" w:themeTint="F2"/>
          <w:sz w:val="28"/>
          <w:szCs w:val="28"/>
          <w:lang w:val="vi-VN"/>
        </w:rPr>
        <w:t xml:space="preserve">: </w:t>
      </w:r>
    </w:p>
    <w:p w14:paraId="2BF1EC48" w14:textId="77777777" w:rsidR="00603B62" w:rsidRPr="00863133" w:rsidRDefault="00603B62" w:rsidP="00603B62">
      <w:pPr>
        <w:autoSpaceDE w:val="0"/>
        <w:autoSpaceDN w:val="0"/>
        <w:adjustRightInd w:val="0"/>
        <w:spacing w:before="120" w:after="120" w:line="288" w:lineRule="auto"/>
        <w:ind w:firstLine="567"/>
        <w:jc w:val="both"/>
        <w:rPr>
          <w:rFonts w:ascii="Times New Roman" w:eastAsia="Times New Roman" w:hAnsi="Times New Roman" w:cs="Times New Roman"/>
          <w:color w:val="0D0D0D" w:themeColor="text1" w:themeTint="F2"/>
          <w:sz w:val="28"/>
          <w:szCs w:val="28"/>
          <w:lang w:val="vi-VN"/>
        </w:rPr>
      </w:pPr>
      <w:r w:rsidRPr="00863133">
        <w:rPr>
          <w:rFonts w:ascii="Times New Roman" w:eastAsia="Times New Roman" w:hAnsi="Times New Roman" w:cs="Times New Roman"/>
          <w:color w:val="0D0D0D" w:themeColor="text1" w:themeTint="F2"/>
          <w:sz w:val="28"/>
          <w:szCs w:val="28"/>
          <w:lang w:val="vi-VN"/>
        </w:rPr>
        <w:t>Xóa bỏ các điểm còn lõm sóng.</w:t>
      </w:r>
    </w:p>
    <w:p w14:paraId="7B023E20" w14:textId="77777777" w:rsidR="00603B62" w:rsidRPr="00DF3965" w:rsidRDefault="00603B62" w:rsidP="00603B62">
      <w:pPr>
        <w:autoSpaceDE w:val="0"/>
        <w:autoSpaceDN w:val="0"/>
        <w:adjustRightInd w:val="0"/>
        <w:spacing w:before="120" w:after="120" w:line="288" w:lineRule="auto"/>
        <w:ind w:firstLine="567"/>
        <w:jc w:val="both"/>
        <w:rPr>
          <w:rFonts w:ascii="Times New Roman" w:eastAsia="Times New Roman" w:hAnsi="Times New Roman" w:cs="Times New Roman"/>
          <w:color w:val="0D0D0D" w:themeColor="text1" w:themeTint="F2"/>
          <w:sz w:val="28"/>
          <w:szCs w:val="28"/>
          <w:lang w:val="vi-VN"/>
        </w:rPr>
      </w:pPr>
      <w:r w:rsidRPr="00DF3965">
        <w:rPr>
          <w:rFonts w:ascii="Times New Roman" w:eastAsia="Times New Roman" w:hAnsi="Times New Roman" w:cs="Times New Roman"/>
          <w:i/>
          <w:iCs/>
          <w:color w:val="0D0D0D" w:themeColor="text1" w:themeTint="F2"/>
          <w:sz w:val="28"/>
          <w:szCs w:val="28"/>
          <w:lang w:val="vi-VN"/>
        </w:rPr>
        <w:t>(vi) Thời hạn hoàn thành</w:t>
      </w:r>
      <w:r w:rsidRPr="00DF3965">
        <w:rPr>
          <w:rFonts w:ascii="Times New Roman" w:eastAsia="Times New Roman" w:hAnsi="Times New Roman" w:cs="Times New Roman"/>
          <w:color w:val="0D0D0D" w:themeColor="text1" w:themeTint="F2"/>
          <w:sz w:val="28"/>
          <w:szCs w:val="28"/>
          <w:lang w:val="vi-VN"/>
        </w:rPr>
        <w:t xml:space="preserve">: </w:t>
      </w:r>
    </w:p>
    <w:p w14:paraId="201645C4" w14:textId="77777777" w:rsidR="00603B62" w:rsidRPr="00DF3965" w:rsidRDefault="00603B62" w:rsidP="00603B62">
      <w:pPr>
        <w:autoSpaceDE w:val="0"/>
        <w:autoSpaceDN w:val="0"/>
        <w:adjustRightInd w:val="0"/>
        <w:spacing w:before="120" w:after="120" w:line="288" w:lineRule="auto"/>
        <w:ind w:firstLine="567"/>
        <w:jc w:val="both"/>
        <w:rPr>
          <w:rFonts w:ascii="Times New Roman" w:eastAsia="Times New Roman" w:hAnsi="Times New Roman" w:cs="Times New Roman"/>
          <w:color w:val="0D0D0D" w:themeColor="text1" w:themeTint="F2"/>
          <w:sz w:val="28"/>
          <w:szCs w:val="28"/>
          <w:lang w:val="vi-VN"/>
        </w:rPr>
      </w:pPr>
      <w:r w:rsidRPr="00DF3965">
        <w:rPr>
          <w:rFonts w:ascii="Times New Roman" w:eastAsia="Times New Roman" w:hAnsi="Times New Roman" w:cs="Times New Roman"/>
          <w:color w:val="0D0D0D" w:themeColor="text1" w:themeTint="F2"/>
          <w:sz w:val="28"/>
          <w:szCs w:val="28"/>
          <w:lang w:val="vi-VN"/>
        </w:rPr>
        <w:t xml:space="preserve">Tháng </w:t>
      </w:r>
      <w:r w:rsidRPr="00863133">
        <w:rPr>
          <w:rFonts w:ascii="Times New Roman" w:eastAsia="Times New Roman" w:hAnsi="Times New Roman" w:cs="Times New Roman"/>
          <w:color w:val="0D0D0D" w:themeColor="text1" w:themeTint="F2"/>
          <w:sz w:val="28"/>
          <w:szCs w:val="28"/>
          <w:lang w:val="vi-VN"/>
        </w:rPr>
        <w:t>11</w:t>
      </w:r>
      <w:r w:rsidRPr="00DF3965">
        <w:rPr>
          <w:rFonts w:ascii="Times New Roman" w:eastAsia="Times New Roman" w:hAnsi="Times New Roman" w:cs="Times New Roman"/>
          <w:color w:val="0D0D0D" w:themeColor="text1" w:themeTint="F2"/>
          <w:sz w:val="28"/>
          <w:szCs w:val="28"/>
          <w:lang w:val="vi-VN"/>
        </w:rPr>
        <w:t>/2025.</w:t>
      </w:r>
    </w:p>
    <w:p w14:paraId="117F38A9" w14:textId="77777777" w:rsidR="00603B62" w:rsidRPr="00E53C81" w:rsidRDefault="00603B62" w:rsidP="00603B62">
      <w:pPr>
        <w:pStyle w:val="Heading1"/>
        <w:spacing w:line="288" w:lineRule="auto"/>
        <w:ind w:firstLine="567"/>
        <w:rPr>
          <w:rFonts w:eastAsia="Times New Roman"/>
          <w:b w:val="0"/>
          <w:bCs w:val="0"/>
          <w:color w:val="0D0D0D" w:themeColor="text1" w:themeTint="F2"/>
        </w:rPr>
      </w:pPr>
      <w:r w:rsidRPr="00863133">
        <w:rPr>
          <w:rFonts w:eastAsia="Times New Roman"/>
          <w:color w:val="0D0D0D" w:themeColor="text1" w:themeTint="F2"/>
        </w:rPr>
        <w:t>IV</w:t>
      </w:r>
      <w:r w:rsidRPr="00DF3965">
        <w:rPr>
          <w:rFonts w:eastAsia="Times New Roman"/>
          <w:color w:val="0D0D0D" w:themeColor="text1" w:themeTint="F2"/>
        </w:rPr>
        <w:t>. Về Dữ liệu</w:t>
      </w:r>
    </w:p>
    <w:p w14:paraId="58AD77AC" w14:textId="77777777" w:rsidR="00603B62" w:rsidRPr="007B1952" w:rsidRDefault="00603B62" w:rsidP="00603B62">
      <w:pPr>
        <w:autoSpaceDE w:val="0"/>
        <w:autoSpaceDN w:val="0"/>
        <w:adjustRightInd w:val="0"/>
        <w:spacing w:before="120" w:after="120" w:line="283" w:lineRule="auto"/>
        <w:ind w:firstLine="567"/>
        <w:jc w:val="both"/>
        <w:outlineLvl w:val="1"/>
        <w:rPr>
          <w:rFonts w:ascii="Times New Roman" w:hAnsi="Times New Roman" w:cs="Times New Roman"/>
          <w:b/>
          <w:bCs/>
          <w:color w:val="0D0D0D" w:themeColor="text1" w:themeTint="F2"/>
          <w:sz w:val="28"/>
          <w:szCs w:val="28"/>
          <w:lang w:val="vi-VN"/>
        </w:rPr>
      </w:pPr>
      <w:r w:rsidRPr="007B1952">
        <w:rPr>
          <w:rFonts w:ascii="Times New Roman" w:hAnsi="Times New Roman" w:cs="Times New Roman"/>
          <w:b/>
          <w:bCs/>
          <w:color w:val="0D0D0D" w:themeColor="text1" w:themeTint="F2"/>
          <w:sz w:val="28"/>
          <w:szCs w:val="28"/>
          <w:lang w:val="vi-VN"/>
        </w:rPr>
        <w:t>1</w:t>
      </w:r>
      <w:r>
        <w:rPr>
          <w:rFonts w:ascii="Times New Roman" w:hAnsi="Times New Roman" w:cs="Times New Roman"/>
          <w:b/>
          <w:bCs/>
          <w:color w:val="0D0D0D" w:themeColor="text1" w:themeTint="F2"/>
          <w:sz w:val="28"/>
          <w:szCs w:val="28"/>
          <w:lang w:val="vi-VN"/>
        </w:rPr>
        <w:t>3</w:t>
      </w:r>
      <w:r w:rsidRPr="007B1952">
        <w:rPr>
          <w:rFonts w:ascii="Times New Roman" w:hAnsi="Times New Roman" w:cs="Times New Roman"/>
          <w:b/>
          <w:bCs/>
          <w:color w:val="0D0D0D" w:themeColor="text1" w:themeTint="F2"/>
          <w:sz w:val="28"/>
          <w:szCs w:val="28"/>
          <w:lang w:val="vi-VN"/>
        </w:rPr>
        <w:t>. Chưa khai thác được kho quản lý dữ liệu điện tử tổ chức, cá nhân cũ, kho dữ liệu mới chưa có dữ liệu</w:t>
      </w:r>
    </w:p>
    <w:p w14:paraId="11D4D7E1" w14:textId="77777777" w:rsidR="00603B62" w:rsidRPr="007B1952" w:rsidRDefault="00603B62" w:rsidP="00603B62">
      <w:pPr>
        <w:autoSpaceDE w:val="0"/>
        <w:autoSpaceDN w:val="0"/>
        <w:adjustRightInd w:val="0"/>
        <w:spacing w:before="120" w:after="120" w:line="288" w:lineRule="auto"/>
        <w:ind w:firstLine="567"/>
        <w:jc w:val="both"/>
        <w:rPr>
          <w:rFonts w:ascii="Times New Roman" w:hAnsi="Times New Roman" w:cs="Times New Roman"/>
          <w:i/>
          <w:iCs/>
          <w:color w:val="0D0D0D" w:themeColor="text1" w:themeTint="F2"/>
          <w:sz w:val="28"/>
          <w:szCs w:val="28"/>
          <w:lang w:val="vi-VN"/>
        </w:rPr>
      </w:pPr>
      <w:r w:rsidRPr="007B1952">
        <w:rPr>
          <w:rFonts w:ascii="Times New Roman" w:hAnsi="Times New Roman" w:cs="Times New Roman"/>
          <w:i/>
          <w:iCs/>
          <w:color w:val="0D0D0D" w:themeColor="text1" w:themeTint="F2"/>
          <w:sz w:val="28"/>
          <w:szCs w:val="28"/>
          <w:lang w:val="vi-VN"/>
        </w:rPr>
        <w:t xml:space="preserve">(i) Vấn đề: </w:t>
      </w:r>
    </w:p>
    <w:p w14:paraId="2D6A96C6" w14:textId="77777777" w:rsidR="00603B62" w:rsidRDefault="00603B62" w:rsidP="00603B62">
      <w:pPr>
        <w:autoSpaceDE w:val="0"/>
        <w:autoSpaceDN w:val="0"/>
        <w:adjustRightInd w:val="0"/>
        <w:spacing w:before="120" w:after="120" w:line="288" w:lineRule="auto"/>
        <w:ind w:firstLine="567"/>
        <w:jc w:val="both"/>
        <w:rPr>
          <w:rFonts w:ascii="Times New Roman" w:hAnsi="Times New Roman" w:cs="Times New Roman"/>
          <w:color w:val="0D0D0D" w:themeColor="text1" w:themeTint="F2"/>
          <w:sz w:val="28"/>
          <w:szCs w:val="28"/>
          <w:lang w:val="vi-VN"/>
        </w:rPr>
      </w:pPr>
      <w:r w:rsidRPr="007B1952">
        <w:rPr>
          <w:rFonts w:ascii="Times New Roman" w:hAnsi="Times New Roman" w:cs="Times New Roman"/>
          <w:color w:val="0D0D0D" w:themeColor="text1" w:themeTint="F2"/>
          <w:sz w:val="28"/>
          <w:szCs w:val="28"/>
          <w:lang w:val="vi-VN"/>
        </w:rPr>
        <w:t>Đối với Hệ thống thông tin giải quyết TTHC cấp tỉnh, kho quản lý dữ liệu điện tử của tổ chức, cá nhân trên các hệ thống cũ chưa được khai thác lại trên hệ thống mới.</w:t>
      </w:r>
    </w:p>
    <w:p w14:paraId="6D270112" w14:textId="77777777" w:rsidR="00603B62" w:rsidRPr="00B92B2E" w:rsidRDefault="00603B62" w:rsidP="00603B62">
      <w:pPr>
        <w:autoSpaceDE w:val="0"/>
        <w:autoSpaceDN w:val="0"/>
        <w:adjustRightInd w:val="0"/>
        <w:spacing w:before="120" w:after="120" w:line="288" w:lineRule="auto"/>
        <w:ind w:firstLine="567"/>
        <w:jc w:val="both"/>
        <w:rPr>
          <w:rFonts w:ascii="Times New Roman" w:hAnsi="Times New Roman" w:cs="Times New Roman"/>
          <w:i/>
          <w:iCs/>
          <w:color w:val="000000" w:themeColor="text1"/>
          <w:sz w:val="28"/>
          <w:szCs w:val="28"/>
        </w:rPr>
      </w:pPr>
      <w:r w:rsidRPr="00B92B2E">
        <w:rPr>
          <w:rFonts w:ascii="Times New Roman" w:hAnsi="Times New Roman" w:cs="Times New Roman"/>
          <w:i/>
          <w:iCs/>
          <w:color w:val="000000" w:themeColor="text1"/>
          <w:sz w:val="28"/>
          <w:szCs w:val="28"/>
        </w:rPr>
        <w:t>(Bắc Ninh, Hưng Yên, Tuyên Quang, TP Hà Nội)</w:t>
      </w:r>
    </w:p>
    <w:p w14:paraId="0C60F2E6" w14:textId="77777777" w:rsidR="00603B62" w:rsidRPr="007B1952" w:rsidRDefault="00603B62" w:rsidP="00603B62">
      <w:pPr>
        <w:autoSpaceDE w:val="0"/>
        <w:autoSpaceDN w:val="0"/>
        <w:adjustRightInd w:val="0"/>
        <w:spacing w:before="120" w:after="120" w:line="288" w:lineRule="auto"/>
        <w:ind w:firstLine="567"/>
        <w:jc w:val="both"/>
        <w:rPr>
          <w:rFonts w:ascii="Times New Roman" w:hAnsi="Times New Roman" w:cs="Times New Roman"/>
          <w:color w:val="0D0D0D" w:themeColor="text1" w:themeTint="F2"/>
          <w:sz w:val="28"/>
          <w:szCs w:val="28"/>
          <w:lang w:val="vi-VN"/>
        </w:rPr>
      </w:pPr>
      <w:r w:rsidRPr="007B1952">
        <w:rPr>
          <w:rFonts w:ascii="Times New Roman" w:hAnsi="Times New Roman" w:cs="Times New Roman"/>
          <w:i/>
          <w:iCs/>
          <w:color w:val="0D0D0D" w:themeColor="text1" w:themeTint="F2"/>
          <w:sz w:val="28"/>
          <w:szCs w:val="28"/>
          <w:lang w:val="vi-VN"/>
        </w:rPr>
        <w:t>(ii) Nguyên nhân</w:t>
      </w:r>
      <w:r w:rsidRPr="007B1952">
        <w:rPr>
          <w:rFonts w:ascii="Times New Roman" w:hAnsi="Times New Roman" w:cs="Times New Roman"/>
          <w:color w:val="0D0D0D" w:themeColor="text1" w:themeTint="F2"/>
          <w:sz w:val="28"/>
          <w:szCs w:val="28"/>
          <w:lang w:val="vi-VN"/>
        </w:rPr>
        <w:t>:</w:t>
      </w:r>
    </w:p>
    <w:p w14:paraId="7E530FA2" w14:textId="77777777" w:rsidR="00603B62" w:rsidRPr="003528EF" w:rsidRDefault="00603B62" w:rsidP="00603B62">
      <w:pPr>
        <w:autoSpaceDE w:val="0"/>
        <w:autoSpaceDN w:val="0"/>
        <w:adjustRightInd w:val="0"/>
        <w:spacing w:before="120" w:after="120" w:line="288" w:lineRule="auto"/>
        <w:ind w:firstLine="567"/>
        <w:jc w:val="both"/>
        <w:rPr>
          <w:rFonts w:ascii="Times New Roman" w:hAnsi="Times New Roman" w:cs="Times New Roman"/>
          <w:sz w:val="28"/>
          <w:szCs w:val="28"/>
        </w:rPr>
      </w:pPr>
      <w:r w:rsidRPr="007B1952">
        <w:rPr>
          <w:rFonts w:ascii="Times New Roman" w:hAnsi="Times New Roman" w:cs="Times New Roman"/>
          <w:sz w:val="28"/>
          <w:szCs w:val="28"/>
          <w:lang w:val="vi-VN"/>
        </w:rPr>
        <w:t>Đây là vấn đề kỹ thuật, các kho chưa hoàn thành hợp nhất để tiếp tục khai thác, sử dụng.</w:t>
      </w:r>
      <w:r>
        <w:rPr>
          <w:rFonts w:ascii="Times New Roman" w:hAnsi="Times New Roman" w:cs="Times New Roman"/>
          <w:sz w:val="28"/>
          <w:szCs w:val="28"/>
        </w:rPr>
        <w:t xml:space="preserve"> </w:t>
      </w:r>
      <w:r w:rsidRPr="003528EF">
        <w:rPr>
          <w:rFonts w:ascii="Times New Roman" w:hAnsi="Times New Roman" w:cs="Times New Roman"/>
          <w:sz w:val="28"/>
          <w:szCs w:val="28"/>
          <w:lang w:val="vi-VN"/>
        </w:rPr>
        <w:t>Tuy nhiên, có địa phương đề nghị được khai thác kho quản lý dữ liệu điện tử của tổ chức, cá nhân từ Cổng DVCQG.</w:t>
      </w:r>
    </w:p>
    <w:p w14:paraId="538BAEE4" w14:textId="77777777" w:rsidR="00603B62" w:rsidRPr="007B1952" w:rsidRDefault="00603B62" w:rsidP="00603B62">
      <w:pPr>
        <w:autoSpaceDE w:val="0"/>
        <w:autoSpaceDN w:val="0"/>
        <w:adjustRightInd w:val="0"/>
        <w:spacing w:before="120" w:after="120" w:line="288" w:lineRule="auto"/>
        <w:ind w:firstLine="567"/>
        <w:jc w:val="both"/>
        <w:rPr>
          <w:rFonts w:ascii="Times New Roman" w:hAnsi="Times New Roman" w:cs="Times New Roman"/>
          <w:color w:val="0D0D0D" w:themeColor="text1" w:themeTint="F2"/>
          <w:sz w:val="28"/>
          <w:szCs w:val="28"/>
          <w:lang w:val="vi-VN"/>
        </w:rPr>
      </w:pPr>
      <w:r w:rsidRPr="007B1952">
        <w:rPr>
          <w:rFonts w:ascii="Times New Roman" w:hAnsi="Times New Roman" w:cs="Times New Roman"/>
          <w:i/>
          <w:iCs/>
          <w:color w:val="0D0D0D" w:themeColor="text1" w:themeTint="F2"/>
          <w:sz w:val="28"/>
          <w:szCs w:val="28"/>
          <w:lang w:val="vi-VN"/>
        </w:rPr>
        <w:t>(iii) Việc cần làm</w:t>
      </w:r>
      <w:r w:rsidRPr="007B1952">
        <w:rPr>
          <w:rFonts w:ascii="Times New Roman" w:hAnsi="Times New Roman" w:cs="Times New Roman"/>
          <w:color w:val="0D0D0D" w:themeColor="text1" w:themeTint="F2"/>
          <w:sz w:val="28"/>
          <w:szCs w:val="28"/>
          <w:lang w:val="vi-VN"/>
        </w:rPr>
        <w:t xml:space="preserve">: </w:t>
      </w:r>
    </w:p>
    <w:p w14:paraId="30C1302E" w14:textId="77777777" w:rsidR="00603B62" w:rsidRPr="007B1952" w:rsidRDefault="00603B62" w:rsidP="00603B62">
      <w:pPr>
        <w:autoSpaceDE w:val="0"/>
        <w:autoSpaceDN w:val="0"/>
        <w:adjustRightInd w:val="0"/>
        <w:spacing w:before="120" w:after="120" w:line="288" w:lineRule="auto"/>
        <w:ind w:firstLine="567"/>
        <w:jc w:val="both"/>
        <w:rPr>
          <w:rFonts w:ascii="Times New Roman" w:hAnsi="Times New Roman" w:cs="Times New Roman"/>
          <w:color w:val="0D0D0D" w:themeColor="text1" w:themeTint="F2"/>
          <w:sz w:val="28"/>
          <w:szCs w:val="28"/>
          <w:lang w:val="vi-VN"/>
        </w:rPr>
      </w:pPr>
      <w:r w:rsidRPr="007B1952">
        <w:rPr>
          <w:rFonts w:ascii="Times New Roman" w:hAnsi="Times New Roman" w:cs="Times New Roman"/>
          <w:color w:val="0D0D0D" w:themeColor="text1" w:themeTint="F2"/>
          <w:sz w:val="28"/>
          <w:szCs w:val="28"/>
          <w:lang w:val="vi-VN"/>
        </w:rPr>
        <w:t>Ủy ban nhân dân các tỉnh, thành phố phối hợp với tổ chức/ doanh nghiệp cung cấp Hệ thống thông tin giải quyết TTHC hợp nhất các kho quản lý dữ liệu điện tử cũ, xây dựng giao diện khai thác kho quản lý dữ liệu trên hệ thống mới.</w:t>
      </w:r>
    </w:p>
    <w:p w14:paraId="7E6215E5" w14:textId="77777777" w:rsidR="00603B62" w:rsidRDefault="00603B62" w:rsidP="00603B62">
      <w:pPr>
        <w:autoSpaceDE w:val="0"/>
        <w:autoSpaceDN w:val="0"/>
        <w:adjustRightInd w:val="0"/>
        <w:spacing w:before="120" w:after="120" w:line="288" w:lineRule="auto"/>
        <w:ind w:firstLine="567"/>
        <w:jc w:val="both"/>
        <w:rPr>
          <w:rFonts w:ascii="Times New Roman" w:hAnsi="Times New Roman" w:cs="Times New Roman"/>
          <w:color w:val="0D0D0D" w:themeColor="text1" w:themeTint="F2"/>
          <w:sz w:val="28"/>
          <w:szCs w:val="28"/>
          <w:lang w:val="vi-VN"/>
        </w:rPr>
      </w:pPr>
      <w:r w:rsidRPr="007B1952">
        <w:rPr>
          <w:rFonts w:ascii="Times New Roman" w:hAnsi="Times New Roman" w:cs="Times New Roman"/>
          <w:color w:val="0D0D0D" w:themeColor="text1" w:themeTint="F2"/>
          <w:sz w:val="28"/>
          <w:szCs w:val="28"/>
          <w:lang w:val="vi-VN"/>
        </w:rPr>
        <w:t>Bộ KHCN cũng đã có đề nghị với Văn phòng Chính phủ nghiên cứu, ban hành hướng dẫn cụ thể về vai trò, định hướng phát triển Kho quản lý dữ liệu điện tử của tổ chức, cá nhân trên Cổng DVCQG; phân định rõ mối quan hệ và việc sử dụng thống nhất Kho trên Cổng DVCQG hay sử dụng Kho trên các Hệ thống thông tin giải quyết TTHC cấp tỉnh.</w:t>
      </w:r>
    </w:p>
    <w:p w14:paraId="13EEF372" w14:textId="77777777" w:rsidR="00603B62" w:rsidRPr="007B1952" w:rsidRDefault="00603B62" w:rsidP="00603B62">
      <w:pPr>
        <w:autoSpaceDE w:val="0"/>
        <w:autoSpaceDN w:val="0"/>
        <w:adjustRightInd w:val="0"/>
        <w:spacing w:before="120" w:after="120" w:line="288" w:lineRule="auto"/>
        <w:ind w:firstLine="567"/>
        <w:jc w:val="both"/>
        <w:rPr>
          <w:rFonts w:ascii="Times New Roman" w:hAnsi="Times New Roman" w:cs="Times New Roman"/>
          <w:color w:val="0D0D0D" w:themeColor="text1" w:themeTint="F2"/>
          <w:sz w:val="28"/>
          <w:szCs w:val="28"/>
          <w:lang w:val="vi-VN"/>
        </w:rPr>
      </w:pPr>
      <w:r w:rsidRPr="003528EF">
        <w:rPr>
          <w:rFonts w:ascii="Times New Roman" w:hAnsi="Times New Roman" w:cs="Times New Roman"/>
          <w:color w:val="0D0D0D" w:themeColor="text1" w:themeTint="F2"/>
          <w:sz w:val="28"/>
          <w:szCs w:val="28"/>
          <w:lang w:val="vi-VN"/>
        </w:rPr>
        <w:t xml:space="preserve">Văn phòng Chính phủ nghiên cứu, ban hành hướng dẫn cụ thể về vai trò, định hướng phát triển Kho quản lý dữ liệu điện tử của tổ chức, cá nhân trên Cổng </w:t>
      </w:r>
      <w:r w:rsidRPr="003528EF">
        <w:rPr>
          <w:rFonts w:ascii="Times New Roman" w:hAnsi="Times New Roman" w:cs="Times New Roman"/>
          <w:color w:val="0D0D0D" w:themeColor="text1" w:themeTint="F2"/>
          <w:sz w:val="28"/>
          <w:szCs w:val="28"/>
          <w:lang w:val="vi-VN"/>
        </w:rPr>
        <w:lastRenderedPageBreak/>
        <w:t>DVCQG; phân định rõ mối quan hệ và việc sử dụng thống nhất Kho trên Cổng DVCQG hay sử dụng Kho trên các Hệ thống thông tin giải quyết TTHC cấp tỉnh.</w:t>
      </w:r>
    </w:p>
    <w:p w14:paraId="50FE1CA0" w14:textId="77777777" w:rsidR="00603B62" w:rsidRPr="00DF3965" w:rsidRDefault="00603B62" w:rsidP="00603B62">
      <w:pPr>
        <w:autoSpaceDE w:val="0"/>
        <w:autoSpaceDN w:val="0"/>
        <w:adjustRightInd w:val="0"/>
        <w:spacing w:before="120" w:after="120" w:line="288" w:lineRule="auto"/>
        <w:ind w:firstLine="567"/>
        <w:jc w:val="both"/>
        <w:rPr>
          <w:rFonts w:ascii="Times New Roman" w:eastAsia="Times New Roman" w:hAnsi="Times New Roman" w:cs="Times New Roman"/>
          <w:color w:val="0D0D0D" w:themeColor="text1" w:themeTint="F2"/>
          <w:sz w:val="28"/>
          <w:szCs w:val="28"/>
          <w:lang w:val="vi-VN"/>
        </w:rPr>
      </w:pPr>
      <w:r w:rsidRPr="00DF3965">
        <w:rPr>
          <w:rFonts w:ascii="Times New Roman" w:eastAsia="Times New Roman" w:hAnsi="Times New Roman" w:cs="Times New Roman"/>
          <w:i/>
          <w:iCs/>
          <w:color w:val="0D0D0D" w:themeColor="text1" w:themeTint="F2"/>
          <w:sz w:val="28"/>
          <w:szCs w:val="28"/>
          <w:lang w:val="vi-VN"/>
        </w:rPr>
        <w:t>(iv) Cơ quan thực hiện</w:t>
      </w:r>
      <w:r w:rsidRPr="00DF3965">
        <w:rPr>
          <w:rFonts w:ascii="Times New Roman" w:eastAsia="Times New Roman" w:hAnsi="Times New Roman" w:cs="Times New Roman"/>
          <w:color w:val="0D0D0D" w:themeColor="text1" w:themeTint="F2"/>
          <w:sz w:val="28"/>
          <w:szCs w:val="28"/>
          <w:lang w:val="vi-VN"/>
        </w:rPr>
        <w:t xml:space="preserve">: </w:t>
      </w:r>
    </w:p>
    <w:p w14:paraId="3F9D1984" w14:textId="77777777" w:rsidR="00603B62" w:rsidRPr="00863133" w:rsidRDefault="00603B62" w:rsidP="00603B62">
      <w:pPr>
        <w:autoSpaceDE w:val="0"/>
        <w:autoSpaceDN w:val="0"/>
        <w:adjustRightInd w:val="0"/>
        <w:spacing w:before="120" w:after="120" w:line="288" w:lineRule="auto"/>
        <w:ind w:firstLine="567"/>
        <w:jc w:val="both"/>
        <w:rPr>
          <w:rFonts w:ascii="Times New Roman" w:eastAsia="Times New Roman" w:hAnsi="Times New Roman" w:cs="Times New Roman"/>
          <w:color w:val="0D0D0D" w:themeColor="text1" w:themeTint="F2"/>
          <w:sz w:val="28"/>
          <w:szCs w:val="28"/>
          <w:lang w:val="vi-VN"/>
        </w:rPr>
      </w:pPr>
      <w:r w:rsidRPr="00863133">
        <w:rPr>
          <w:rFonts w:ascii="Times New Roman" w:eastAsia="Times New Roman" w:hAnsi="Times New Roman" w:cs="Times New Roman"/>
          <w:color w:val="0D0D0D" w:themeColor="text1" w:themeTint="F2"/>
          <w:sz w:val="28"/>
          <w:szCs w:val="28"/>
          <w:lang w:val="vi-VN"/>
        </w:rPr>
        <w:t>- Ủy ban nhân dân</w:t>
      </w:r>
      <w:r w:rsidRPr="00DF3965">
        <w:rPr>
          <w:rFonts w:ascii="Times New Roman" w:eastAsia="Times New Roman" w:hAnsi="Times New Roman" w:cs="Times New Roman"/>
          <w:color w:val="0D0D0D" w:themeColor="text1" w:themeTint="F2"/>
          <w:sz w:val="28"/>
          <w:szCs w:val="28"/>
          <w:lang w:val="vi-VN"/>
        </w:rPr>
        <w:t xml:space="preserve"> các tỉnh</w:t>
      </w:r>
      <w:r w:rsidRPr="00863133">
        <w:rPr>
          <w:rFonts w:ascii="Times New Roman" w:eastAsia="Times New Roman" w:hAnsi="Times New Roman" w:cs="Times New Roman"/>
          <w:color w:val="0D0D0D" w:themeColor="text1" w:themeTint="F2"/>
          <w:sz w:val="28"/>
          <w:szCs w:val="28"/>
          <w:lang w:val="vi-VN"/>
        </w:rPr>
        <w:t>.</w:t>
      </w:r>
    </w:p>
    <w:p w14:paraId="08E8AC4E" w14:textId="77777777" w:rsidR="00603B62" w:rsidRPr="00863133" w:rsidRDefault="00603B62" w:rsidP="00603B62">
      <w:pPr>
        <w:autoSpaceDE w:val="0"/>
        <w:autoSpaceDN w:val="0"/>
        <w:adjustRightInd w:val="0"/>
        <w:spacing w:before="120" w:after="120" w:line="288" w:lineRule="auto"/>
        <w:ind w:firstLine="567"/>
        <w:jc w:val="both"/>
        <w:rPr>
          <w:rFonts w:ascii="Times New Roman" w:eastAsia="Times New Roman" w:hAnsi="Times New Roman" w:cs="Times New Roman"/>
          <w:color w:val="0D0D0D" w:themeColor="text1" w:themeTint="F2"/>
          <w:sz w:val="28"/>
          <w:szCs w:val="28"/>
          <w:lang w:val="vi-VN"/>
        </w:rPr>
      </w:pPr>
      <w:r w:rsidRPr="00863133">
        <w:rPr>
          <w:rFonts w:ascii="Times New Roman" w:eastAsia="Times New Roman" w:hAnsi="Times New Roman" w:cs="Times New Roman"/>
          <w:color w:val="0D0D0D" w:themeColor="text1" w:themeTint="F2"/>
          <w:sz w:val="28"/>
          <w:szCs w:val="28"/>
          <w:lang w:val="vi-VN"/>
        </w:rPr>
        <w:t xml:space="preserve">- </w:t>
      </w:r>
      <w:r w:rsidRPr="00DF3965">
        <w:rPr>
          <w:rFonts w:ascii="Times New Roman" w:eastAsia="Times New Roman" w:hAnsi="Times New Roman" w:cs="Times New Roman"/>
          <w:color w:val="0D0D0D" w:themeColor="text1" w:themeTint="F2"/>
          <w:sz w:val="28"/>
          <w:szCs w:val="28"/>
          <w:lang w:val="vi-VN"/>
        </w:rPr>
        <w:t>Văn phòng Chính phủ</w:t>
      </w:r>
      <w:r w:rsidRPr="00863133">
        <w:rPr>
          <w:rFonts w:ascii="Times New Roman" w:eastAsia="Times New Roman" w:hAnsi="Times New Roman" w:cs="Times New Roman"/>
          <w:color w:val="0D0D0D" w:themeColor="text1" w:themeTint="F2"/>
          <w:sz w:val="28"/>
          <w:szCs w:val="28"/>
          <w:lang w:val="vi-VN"/>
        </w:rPr>
        <w:t>.</w:t>
      </w:r>
    </w:p>
    <w:p w14:paraId="6126ED86" w14:textId="77777777" w:rsidR="00603B62" w:rsidRPr="00DF3965" w:rsidRDefault="00603B62" w:rsidP="00603B62">
      <w:pPr>
        <w:autoSpaceDE w:val="0"/>
        <w:autoSpaceDN w:val="0"/>
        <w:adjustRightInd w:val="0"/>
        <w:spacing w:before="120" w:after="120" w:line="288" w:lineRule="auto"/>
        <w:ind w:firstLine="567"/>
        <w:jc w:val="both"/>
        <w:rPr>
          <w:rFonts w:ascii="Times New Roman" w:eastAsia="Times New Roman" w:hAnsi="Times New Roman" w:cs="Times New Roman"/>
          <w:color w:val="0D0D0D" w:themeColor="text1" w:themeTint="F2"/>
          <w:sz w:val="28"/>
          <w:szCs w:val="28"/>
          <w:lang w:val="vi-VN"/>
        </w:rPr>
      </w:pPr>
      <w:r w:rsidRPr="00DF3965">
        <w:rPr>
          <w:rFonts w:ascii="Times New Roman" w:eastAsia="Times New Roman" w:hAnsi="Times New Roman" w:cs="Times New Roman"/>
          <w:i/>
          <w:iCs/>
          <w:color w:val="0D0D0D" w:themeColor="text1" w:themeTint="F2"/>
          <w:sz w:val="28"/>
          <w:szCs w:val="28"/>
          <w:lang w:val="vi-VN"/>
        </w:rPr>
        <w:t>(v) Kết quả thực hiện</w:t>
      </w:r>
      <w:r w:rsidRPr="00DF3965">
        <w:rPr>
          <w:rFonts w:ascii="Times New Roman" w:eastAsia="Times New Roman" w:hAnsi="Times New Roman" w:cs="Times New Roman"/>
          <w:color w:val="0D0D0D" w:themeColor="text1" w:themeTint="F2"/>
          <w:sz w:val="28"/>
          <w:szCs w:val="28"/>
          <w:lang w:val="vi-VN"/>
        </w:rPr>
        <w:t xml:space="preserve">: </w:t>
      </w:r>
    </w:p>
    <w:p w14:paraId="2D730892" w14:textId="77777777" w:rsidR="00603B62" w:rsidRDefault="00603B62" w:rsidP="00603B62">
      <w:pPr>
        <w:autoSpaceDE w:val="0"/>
        <w:autoSpaceDN w:val="0"/>
        <w:adjustRightInd w:val="0"/>
        <w:spacing w:before="120" w:after="120" w:line="288" w:lineRule="auto"/>
        <w:ind w:firstLine="567"/>
        <w:jc w:val="both"/>
        <w:rPr>
          <w:rFonts w:ascii="Times New Roman" w:hAnsi="Times New Roman" w:cs="Times New Roman"/>
          <w:color w:val="0D0D0D" w:themeColor="text1" w:themeTint="F2"/>
          <w:sz w:val="28"/>
          <w:szCs w:val="28"/>
          <w:lang w:val="vi-VN"/>
        </w:rPr>
      </w:pPr>
      <w:r w:rsidRPr="007B1952">
        <w:rPr>
          <w:rFonts w:ascii="Times New Roman" w:hAnsi="Times New Roman" w:cs="Times New Roman"/>
          <w:color w:val="0D0D0D" w:themeColor="text1" w:themeTint="F2"/>
          <w:sz w:val="28"/>
          <w:szCs w:val="28"/>
          <w:lang w:val="vi-VN"/>
        </w:rPr>
        <w:t>Tổ chức, cá nhân có thể sử dụng Kho quản lý dữ liệu điện tử của tổ chức, cá nhân trên hệ thống mới, đảm bảo đồng bộ đầy đủ hồ sơ, tài liệu từ kho cũ.</w:t>
      </w:r>
    </w:p>
    <w:p w14:paraId="311C892E" w14:textId="77777777" w:rsidR="00603B62" w:rsidRPr="007B1952" w:rsidRDefault="00603B62" w:rsidP="00603B62">
      <w:pPr>
        <w:autoSpaceDE w:val="0"/>
        <w:autoSpaceDN w:val="0"/>
        <w:adjustRightInd w:val="0"/>
        <w:spacing w:before="120" w:after="120" w:line="288" w:lineRule="auto"/>
        <w:ind w:firstLine="567"/>
        <w:jc w:val="both"/>
        <w:rPr>
          <w:rFonts w:ascii="Times New Roman" w:hAnsi="Times New Roman" w:cs="Times New Roman"/>
          <w:color w:val="0D0D0D" w:themeColor="text1" w:themeTint="F2"/>
          <w:sz w:val="28"/>
          <w:szCs w:val="28"/>
          <w:lang w:val="vi-VN"/>
        </w:rPr>
      </w:pPr>
      <w:r w:rsidRPr="003528EF">
        <w:rPr>
          <w:rFonts w:ascii="Times New Roman" w:hAnsi="Times New Roman" w:cs="Times New Roman"/>
          <w:color w:val="0D0D0D" w:themeColor="text1" w:themeTint="F2"/>
          <w:sz w:val="28"/>
          <w:szCs w:val="28"/>
          <w:lang w:val="vi-VN"/>
        </w:rPr>
        <w:t>Văn bản của Văn phòng Chính phủ hướng dẫn, định hướng về Kho quản lý dữ liệu điện tử của tổ chức, cá nhân trên Cổng DVCQG.</w:t>
      </w:r>
    </w:p>
    <w:p w14:paraId="2EC76FC5" w14:textId="77777777" w:rsidR="00603B62" w:rsidRPr="007B1952" w:rsidRDefault="00603B62" w:rsidP="00603B62">
      <w:pPr>
        <w:autoSpaceDE w:val="0"/>
        <w:autoSpaceDN w:val="0"/>
        <w:adjustRightInd w:val="0"/>
        <w:spacing w:before="120" w:after="120" w:line="288" w:lineRule="auto"/>
        <w:ind w:firstLine="567"/>
        <w:jc w:val="both"/>
        <w:rPr>
          <w:rFonts w:ascii="Times New Roman" w:hAnsi="Times New Roman" w:cs="Times New Roman"/>
          <w:color w:val="0D0D0D" w:themeColor="text1" w:themeTint="F2"/>
          <w:sz w:val="28"/>
          <w:szCs w:val="28"/>
          <w:lang w:val="vi-VN"/>
        </w:rPr>
      </w:pPr>
      <w:r w:rsidRPr="007B1952">
        <w:rPr>
          <w:rFonts w:ascii="Times New Roman" w:hAnsi="Times New Roman" w:cs="Times New Roman"/>
          <w:i/>
          <w:iCs/>
          <w:color w:val="0D0D0D" w:themeColor="text1" w:themeTint="F2"/>
          <w:sz w:val="28"/>
          <w:szCs w:val="28"/>
          <w:lang w:val="vi-VN"/>
        </w:rPr>
        <w:t>(v</w:t>
      </w:r>
      <w:r>
        <w:rPr>
          <w:rFonts w:ascii="Times New Roman" w:hAnsi="Times New Roman" w:cs="Times New Roman"/>
          <w:i/>
          <w:iCs/>
          <w:color w:val="0D0D0D" w:themeColor="text1" w:themeTint="F2"/>
          <w:sz w:val="28"/>
          <w:szCs w:val="28"/>
        </w:rPr>
        <w:t>i</w:t>
      </w:r>
      <w:r w:rsidRPr="007B1952">
        <w:rPr>
          <w:rFonts w:ascii="Times New Roman" w:hAnsi="Times New Roman" w:cs="Times New Roman"/>
          <w:i/>
          <w:iCs/>
          <w:color w:val="0D0D0D" w:themeColor="text1" w:themeTint="F2"/>
          <w:sz w:val="28"/>
          <w:szCs w:val="28"/>
          <w:lang w:val="vi-VN"/>
        </w:rPr>
        <w:t>) Đề nghị xem xét thời hạn hoàn thành</w:t>
      </w:r>
      <w:r w:rsidRPr="007B1952">
        <w:rPr>
          <w:rFonts w:ascii="Times New Roman" w:hAnsi="Times New Roman" w:cs="Times New Roman"/>
          <w:color w:val="0D0D0D" w:themeColor="text1" w:themeTint="F2"/>
          <w:sz w:val="28"/>
          <w:szCs w:val="28"/>
          <w:lang w:val="vi-VN"/>
        </w:rPr>
        <w:t xml:space="preserve">: </w:t>
      </w:r>
    </w:p>
    <w:p w14:paraId="3417AC0A" w14:textId="77777777" w:rsidR="00603B62" w:rsidRDefault="00603B62" w:rsidP="00603B62">
      <w:pPr>
        <w:autoSpaceDE w:val="0"/>
        <w:autoSpaceDN w:val="0"/>
        <w:adjustRightInd w:val="0"/>
        <w:spacing w:before="120" w:after="120" w:line="288" w:lineRule="auto"/>
        <w:ind w:firstLine="567"/>
        <w:jc w:val="both"/>
        <w:rPr>
          <w:rFonts w:ascii="Times New Roman" w:hAnsi="Times New Roman" w:cs="Times New Roman"/>
          <w:color w:val="0D0D0D" w:themeColor="text1" w:themeTint="F2"/>
          <w:sz w:val="28"/>
          <w:szCs w:val="28"/>
          <w:lang w:val="vi-VN"/>
        </w:rPr>
      </w:pPr>
      <w:r w:rsidRPr="007B1952">
        <w:rPr>
          <w:rFonts w:ascii="Times New Roman" w:hAnsi="Times New Roman" w:cs="Times New Roman"/>
          <w:color w:val="0D0D0D" w:themeColor="text1" w:themeTint="F2"/>
          <w:sz w:val="28"/>
          <w:szCs w:val="28"/>
          <w:lang w:val="vi-VN"/>
        </w:rPr>
        <w:t>Tháng 8/2025.</w:t>
      </w:r>
    </w:p>
    <w:p w14:paraId="0B2FBC73" w14:textId="77777777" w:rsidR="00603B62" w:rsidRPr="007B1952" w:rsidRDefault="00603B62" w:rsidP="00603B62">
      <w:pPr>
        <w:autoSpaceDE w:val="0"/>
        <w:autoSpaceDN w:val="0"/>
        <w:adjustRightInd w:val="0"/>
        <w:spacing w:before="120" w:after="120" w:line="283" w:lineRule="auto"/>
        <w:ind w:firstLine="567"/>
        <w:jc w:val="both"/>
        <w:outlineLvl w:val="1"/>
        <w:rPr>
          <w:rFonts w:ascii="Times New Roman" w:hAnsi="Times New Roman" w:cs="Times New Roman"/>
          <w:b/>
          <w:bCs/>
          <w:color w:val="0D0D0D" w:themeColor="text1" w:themeTint="F2"/>
          <w:sz w:val="28"/>
          <w:szCs w:val="28"/>
          <w:lang w:val="vi-VN"/>
        </w:rPr>
      </w:pPr>
      <w:r w:rsidRPr="007B1952">
        <w:rPr>
          <w:rFonts w:ascii="Times New Roman" w:hAnsi="Times New Roman" w:cs="Times New Roman"/>
          <w:b/>
          <w:bCs/>
          <w:color w:val="0D0D0D" w:themeColor="text1" w:themeTint="F2"/>
          <w:sz w:val="28"/>
          <w:szCs w:val="28"/>
          <w:lang w:val="vi-VN"/>
        </w:rPr>
        <w:t>1</w:t>
      </w:r>
      <w:r>
        <w:rPr>
          <w:rFonts w:ascii="Times New Roman" w:hAnsi="Times New Roman" w:cs="Times New Roman"/>
          <w:b/>
          <w:bCs/>
          <w:color w:val="0D0D0D" w:themeColor="text1" w:themeTint="F2"/>
          <w:sz w:val="28"/>
          <w:szCs w:val="28"/>
          <w:lang w:val="vi-VN"/>
        </w:rPr>
        <w:t>4</w:t>
      </w:r>
      <w:r w:rsidRPr="007B1952">
        <w:rPr>
          <w:rFonts w:ascii="Times New Roman" w:hAnsi="Times New Roman" w:cs="Times New Roman"/>
          <w:b/>
          <w:bCs/>
          <w:color w:val="0D0D0D" w:themeColor="text1" w:themeTint="F2"/>
          <w:sz w:val="28"/>
          <w:szCs w:val="28"/>
          <w:lang w:val="vi-VN"/>
        </w:rPr>
        <w:t>. Kết nối, khai thác dữ liệu từ các cơ sở dữ liệu quốc gia, hệ thống của bộ ngành</w:t>
      </w:r>
    </w:p>
    <w:p w14:paraId="415D3FD3" w14:textId="77777777" w:rsidR="00603B62" w:rsidRPr="007B1952" w:rsidRDefault="00603B62" w:rsidP="00603B62">
      <w:pPr>
        <w:autoSpaceDE w:val="0"/>
        <w:autoSpaceDN w:val="0"/>
        <w:adjustRightInd w:val="0"/>
        <w:spacing w:before="120" w:after="120" w:line="288" w:lineRule="auto"/>
        <w:ind w:firstLine="567"/>
        <w:jc w:val="both"/>
        <w:rPr>
          <w:rFonts w:ascii="Times New Roman" w:hAnsi="Times New Roman" w:cs="Times New Roman"/>
          <w:i/>
          <w:iCs/>
          <w:color w:val="0D0D0D" w:themeColor="text1" w:themeTint="F2"/>
          <w:sz w:val="28"/>
          <w:szCs w:val="28"/>
          <w:lang w:val="vi-VN"/>
        </w:rPr>
      </w:pPr>
      <w:r w:rsidRPr="007B1952">
        <w:rPr>
          <w:rFonts w:ascii="Times New Roman" w:hAnsi="Times New Roman" w:cs="Times New Roman"/>
          <w:i/>
          <w:iCs/>
          <w:color w:val="0D0D0D" w:themeColor="text1" w:themeTint="F2"/>
          <w:sz w:val="28"/>
          <w:szCs w:val="28"/>
          <w:lang w:val="vi-VN"/>
        </w:rPr>
        <w:t xml:space="preserve">(i) Vấn đề: </w:t>
      </w:r>
    </w:p>
    <w:p w14:paraId="31665666" w14:textId="77777777" w:rsidR="00603B62" w:rsidRPr="007B1952" w:rsidRDefault="00603B62" w:rsidP="00603B62">
      <w:pPr>
        <w:autoSpaceDE w:val="0"/>
        <w:autoSpaceDN w:val="0"/>
        <w:adjustRightInd w:val="0"/>
        <w:spacing w:before="120" w:after="120" w:line="288" w:lineRule="auto"/>
        <w:ind w:firstLine="567"/>
        <w:jc w:val="both"/>
        <w:rPr>
          <w:rFonts w:ascii="Times New Roman" w:hAnsi="Times New Roman" w:cs="Times New Roman"/>
          <w:color w:val="0D0D0D" w:themeColor="text1" w:themeTint="F2"/>
          <w:sz w:val="28"/>
          <w:szCs w:val="28"/>
          <w:lang w:val="vi-VN"/>
        </w:rPr>
      </w:pPr>
      <w:r w:rsidRPr="007B1952">
        <w:rPr>
          <w:rFonts w:ascii="Times New Roman" w:hAnsi="Times New Roman" w:cs="Times New Roman"/>
          <w:color w:val="0D0D0D" w:themeColor="text1" w:themeTint="F2"/>
          <w:sz w:val="28"/>
          <w:szCs w:val="28"/>
          <w:lang w:val="vi-VN"/>
        </w:rPr>
        <w:t>- Chưa kết nối, liên thông giữa một số cơ sở dữ liệu quốc gia, hệ thống thông tin của bộ ngành với Hệ thống thông tin giải quyết TTHC của tỉnh.</w:t>
      </w:r>
    </w:p>
    <w:p w14:paraId="3E0D4B3D" w14:textId="77777777" w:rsidR="00603B62" w:rsidRDefault="00603B62" w:rsidP="00603B62">
      <w:pPr>
        <w:autoSpaceDE w:val="0"/>
        <w:autoSpaceDN w:val="0"/>
        <w:adjustRightInd w:val="0"/>
        <w:spacing w:before="120" w:after="120" w:line="288" w:lineRule="auto"/>
        <w:ind w:firstLine="567"/>
        <w:jc w:val="both"/>
        <w:rPr>
          <w:rFonts w:ascii="Times New Roman" w:hAnsi="Times New Roman" w:cs="Times New Roman"/>
          <w:color w:val="0D0D0D" w:themeColor="text1" w:themeTint="F2"/>
          <w:sz w:val="28"/>
          <w:szCs w:val="28"/>
          <w:lang w:val="vi-VN"/>
        </w:rPr>
      </w:pPr>
      <w:r w:rsidRPr="007B1952">
        <w:rPr>
          <w:rFonts w:ascii="Times New Roman" w:hAnsi="Times New Roman" w:cs="Times New Roman"/>
          <w:color w:val="0D0D0D" w:themeColor="text1" w:themeTint="F2"/>
          <w:sz w:val="28"/>
          <w:szCs w:val="28"/>
          <w:lang w:val="vi-VN"/>
        </w:rPr>
        <w:t>- Trường hợp đã kết nối, các cơ sở dữ liệu quốc gia, hệ thống của bộ ngành vận hành thiếu ổn định, còn xảy ra lỗi. Ví dụ: Các hệ thống thông tin thuộc lĩnh vực hộ tịch, lý lịch tư pháp, đăng ký kinh doanh, đất đai, Cổng một cửa quốc gia... còn gặp trục trặc, mất kết nối với Hệ thống thông tin giải quyết TTHC của tỉnh, hoặc không đồng bộ với Cổng Dịch vụ công quốc gia (Cổng DVCQG).</w:t>
      </w:r>
    </w:p>
    <w:p w14:paraId="1F0C483E" w14:textId="77777777" w:rsidR="00603B62" w:rsidRPr="00B92B2E" w:rsidRDefault="00603B62" w:rsidP="00603B62">
      <w:pPr>
        <w:autoSpaceDE w:val="0"/>
        <w:autoSpaceDN w:val="0"/>
        <w:adjustRightInd w:val="0"/>
        <w:spacing w:before="120" w:after="120" w:line="288" w:lineRule="auto"/>
        <w:ind w:firstLine="567"/>
        <w:jc w:val="both"/>
        <w:rPr>
          <w:rFonts w:ascii="Times New Roman" w:hAnsi="Times New Roman" w:cs="Times New Roman"/>
          <w:i/>
          <w:iCs/>
          <w:color w:val="000000" w:themeColor="text1"/>
          <w:sz w:val="28"/>
          <w:szCs w:val="28"/>
        </w:rPr>
      </w:pPr>
      <w:r w:rsidRPr="00B92B2E">
        <w:rPr>
          <w:rFonts w:ascii="Times New Roman" w:hAnsi="Times New Roman" w:cs="Times New Roman"/>
          <w:i/>
          <w:iCs/>
          <w:color w:val="000000" w:themeColor="text1"/>
          <w:sz w:val="28"/>
          <w:szCs w:val="28"/>
        </w:rPr>
        <w:t>(Bắc Ninh, Hưng Yên, Tuyên Quang, TP Hà Nội)</w:t>
      </w:r>
    </w:p>
    <w:p w14:paraId="353C2746" w14:textId="77777777" w:rsidR="00603B62" w:rsidRPr="007B1952" w:rsidRDefault="00603B62" w:rsidP="00603B62">
      <w:pPr>
        <w:autoSpaceDE w:val="0"/>
        <w:autoSpaceDN w:val="0"/>
        <w:adjustRightInd w:val="0"/>
        <w:spacing w:before="120" w:after="120" w:line="288" w:lineRule="auto"/>
        <w:ind w:firstLine="567"/>
        <w:jc w:val="both"/>
        <w:rPr>
          <w:rFonts w:ascii="Times New Roman" w:hAnsi="Times New Roman" w:cs="Times New Roman"/>
          <w:color w:val="0D0D0D" w:themeColor="text1" w:themeTint="F2"/>
          <w:sz w:val="28"/>
          <w:szCs w:val="28"/>
          <w:lang w:val="vi-VN"/>
        </w:rPr>
      </w:pPr>
      <w:r w:rsidRPr="007B1952">
        <w:rPr>
          <w:rFonts w:ascii="Times New Roman" w:hAnsi="Times New Roman" w:cs="Times New Roman"/>
          <w:i/>
          <w:iCs/>
          <w:color w:val="0D0D0D" w:themeColor="text1" w:themeTint="F2"/>
          <w:sz w:val="28"/>
          <w:szCs w:val="28"/>
          <w:lang w:val="vi-VN"/>
        </w:rPr>
        <w:t>(ii) Nguyên nhân</w:t>
      </w:r>
      <w:r w:rsidRPr="007B1952">
        <w:rPr>
          <w:rFonts w:ascii="Times New Roman" w:hAnsi="Times New Roman" w:cs="Times New Roman"/>
          <w:color w:val="0D0D0D" w:themeColor="text1" w:themeTint="F2"/>
          <w:sz w:val="28"/>
          <w:szCs w:val="28"/>
          <w:lang w:val="vi-VN"/>
        </w:rPr>
        <w:t>:</w:t>
      </w:r>
    </w:p>
    <w:p w14:paraId="5FBB7D79" w14:textId="77777777" w:rsidR="00603B62" w:rsidRPr="007B1952" w:rsidRDefault="00603B62" w:rsidP="00603B62">
      <w:pPr>
        <w:autoSpaceDE w:val="0"/>
        <w:autoSpaceDN w:val="0"/>
        <w:adjustRightInd w:val="0"/>
        <w:spacing w:before="120" w:after="120" w:line="288" w:lineRule="auto"/>
        <w:ind w:firstLine="567"/>
        <w:jc w:val="both"/>
        <w:rPr>
          <w:rFonts w:ascii="Times New Roman" w:hAnsi="Times New Roman" w:cs="Times New Roman"/>
          <w:sz w:val="28"/>
          <w:szCs w:val="28"/>
          <w:lang w:val="vi-VN"/>
        </w:rPr>
      </w:pPr>
      <w:r w:rsidRPr="007B1952">
        <w:rPr>
          <w:rFonts w:ascii="Times New Roman" w:hAnsi="Times New Roman" w:cs="Times New Roman"/>
          <w:sz w:val="28"/>
          <w:szCs w:val="28"/>
          <w:lang w:val="vi-VN"/>
        </w:rPr>
        <w:t>- Còn thiếu sự phối hợp, chia sẻ dữ liệu từ các hệ thống của bộ, ngành.</w:t>
      </w:r>
    </w:p>
    <w:p w14:paraId="36C96B04" w14:textId="77777777" w:rsidR="00603B62" w:rsidRPr="007B1952" w:rsidRDefault="00603B62" w:rsidP="00603B62">
      <w:pPr>
        <w:autoSpaceDE w:val="0"/>
        <w:autoSpaceDN w:val="0"/>
        <w:adjustRightInd w:val="0"/>
        <w:spacing w:before="120" w:after="120" w:line="288" w:lineRule="auto"/>
        <w:ind w:firstLine="567"/>
        <w:jc w:val="both"/>
        <w:rPr>
          <w:rFonts w:ascii="Times New Roman" w:hAnsi="Times New Roman" w:cs="Times New Roman"/>
          <w:sz w:val="28"/>
          <w:szCs w:val="28"/>
          <w:lang w:val="vi-VN"/>
        </w:rPr>
      </w:pPr>
      <w:r w:rsidRPr="007B1952">
        <w:rPr>
          <w:rFonts w:ascii="Times New Roman" w:hAnsi="Times New Roman" w:cs="Times New Roman"/>
          <w:sz w:val="28"/>
          <w:szCs w:val="28"/>
          <w:lang w:val="vi-VN"/>
        </w:rPr>
        <w:t>- Có nhiều CSDL, Hệ thống thông tin của các bộ, ngành đang trong giai đoạn xây dựng hoặc nâng cấp, hoàn thiện nên hoạt động thiếu ổn định, không đáp ứng hiệu năng, còn nguy cơ mất an toàn.</w:t>
      </w:r>
    </w:p>
    <w:p w14:paraId="681B4D0C" w14:textId="77777777" w:rsidR="00603B62" w:rsidRPr="007B1952" w:rsidRDefault="00603B62" w:rsidP="00603B62">
      <w:pPr>
        <w:autoSpaceDE w:val="0"/>
        <w:autoSpaceDN w:val="0"/>
        <w:adjustRightInd w:val="0"/>
        <w:spacing w:before="120" w:after="120" w:line="283" w:lineRule="auto"/>
        <w:ind w:firstLine="567"/>
        <w:jc w:val="both"/>
        <w:rPr>
          <w:rFonts w:ascii="Times New Roman" w:hAnsi="Times New Roman" w:cs="Times New Roman"/>
          <w:color w:val="0D0D0D" w:themeColor="text1" w:themeTint="F2"/>
          <w:sz w:val="28"/>
          <w:szCs w:val="28"/>
          <w:lang w:val="vi-VN"/>
        </w:rPr>
      </w:pPr>
      <w:r w:rsidRPr="007B1952">
        <w:rPr>
          <w:rFonts w:ascii="Times New Roman" w:hAnsi="Times New Roman" w:cs="Times New Roman"/>
          <w:i/>
          <w:iCs/>
          <w:color w:val="0D0D0D" w:themeColor="text1" w:themeTint="F2"/>
          <w:sz w:val="28"/>
          <w:szCs w:val="28"/>
          <w:lang w:val="vi-VN"/>
        </w:rPr>
        <w:t>(iii) Việc cần làm</w:t>
      </w:r>
      <w:r w:rsidRPr="007B1952">
        <w:rPr>
          <w:rFonts w:ascii="Times New Roman" w:hAnsi="Times New Roman" w:cs="Times New Roman"/>
          <w:color w:val="0D0D0D" w:themeColor="text1" w:themeTint="F2"/>
          <w:sz w:val="28"/>
          <w:szCs w:val="28"/>
          <w:lang w:val="vi-VN"/>
        </w:rPr>
        <w:t xml:space="preserve">: </w:t>
      </w:r>
    </w:p>
    <w:p w14:paraId="7A67A1F8" w14:textId="77777777" w:rsidR="00603B62" w:rsidRPr="00682690" w:rsidRDefault="00603B62" w:rsidP="00603B62">
      <w:pPr>
        <w:autoSpaceDE w:val="0"/>
        <w:autoSpaceDN w:val="0"/>
        <w:adjustRightInd w:val="0"/>
        <w:spacing w:before="120" w:after="120" w:line="288" w:lineRule="auto"/>
        <w:ind w:firstLine="567"/>
        <w:jc w:val="both"/>
        <w:rPr>
          <w:rFonts w:ascii="Times New Roman" w:hAnsi="Times New Roman" w:cs="Times New Roman"/>
          <w:color w:val="0D0D0D" w:themeColor="text1" w:themeTint="F2"/>
          <w:sz w:val="28"/>
          <w:szCs w:val="28"/>
          <w:lang w:val="vi-VN"/>
        </w:rPr>
      </w:pPr>
      <w:r w:rsidRPr="00682690">
        <w:rPr>
          <w:rFonts w:ascii="Times New Roman" w:hAnsi="Times New Roman" w:cs="Times New Roman"/>
          <w:color w:val="0D0D0D" w:themeColor="text1" w:themeTint="F2"/>
          <w:sz w:val="28"/>
          <w:szCs w:val="28"/>
          <w:lang w:val="vi-VN"/>
        </w:rPr>
        <w:t>- Đề nghị các bộ chủ trì, phối hợp với Bộ Công an, Bộ Khoa học và Công nghệ rà soát các kết nối, chia sẻ dữ liệu giữa hệ thống của bộ, ngành với các Hệ thống thông tin giải quyết TTHC cấp tỉnh. Đặc biệt là các hệ thống sau đây:</w:t>
      </w:r>
    </w:p>
    <w:p w14:paraId="74BD9469" w14:textId="77777777" w:rsidR="00603B62" w:rsidRPr="00682690" w:rsidRDefault="00603B62" w:rsidP="00603B62">
      <w:pPr>
        <w:autoSpaceDE w:val="0"/>
        <w:autoSpaceDN w:val="0"/>
        <w:adjustRightInd w:val="0"/>
        <w:spacing w:before="120" w:after="120" w:line="288" w:lineRule="auto"/>
        <w:ind w:firstLine="567"/>
        <w:jc w:val="both"/>
        <w:rPr>
          <w:rFonts w:ascii="Times New Roman" w:hAnsi="Times New Roman" w:cs="Times New Roman"/>
          <w:color w:val="0D0D0D" w:themeColor="text1" w:themeTint="F2"/>
          <w:sz w:val="28"/>
          <w:szCs w:val="28"/>
          <w:lang w:val="vi-VN"/>
        </w:rPr>
      </w:pPr>
      <w:r w:rsidRPr="00682690">
        <w:rPr>
          <w:rFonts w:ascii="Times New Roman" w:hAnsi="Times New Roman" w:cs="Times New Roman"/>
          <w:color w:val="0D0D0D" w:themeColor="text1" w:themeTint="F2"/>
          <w:sz w:val="28"/>
          <w:szCs w:val="28"/>
          <w:lang w:val="vi-VN"/>
        </w:rPr>
        <w:lastRenderedPageBreak/>
        <w:t xml:space="preserve">+ Bộ Tài chính: Hệ thống thông tin quốc gia về đăng ký hợp tác xã, hộ kinh doanh; Cổng thông tin quốc gia về đăng ký doanh nghiệp; Hệ thống cấp mã số cho các đơn vị có quan hệ với ngân sách; Hệ thống phần mềm giải quyết TTHC của Bảo hiểm xã hội; </w:t>
      </w:r>
    </w:p>
    <w:p w14:paraId="27F380F3" w14:textId="77777777" w:rsidR="00603B62" w:rsidRPr="00682690" w:rsidRDefault="00603B62" w:rsidP="00603B62">
      <w:pPr>
        <w:autoSpaceDE w:val="0"/>
        <w:autoSpaceDN w:val="0"/>
        <w:adjustRightInd w:val="0"/>
        <w:spacing w:before="120" w:after="120" w:line="288" w:lineRule="auto"/>
        <w:ind w:firstLine="567"/>
        <w:jc w:val="both"/>
        <w:rPr>
          <w:rFonts w:ascii="Times New Roman" w:hAnsi="Times New Roman" w:cs="Times New Roman"/>
          <w:color w:val="0D0D0D" w:themeColor="text1" w:themeTint="F2"/>
          <w:sz w:val="28"/>
          <w:szCs w:val="28"/>
          <w:lang w:val="vi-VN"/>
        </w:rPr>
      </w:pPr>
      <w:r w:rsidRPr="00682690">
        <w:rPr>
          <w:rFonts w:ascii="Times New Roman" w:hAnsi="Times New Roman" w:cs="Times New Roman"/>
          <w:color w:val="0D0D0D" w:themeColor="text1" w:themeTint="F2"/>
          <w:sz w:val="28"/>
          <w:szCs w:val="28"/>
          <w:lang w:val="vi-VN"/>
        </w:rPr>
        <w:t>+ Bộ Công an: Dịch vụ công liên thông của Bộ Công an; Hệ thống phần mềm về cấp, cấp đổi Giấy phép lái xe; Hệ thống phần mềm về đăng ký con dấu; Lý lịch tư pháp.</w:t>
      </w:r>
    </w:p>
    <w:p w14:paraId="43A6A70B" w14:textId="77777777" w:rsidR="00603B62" w:rsidRPr="00682690" w:rsidRDefault="00603B62" w:rsidP="00603B62">
      <w:pPr>
        <w:autoSpaceDE w:val="0"/>
        <w:autoSpaceDN w:val="0"/>
        <w:adjustRightInd w:val="0"/>
        <w:spacing w:before="120" w:after="120" w:line="288" w:lineRule="auto"/>
        <w:ind w:firstLine="567"/>
        <w:jc w:val="both"/>
        <w:rPr>
          <w:rFonts w:ascii="Times New Roman" w:hAnsi="Times New Roman" w:cs="Times New Roman"/>
          <w:color w:val="0D0D0D" w:themeColor="text1" w:themeTint="F2"/>
          <w:sz w:val="28"/>
          <w:szCs w:val="28"/>
          <w:lang w:val="vi-VN"/>
        </w:rPr>
      </w:pPr>
      <w:r w:rsidRPr="00682690">
        <w:rPr>
          <w:rFonts w:ascii="Times New Roman" w:hAnsi="Times New Roman" w:cs="Times New Roman"/>
          <w:color w:val="0D0D0D" w:themeColor="text1" w:themeTint="F2"/>
          <w:sz w:val="28"/>
          <w:szCs w:val="28"/>
          <w:lang w:val="vi-VN"/>
        </w:rPr>
        <w:t>+ Bộ Tư pháp: Phần mềm đăng ký khai sinh điện tử; Phần mềm đăng ký, quản lý hộ tịch dùng chung; Phần mềm công cụ quản lý hồ sơ quốc tịch.</w:t>
      </w:r>
    </w:p>
    <w:p w14:paraId="6B6336BF" w14:textId="77777777" w:rsidR="00603B62" w:rsidRPr="00682690" w:rsidRDefault="00603B62" w:rsidP="00603B62">
      <w:pPr>
        <w:autoSpaceDE w:val="0"/>
        <w:autoSpaceDN w:val="0"/>
        <w:adjustRightInd w:val="0"/>
        <w:spacing w:before="120" w:after="120" w:line="288" w:lineRule="auto"/>
        <w:ind w:firstLine="567"/>
        <w:jc w:val="both"/>
        <w:rPr>
          <w:rFonts w:ascii="Times New Roman" w:hAnsi="Times New Roman" w:cs="Times New Roman"/>
          <w:color w:val="0D0D0D" w:themeColor="text1" w:themeTint="F2"/>
          <w:sz w:val="28"/>
          <w:szCs w:val="28"/>
          <w:lang w:val="vi-VN"/>
        </w:rPr>
      </w:pPr>
      <w:r w:rsidRPr="00682690">
        <w:rPr>
          <w:rFonts w:ascii="Times New Roman" w:hAnsi="Times New Roman" w:cs="Times New Roman"/>
          <w:color w:val="0D0D0D" w:themeColor="text1" w:themeTint="F2"/>
          <w:sz w:val="28"/>
          <w:szCs w:val="28"/>
          <w:lang w:val="vi-VN"/>
        </w:rPr>
        <w:t>+ Bộ Xây dựng: Hệ thống cung cấp thông tin quy hoạch toàn quốc; Hệ thống cấp phép xây dựng toàn quốc.</w:t>
      </w:r>
    </w:p>
    <w:p w14:paraId="583830DA" w14:textId="77777777" w:rsidR="00603B62" w:rsidRPr="00682690" w:rsidRDefault="00603B62" w:rsidP="00603B62">
      <w:pPr>
        <w:autoSpaceDE w:val="0"/>
        <w:autoSpaceDN w:val="0"/>
        <w:adjustRightInd w:val="0"/>
        <w:spacing w:before="120" w:after="120" w:line="288" w:lineRule="auto"/>
        <w:ind w:firstLine="567"/>
        <w:jc w:val="both"/>
        <w:rPr>
          <w:rFonts w:ascii="Times New Roman" w:hAnsi="Times New Roman" w:cs="Times New Roman"/>
          <w:color w:val="0D0D0D" w:themeColor="text1" w:themeTint="F2"/>
          <w:sz w:val="28"/>
          <w:szCs w:val="28"/>
          <w:lang w:val="vi-VN"/>
        </w:rPr>
      </w:pPr>
      <w:r w:rsidRPr="00682690">
        <w:rPr>
          <w:rFonts w:ascii="Times New Roman" w:hAnsi="Times New Roman" w:cs="Times New Roman"/>
          <w:color w:val="0D0D0D" w:themeColor="text1" w:themeTint="F2"/>
          <w:sz w:val="28"/>
          <w:szCs w:val="28"/>
          <w:lang w:val="vi-VN"/>
        </w:rPr>
        <w:t>+ Bộ Nội vụ: Cơ sở dữ liệu người có công với cách mạng.</w:t>
      </w:r>
    </w:p>
    <w:p w14:paraId="7EB6F196" w14:textId="77777777" w:rsidR="00603B62" w:rsidRPr="00682690" w:rsidRDefault="00603B62" w:rsidP="00603B62">
      <w:pPr>
        <w:autoSpaceDE w:val="0"/>
        <w:autoSpaceDN w:val="0"/>
        <w:adjustRightInd w:val="0"/>
        <w:spacing w:before="120" w:after="120" w:line="288" w:lineRule="auto"/>
        <w:ind w:firstLine="567"/>
        <w:jc w:val="both"/>
        <w:rPr>
          <w:rFonts w:ascii="Times New Roman" w:hAnsi="Times New Roman" w:cs="Times New Roman"/>
          <w:color w:val="0D0D0D" w:themeColor="text1" w:themeTint="F2"/>
          <w:sz w:val="28"/>
          <w:szCs w:val="28"/>
          <w:lang w:val="vi-VN"/>
        </w:rPr>
      </w:pPr>
      <w:r w:rsidRPr="00682690">
        <w:rPr>
          <w:rFonts w:ascii="Times New Roman" w:hAnsi="Times New Roman" w:cs="Times New Roman"/>
          <w:color w:val="0D0D0D" w:themeColor="text1" w:themeTint="F2"/>
          <w:sz w:val="28"/>
          <w:szCs w:val="28"/>
          <w:lang w:val="vi-VN"/>
        </w:rPr>
        <w:t>+ Bộ Y tế: Phần mềm Đăng ký, giải quyết chính sách trợ giúp xã hội trực tuyến; Hệ thống dịch vụ công trực tuyến về quản lý trang thiết bị y tế.</w:t>
      </w:r>
    </w:p>
    <w:p w14:paraId="4B5EF1E4" w14:textId="77777777" w:rsidR="00603B62" w:rsidRPr="00682690" w:rsidRDefault="00603B62" w:rsidP="00603B62">
      <w:pPr>
        <w:autoSpaceDE w:val="0"/>
        <w:autoSpaceDN w:val="0"/>
        <w:adjustRightInd w:val="0"/>
        <w:spacing w:before="120" w:after="120" w:line="288" w:lineRule="auto"/>
        <w:ind w:firstLine="567"/>
        <w:jc w:val="both"/>
        <w:rPr>
          <w:rFonts w:ascii="Times New Roman" w:hAnsi="Times New Roman" w:cs="Times New Roman"/>
          <w:color w:val="0D0D0D" w:themeColor="text1" w:themeTint="F2"/>
          <w:sz w:val="28"/>
          <w:szCs w:val="28"/>
          <w:lang w:val="vi-VN"/>
        </w:rPr>
      </w:pPr>
      <w:r w:rsidRPr="00682690">
        <w:rPr>
          <w:rFonts w:ascii="Times New Roman" w:hAnsi="Times New Roman" w:cs="Times New Roman"/>
          <w:color w:val="0D0D0D" w:themeColor="text1" w:themeTint="F2"/>
          <w:sz w:val="28"/>
          <w:szCs w:val="28"/>
          <w:lang w:val="vi-VN"/>
        </w:rPr>
        <w:t>+ Bộ Công Thương: Hệ thống quản lý và cấp giấy chứng nhận xuất xứ điện tử.</w:t>
      </w:r>
    </w:p>
    <w:p w14:paraId="14728EF9" w14:textId="77777777" w:rsidR="00603B62" w:rsidRPr="00682690" w:rsidRDefault="00603B62" w:rsidP="00603B62">
      <w:pPr>
        <w:autoSpaceDE w:val="0"/>
        <w:autoSpaceDN w:val="0"/>
        <w:adjustRightInd w:val="0"/>
        <w:spacing w:before="120" w:after="120" w:line="283" w:lineRule="auto"/>
        <w:ind w:firstLine="567"/>
        <w:jc w:val="both"/>
        <w:rPr>
          <w:rFonts w:ascii="Times New Roman" w:hAnsi="Times New Roman" w:cs="Times New Roman"/>
          <w:color w:val="0D0D0D" w:themeColor="text1" w:themeTint="F2"/>
          <w:sz w:val="28"/>
          <w:szCs w:val="28"/>
          <w:lang w:val="vi-VN"/>
        </w:rPr>
      </w:pPr>
      <w:r w:rsidRPr="00682690">
        <w:rPr>
          <w:rFonts w:ascii="Times New Roman" w:hAnsi="Times New Roman" w:cs="Times New Roman"/>
          <w:color w:val="0D0D0D" w:themeColor="text1" w:themeTint="F2"/>
          <w:sz w:val="28"/>
          <w:szCs w:val="28"/>
        </w:rPr>
        <w:t xml:space="preserve">- </w:t>
      </w:r>
      <w:r w:rsidRPr="00682690">
        <w:rPr>
          <w:rFonts w:ascii="Times New Roman" w:hAnsi="Times New Roman" w:cs="Times New Roman"/>
          <w:color w:val="0D0D0D" w:themeColor="text1" w:themeTint="F2"/>
          <w:sz w:val="28"/>
          <w:szCs w:val="28"/>
          <w:lang w:val="vi-VN"/>
        </w:rPr>
        <w:t>Đề nghị Ủy ban nhân dân các tỉnh, thành phố</w:t>
      </w:r>
      <w:r w:rsidRPr="00682690">
        <w:rPr>
          <w:rFonts w:ascii="Times New Roman" w:hAnsi="Times New Roman" w:cs="Times New Roman"/>
          <w:color w:val="0D0D0D" w:themeColor="text1" w:themeTint="F2"/>
          <w:sz w:val="28"/>
          <w:szCs w:val="28"/>
        </w:rPr>
        <w:t xml:space="preserve"> phối hợp với các bộ</w:t>
      </w:r>
      <w:r w:rsidRPr="00682690">
        <w:rPr>
          <w:rFonts w:ascii="Times New Roman" w:hAnsi="Times New Roman" w:cs="Times New Roman"/>
          <w:color w:val="0D0D0D" w:themeColor="text1" w:themeTint="F2"/>
          <w:sz w:val="28"/>
          <w:szCs w:val="28"/>
          <w:lang w:val="vi-VN"/>
        </w:rPr>
        <w:t>,</w:t>
      </w:r>
      <w:r w:rsidRPr="00682690">
        <w:rPr>
          <w:rFonts w:ascii="Times New Roman" w:hAnsi="Times New Roman" w:cs="Times New Roman"/>
          <w:color w:val="0D0D0D" w:themeColor="text1" w:themeTint="F2"/>
          <w:sz w:val="28"/>
          <w:szCs w:val="28"/>
        </w:rPr>
        <w:t xml:space="preserve"> ngành</w:t>
      </w:r>
      <w:r w:rsidRPr="00682690">
        <w:rPr>
          <w:rFonts w:ascii="Times New Roman" w:hAnsi="Times New Roman" w:cs="Times New Roman"/>
          <w:color w:val="0D0D0D" w:themeColor="text1" w:themeTint="F2"/>
          <w:sz w:val="28"/>
          <w:szCs w:val="28"/>
          <w:lang w:val="vi-VN"/>
        </w:rPr>
        <w:t xml:space="preserve"> rà soát, hoàn thành kết nối và liên thông giữa các cơ sở dữ liệu quốc gia, hệ thông thông tin của bộ, ngành với hệ thống thông tin giải quyết TTHC của tỉnh. </w:t>
      </w:r>
    </w:p>
    <w:p w14:paraId="09E3A374" w14:textId="77777777" w:rsidR="00603B62" w:rsidRPr="00DF3965" w:rsidRDefault="00603B62" w:rsidP="00603B62">
      <w:pPr>
        <w:autoSpaceDE w:val="0"/>
        <w:autoSpaceDN w:val="0"/>
        <w:adjustRightInd w:val="0"/>
        <w:spacing w:before="120" w:after="120" w:line="288" w:lineRule="auto"/>
        <w:ind w:firstLine="567"/>
        <w:jc w:val="both"/>
        <w:rPr>
          <w:rFonts w:ascii="Times New Roman" w:eastAsia="Times New Roman" w:hAnsi="Times New Roman" w:cs="Times New Roman"/>
          <w:color w:val="0D0D0D" w:themeColor="text1" w:themeTint="F2"/>
          <w:sz w:val="28"/>
          <w:szCs w:val="28"/>
          <w:lang w:val="vi-VN"/>
        </w:rPr>
      </w:pPr>
      <w:r w:rsidRPr="00DF3965">
        <w:rPr>
          <w:rFonts w:ascii="Times New Roman" w:eastAsia="Times New Roman" w:hAnsi="Times New Roman" w:cs="Times New Roman"/>
          <w:i/>
          <w:iCs/>
          <w:color w:val="0D0D0D" w:themeColor="text1" w:themeTint="F2"/>
          <w:sz w:val="28"/>
          <w:szCs w:val="28"/>
          <w:lang w:val="vi-VN"/>
        </w:rPr>
        <w:t>(iv) Cơ quan thực hiện</w:t>
      </w:r>
      <w:r w:rsidRPr="00DF3965">
        <w:rPr>
          <w:rFonts w:ascii="Times New Roman" w:eastAsia="Times New Roman" w:hAnsi="Times New Roman" w:cs="Times New Roman"/>
          <w:color w:val="0D0D0D" w:themeColor="text1" w:themeTint="F2"/>
          <w:sz w:val="28"/>
          <w:szCs w:val="28"/>
          <w:lang w:val="vi-VN"/>
        </w:rPr>
        <w:t xml:space="preserve">: </w:t>
      </w:r>
    </w:p>
    <w:p w14:paraId="7D024711" w14:textId="77777777" w:rsidR="00603B62" w:rsidRPr="00863133" w:rsidRDefault="00603B62" w:rsidP="00603B62">
      <w:pPr>
        <w:autoSpaceDE w:val="0"/>
        <w:autoSpaceDN w:val="0"/>
        <w:adjustRightInd w:val="0"/>
        <w:spacing w:before="120" w:after="120" w:line="288" w:lineRule="auto"/>
        <w:ind w:firstLine="567"/>
        <w:jc w:val="both"/>
        <w:rPr>
          <w:rFonts w:ascii="Times New Roman" w:eastAsia="Times New Roman" w:hAnsi="Times New Roman" w:cs="Times New Roman"/>
          <w:color w:val="0D0D0D" w:themeColor="text1" w:themeTint="F2"/>
          <w:sz w:val="28"/>
          <w:szCs w:val="28"/>
          <w:lang w:val="vi-VN"/>
        </w:rPr>
      </w:pPr>
      <w:r w:rsidRPr="00863133">
        <w:rPr>
          <w:rFonts w:ascii="Times New Roman" w:eastAsia="Times New Roman" w:hAnsi="Times New Roman" w:cs="Times New Roman"/>
          <w:color w:val="0D0D0D" w:themeColor="text1" w:themeTint="F2"/>
          <w:sz w:val="28"/>
          <w:szCs w:val="28"/>
          <w:lang w:val="vi-VN"/>
        </w:rPr>
        <w:t xml:space="preserve">- Các bộ ngành, địa phương. </w:t>
      </w:r>
    </w:p>
    <w:p w14:paraId="5B6D64A4" w14:textId="77777777" w:rsidR="00603B62" w:rsidRPr="00DF3965" w:rsidRDefault="00603B62" w:rsidP="00603B62">
      <w:pPr>
        <w:autoSpaceDE w:val="0"/>
        <w:autoSpaceDN w:val="0"/>
        <w:adjustRightInd w:val="0"/>
        <w:spacing w:before="120" w:after="120" w:line="288" w:lineRule="auto"/>
        <w:ind w:firstLine="567"/>
        <w:jc w:val="both"/>
        <w:rPr>
          <w:rFonts w:ascii="Times New Roman" w:eastAsia="Times New Roman" w:hAnsi="Times New Roman" w:cs="Times New Roman"/>
          <w:color w:val="0D0D0D" w:themeColor="text1" w:themeTint="F2"/>
          <w:sz w:val="28"/>
          <w:szCs w:val="28"/>
          <w:lang w:val="vi-VN"/>
        </w:rPr>
      </w:pPr>
      <w:r w:rsidRPr="00DF3965">
        <w:rPr>
          <w:rFonts w:ascii="Times New Roman" w:eastAsia="Times New Roman" w:hAnsi="Times New Roman" w:cs="Times New Roman"/>
          <w:i/>
          <w:iCs/>
          <w:color w:val="0D0D0D" w:themeColor="text1" w:themeTint="F2"/>
          <w:sz w:val="28"/>
          <w:szCs w:val="28"/>
          <w:lang w:val="vi-VN"/>
        </w:rPr>
        <w:t>(v) Kết quả thực hiện</w:t>
      </w:r>
      <w:r w:rsidRPr="00DF3965">
        <w:rPr>
          <w:rFonts w:ascii="Times New Roman" w:eastAsia="Times New Roman" w:hAnsi="Times New Roman" w:cs="Times New Roman"/>
          <w:color w:val="0D0D0D" w:themeColor="text1" w:themeTint="F2"/>
          <w:sz w:val="28"/>
          <w:szCs w:val="28"/>
          <w:lang w:val="vi-VN"/>
        </w:rPr>
        <w:t xml:space="preserve">: </w:t>
      </w:r>
    </w:p>
    <w:p w14:paraId="0EBABF06" w14:textId="77777777" w:rsidR="00603B62" w:rsidRPr="007B1952" w:rsidRDefault="00603B62" w:rsidP="00603B62">
      <w:pPr>
        <w:autoSpaceDE w:val="0"/>
        <w:autoSpaceDN w:val="0"/>
        <w:adjustRightInd w:val="0"/>
        <w:spacing w:before="120" w:after="120" w:line="283" w:lineRule="auto"/>
        <w:ind w:firstLine="567"/>
        <w:jc w:val="both"/>
        <w:rPr>
          <w:rFonts w:ascii="Times New Roman" w:hAnsi="Times New Roman" w:cs="Times New Roman"/>
          <w:color w:val="0D0D0D" w:themeColor="text1" w:themeTint="F2"/>
          <w:sz w:val="28"/>
          <w:szCs w:val="28"/>
          <w:lang w:val="vi-VN"/>
        </w:rPr>
      </w:pPr>
      <w:r w:rsidRPr="007B1952">
        <w:rPr>
          <w:rFonts w:ascii="Times New Roman" w:hAnsi="Times New Roman" w:cs="Times New Roman"/>
          <w:color w:val="0D0D0D" w:themeColor="text1" w:themeTint="F2"/>
          <w:sz w:val="28"/>
          <w:szCs w:val="28"/>
          <w:lang w:val="vi-VN"/>
        </w:rPr>
        <w:t>Đảm bảo hoạt động ổn định 100% kết nối, liên thông giữa các cơ sở dữ liệu quốc gia, hệ thống của bộ ngành với Hệ thống thông tin giải quyết TTHC của tỉnh.</w:t>
      </w:r>
    </w:p>
    <w:p w14:paraId="2D3EFBAF" w14:textId="77777777" w:rsidR="00603B62" w:rsidRPr="007B1952" w:rsidRDefault="00603B62" w:rsidP="00603B62">
      <w:pPr>
        <w:autoSpaceDE w:val="0"/>
        <w:autoSpaceDN w:val="0"/>
        <w:adjustRightInd w:val="0"/>
        <w:spacing w:before="120" w:after="120" w:line="283" w:lineRule="auto"/>
        <w:ind w:firstLine="567"/>
        <w:jc w:val="both"/>
        <w:rPr>
          <w:rFonts w:ascii="Times New Roman" w:hAnsi="Times New Roman" w:cs="Times New Roman"/>
          <w:color w:val="0D0D0D" w:themeColor="text1" w:themeTint="F2"/>
          <w:sz w:val="28"/>
          <w:szCs w:val="28"/>
          <w:lang w:val="vi-VN"/>
        </w:rPr>
      </w:pPr>
      <w:r w:rsidRPr="007B1952">
        <w:rPr>
          <w:rFonts w:ascii="Times New Roman" w:hAnsi="Times New Roman" w:cs="Times New Roman"/>
          <w:i/>
          <w:iCs/>
          <w:color w:val="0D0D0D" w:themeColor="text1" w:themeTint="F2"/>
          <w:sz w:val="28"/>
          <w:szCs w:val="28"/>
          <w:lang w:val="vi-VN"/>
        </w:rPr>
        <w:t xml:space="preserve"> (v</w:t>
      </w:r>
      <w:r>
        <w:rPr>
          <w:rFonts w:ascii="Times New Roman" w:hAnsi="Times New Roman" w:cs="Times New Roman"/>
          <w:i/>
          <w:iCs/>
          <w:color w:val="0D0D0D" w:themeColor="text1" w:themeTint="F2"/>
          <w:sz w:val="28"/>
          <w:szCs w:val="28"/>
        </w:rPr>
        <w:t>i</w:t>
      </w:r>
      <w:r w:rsidRPr="007B1952">
        <w:rPr>
          <w:rFonts w:ascii="Times New Roman" w:hAnsi="Times New Roman" w:cs="Times New Roman"/>
          <w:i/>
          <w:iCs/>
          <w:color w:val="0D0D0D" w:themeColor="text1" w:themeTint="F2"/>
          <w:sz w:val="28"/>
          <w:szCs w:val="28"/>
          <w:lang w:val="vi-VN"/>
        </w:rPr>
        <w:t>) Đề nghị xem xét thời hạn hoàn thành</w:t>
      </w:r>
      <w:r w:rsidRPr="007B1952">
        <w:rPr>
          <w:rFonts w:ascii="Times New Roman" w:hAnsi="Times New Roman" w:cs="Times New Roman"/>
          <w:color w:val="0D0D0D" w:themeColor="text1" w:themeTint="F2"/>
          <w:sz w:val="28"/>
          <w:szCs w:val="28"/>
          <w:lang w:val="vi-VN"/>
        </w:rPr>
        <w:t xml:space="preserve">: </w:t>
      </w:r>
    </w:p>
    <w:p w14:paraId="644A2C62" w14:textId="5AB665A6" w:rsidR="00603B62" w:rsidRDefault="00603B62" w:rsidP="00603B62">
      <w:pPr>
        <w:autoSpaceDE w:val="0"/>
        <w:autoSpaceDN w:val="0"/>
        <w:adjustRightInd w:val="0"/>
        <w:spacing w:before="120" w:after="120" w:line="283" w:lineRule="auto"/>
        <w:ind w:firstLine="567"/>
        <w:jc w:val="both"/>
        <w:rPr>
          <w:rFonts w:ascii="Times New Roman" w:hAnsi="Times New Roman" w:cs="Times New Roman"/>
          <w:color w:val="0D0D0D" w:themeColor="text1" w:themeTint="F2"/>
          <w:sz w:val="28"/>
          <w:szCs w:val="28"/>
          <w:lang w:val="vi-VN"/>
        </w:rPr>
      </w:pPr>
      <w:r w:rsidRPr="007B1952">
        <w:rPr>
          <w:rFonts w:ascii="Times New Roman" w:hAnsi="Times New Roman" w:cs="Times New Roman"/>
          <w:color w:val="0D0D0D" w:themeColor="text1" w:themeTint="F2"/>
          <w:sz w:val="28"/>
          <w:szCs w:val="28"/>
          <w:lang w:val="vi-VN"/>
        </w:rPr>
        <w:t xml:space="preserve">Tháng </w:t>
      </w:r>
      <w:r w:rsidR="005021BD">
        <w:rPr>
          <w:rFonts w:ascii="Times New Roman" w:hAnsi="Times New Roman" w:cs="Times New Roman"/>
          <w:color w:val="0D0D0D" w:themeColor="text1" w:themeTint="F2"/>
          <w:sz w:val="28"/>
          <w:szCs w:val="28"/>
          <w:lang w:val="vi-VN"/>
        </w:rPr>
        <w:t>8</w:t>
      </w:r>
      <w:r w:rsidRPr="007B1952">
        <w:rPr>
          <w:rFonts w:ascii="Times New Roman" w:hAnsi="Times New Roman" w:cs="Times New Roman"/>
          <w:color w:val="0D0D0D" w:themeColor="text1" w:themeTint="F2"/>
          <w:sz w:val="28"/>
          <w:szCs w:val="28"/>
          <w:lang w:val="vi-VN"/>
        </w:rPr>
        <w:t>/2025.</w:t>
      </w:r>
    </w:p>
    <w:p w14:paraId="0C959434" w14:textId="77777777" w:rsidR="00603B62" w:rsidRPr="00B71FC2" w:rsidRDefault="00603B62" w:rsidP="00603B62">
      <w:pPr>
        <w:autoSpaceDE w:val="0"/>
        <w:autoSpaceDN w:val="0"/>
        <w:adjustRightInd w:val="0"/>
        <w:spacing w:before="120" w:after="120" w:line="283" w:lineRule="auto"/>
        <w:ind w:firstLine="567"/>
        <w:jc w:val="both"/>
        <w:outlineLvl w:val="1"/>
        <w:rPr>
          <w:rFonts w:ascii="Times New Roman" w:hAnsi="Times New Roman" w:cs="Times New Roman"/>
          <w:b/>
          <w:bCs/>
          <w:color w:val="0D0D0D" w:themeColor="text1" w:themeTint="F2"/>
          <w:sz w:val="28"/>
          <w:szCs w:val="28"/>
          <w:lang w:val="vi-VN"/>
        </w:rPr>
      </w:pPr>
      <w:r w:rsidRPr="00401C14">
        <w:rPr>
          <w:rFonts w:ascii="Times New Roman" w:hAnsi="Times New Roman" w:cs="Times New Roman"/>
          <w:b/>
          <w:bCs/>
          <w:color w:val="0D0D0D" w:themeColor="text1" w:themeTint="F2"/>
          <w:sz w:val="28"/>
          <w:szCs w:val="28"/>
          <w:lang w:val="vi-VN"/>
        </w:rPr>
        <w:t>1</w:t>
      </w:r>
      <w:r>
        <w:rPr>
          <w:rFonts w:ascii="Times New Roman" w:hAnsi="Times New Roman" w:cs="Times New Roman"/>
          <w:b/>
          <w:bCs/>
          <w:color w:val="0D0D0D" w:themeColor="text1" w:themeTint="F2"/>
          <w:sz w:val="28"/>
          <w:szCs w:val="28"/>
          <w:lang w:val="vi-VN"/>
        </w:rPr>
        <w:t>5</w:t>
      </w:r>
      <w:r w:rsidRPr="00B71FC2">
        <w:rPr>
          <w:rFonts w:ascii="Times New Roman" w:hAnsi="Times New Roman" w:cs="Times New Roman"/>
          <w:b/>
          <w:bCs/>
          <w:color w:val="0D0D0D" w:themeColor="text1" w:themeTint="F2"/>
          <w:sz w:val="28"/>
          <w:szCs w:val="28"/>
          <w:lang w:val="vi-VN"/>
        </w:rPr>
        <w:t>. Thủ tục hành chính liên thông còn xảy ra lỗi</w:t>
      </w:r>
    </w:p>
    <w:p w14:paraId="6163583E" w14:textId="77777777" w:rsidR="00603B62" w:rsidRPr="00B71FC2" w:rsidRDefault="00603B62" w:rsidP="00603B62">
      <w:pPr>
        <w:autoSpaceDE w:val="0"/>
        <w:autoSpaceDN w:val="0"/>
        <w:adjustRightInd w:val="0"/>
        <w:spacing w:before="120" w:after="120" w:line="264" w:lineRule="auto"/>
        <w:ind w:firstLine="567"/>
        <w:jc w:val="both"/>
        <w:rPr>
          <w:rFonts w:ascii="Times New Roman" w:hAnsi="Times New Roman" w:cs="Times New Roman"/>
          <w:i/>
          <w:iCs/>
          <w:color w:val="0D0D0D" w:themeColor="text1" w:themeTint="F2"/>
          <w:sz w:val="28"/>
          <w:szCs w:val="28"/>
          <w:lang w:val="vi-VN"/>
        </w:rPr>
      </w:pPr>
      <w:r w:rsidRPr="00B71FC2">
        <w:rPr>
          <w:rFonts w:ascii="Times New Roman" w:hAnsi="Times New Roman" w:cs="Times New Roman"/>
          <w:i/>
          <w:iCs/>
          <w:color w:val="0D0D0D" w:themeColor="text1" w:themeTint="F2"/>
          <w:sz w:val="28"/>
          <w:szCs w:val="28"/>
          <w:lang w:val="vi-VN"/>
        </w:rPr>
        <w:t xml:space="preserve">(i) Vấn đề: </w:t>
      </w:r>
    </w:p>
    <w:p w14:paraId="3B3D3C0F" w14:textId="77777777" w:rsidR="00603B62" w:rsidRDefault="00603B62" w:rsidP="00603B62">
      <w:pPr>
        <w:autoSpaceDE w:val="0"/>
        <w:autoSpaceDN w:val="0"/>
        <w:adjustRightInd w:val="0"/>
        <w:spacing w:before="120" w:after="120" w:line="264" w:lineRule="auto"/>
        <w:ind w:firstLine="567"/>
        <w:jc w:val="both"/>
        <w:rPr>
          <w:rFonts w:ascii="Times New Roman" w:hAnsi="Times New Roman" w:cs="Times New Roman"/>
          <w:color w:val="0D0D0D" w:themeColor="text1" w:themeTint="F2"/>
          <w:sz w:val="28"/>
          <w:szCs w:val="28"/>
          <w:lang w:val="vi-VN"/>
        </w:rPr>
      </w:pPr>
      <w:r w:rsidRPr="00B71FC2">
        <w:rPr>
          <w:rFonts w:ascii="Times New Roman" w:hAnsi="Times New Roman" w:cs="Times New Roman"/>
          <w:color w:val="0D0D0D" w:themeColor="text1" w:themeTint="F2"/>
          <w:sz w:val="28"/>
          <w:szCs w:val="28"/>
          <w:lang w:val="vi-VN"/>
        </w:rPr>
        <w:t>Hệ thống giải quyết TTHC liên thông (đăng ký khai sinh, thường trú, cấp thẻ bảo hiểm y tế cho trẻ dưới 6 tuổi) còn gặp lỗi, tồn đọng nhiều hồ sơ chưa thể giải quyết.</w:t>
      </w:r>
    </w:p>
    <w:p w14:paraId="3735D6C1" w14:textId="77777777" w:rsidR="00603B62" w:rsidRPr="00B92B2E" w:rsidRDefault="00603B62" w:rsidP="00603B62">
      <w:pPr>
        <w:autoSpaceDE w:val="0"/>
        <w:autoSpaceDN w:val="0"/>
        <w:adjustRightInd w:val="0"/>
        <w:spacing w:before="120" w:after="120" w:line="288" w:lineRule="auto"/>
        <w:ind w:firstLine="567"/>
        <w:jc w:val="both"/>
        <w:rPr>
          <w:rFonts w:ascii="Times New Roman" w:hAnsi="Times New Roman" w:cs="Times New Roman"/>
          <w:i/>
          <w:iCs/>
          <w:color w:val="000000" w:themeColor="text1"/>
          <w:sz w:val="28"/>
          <w:szCs w:val="28"/>
        </w:rPr>
      </w:pPr>
      <w:r w:rsidRPr="00B92B2E">
        <w:rPr>
          <w:rFonts w:ascii="Times New Roman" w:hAnsi="Times New Roman" w:cs="Times New Roman"/>
          <w:i/>
          <w:iCs/>
          <w:color w:val="000000" w:themeColor="text1"/>
          <w:sz w:val="28"/>
          <w:szCs w:val="28"/>
        </w:rPr>
        <w:lastRenderedPageBreak/>
        <w:t>(Kiểm tra thực tế người dân tại xã Châu Ninh, tỉnh Hưng Yên không nộp được hồ sơ; tình trạng này là tình trạng chung đối với các tỉnh đã kiểm tra gồm Hưng Yên, Tuyên Quang, TP Hà Nội)</w:t>
      </w:r>
    </w:p>
    <w:p w14:paraId="277C72A5" w14:textId="77777777" w:rsidR="00603B62" w:rsidRPr="00B71FC2" w:rsidRDefault="00603B62" w:rsidP="00603B62">
      <w:pPr>
        <w:autoSpaceDE w:val="0"/>
        <w:autoSpaceDN w:val="0"/>
        <w:adjustRightInd w:val="0"/>
        <w:spacing w:before="120" w:after="120" w:line="264" w:lineRule="auto"/>
        <w:ind w:firstLine="567"/>
        <w:jc w:val="both"/>
        <w:rPr>
          <w:rFonts w:ascii="Times New Roman" w:hAnsi="Times New Roman" w:cs="Times New Roman"/>
          <w:color w:val="0D0D0D" w:themeColor="text1" w:themeTint="F2"/>
          <w:sz w:val="28"/>
          <w:szCs w:val="28"/>
          <w:lang w:val="vi-VN"/>
        </w:rPr>
      </w:pPr>
      <w:r w:rsidRPr="00B71FC2">
        <w:rPr>
          <w:rFonts w:ascii="Times New Roman" w:hAnsi="Times New Roman" w:cs="Times New Roman"/>
          <w:i/>
          <w:iCs/>
          <w:color w:val="0D0D0D" w:themeColor="text1" w:themeTint="F2"/>
          <w:sz w:val="28"/>
          <w:szCs w:val="28"/>
          <w:lang w:val="vi-VN"/>
        </w:rPr>
        <w:t>(ii) Nguyên nhân</w:t>
      </w:r>
      <w:r w:rsidRPr="00B71FC2">
        <w:rPr>
          <w:rFonts w:ascii="Times New Roman" w:hAnsi="Times New Roman" w:cs="Times New Roman"/>
          <w:color w:val="0D0D0D" w:themeColor="text1" w:themeTint="F2"/>
          <w:sz w:val="28"/>
          <w:szCs w:val="28"/>
          <w:lang w:val="vi-VN"/>
        </w:rPr>
        <w:t>:</w:t>
      </w:r>
    </w:p>
    <w:p w14:paraId="6C46F72F" w14:textId="77777777" w:rsidR="00603B62" w:rsidRPr="00B71FC2" w:rsidRDefault="00603B62" w:rsidP="00603B62">
      <w:pPr>
        <w:autoSpaceDE w:val="0"/>
        <w:autoSpaceDN w:val="0"/>
        <w:adjustRightInd w:val="0"/>
        <w:spacing w:before="120" w:after="120" w:line="264" w:lineRule="auto"/>
        <w:ind w:firstLine="567"/>
        <w:jc w:val="both"/>
        <w:rPr>
          <w:rFonts w:ascii="Times New Roman" w:hAnsi="Times New Roman" w:cs="Times New Roman"/>
          <w:sz w:val="28"/>
          <w:szCs w:val="28"/>
          <w:lang w:val="vi-VN"/>
        </w:rPr>
      </w:pPr>
      <w:r w:rsidRPr="00B71FC2">
        <w:rPr>
          <w:rFonts w:ascii="Times New Roman" w:hAnsi="Times New Roman" w:cs="Times New Roman"/>
          <w:sz w:val="28"/>
          <w:szCs w:val="28"/>
          <w:lang w:val="vi-VN"/>
        </w:rPr>
        <w:t>Đây là vấn đề kỹ thuật, do một trong số các phần mềm giải quyết TTHC tham gia vào quy trình liên thông, hoặc phần mềm trung gian phục vụ liên thông xảy ra lỗi.</w:t>
      </w:r>
    </w:p>
    <w:p w14:paraId="7985BEB5" w14:textId="77777777" w:rsidR="00603B62" w:rsidRPr="00B71FC2" w:rsidRDefault="00603B62" w:rsidP="00603B62">
      <w:pPr>
        <w:autoSpaceDE w:val="0"/>
        <w:autoSpaceDN w:val="0"/>
        <w:adjustRightInd w:val="0"/>
        <w:spacing w:before="120" w:after="120" w:line="264" w:lineRule="auto"/>
        <w:ind w:firstLine="567"/>
        <w:jc w:val="both"/>
        <w:rPr>
          <w:rFonts w:ascii="Times New Roman" w:hAnsi="Times New Roman" w:cs="Times New Roman"/>
          <w:color w:val="0D0D0D" w:themeColor="text1" w:themeTint="F2"/>
          <w:sz w:val="28"/>
          <w:szCs w:val="28"/>
          <w:lang w:val="vi-VN"/>
        </w:rPr>
      </w:pPr>
      <w:r w:rsidRPr="00B71FC2">
        <w:rPr>
          <w:rFonts w:ascii="Times New Roman" w:hAnsi="Times New Roman" w:cs="Times New Roman"/>
          <w:i/>
          <w:iCs/>
          <w:color w:val="0D0D0D" w:themeColor="text1" w:themeTint="F2"/>
          <w:sz w:val="28"/>
          <w:szCs w:val="28"/>
          <w:lang w:val="vi-VN"/>
        </w:rPr>
        <w:t>(iii) Việc cần làm</w:t>
      </w:r>
      <w:r w:rsidRPr="00B71FC2">
        <w:rPr>
          <w:rFonts w:ascii="Times New Roman" w:hAnsi="Times New Roman" w:cs="Times New Roman"/>
          <w:color w:val="0D0D0D" w:themeColor="text1" w:themeTint="F2"/>
          <w:sz w:val="28"/>
          <w:szCs w:val="28"/>
          <w:lang w:val="vi-VN"/>
        </w:rPr>
        <w:t xml:space="preserve">: </w:t>
      </w:r>
    </w:p>
    <w:p w14:paraId="1AF210AE" w14:textId="77777777" w:rsidR="00603B62" w:rsidRPr="00B71FC2" w:rsidRDefault="00603B62" w:rsidP="00603B62">
      <w:pPr>
        <w:autoSpaceDE w:val="0"/>
        <w:autoSpaceDN w:val="0"/>
        <w:adjustRightInd w:val="0"/>
        <w:spacing w:before="120" w:after="120" w:line="264" w:lineRule="auto"/>
        <w:ind w:firstLine="567"/>
        <w:jc w:val="both"/>
        <w:rPr>
          <w:rFonts w:ascii="Times New Roman" w:hAnsi="Times New Roman" w:cs="Times New Roman"/>
          <w:color w:val="0D0D0D" w:themeColor="text1" w:themeTint="F2"/>
          <w:sz w:val="28"/>
          <w:szCs w:val="28"/>
          <w:lang w:val="vi-VN"/>
        </w:rPr>
      </w:pPr>
      <w:r w:rsidRPr="00B71FC2">
        <w:rPr>
          <w:rFonts w:ascii="Times New Roman" w:hAnsi="Times New Roman" w:cs="Times New Roman"/>
          <w:color w:val="0D0D0D" w:themeColor="text1" w:themeTint="F2"/>
          <w:sz w:val="28"/>
          <w:szCs w:val="28"/>
          <w:lang w:val="vi-VN"/>
        </w:rPr>
        <w:t xml:space="preserve">Đề nghị Bộ Công an chủ trì, phối hợp với các bộ, ngành tham gia vào quy trình liên thông để rà soát, khắc phục, bảo đảm việc thực hiện thông suốt, hiệu quả, không bị gián đoạn. </w:t>
      </w:r>
    </w:p>
    <w:p w14:paraId="53769E7A" w14:textId="77777777" w:rsidR="00603B62" w:rsidRPr="00DF3965" w:rsidRDefault="00603B62" w:rsidP="00603B62">
      <w:pPr>
        <w:autoSpaceDE w:val="0"/>
        <w:autoSpaceDN w:val="0"/>
        <w:adjustRightInd w:val="0"/>
        <w:spacing w:before="120" w:after="120" w:line="288" w:lineRule="auto"/>
        <w:ind w:firstLine="567"/>
        <w:jc w:val="both"/>
        <w:rPr>
          <w:rFonts w:ascii="Times New Roman" w:eastAsia="Times New Roman" w:hAnsi="Times New Roman" w:cs="Times New Roman"/>
          <w:color w:val="0D0D0D" w:themeColor="text1" w:themeTint="F2"/>
          <w:sz w:val="28"/>
          <w:szCs w:val="28"/>
          <w:lang w:val="vi-VN"/>
        </w:rPr>
      </w:pPr>
      <w:r w:rsidRPr="00DF3965">
        <w:rPr>
          <w:rFonts w:ascii="Times New Roman" w:eastAsia="Times New Roman" w:hAnsi="Times New Roman" w:cs="Times New Roman"/>
          <w:i/>
          <w:iCs/>
          <w:color w:val="0D0D0D" w:themeColor="text1" w:themeTint="F2"/>
          <w:sz w:val="28"/>
          <w:szCs w:val="28"/>
          <w:lang w:val="vi-VN"/>
        </w:rPr>
        <w:t>(iv) Cơ quan thực hiện</w:t>
      </w:r>
      <w:r w:rsidRPr="00DF3965">
        <w:rPr>
          <w:rFonts w:ascii="Times New Roman" w:eastAsia="Times New Roman" w:hAnsi="Times New Roman" w:cs="Times New Roman"/>
          <w:color w:val="0D0D0D" w:themeColor="text1" w:themeTint="F2"/>
          <w:sz w:val="28"/>
          <w:szCs w:val="28"/>
          <w:lang w:val="vi-VN"/>
        </w:rPr>
        <w:t xml:space="preserve">: </w:t>
      </w:r>
    </w:p>
    <w:p w14:paraId="08AAA22A" w14:textId="77777777" w:rsidR="00603B62" w:rsidRPr="00DF3965" w:rsidRDefault="00603B62" w:rsidP="00603B62">
      <w:pPr>
        <w:autoSpaceDE w:val="0"/>
        <w:autoSpaceDN w:val="0"/>
        <w:adjustRightInd w:val="0"/>
        <w:spacing w:before="120" w:after="120" w:line="288" w:lineRule="auto"/>
        <w:ind w:firstLine="567"/>
        <w:jc w:val="both"/>
        <w:rPr>
          <w:rFonts w:ascii="Times New Roman" w:eastAsia="Times New Roman" w:hAnsi="Times New Roman" w:cs="Times New Roman"/>
          <w:color w:val="0D0D0D" w:themeColor="text1" w:themeTint="F2"/>
          <w:sz w:val="28"/>
          <w:szCs w:val="28"/>
        </w:rPr>
      </w:pPr>
      <w:r w:rsidRPr="00DF3965">
        <w:rPr>
          <w:rFonts w:ascii="Times New Roman" w:eastAsia="Times New Roman" w:hAnsi="Times New Roman" w:cs="Times New Roman"/>
          <w:color w:val="0D0D0D" w:themeColor="text1" w:themeTint="F2"/>
          <w:sz w:val="28"/>
          <w:szCs w:val="28"/>
        </w:rPr>
        <w:t xml:space="preserve">- </w:t>
      </w:r>
      <w:r w:rsidRPr="00DF3965">
        <w:rPr>
          <w:rFonts w:ascii="Times New Roman" w:eastAsia="Times New Roman" w:hAnsi="Times New Roman" w:cs="Times New Roman"/>
          <w:color w:val="0D0D0D" w:themeColor="text1" w:themeTint="F2"/>
          <w:sz w:val="28"/>
          <w:szCs w:val="28"/>
          <w:lang w:val="vi-VN"/>
        </w:rPr>
        <w:t>Bộ Công an</w:t>
      </w:r>
      <w:r w:rsidRPr="00DF3965">
        <w:rPr>
          <w:rFonts w:ascii="Times New Roman" w:eastAsia="Times New Roman" w:hAnsi="Times New Roman" w:cs="Times New Roman"/>
          <w:color w:val="0D0D0D" w:themeColor="text1" w:themeTint="F2"/>
          <w:sz w:val="28"/>
          <w:szCs w:val="28"/>
        </w:rPr>
        <w:t>.</w:t>
      </w:r>
    </w:p>
    <w:p w14:paraId="151BD1B1" w14:textId="77777777" w:rsidR="00603B62" w:rsidRPr="00DF3965" w:rsidRDefault="00603B62" w:rsidP="00603B62">
      <w:pPr>
        <w:autoSpaceDE w:val="0"/>
        <w:autoSpaceDN w:val="0"/>
        <w:adjustRightInd w:val="0"/>
        <w:spacing w:before="120" w:after="120" w:line="288" w:lineRule="auto"/>
        <w:ind w:firstLine="567"/>
        <w:jc w:val="both"/>
        <w:rPr>
          <w:rFonts w:ascii="Times New Roman" w:eastAsia="Times New Roman" w:hAnsi="Times New Roman" w:cs="Times New Roman"/>
          <w:color w:val="0D0D0D" w:themeColor="text1" w:themeTint="F2"/>
          <w:sz w:val="28"/>
          <w:szCs w:val="28"/>
          <w:lang w:val="vi-VN"/>
        </w:rPr>
      </w:pPr>
      <w:r w:rsidRPr="00DF3965">
        <w:rPr>
          <w:rFonts w:ascii="Times New Roman" w:eastAsia="Times New Roman" w:hAnsi="Times New Roman" w:cs="Times New Roman"/>
          <w:i/>
          <w:iCs/>
          <w:color w:val="0D0D0D" w:themeColor="text1" w:themeTint="F2"/>
          <w:sz w:val="28"/>
          <w:szCs w:val="28"/>
          <w:lang w:val="vi-VN"/>
        </w:rPr>
        <w:t>(v) Kết quả thực hiện</w:t>
      </w:r>
      <w:r w:rsidRPr="00DF3965">
        <w:rPr>
          <w:rFonts w:ascii="Times New Roman" w:eastAsia="Times New Roman" w:hAnsi="Times New Roman" w:cs="Times New Roman"/>
          <w:color w:val="0D0D0D" w:themeColor="text1" w:themeTint="F2"/>
          <w:sz w:val="28"/>
          <w:szCs w:val="28"/>
          <w:lang w:val="vi-VN"/>
        </w:rPr>
        <w:t xml:space="preserve">: </w:t>
      </w:r>
    </w:p>
    <w:p w14:paraId="67484220" w14:textId="77777777" w:rsidR="00603B62" w:rsidRPr="00B71FC2" w:rsidRDefault="00603B62" w:rsidP="00603B62">
      <w:pPr>
        <w:autoSpaceDE w:val="0"/>
        <w:autoSpaceDN w:val="0"/>
        <w:adjustRightInd w:val="0"/>
        <w:spacing w:before="120" w:after="120" w:line="264" w:lineRule="auto"/>
        <w:ind w:firstLine="567"/>
        <w:jc w:val="both"/>
        <w:rPr>
          <w:rFonts w:ascii="Times New Roman" w:hAnsi="Times New Roman" w:cs="Times New Roman"/>
          <w:color w:val="0D0D0D" w:themeColor="text1" w:themeTint="F2"/>
          <w:sz w:val="28"/>
          <w:szCs w:val="28"/>
          <w:lang w:val="vi-VN"/>
        </w:rPr>
      </w:pPr>
      <w:r w:rsidRPr="00B71FC2">
        <w:rPr>
          <w:rFonts w:ascii="Times New Roman" w:hAnsi="Times New Roman" w:cs="Times New Roman"/>
          <w:color w:val="0D0D0D" w:themeColor="text1" w:themeTint="F2"/>
          <w:sz w:val="28"/>
          <w:szCs w:val="28"/>
          <w:lang w:val="vi-VN"/>
        </w:rPr>
        <w:t>TTHC liên thông khai sinh</w:t>
      </w:r>
      <w:r w:rsidRPr="00B71FC2">
        <w:rPr>
          <w:rFonts w:ascii="Times New Roman" w:hAnsi="Times New Roman" w:cs="Times New Roman"/>
          <w:color w:val="0D0D0D" w:themeColor="text1" w:themeTint="F2"/>
          <w:sz w:val="28"/>
          <w:szCs w:val="28"/>
        </w:rPr>
        <w:t xml:space="preserve"> </w:t>
      </w:r>
      <w:r w:rsidRPr="00B71FC2">
        <w:rPr>
          <w:rFonts w:ascii="Times New Roman" w:hAnsi="Times New Roman" w:cs="Times New Roman"/>
          <w:color w:val="0D0D0D" w:themeColor="text1" w:themeTint="F2"/>
          <w:sz w:val="28"/>
          <w:szCs w:val="28"/>
          <w:lang w:val="vi-VN"/>
        </w:rPr>
        <w:t>hoạt động ổn định, thông suốt.</w:t>
      </w:r>
    </w:p>
    <w:p w14:paraId="5A1DA2C2" w14:textId="77777777" w:rsidR="00603B62" w:rsidRPr="00B71FC2" w:rsidRDefault="00603B62" w:rsidP="00603B62">
      <w:pPr>
        <w:autoSpaceDE w:val="0"/>
        <w:autoSpaceDN w:val="0"/>
        <w:adjustRightInd w:val="0"/>
        <w:spacing w:before="120" w:after="120" w:line="264" w:lineRule="auto"/>
        <w:ind w:firstLine="567"/>
        <w:jc w:val="both"/>
        <w:rPr>
          <w:rFonts w:ascii="Times New Roman" w:hAnsi="Times New Roman" w:cs="Times New Roman"/>
          <w:color w:val="0D0D0D" w:themeColor="text1" w:themeTint="F2"/>
          <w:sz w:val="28"/>
          <w:szCs w:val="28"/>
          <w:lang w:val="vi-VN"/>
        </w:rPr>
      </w:pPr>
      <w:r w:rsidRPr="00B71FC2">
        <w:rPr>
          <w:rFonts w:ascii="Times New Roman" w:hAnsi="Times New Roman" w:cs="Times New Roman"/>
          <w:i/>
          <w:iCs/>
          <w:color w:val="0D0D0D" w:themeColor="text1" w:themeTint="F2"/>
          <w:sz w:val="28"/>
          <w:szCs w:val="28"/>
          <w:lang w:val="vi-VN"/>
        </w:rPr>
        <w:t>(v</w:t>
      </w:r>
      <w:r>
        <w:rPr>
          <w:rFonts w:ascii="Times New Roman" w:hAnsi="Times New Roman" w:cs="Times New Roman"/>
          <w:i/>
          <w:iCs/>
          <w:color w:val="0D0D0D" w:themeColor="text1" w:themeTint="F2"/>
          <w:sz w:val="28"/>
          <w:szCs w:val="28"/>
        </w:rPr>
        <w:t>i</w:t>
      </w:r>
      <w:r w:rsidRPr="00B71FC2">
        <w:rPr>
          <w:rFonts w:ascii="Times New Roman" w:hAnsi="Times New Roman" w:cs="Times New Roman"/>
          <w:i/>
          <w:iCs/>
          <w:color w:val="0D0D0D" w:themeColor="text1" w:themeTint="F2"/>
          <w:sz w:val="28"/>
          <w:szCs w:val="28"/>
          <w:lang w:val="vi-VN"/>
        </w:rPr>
        <w:t>) Đề nghị xem xét thời hạn hoàn thành</w:t>
      </w:r>
      <w:r w:rsidRPr="00B71FC2">
        <w:rPr>
          <w:rFonts w:ascii="Times New Roman" w:hAnsi="Times New Roman" w:cs="Times New Roman"/>
          <w:color w:val="0D0D0D" w:themeColor="text1" w:themeTint="F2"/>
          <w:sz w:val="28"/>
          <w:szCs w:val="28"/>
          <w:lang w:val="vi-VN"/>
        </w:rPr>
        <w:t xml:space="preserve">: </w:t>
      </w:r>
    </w:p>
    <w:p w14:paraId="3DF9E436" w14:textId="77777777" w:rsidR="00603B62" w:rsidRPr="007B1952" w:rsidRDefault="00603B62" w:rsidP="00603B62">
      <w:pPr>
        <w:autoSpaceDE w:val="0"/>
        <w:autoSpaceDN w:val="0"/>
        <w:adjustRightInd w:val="0"/>
        <w:spacing w:before="120" w:after="120" w:line="264" w:lineRule="auto"/>
        <w:ind w:firstLine="567"/>
        <w:jc w:val="both"/>
        <w:rPr>
          <w:rFonts w:ascii="Times New Roman" w:hAnsi="Times New Roman" w:cs="Times New Roman"/>
          <w:color w:val="0D0D0D" w:themeColor="text1" w:themeTint="F2"/>
          <w:sz w:val="28"/>
          <w:szCs w:val="28"/>
          <w:lang w:val="vi-VN"/>
        </w:rPr>
      </w:pPr>
      <w:r w:rsidRPr="00B71FC2">
        <w:rPr>
          <w:rFonts w:ascii="Times New Roman" w:hAnsi="Times New Roman" w:cs="Times New Roman"/>
          <w:color w:val="0D0D0D" w:themeColor="text1" w:themeTint="F2"/>
          <w:sz w:val="28"/>
          <w:szCs w:val="28"/>
          <w:lang w:val="vi-VN"/>
        </w:rPr>
        <w:t>Tháng 8/2025.</w:t>
      </w:r>
    </w:p>
    <w:p w14:paraId="36B4CF7F" w14:textId="77777777" w:rsidR="00603B62" w:rsidRPr="007B1952" w:rsidRDefault="00603B62" w:rsidP="00603B62">
      <w:pPr>
        <w:autoSpaceDE w:val="0"/>
        <w:autoSpaceDN w:val="0"/>
        <w:adjustRightInd w:val="0"/>
        <w:spacing w:before="120" w:after="120" w:line="283" w:lineRule="auto"/>
        <w:ind w:firstLine="567"/>
        <w:jc w:val="both"/>
        <w:outlineLvl w:val="1"/>
        <w:rPr>
          <w:rFonts w:ascii="Times New Roman" w:hAnsi="Times New Roman" w:cs="Times New Roman"/>
          <w:b/>
          <w:bCs/>
          <w:color w:val="0D0D0D" w:themeColor="text1" w:themeTint="F2"/>
          <w:sz w:val="28"/>
          <w:szCs w:val="28"/>
          <w:lang w:val="vi-VN"/>
        </w:rPr>
      </w:pPr>
      <w:r w:rsidRPr="007B1952">
        <w:rPr>
          <w:rFonts w:ascii="Times New Roman" w:hAnsi="Times New Roman" w:cs="Times New Roman"/>
          <w:b/>
          <w:bCs/>
          <w:color w:val="0D0D0D" w:themeColor="text1" w:themeTint="F2"/>
          <w:sz w:val="28"/>
          <w:szCs w:val="28"/>
          <w:lang w:val="vi-VN"/>
        </w:rPr>
        <w:t>1</w:t>
      </w:r>
      <w:r>
        <w:rPr>
          <w:rFonts w:ascii="Times New Roman" w:hAnsi="Times New Roman" w:cs="Times New Roman"/>
          <w:b/>
          <w:bCs/>
          <w:color w:val="0D0D0D" w:themeColor="text1" w:themeTint="F2"/>
          <w:sz w:val="28"/>
          <w:szCs w:val="28"/>
          <w:lang w:val="vi-VN"/>
        </w:rPr>
        <w:t>6</w:t>
      </w:r>
      <w:r w:rsidRPr="007B1952">
        <w:rPr>
          <w:rFonts w:ascii="Times New Roman" w:hAnsi="Times New Roman" w:cs="Times New Roman"/>
          <w:b/>
          <w:bCs/>
          <w:color w:val="0D0D0D" w:themeColor="text1" w:themeTint="F2"/>
          <w:sz w:val="28"/>
          <w:szCs w:val="28"/>
          <w:lang w:val="vi-VN"/>
        </w:rPr>
        <w:t>. Chưa cung cấp đủ dữ liệu để địa phương có thể thực hiện các thủ tục hành chính mới được phân cấp</w:t>
      </w:r>
    </w:p>
    <w:p w14:paraId="518919D8" w14:textId="77777777" w:rsidR="00603B62" w:rsidRPr="007B1952" w:rsidRDefault="00603B62" w:rsidP="00603B62">
      <w:pPr>
        <w:autoSpaceDE w:val="0"/>
        <w:autoSpaceDN w:val="0"/>
        <w:adjustRightInd w:val="0"/>
        <w:spacing w:before="120" w:after="120" w:line="283" w:lineRule="auto"/>
        <w:ind w:firstLine="567"/>
        <w:jc w:val="both"/>
        <w:rPr>
          <w:rFonts w:ascii="Times New Roman" w:hAnsi="Times New Roman" w:cs="Times New Roman"/>
          <w:i/>
          <w:iCs/>
          <w:color w:val="0D0D0D" w:themeColor="text1" w:themeTint="F2"/>
          <w:sz w:val="28"/>
          <w:szCs w:val="28"/>
          <w:lang w:val="vi-VN"/>
        </w:rPr>
      </w:pPr>
      <w:r w:rsidRPr="007B1952">
        <w:rPr>
          <w:rFonts w:ascii="Times New Roman" w:hAnsi="Times New Roman" w:cs="Times New Roman"/>
          <w:i/>
          <w:iCs/>
          <w:color w:val="0D0D0D" w:themeColor="text1" w:themeTint="F2"/>
          <w:sz w:val="28"/>
          <w:szCs w:val="28"/>
          <w:lang w:val="vi-VN"/>
        </w:rPr>
        <w:t xml:space="preserve">(i) Vấn đề: </w:t>
      </w:r>
    </w:p>
    <w:p w14:paraId="13B16417" w14:textId="77777777" w:rsidR="00603B62" w:rsidRDefault="00603B62" w:rsidP="00603B62">
      <w:pPr>
        <w:autoSpaceDE w:val="0"/>
        <w:autoSpaceDN w:val="0"/>
        <w:adjustRightInd w:val="0"/>
        <w:spacing w:before="120" w:after="120" w:line="283" w:lineRule="auto"/>
        <w:ind w:firstLine="567"/>
        <w:jc w:val="both"/>
        <w:rPr>
          <w:rFonts w:ascii="Times New Roman" w:hAnsi="Times New Roman" w:cs="Times New Roman"/>
          <w:color w:val="0D0D0D" w:themeColor="text1" w:themeTint="F2"/>
          <w:sz w:val="28"/>
          <w:szCs w:val="28"/>
          <w:lang w:val="vi-VN"/>
        </w:rPr>
      </w:pPr>
      <w:r w:rsidRPr="007B1952">
        <w:rPr>
          <w:rFonts w:ascii="Times New Roman" w:hAnsi="Times New Roman" w:cs="Times New Roman"/>
          <w:color w:val="0D0D0D" w:themeColor="text1" w:themeTint="F2"/>
          <w:sz w:val="28"/>
          <w:szCs w:val="28"/>
          <w:lang w:val="vi-VN"/>
        </w:rPr>
        <w:t>Các thủ tục hành chính mới được phân cấp từ bộ, từ huyện về xã (đặc biệt là các thủ tục hành chính về gia hạn cấp phép) xảy ra tình trạng địa phương không có thông tin, dữ liệu cũ (chưa được bàn giao, cung cấp từ các bộ, từ tỉnh, từ huyện cũ), gây khó khăn trong xử lý hồ sơ.</w:t>
      </w:r>
    </w:p>
    <w:p w14:paraId="17597A0F" w14:textId="77777777" w:rsidR="00603B62" w:rsidRPr="00B92B2E" w:rsidRDefault="00603B62" w:rsidP="00603B62">
      <w:pPr>
        <w:autoSpaceDE w:val="0"/>
        <w:autoSpaceDN w:val="0"/>
        <w:adjustRightInd w:val="0"/>
        <w:spacing w:before="120" w:after="120" w:line="288" w:lineRule="auto"/>
        <w:ind w:firstLine="567"/>
        <w:jc w:val="both"/>
        <w:rPr>
          <w:rFonts w:ascii="Times New Roman" w:eastAsia="Times New Roman" w:hAnsi="Times New Roman" w:cs="Times New Roman"/>
          <w:i/>
          <w:iCs/>
          <w:color w:val="000000" w:themeColor="text1"/>
          <w:sz w:val="28"/>
          <w:szCs w:val="28"/>
        </w:rPr>
      </w:pPr>
      <w:r w:rsidRPr="00B92B2E">
        <w:rPr>
          <w:rFonts w:ascii="Times New Roman" w:eastAsia="Times New Roman" w:hAnsi="Times New Roman" w:cs="Times New Roman"/>
          <w:i/>
          <w:iCs/>
          <w:color w:val="000000" w:themeColor="text1"/>
          <w:sz w:val="28"/>
          <w:szCs w:val="28"/>
        </w:rPr>
        <w:t>(Hư</w:t>
      </w:r>
      <w:r w:rsidRPr="00B92B2E">
        <w:rPr>
          <w:rFonts w:ascii="Times New Roman" w:eastAsia="Times New Roman" w:hAnsi="Times New Roman" w:cs="Times New Roman"/>
          <w:i/>
          <w:iCs/>
          <w:color w:val="000000" w:themeColor="text1"/>
          <w:sz w:val="28"/>
          <w:szCs w:val="28"/>
          <w:lang w:val="vi-VN"/>
        </w:rPr>
        <w:t xml:space="preserve">ng Yên, Tuyên Quang, </w:t>
      </w:r>
      <w:r w:rsidRPr="00B92B2E">
        <w:rPr>
          <w:rFonts w:ascii="Times New Roman" w:eastAsia="Times New Roman" w:hAnsi="Times New Roman" w:cs="Times New Roman"/>
          <w:i/>
          <w:iCs/>
          <w:color w:val="000000" w:themeColor="text1"/>
          <w:sz w:val="28"/>
          <w:szCs w:val="28"/>
        </w:rPr>
        <w:t>TP Hà Nội)</w:t>
      </w:r>
    </w:p>
    <w:p w14:paraId="5EAC51A9" w14:textId="77777777" w:rsidR="00603B62" w:rsidRPr="007B1952" w:rsidRDefault="00603B62" w:rsidP="00603B62">
      <w:pPr>
        <w:autoSpaceDE w:val="0"/>
        <w:autoSpaceDN w:val="0"/>
        <w:adjustRightInd w:val="0"/>
        <w:spacing w:before="120" w:after="120" w:line="283" w:lineRule="auto"/>
        <w:ind w:firstLine="567"/>
        <w:jc w:val="both"/>
        <w:rPr>
          <w:rFonts w:ascii="Times New Roman" w:hAnsi="Times New Roman" w:cs="Times New Roman"/>
          <w:color w:val="0D0D0D" w:themeColor="text1" w:themeTint="F2"/>
          <w:sz w:val="28"/>
          <w:szCs w:val="28"/>
          <w:lang w:val="vi-VN"/>
        </w:rPr>
      </w:pPr>
      <w:r w:rsidRPr="007B1952">
        <w:rPr>
          <w:rFonts w:ascii="Times New Roman" w:hAnsi="Times New Roman" w:cs="Times New Roman"/>
          <w:i/>
          <w:iCs/>
          <w:color w:val="0D0D0D" w:themeColor="text1" w:themeTint="F2"/>
          <w:sz w:val="28"/>
          <w:szCs w:val="28"/>
          <w:lang w:val="vi-VN"/>
        </w:rPr>
        <w:t>(ii) Nguyên nhân</w:t>
      </w:r>
      <w:r w:rsidRPr="007B1952">
        <w:rPr>
          <w:rFonts w:ascii="Times New Roman" w:hAnsi="Times New Roman" w:cs="Times New Roman"/>
          <w:color w:val="0D0D0D" w:themeColor="text1" w:themeTint="F2"/>
          <w:sz w:val="28"/>
          <w:szCs w:val="28"/>
          <w:lang w:val="vi-VN"/>
        </w:rPr>
        <w:t>:</w:t>
      </w:r>
    </w:p>
    <w:p w14:paraId="13C5B3CA" w14:textId="77777777" w:rsidR="00603B62" w:rsidRPr="007B1952" w:rsidRDefault="00603B62" w:rsidP="00603B62">
      <w:pPr>
        <w:autoSpaceDE w:val="0"/>
        <w:autoSpaceDN w:val="0"/>
        <w:adjustRightInd w:val="0"/>
        <w:spacing w:before="120" w:after="120" w:line="283" w:lineRule="auto"/>
        <w:ind w:firstLine="567"/>
        <w:jc w:val="both"/>
        <w:rPr>
          <w:rFonts w:ascii="Times New Roman" w:hAnsi="Times New Roman" w:cs="Times New Roman"/>
          <w:sz w:val="28"/>
          <w:szCs w:val="28"/>
          <w:lang w:val="vi-VN"/>
        </w:rPr>
      </w:pPr>
      <w:r w:rsidRPr="007B1952">
        <w:rPr>
          <w:rFonts w:ascii="Times New Roman" w:hAnsi="Times New Roman" w:cs="Times New Roman"/>
          <w:sz w:val="28"/>
          <w:szCs w:val="28"/>
          <w:lang w:val="vi-VN"/>
        </w:rPr>
        <w:t>- Công tác bàn giao hồ sơ, dữ liệu từ cơ quan cũ sang cơ quan mới còn chậm.</w:t>
      </w:r>
    </w:p>
    <w:p w14:paraId="228EF55F" w14:textId="77777777" w:rsidR="00603B62" w:rsidRPr="007B1952" w:rsidRDefault="00603B62" w:rsidP="00603B62">
      <w:pPr>
        <w:autoSpaceDE w:val="0"/>
        <w:autoSpaceDN w:val="0"/>
        <w:adjustRightInd w:val="0"/>
        <w:spacing w:before="120" w:after="120" w:line="283" w:lineRule="auto"/>
        <w:ind w:firstLine="567"/>
        <w:jc w:val="both"/>
        <w:rPr>
          <w:rFonts w:ascii="Times New Roman" w:hAnsi="Times New Roman" w:cs="Times New Roman"/>
          <w:sz w:val="28"/>
          <w:szCs w:val="28"/>
          <w:lang w:val="vi-VN"/>
        </w:rPr>
      </w:pPr>
      <w:r w:rsidRPr="007B1952">
        <w:rPr>
          <w:rFonts w:ascii="Times New Roman" w:hAnsi="Times New Roman" w:cs="Times New Roman"/>
          <w:sz w:val="28"/>
          <w:szCs w:val="28"/>
          <w:lang w:val="vi-VN"/>
        </w:rPr>
        <w:t>- Các CSDL, tệp dữ liệu chưa có phương thức chia sẻ, khai thác cho cán bộ, công chức, viên chức thực thi công vụ.</w:t>
      </w:r>
    </w:p>
    <w:p w14:paraId="6167FEB3" w14:textId="77777777" w:rsidR="00603B62" w:rsidRPr="007B1952" w:rsidRDefault="00603B62" w:rsidP="00603B62">
      <w:pPr>
        <w:autoSpaceDE w:val="0"/>
        <w:autoSpaceDN w:val="0"/>
        <w:adjustRightInd w:val="0"/>
        <w:spacing w:before="120" w:after="120" w:line="283" w:lineRule="auto"/>
        <w:ind w:firstLine="567"/>
        <w:jc w:val="both"/>
        <w:rPr>
          <w:rFonts w:ascii="Times New Roman" w:hAnsi="Times New Roman" w:cs="Times New Roman"/>
          <w:color w:val="0D0D0D" w:themeColor="text1" w:themeTint="F2"/>
          <w:sz w:val="28"/>
          <w:szCs w:val="28"/>
          <w:lang w:val="vi-VN"/>
        </w:rPr>
      </w:pPr>
      <w:r w:rsidRPr="007B1952">
        <w:rPr>
          <w:rFonts w:ascii="Times New Roman" w:hAnsi="Times New Roman" w:cs="Times New Roman"/>
          <w:i/>
          <w:iCs/>
          <w:color w:val="0D0D0D" w:themeColor="text1" w:themeTint="F2"/>
          <w:sz w:val="28"/>
          <w:szCs w:val="28"/>
          <w:lang w:val="vi-VN"/>
        </w:rPr>
        <w:t>(iii) Việc cần làm</w:t>
      </w:r>
      <w:r w:rsidRPr="007B1952">
        <w:rPr>
          <w:rFonts w:ascii="Times New Roman" w:hAnsi="Times New Roman" w:cs="Times New Roman"/>
          <w:color w:val="0D0D0D" w:themeColor="text1" w:themeTint="F2"/>
          <w:sz w:val="28"/>
          <w:szCs w:val="28"/>
          <w:lang w:val="vi-VN"/>
        </w:rPr>
        <w:t xml:space="preserve">: </w:t>
      </w:r>
    </w:p>
    <w:p w14:paraId="6DA2F3EA" w14:textId="77777777" w:rsidR="00603B62" w:rsidRPr="007265A6" w:rsidRDefault="00603B62" w:rsidP="00603B62">
      <w:pPr>
        <w:autoSpaceDE w:val="0"/>
        <w:autoSpaceDN w:val="0"/>
        <w:adjustRightInd w:val="0"/>
        <w:spacing w:before="120" w:after="120" w:line="283" w:lineRule="auto"/>
        <w:ind w:firstLine="567"/>
        <w:jc w:val="both"/>
        <w:rPr>
          <w:rFonts w:ascii="Times New Roman" w:hAnsi="Times New Roman" w:cs="Times New Roman"/>
          <w:color w:val="0D0D0D" w:themeColor="text1" w:themeTint="F2"/>
          <w:sz w:val="28"/>
          <w:szCs w:val="28"/>
          <w:lang w:val="vi-VN"/>
        </w:rPr>
      </w:pPr>
      <w:r w:rsidRPr="007B1952">
        <w:rPr>
          <w:rFonts w:ascii="Times New Roman" w:hAnsi="Times New Roman" w:cs="Times New Roman"/>
          <w:color w:val="0D0D0D" w:themeColor="text1" w:themeTint="F2"/>
          <w:sz w:val="28"/>
          <w:szCs w:val="28"/>
          <w:lang w:val="vi-VN"/>
        </w:rPr>
        <w:t xml:space="preserve">Ủy ban nhân dân các tỉnh, thành phố tổ chức chuyển giao đầy đủ hồ sơ, thông tin, kho dữ liệu </w:t>
      </w:r>
      <w:r w:rsidRPr="007265A6">
        <w:rPr>
          <w:rFonts w:ascii="Times New Roman" w:hAnsi="Times New Roman" w:cs="Times New Roman"/>
          <w:color w:val="0D0D0D" w:themeColor="text1" w:themeTint="F2"/>
          <w:sz w:val="28"/>
          <w:szCs w:val="28"/>
          <w:lang w:val="vi-VN"/>
        </w:rPr>
        <w:t xml:space="preserve">cũ (hoặc cung cấp phương thức khai thác dữ liệu), bảo đảm các xã, phường có đủ dữ liệu để xử lý. </w:t>
      </w:r>
    </w:p>
    <w:p w14:paraId="1F743E83" w14:textId="77777777" w:rsidR="00603B62" w:rsidRPr="007265A6" w:rsidRDefault="00603B62" w:rsidP="00603B62">
      <w:pPr>
        <w:autoSpaceDE w:val="0"/>
        <w:autoSpaceDN w:val="0"/>
        <w:adjustRightInd w:val="0"/>
        <w:spacing w:before="120" w:after="120" w:line="288" w:lineRule="auto"/>
        <w:ind w:firstLine="567"/>
        <w:jc w:val="both"/>
        <w:rPr>
          <w:rFonts w:ascii="Times New Roman" w:hAnsi="Times New Roman" w:cs="Times New Roman"/>
          <w:color w:val="0D0D0D" w:themeColor="text1" w:themeTint="F2"/>
          <w:sz w:val="28"/>
          <w:szCs w:val="28"/>
          <w:lang w:val="vi-VN"/>
        </w:rPr>
      </w:pPr>
      <w:r w:rsidRPr="007265A6">
        <w:rPr>
          <w:rFonts w:ascii="Times New Roman" w:hAnsi="Times New Roman" w:cs="Times New Roman"/>
          <w:color w:val="0D0D0D" w:themeColor="text1" w:themeTint="F2"/>
          <w:sz w:val="28"/>
          <w:szCs w:val="28"/>
        </w:rPr>
        <w:lastRenderedPageBreak/>
        <w:t>C</w:t>
      </w:r>
      <w:r w:rsidRPr="007265A6">
        <w:rPr>
          <w:rFonts w:ascii="Times New Roman" w:hAnsi="Times New Roman" w:cs="Times New Roman"/>
          <w:color w:val="0D0D0D" w:themeColor="text1" w:themeTint="F2"/>
          <w:sz w:val="28"/>
          <w:szCs w:val="28"/>
          <w:lang w:val="vi-VN"/>
        </w:rPr>
        <w:t xml:space="preserve">ác bộ, ngành rà soát, chuyển giao đầy đủ hồ sơ, thông tin, kho dữ liệu cũ (hoặc cung cấp phương thức khai thác dữ liệu) liên quan đến TTHC mới được phân cấp về địa phương, bảo đảm các địa phương có đủ dữ liệu để xử lý. </w:t>
      </w:r>
    </w:p>
    <w:p w14:paraId="498EEDA6" w14:textId="77777777" w:rsidR="00603B62" w:rsidRPr="00DF3965" w:rsidRDefault="00603B62" w:rsidP="00603B62">
      <w:pPr>
        <w:autoSpaceDE w:val="0"/>
        <w:autoSpaceDN w:val="0"/>
        <w:adjustRightInd w:val="0"/>
        <w:spacing w:before="120" w:after="120" w:line="288" w:lineRule="auto"/>
        <w:ind w:firstLine="567"/>
        <w:jc w:val="both"/>
        <w:rPr>
          <w:rFonts w:ascii="Times New Roman" w:eastAsia="Times New Roman" w:hAnsi="Times New Roman" w:cs="Times New Roman"/>
          <w:color w:val="0D0D0D" w:themeColor="text1" w:themeTint="F2"/>
          <w:sz w:val="28"/>
          <w:szCs w:val="28"/>
          <w:lang w:val="vi-VN"/>
        </w:rPr>
      </w:pPr>
      <w:r w:rsidRPr="00DF3965">
        <w:rPr>
          <w:rFonts w:ascii="Times New Roman" w:eastAsia="Times New Roman" w:hAnsi="Times New Roman" w:cs="Times New Roman"/>
          <w:i/>
          <w:iCs/>
          <w:color w:val="0D0D0D" w:themeColor="text1" w:themeTint="F2"/>
          <w:sz w:val="28"/>
          <w:szCs w:val="28"/>
          <w:lang w:val="vi-VN"/>
        </w:rPr>
        <w:t>(iv) Cơ quan thực hiện</w:t>
      </w:r>
      <w:r w:rsidRPr="00DF3965">
        <w:rPr>
          <w:rFonts w:ascii="Times New Roman" w:eastAsia="Times New Roman" w:hAnsi="Times New Roman" w:cs="Times New Roman"/>
          <w:color w:val="0D0D0D" w:themeColor="text1" w:themeTint="F2"/>
          <w:sz w:val="28"/>
          <w:szCs w:val="28"/>
          <w:lang w:val="vi-VN"/>
        </w:rPr>
        <w:t xml:space="preserve">: </w:t>
      </w:r>
    </w:p>
    <w:p w14:paraId="0B3FCCC7" w14:textId="77777777" w:rsidR="00603B62" w:rsidRPr="00863133" w:rsidRDefault="00603B62" w:rsidP="00603B62">
      <w:pPr>
        <w:autoSpaceDE w:val="0"/>
        <w:autoSpaceDN w:val="0"/>
        <w:adjustRightInd w:val="0"/>
        <w:spacing w:before="120" w:after="120" w:line="288" w:lineRule="auto"/>
        <w:ind w:firstLine="567"/>
        <w:jc w:val="both"/>
        <w:rPr>
          <w:rFonts w:ascii="Times New Roman" w:eastAsia="Times New Roman" w:hAnsi="Times New Roman" w:cs="Times New Roman"/>
          <w:color w:val="0D0D0D" w:themeColor="text1" w:themeTint="F2"/>
          <w:sz w:val="28"/>
          <w:szCs w:val="28"/>
          <w:lang w:val="vi-VN"/>
        </w:rPr>
      </w:pPr>
      <w:r w:rsidRPr="00863133">
        <w:rPr>
          <w:rFonts w:ascii="Times New Roman" w:eastAsia="Times New Roman" w:hAnsi="Times New Roman" w:cs="Times New Roman"/>
          <w:color w:val="0D0D0D" w:themeColor="text1" w:themeTint="F2"/>
          <w:sz w:val="28"/>
          <w:szCs w:val="28"/>
          <w:lang w:val="vi-VN"/>
        </w:rPr>
        <w:t>- Các bộ</w:t>
      </w:r>
      <w:r w:rsidRPr="00DF3965">
        <w:rPr>
          <w:rFonts w:ascii="Times New Roman" w:eastAsia="Times New Roman" w:hAnsi="Times New Roman" w:cs="Times New Roman"/>
          <w:color w:val="0D0D0D" w:themeColor="text1" w:themeTint="F2"/>
          <w:sz w:val="28"/>
          <w:szCs w:val="28"/>
          <w:lang w:val="vi-VN"/>
        </w:rPr>
        <w:t>,</w:t>
      </w:r>
      <w:r w:rsidRPr="00863133">
        <w:rPr>
          <w:rFonts w:ascii="Times New Roman" w:eastAsia="Times New Roman" w:hAnsi="Times New Roman" w:cs="Times New Roman"/>
          <w:color w:val="0D0D0D" w:themeColor="text1" w:themeTint="F2"/>
          <w:sz w:val="28"/>
          <w:szCs w:val="28"/>
          <w:lang w:val="vi-VN"/>
        </w:rPr>
        <w:t xml:space="preserve"> ngành.</w:t>
      </w:r>
    </w:p>
    <w:p w14:paraId="299FAF1C" w14:textId="77777777" w:rsidR="00603B62" w:rsidRPr="00863133" w:rsidRDefault="00603B62" w:rsidP="00603B62">
      <w:pPr>
        <w:autoSpaceDE w:val="0"/>
        <w:autoSpaceDN w:val="0"/>
        <w:adjustRightInd w:val="0"/>
        <w:spacing w:before="120" w:after="120" w:line="288" w:lineRule="auto"/>
        <w:ind w:firstLine="567"/>
        <w:jc w:val="both"/>
        <w:rPr>
          <w:rFonts w:ascii="Times New Roman" w:eastAsia="Times New Roman" w:hAnsi="Times New Roman" w:cs="Times New Roman"/>
          <w:color w:val="0D0D0D" w:themeColor="text1" w:themeTint="F2"/>
          <w:sz w:val="28"/>
          <w:szCs w:val="28"/>
          <w:lang w:val="vi-VN"/>
        </w:rPr>
      </w:pPr>
      <w:r w:rsidRPr="00863133">
        <w:rPr>
          <w:rFonts w:ascii="Times New Roman" w:eastAsia="Times New Roman" w:hAnsi="Times New Roman" w:cs="Times New Roman"/>
          <w:color w:val="0D0D0D" w:themeColor="text1" w:themeTint="F2"/>
          <w:sz w:val="28"/>
          <w:szCs w:val="28"/>
          <w:lang w:val="vi-VN"/>
        </w:rPr>
        <w:t>- Ủy ban nhân dân</w:t>
      </w:r>
      <w:r w:rsidRPr="00DF3965">
        <w:rPr>
          <w:rFonts w:ascii="Times New Roman" w:eastAsia="Times New Roman" w:hAnsi="Times New Roman" w:cs="Times New Roman"/>
          <w:color w:val="0D0D0D" w:themeColor="text1" w:themeTint="F2"/>
          <w:sz w:val="28"/>
          <w:szCs w:val="28"/>
          <w:lang w:val="vi-VN"/>
        </w:rPr>
        <w:t xml:space="preserve"> các tỉnh</w:t>
      </w:r>
      <w:r w:rsidRPr="00863133">
        <w:rPr>
          <w:rFonts w:ascii="Times New Roman" w:eastAsia="Times New Roman" w:hAnsi="Times New Roman" w:cs="Times New Roman"/>
          <w:color w:val="0D0D0D" w:themeColor="text1" w:themeTint="F2"/>
          <w:sz w:val="28"/>
          <w:szCs w:val="28"/>
          <w:lang w:val="vi-VN"/>
        </w:rPr>
        <w:t>.</w:t>
      </w:r>
    </w:p>
    <w:p w14:paraId="6E0D7D37" w14:textId="77777777" w:rsidR="00603B62" w:rsidRPr="00DF3965" w:rsidRDefault="00603B62" w:rsidP="00603B62">
      <w:pPr>
        <w:autoSpaceDE w:val="0"/>
        <w:autoSpaceDN w:val="0"/>
        <w:adjustRightInd w:val="0"/>
        <w:spacing w:before="120" w:after="120" w:line="288" w:lineRule="auto"/>
        <w:ind w:firstLine="567"/>
        <w:jc w:val="both"/>
        <w:rPr>
          <w:rFonts w:ascii="Times New Roman" w:eastAsia="Times New Roman" w:hAnsi="Times New Roman" w:cs="Times New Roman"/>
          <w:color w:val="0D0D0D" w:themeColor="text1" w:themeTint="F2"/>
          <w:sz w:val="28"/>
          <w:szCs w:val="28"/>
          <w:lang w:val="vi-VN"/>
        </w:rPr>
      </w:pPr>
      <w:r w:rsidRPr="00DF3965">
        <w:rPr>
          <w:rFonts w:ascii="Times New Roman" w:eastAsia="Times New Roman" w:hAnsi="Times New Roman" w:cs="Times New Roman"/>
          <w:i/>
          <w:iCs/>
          <w:color w:val="0D0D0D" w:themeColor="text1" w:themeTint="F2"/>
          <w:sz w:val="28"/>
          <w:szCs w:val="28"/>
          <w:lang w:val="vi-VN"/>
        </w:rPr>
        <w:t>(v) Kết quả thực hiện</w:t>
      </w:r>
      <w:r w:rsidRPr="00DF3965">
        <w:rPr>
          <w:rFonts w:ascii="Times New Roman" w:eastAsia="Times New Roman" w:hAnsi="Times New Roman" w:cs="Times New Roman"/>
          <w:color w:val="0D0D0D" w:themeColor="text1" w:themeTint="F2"/>
          <w:sz w:val="28"/>
          <w:szCs w:val="28"/>
          <w:lang w:val="vi-VN"/>
        </w:rPr>
        <w:t xml:space="preserve">: </w:t>
      </w:r>
    </w:p>
    <w:p w14:paraId="1689A217" w14:textId="77777777" w:rsidR="00603B62" w:rsidRPr="007B1952" w:rsidRDefault="00603B62" w:rsidP="00603B62">
      <w:pPr>
        <w:autoSpaceDE w:val="0"/>
        <w:autoSpaceDN w:val="0"/>
        <w:adjustRightInd w:val="0"/>
        <w:spacing w:before="120" w:after="120" w:line="283" w:lineRule="auto"/>
        <w:ind w:firstLine="567"/>
        <w:jc w:val="both"/>
        <w:rPr>
          <w:rFonts w:ascii="Times New Roman" w:hAnsi="Times New Roman" w:cs="Times New Roman"/>
          <w:color w:val="0D0D0D" w:themeColor="text1" w:themeTint="F2"/>
          <w:sz w:val="28"/>
          <w:szCs w:val="28"/>
          <w:lang w:val="vi-VN"/>
        </w:rPr>
      </w:pPr>
      <w:r w:rsidRPr="007B1952">
        <w:rPr>
          <w:rFonts w:ascii="Times New Roman" w:hAnsi="Times New Roman" w:cs="Times New Roman"/>
          <w:color w:val="0D0D0D" w:themeColor="text1" w:themeTint="F2"/>
          <w:sz w:val="28"/>
          <w:szCs w:val="28"/>
          <w:lang w:val="vi-VN"/>
        </w:rPr>
        <w:t>Các thủ tục hành chính mới được phân cấp từ bộ, từ huyện về xã được cung cấp đầy đủ thông tin để giải quyết hồ sơ.</w:t>
      </w:r>
    </w:p>
    <w:p w14:paraId="391C109E" w14:textId="77777777" w:rsidR="00603B62" w:rsidRPr="007B1952" w:rsidRDefault="00603B62" w:rsidP="00603B62">
      <w:pPr>
        <w:autoSpaceDE w:val="0"/>
        <w:autoSpaceDN w:val="0"/>
        <w:adjustRightInd w:val="0"/>
        <w:spacing w:before="120" w:after="120" w:line="283" w:lineRule="auto"/>
        <w:ind w:firstLine="567"/>
        <w:jc w:val="both"/>
        <w:rPr>
          <w:rFonts w:ascii="Times New Roman" w:hAnsi="Times New Roman" w:cs="Times New Roman"/>
          <w:color w:val="0D0D0D" w:themeColor="text1" w:themeTint="F2"/>
          <w:sz w:val="28"/>
          <w:szCs w:val="28"/>
          <w:lang w:val="vi-VN"/>
        </w:rPr>
      </w:pPr>
      <w:r w:rsidRPr="007B1952">
        <w:rPr>
          <w:rFonts w:ascii="Times New Roman" w:hAnsi="Times New Roman" w:cs="Times New Roman"/>
          <w:i/>
          <w:iCs/>
          <w:color w:val="0D0D0D" w:themeColor="text1" w:themeTint="F2"/>
          <w:sz w:val="28"/>
          <w:szCs w:val="28"/>
          <w:lang w:val="vi-VN"/>
        </w:rPr>
        <w:t>(v</w:t>
      </w:r>
      <w:r>
        <w:rPr>
          <w:rFonts w:ascii="Times New Roman" w:hAnsi="Times New Roman" w:cs="Times New Roman"/>
          <w:i/>
          <w:iCs/>
          <w:color w:val="0D0D0D" w:themeColor="text1" w:themeTint="F2"/>
          <w:sz w:val="28"/>
          <w:szCs w:val="28"/>
        </w:rPr>
        <w:t>i</w:t>
      </w:r>
      <w:r w:rsidRPr="007B1952">
        <w:rPr>
          <w:rFonts w:ascii="Times New Roman" w:hAnsi="Times New Roman" w:cs="Times New Roman"/>
          <w:i/>
          <w:iCs/>
          <w:color w:val="0D0D0D" w:themeColor="text1" w:themeTint="F2"/>
          <w:sz w:val="28"/>
          <w:szCs w:val="28"/>
          <w:lang w:val="vi-VN"/>
        </w:rPr>
        <w:t>) Đề nghị xem xét thời hạn hoàn thành</w:t>
      </w:r>
      <w:r w:rsidRPr="007B1952">
        <w:rPr>
          <w:rFonts w:ascii="Times New Roman" w:hAnsi="Times New Roman" w:cs="Times New Roman"/>
          <w:color w:val="0D0D0D" w:themeColor="text1" w:themeTint="F2"/>
          <w:sz w:val="28"/>
          <w:szCs w:val="28"/>
          <w:lang w:val="vi-VN"/>
        </w:rPr>
        <w:t xml:space="preserve">: </w:t>
      </w:r>
    </w:p>
    <w:p w14:paraId="04B64316" w14:textId="77777777" w:rsidR="00603B62" w:rsidRPr="007B1952" w:rsidRDefault="00603B62" w:rsidP="00603B62">
      <w:pPr>
        <w:autoSpaceDE w:val="0"/>
        <w:autoSpaceDN w:val="0"/>
        <w:adjustRightInd w:val="0"/>
        <w:spacing w:before="120" w:after="120" w:line="283" w:lineRule="auto"/>
        <w:ind w:firstLine="567"/>
        <w:jc w:val="both"/>
        <w:rPr>
          <w:rFonts w:ascii="Times New Roman" w:hAnsi="Times New Roman" w:cs="Times New Roman"/>
          <w:color w:val="0D0D0D" w:themeColor="text1" w:themeTint="F2"/>
          <w:sz w:val="28"/>
          <w:szCs w:val="28"/>
          <w:lang w:val="vi-VN"/>
        </w:rPr>
      </w:pPr>
      <w:r w:rsidRPr="007B1952">
        <w:rPr>
          <w:rFonts w:ascii="Times New Roman" w:hAnsi="Times New Roman" w:cs="Times New Roman"/>
          <w:color w:val="0D0D0D" w:themeColor="text1" w:themeTint="F2"/>
          <w:sz w:val="28"/>
          <w:szCs w:val="28"/>
          <w:lang w:val="vi-VN"/>
        </w:rPr>
        <w:t>Tháng 8/2025.</w:t>
      </w:r>
    </w:p>
    <w:p w14:paraId="5F38539E" w14:textId="77777777" w:rsidR="00603B62" w:rsidRPr="00076423" w:rsidRDefault="00603B62" w:rsidP="00603B62">
      <w:pPr>
        <w:pStyle w:val="Heading1"/>
        <w:spacing w:line="288" w:lineRule="auto"/>
        <w:ind w:firstLine="567"/>
        <w:rPr>
          <w:rFonts w:eastAsia="Times New Roman"/>
          <w:b w:val="0"/>
          <w:bCs w:val="0"/>
          <w:color w:val="0D0D0D" w:themeColor="text1" w:themeTint="F2"/>
        </w:rPr>
      </w:pPr>
      <w:r w:rsidRPr="00863133">
        <w:rPr>
          <w:rFonts w:eastAsia="Times New Roman"/>
          <w:color w:val="0D0D0D" w:themeColor="text1" w:themeTint="F2"/>
        </w:rPr>
        <w:t>V</w:t>
      </w:r>
      <w:r w:rsidRPr="00DF3965">
        <w:rPr>
          <w:rFonts w:eastAsia="Times New Roman"/>
          <w:color w:val="0D0D0D" w:themeColor="text1" w:themeTint="F2"/>
        </w:rPr>
        <w:t>. Về các Hệ thống thông tin</w:t>
      </w:r>
    </w:p>
    <w:p w14:paraId="0EECD02F" w14:textId="77777777" w:rsidR="00603B62" w:rsidRPr="007B1952" w:rsidRDefault="00603B62" w:rsidP="00603B62">
      <w:pPr>
        <w:autoSpaceDE w:val="0"/>
        <w:autoSpaceDN w:val="0"/>
        <w:adjustRightInd w:val="0"/>
        <w:spacing w:before="120" w:after="120" w:line="283" w:lineRule="auto"/>
        <w:ind w:firstLine="567"/>
        <w:jc w:val="both"/>
        <w:outlineLvl w:val="1"/>
        <w:rPr>
          <w:rFonts w:ascii="Times New Roman" w:hAnsi="Times New Roman" w:cs="Times New Roman"/>
          <w:b/>
          <w:bCs/>
          <w:color w:val="0D0D0D" w:themeColor="text1" w:themeTint="F2"/>
          <w:sz w:val="28"/>
          <w:szCs w:val="28"/>
          <w:lang w:val="vi-VN"/>
        </w:rPr>
      </w:pPr>
      <w:r w:rsidRPr="007B1952">
        <w:rPr>
          <w:rFonts w:ascii="Times New Roman" w:hAnsi="Times New Roman" w:cs="Times New Roman"/>
          <w:b/>
          <w:bCs/>
          <w:color w:val="0D0D0D" w:themeColor="text1" w:themeTint="F2"/>
          <w:sz w:val="28"/>
          <w:szCs w:val="28"/>
          <w:lang w:val="vi-VN"/>
        </w:rPr>
        <w:t>1</w:t>
      </w:r>
      <w:r>
        <w:rPr>
          <w:rFonts w:ascii="Times New Roman" w:hAnsi="Times New Roman" w:cs="Times New Roman"/>
          <w:b/>
          <w:bCs/>
          <w:color w:val="0D0D0D" w:themeColor="text1" w:themeTint="F2"/>
          <w:sz w:val="28"/>
          <w:szCs w:val="28"/>
          <w:lang w:val="vi-VN"/>
        </w:rPr>
        <w:t>7</w:t>
      </w:r>
      <w:r w:rsidRPr="007B1952">
        <w:rPr>
          <w:rFonts w:ascii="Times New Roman" w:hAnsi="Times New Roman" w:cs="Times New Roman"/>
          <w:b/>
          <w:bCs/>
          <w:color w:val="0D0D0D" w:themeColor="text1" w:themeTint="F2"/>
          <w:sz w:val="28"/>
          <w:szCs w:val="28"/>
          <w:lang w:val="vi-VN"/>
        </w:rPr>
        <w:t>. Quy chế vận hành, khai thác hệ thống chưa đầy đủ</w:t>
      </w:r>
    </w:p>
    <w:p w14:paraId="2DFB5140" w14:textId="77777777" w:rsidR="00603B62" w:rsidRPr="007B1952" w:rsidRDefault="00603B62" w:rsidP="00603B62">
      <w:pPr>
        <w:autoSpaceDE w:val="0"/>
        <w:autoSpaceDN w:val="0"/>
        <w:adjustRightInd w:val="0"/>
        <w:spacing w:before="120" w:after="120" w:line="288" w:lineRule="auto"/>
        <w:ind w:firstLine="567"/>
        <w:jc w:val="both"/>
        <w:rPr>
          <w:rFonts w:ascii="Times New Roman" w:hAnsi="Times New Roman" w:cs="Times New Roman"/>
          <w:i/>
          <w:iCs/>
          <w:color w:val="0D0D0D" w:themeColor="text1" w:themeTint="F2"/>
          <w:sz w:val="28"/>
          <w:szCs w:val="28"/>
          <w:lang w:val="vi-VN"/>
        </w:rPr>
      </w:pPr>
      <w:r w:rsidRPr="007B1952">
        <w:rPr>
          <w:rFonts w:ascii="Times New Roman" w:hAnsi="Times New Roman" w:cs="Times New Roman"/>
          <w:i/>
          <w:iCs/>
          <w:color w:val="0D0D0D" w:themeColor="text1" w:themeTint="F2"/>
          <w:sz w:val="28"/>
          <w:szCs w:val="28"/>
          <w:lang w:val="vi-VN"/>
        </w:rPr>
        <w:t xml:space="preserve">(i) Vấn đề: </w:t>
      </w:r>
    </w:p>
    <w:p w14:paraId="1D68C43E" w14:textId="77777777" w:rsidR="00603B62" w:rsidRDefault="00603B62" w:rsidP="00603B62">
      <w:pPr>
        <w:autoSpaceDE w:val="0"/>
        <w:autoSpaceDN w:val="0"/>
        <w:adjustRightInd w:val="0"/>
        <w:spacing w:before="120" w:after="120" w:line="288" w:lineRule="auto"/>
        <w:ind w:firstLine="567"/>
        <w:jc w:val="both"/>
        <w:rPr>
          <w:rFonts w:ascii="Times New Roman" w:hAnsi="Times New Roman" w:cs="Times New Roman"/>
          <w:color w:val="0D0D0D" w:themeColor="text1" w:themeTint="F2"/>
          <w:sz w:val="28"/>
          <w:szCs w:val="28"/>
          <w:lang w:val="vi-VN"/>
        </w:rPr>
      </w:pPr>
      <w:r w:rsidRPr="007B1952">
        <w:rPr>
          <w:rFonts w:ascii="Times New Roman" w:hAnsi="Times New Roman" w:cs="Times New Roman"/>
          <w:color w:val="0D0D0D" w:themeColor="text1" w:themeTint="F2"/>
          <w:sz w:val="28"/>
          <w:szCs w:val="28"/>
          <w:lang w:val="vi-VN"/>
        </w:rPr>
        <w:t>Tại địa phương, các hệ thống thông tin nói chung, bao gồm hệ thống thông tin giải quyết TTHC của tỉnh về cơ bản đã đáp ứng yêu cầu kỹ thuật. Tuy nhiên, còn nhiều hệ thống thông tin chưa có Quy chế hoặc vẫn đang áp dụng các Quy chế vận hành, khai thác cũ.</w:t>
      </w:r>
    </w:p>
    <w:p w14:paraId="573D36A5" w14:textId="77777777" w:rsidR="00603B62" w:rsidRPr="00B92B2E" w:rsidRDefault="00603B62" w:rsidP="00603B62">
      <w:pPr>
        <w:autoSpaceDE w:val="0"/>
        <w:autoSpaceDN w:val="0"/>
        <w:adjustRightInd w:val="0"/>
        <w:spacing w:before="120" w:after="120" w:line="288" w:lineRule="auto"/>
        <w:ind w:firstLine="567"/>
        <w:jc w:val="both"/>
        <w:rPr>
          <w:rFonts w:ascii="Times New Roman" w:hAnsi="Times New Roman" w:cs="Times New Roman"/>
          <w:i/>
          <w:iCs/>
          <w:color w:val="000000" w:themeColor="text1"/>
          <w:sz w:val="28"/>
          <w:szCs w:val="28"/>
        </w:rPr>
      </w:pPr>
      <w:r w:rsidRPr="00B92B2E">
        <w:rPr>
          <w:rFonts w:ascii="Times New Roman" w:hAnsi="Times New Roman" w:cs="Times New Roman"/>
          <w:i/>
          <w:iCs/>
          <w:color w:val="000000" w:themeColor="text1"/>
          <w:sz w:val="28"/>
          <w:szCs w:val="28"/>
        </w:rPr>
        <w:t>(Bắc Ninh, Hưng Yên, Tuyên Quang, TP Hà Nội)</w:t>
      </w:r>
    </w:p>
    <w:p w14:paraId="626633A7" w14:textId="77777777" w:rsidR="00603B62" w:rsidRPr="007B1952" w:rsidRDefault="00603B62" w:rsidP="00603B62">
      <w:pPr>
        <w:autoSpaceDE w:val="0"/>
        <w:autoSpaceDN w:val="0"/>
        <w:adjustRightInd w:val="0"/>
        <w:spacing w:before="120" w:after="120" w:line="288" w:lineRule="auto"/>
        <w:ind w:firstLine="567"/>
        <w:jc w:val="both"/>
        <w:rPr>
          <w:rFonts w:ascii="Times New Roman" w:hAnsi="Times New Roman" w:cs="Times New Roman"/>
          <w:color w:val="0D0D0D" w:themeColor="text1" w:themeTint="F2"/>
          <w:sz w:val="28"/>
          <w:szCs w:val="28"/>
          <w:lang w:val="vi-VN"/>
        </w:rPr>
      </w:pPr>
      <w:r w:rsidRPr="007B1952">
        <w:rPr>
          <w:rFonts w:ascii="Times New Roman" w:hAnsi="Times New Roman" w:cs="Times New Roman"/>
          <w:i/>
          <w:iCs/>
          <w:color w:val="0D0D0D" w:themeColor="text1" w:themeTint="F2"/>
          <w:sz w:val="28"/>
          <w:szCs w:val="28"/>
          <w:lang w:val="vi-VN"/>
        </w:rPr>
        <w:t>(ii) Nguyên nhân</w:t>
      </w:r>
      <w:r w:rsidRPr="007B1952">
        <w:rPr>
          <w:rFonts w:ascii="Times New Roman" w:hAnsi="Times New Roman" w:cs="Times New Roman"/>
          <w:color w:val="0D0D0D" w:themeColor="text1" w:themeTint="F2"/>
          <w:sz w:val="28"/>
          <w:szCs w:val="28"/>
          <w:lang w:val="vi-VN"/>
        </w:rPr>
        <w:t>:</w:t>
      </w:r>
    </w:p>
    <w:p w14:paraId="05D87419" w14:textId="77777777" w:rsidR="00603B62" w:rsidRPr="007B1952" w:rsidRDefault="00603B62" w:rsidP="00603B62">
      <w:pPr>
        <w:autoSpaceDE w:val="0"/>
        <w:autoSpaceDN w:val="0"/>
        <w:adjustRightInd w:val="0"/>
        <w:spacing w:before="120" w:after="120" w:line="288" w:lineRule="auto"/>
        <w:ind w:firstLine="567"/>
        <w:jc w:val="both"/>
        <w:rPr>
          <w:rFonts w:ascii="Times New Roman" w:hAnsi="Times New Roman" w:cs="Times New Roman"/>
          <w:sz w:val="28"/>
          <w:szCs w:val="28"/>
          <w:lang w:val="vi-VN"/>
        </w:rPr>
      </w:pPr>
      <w:r w:rsidRPr="007B1952">
        <w:rPr>
          <w:rFonts w:ascii="Times New Roman" w:hAnsi="Times New Roman" w:cs="Times New Roman"/>
          <w:sz w:val="28"/>
          <w:szCs w:val="28"/>
          <w:lang w:val="vi-VN"/>
        </w:rPr>
        <w:t>Công tác rà soát, ban hành Quy chế của các tỉnh, thành phố còn chậm.</w:t>
      </w:r>
    </w:p>
    <w:p w14:paraId="5BEAA22C" w14:textId="77777777" w:rsidR="00603B62" w:rsidRPr="007B1952" w:rsidRDefault="00603B62" w:rsidP="00603B62">
      <w:pPr>
        <w:autoSpaceDE w:val="0"/>
        <w:autoSpaceDN w:val="0"/>
        <w:adjustRightInd w:val="0"/>
        <w:spacing w:before="120" w:after="120" w:line="288" w:lineRule="auto"/>
        <w:ind w:firstLine="567"/>
        <w:jc w:val="both"/>
        <w:rPr>
          <w:rFonts w:ascii="Times New Roman" w:hAnsi="Times New Roman" w:cs="Times New Roman"/>
          <w:color w:val="0D0D0D" w:themeColor="text1" w:themeTint="F2"/>
          <w:sz w:val="28"/>
          <w:szCs w:val="28"/>
          <w:lang w:val="vi-VN"/>
        </w:rPr>
      </w:pPr>
      <w:r w:rsidRPr="007B1952">
        <w:rPr>
          <w:rFonts w:ascii="Times New Roman" w:hAnsi="Times New Roman" w:cs="Times New Roman"/>
          <w:i/>
          <w:iCs/>
          <w:color w:val="0D0D0D" w:themeColor="text1" w:themeTint="F2"/>
          <w:sz w:val="28"/>
          <w:szCs w:val="28"/>
          <w:lang w:val="vi-VN"/>
        </w:rPr>
        <w:t>(iii) Việc cần làm</w:t>
      </w:r>
      <w:r w:rsidRPr="007B1952">
        <w:rPr>
          <w:rFonts w:ascii="Times New Roman" w:hAnsi="Times New Roman" w:cs="Times New Roman"/>
          <w:color w:val="0D0D0D" w:themeColor="text1" w:themeTint="F2"/>
          <w:sz w:val="28"/>
          <w:szCs w:val="28"/>
          <w:lang w:val="vi-VN"/>
        </w:rPr>
        <w:t xml:space="preserve">: </w:t>
      </w:r>
    </w:p>
    <w:p w14:paraId="535C4993" w14:textId="77777777" w:rsidR="00603B62" w:rsidRPr="007B1952" w:rsidRDefault="00603B62" w:rsidP="00603B62">
      <w:pPr>
        <w:autoSpaceDE w:val="0"/>
        <w:autoSpaceDN w:val="0"/>
        <w:adjustRightInd w:val="0"/>
        <w:spacing w:before="120" w:after="120" w:line="288" w:lineRule="auto"/>
        <w:ind w:firstLine="567"/>
        <w:jc w:val="both"/>
        <w:rPr>
          <w:rFonts w:ascii="Times New Roman" w:hAnsi="Times New Roman" w:cs="Times New Roman"/>
          <w:color w:val="0D0D0D" w:themeColor="text1" w:themeTint="F2"/>
          <w:sz w:val="28"/>
          <w:szCs w:val="28"/>
          <w:lang w:val="vi-VN"/>
        </w:rPr>
      </w:pPr>
      <w:r w:rsidRPr="007B1952">
        <w:rPr>
          <w:rFonts w:ascii="Times New Roman" w:hAnsi="Times New Roman" w:cs="Times New Roman"/>
          <w:color w:val="0D0D0D" w:themeColor="text1" w:themeTint="F2"/>
          <w:sz w:val="28"/>
          <w:szCs w:val="28"/>
          <w:lang w:val="vi-VN"/>
        </w:rPr>
        <w:t>Bộ Công an theo dõi, đôn đốc việc cập nhật đầy đủ hồ sơ, quy chế của các địa phương lên Hệ thống thông tin quản lý an toàn thông tin theo cấp độ.</w:t>
      </w:r>
    </w:p>
    <w:p w14:paraId="167F7335" w14:textId="77777777" w:rsidR="00603B62" w:rsidRPr="007B1952" w:rsidRDefault="00603B62" w:rsidP="00603B62">
      <w:pPr>
        <w:autoSpaceDE w:val="0"/>
        <w:autoSpaceDN w:val="0"/>
        <w:adjustRightInd w:val="0"/>
        <w:spacing w:before="120" w:after="120" w:line="288" w:lineRule="auto"/>
        <w:ind w:firstLine="567"/>
        <w:jc w:val="both"/>
        <w:rPr>
          <w:rFonts w:ascii="Times New Roman" w:hAnsi="Times New Roman" w:cs="Times New Roman"/>
          <w:color w:val="0D0D0D" w:themeColor="text1" w:themeTint="F2"/>
          <w:sz w:val="28"/>
          <w:szCs w:val="28"/>
          <w:lang w:val="vi-VN"/>
        </w:rPr>
      </w:pPr>
      <w:r w:rsidRPr="007B1952">
        <w:rPr>
          <w:rFonts w:ascii="Times New Roman" w:hAnsi="Times New Roman" w:cs="Times New Roman"/>
          <w:color w:val="0D0D0D" w:themeColor="text1" w:themeTint="F2"/>
          <w:sz w:val="28"/>
          <w:szCs w:val="28"/>
          <w:lang w:val="vi-VN"/>
        </w:rPr>
        <w:t>Ủy ban nhân dân các tỉnh, thành phố rà soát, hoàn thiện, ban hành và thực hiện đầy đủ các quy chế quản lý, vận hành, khai thác Hệ thống thông tin phù hợp với mô hình mới.</w:t>
      </w:r>
    </w:p>
    <w:p w14:paraId="327373D3" w14:textId="77777777" w:rsidR="00603B62" w:rsidRPr="00DF3965" w:rsidRDefault="00603B62" w:rsidP="00603B62">
      <w:pPr>
        <w:autoSpaceDE w:val="0"/>
        <w:autoSpaceDN w:val="0"/>
        <w:adjustRightInd w:val="0"/>
        <w:spacing w:before="120" w:after="120" w:line="288" w:lineRule="auto"/>
        <w:ind w:firstLine="567"/>
        <w:jc w:val="both"/>
        <w:rPr>
          <w:rFonts w:ascii="Times New Roman" w:eastAsia="Times New Roman" w:hAnsi="Times New Roman" w:cs="Times New Roman"/>
          <w:color w:val="0D0D0D" w:themeColor="text1" w:themeTint="F2"/>
          <w:sz w:val="28"/>
          <w:szCs w:val="28"/>
          <w:lang w:val="vi-VN"/>
        </w:rPr>
      </w:pPr>
      <w:r w:rsidRPr="00DF3965">
        <w:rPr>
          <w:rFonts w:ascii="Times New Roman" w:eastAsia="Times New Roman" w:hAnsi="Times New Roman" w:cs="Times New Roman"/>
          <w:i/>
          <w:iCs/>
          <w:color w:val="0D0D0D" w:themeColor="text1" w:themeTint="F2"/>
          <w:sz w:val="28"/>
          <w:szCs w:val="28"/>
          <w:lang w:val="vi-VN"/>
        </w:rPr>
        <w:t>(iv) Cơ quan thực hiện</w:t>
      </w:r>
      <w:r w:rsidRPr="00DF3965">
        <w:rPr>
          <w:rFonts w:ascii="Times New Roman" w:eastAsia="Times New Roman" w:hAnsi="Times New Roman" w:cs="Times New Roman"/>
          <w:color w:val="0D0D0D" w:themeColor="text1" w:themeTint="F2"/>
          <w:sz w:val="28"/>
          <w:szCs w:val="28"/>
          <w:lang w:val="vi-VN"/>
        </w:rPr>
        <w:t xml:space="preserve">: </w:t>
      </w:r>
    </w:p>
    <w:p w14:paraId="122F28A4" w14:textId="77777777" w:rsidR="00603B62" w:rsidRPr="00863133" w:rsidRDefault="00603B62" w:rsidP="00603B62">
      <w:pPr>
        <w:autoSpaceDE w:val="0"/>
        <w:autoSpaceDN w:val="0"/>
        <w:adjustRightInd w:val="0"/>
        <w:spacing w:before="120" w:after="120" w:line="288" w:lineRule="auto"/>
        <w:ind w:firstLine="567"/>
        <w:jc w:val="both"/>
        <w:rPr>
          <w:rFonts w:ascii="Times New Roman" w:eastAsia="Times New Roman" w:hAnsi="Times New Roman" w:cs="Times New Roman"/>
          <w:color w:val="0D0D0D" w:themeColor="text1" w:themeTint="F2"/>
          <w:sz w:val="28"/>
          <w:szCs w:val="28"/>
          <w:lang w:val="vi-VN"/>
        </w:rPr>
      </w:pPr>
      <w:r w:rsidRPr="00DF3965">
        <w:rPr>
          <w:rFonts w:ascii="Times New Roman" w:eastAsia="Times New Roman" w:hAnsi="Times New Roman" w:cs="Times New Roman"/>
          <w:color w:val="0D0D0D" w:themeColor="text1" w:themeTint="F2"/>
          <w:sz w:val="28"/>
          <w:szCs w:val="28"/>
          <w:lang w:val="vi-VN"/>
        </w:rPr>
        <w:t xml:space="preserve">- </w:t>
      </w:r>
      <w:r w:rsidRPr="00863133">
        <w:rPr>
          <w:rFonts w:ascii="Times New Roman" w:eastAsia="Times New Roman" w:hAnsi="Times New Roman" w:cs="Times New Roman"/>
          <w:color w:val="0D0D0D" w:themeColor="text1" w:themeTint="F2"/>
          <w:sz w:val="28"/>
          <w:szCs w:val="28"/>
          <w:lang w:val="vi-VN"/>
        </w:rPr>
        <w:t>Ủy ban nhân dân</w:t>
      </w:r>
      <w:r w:rsidRPr="00DF3965">
        <w:rPr>
          <w:rFonts w:ascii="Times New Roman" w:eastAsia="Times New Roman" w:hAnsi="Times New Roman" w:cs="Times New Roman"/>
          <w:color w:val="0D0D0D" w:themeColor="text1" w:themeTint="F2"/>
          <w:sz w:val="28"/>
          <w:szCs w:val="28"/>
          <w:lang w:val="vi-VN"/>
        </w:rPr>
        <w:t xml:space="preserve"> các tỉnh</w:t>
      </w:r>
      <w:r w:rsidRPr="00863133">
        <w:rPr>
          <w:rFonts w:ascii="Times New Roman" w:eastAsia="Times New Roman" w:hAnsi="Times New Roman" w:cs="Times New Roman"/>
          <w:color w:val="0D0D0D" w:themeColor="text1" w:themeTint="F2"/>
          <w:sz w:val="28"/>
          <w:szCs w:val="28"/>
          <w:lang w:val="vi-VN"/>
        </w:rPr>
        <w:t>.</w:t>
      </w:r>
    </w:p>
    <w:p w14:paraId="3636DDE4" w14:textId="77777777" w:rsidR="00603B62" w:rsidRPr="00DF3965" w:rsidRDefault="00603B62" w:rsidP="00603B62">
      <w:pPr>
        <w:autoSpaceDE w:val="0"/>
        <w:autoSpaceDN w:val="0"/>
        <w:adjustRightInd w:val="0"/>
        <w:spacing w:before="120" w:after="120" w:line="288" w:lineRule="auto"/>
        <w:ind w:firstLine="567"/>
        <w:jc w:val="both"/>
        <w:rPr>
          <w:rFonts w:ascii="Times New Roman" w:eastAsia="Times New Roman" w:hAnsi="Times New Roman" w:cs="Times New Roman"/>
          <w:color w:val="0D0D0D" w:themeColor="text1" w:themeTint="F2"/>
          <w:sz w:val="28"/>
          <w:szCs w:val="28"/>
          <w:lang w:val="vi-VN"/>
        </w:rPr>
      </w:pPr>
      <w:r w:rsidRPr="00DF3965">
        <w:rPr>
          <w:rFonts w:ascii="Times New Roman" w:eastAsia="Times New Roman" w:hAnsi="Times New Roman" w:cs="Times New Roman"/>
          <w:color w:val="0D0D0D" w:themeColor="text1" w:themeTint="F2"/>
          <w:sz w:val="28"/>
          <w:szCs w:val="28"/>
          <w:lang w:val="vi-VN"/>
        </w:rPr>
        <w:t>- Bộ Công an.</w:t>
      </w:r>
    </w:p>
    <w:p w14:paraId="71EB4426" w14:textId="77777777" w:rsidR="00603B62" w:rsidRPr="00DF3965" w:rsidRDefault="00603B62" w:rsidP="00603B62">
      <w:pPr>
        <w:autoSpaceDE w:val="0"/>
        <w:autoSpaceDN w:val="0"/>
        <w:adjustRightInd w:val="0"/>
        <w:spacing w:before="120" w:after="120" w:line="288" w:lineRule="auto"/>
        <w:ind w:firstLine="567"/>
        <w:jc w:val="both"/>
        <w:rPr>
          <w:rFonts w:ascii="Times New Roman" w:eastAsia="Times New Roman" w:hAnsi="Times New Roman" w:cs="Times New Roman"/>
          <w:color w:val="0D0D0D" w:themeColor="text1" w:themeTint="F2"/>
          <w:sz w:val="28"/>
          <w:szCs w:val="28"/>
          <w:lang w:val="vi-VN"/>
        </w:rPr>
      </w:pPr>
      <w:r w:rsidRPr="00DF3965">
        <w:rPr>
          <w:rFonts w:ascii="Times New Roman" w:eastAsia="Times New Roman" w:hAnsi="Times New Roman" w:cs="Times New Roman"/>
          <w:i/>
          <w:iCs/>
          <w:color w:val="0D0D0D" w:themeColor="text1" w:themeTint="F2"/>
          <w:sz w:val="28"/>
          <w:szCs w:val="28"/>
          <w:lang w:val="vi-VN"/>
        </w:rPr>
        <w:t>(v) Kết quả thực hiện</w:t>
      </w:r>
      <w:r w:rsidRPr="00DF3965">
        <w:rPr>
          <w:rFonts w:ascii="Times New Roman" w:eastAsia="Times New Roman" w:hAnsi="Times New Roman" w:cs="Times New Roman"/>
          <w:color w:val="0D0D0D" w:themeColor="text1" w:themeTint="F2"/>
          <w:sz w:val="28"/>
          <w:szCs w:val="28"/>
          <w:lang w:val="vi-VN"/>
        </w:rPr>
        <w:t xml:space="preserve">: </w:t>
      </w:r>
    </w:p>
    <w:p w14:paraId="69A25B37" w14:textId="77777777" w:rsidR="00603B62" w:rsidRPr="007B1952" w:rsidRDefault="00603B62" w:rsidP="00603B62">
      <w:pPr>
        <w:autoSpaceDE w:val="0"/>
        <w:autoSpaceDN w:val="0"/>
        <w:adjustRightInd w:val="0"/>
        <w:spacing w:before="120" w:after="120" w:line="288" w:lineRule="auto"/>
        <w:ind w:firstLine="567"/>
        <w:jc w:val="both"/>
        <w:rPr>
          <w:rFonts w:ascii="Times New Roman" w:hAnsi="Times New Roman" w:cs="Times New Roman"/>
          <w:color w:val="0D0D0D" w:themeColor="text1" w:themeTint="F2"/>
          <w:sz w:val="28"/>
          <w:szCs w:val="28"/>
          <w:lang w:val="vi-VN"/>
        </w:rPr>
      </w:pPr>
      <w:r w:rsidRPr="007B1952">
        <w:rPr>
          <w:rFonts w:ascii="Times New Roman" w:hAnsi="Times New Roman" w:cs="Times New Roman"/>
          <w:color w:val="0D0D0D" w:themeColor="text1" w:themeTint="F2"/>
          <w:sz w:val="28"/>
          <w:szCs w:val="28"/>
        </w:rPr>
        <w:lastRenderedPageBreak/>
        <w:t>Đảm bảo đầy đủ hồ sơ, quy chế ATTT</w:t>
      </w:r>
      <w:r w:rsidRPr="007B1952">
        <w:rPr>
          <w:rFonts w:ascii="Times New Roman" w:hAnsi="Times New Roman" w:cs="Times New Roman"/>
          <w:color w:val="0D0D0D" w:themeColor="text1" w:themeTint="F2"/>
          <w:sz w:val="28"/>
          <w:szCs w:val="28"/>
          <w:lang w:val="vi-VN"/>
        </w:rPr>
        <w:t>.</w:t>
      </w:r>
    </w:p>
    <w:p w14:paraId="14923F19" w14:textId="77777777" w:rsidR="00603B62" w:rsidRPr="007B1952" w:rsidRDefault="00603B62" w:rsidP="00603B62">
      <w:pPr>
        <w:autoSpaceDE w:val="0"/>
        <w:autoSpaceDN w:val="0"/>
        <w:adjustRightInd w:val="0"/>
        <w:spacing w:before="120" w:after="120" w:line="288" w:lineRule="auto"/>
        <w:ind w:firstLine="567"/>
        <w:jc w:val="both"/>
        <w:rPr>
          <w:rFonts w:ascii="Times New Roman" w:hAnsi="Times New Roman" w:cs="Times New Roman"/>
          <w:color w:val="0D0D0D" w:themeColor="text1" w:themeTint="F2"/>
          <w:sz w:val="28"/>
          <w:szCs w:val="28"/>
          <w:lang w:val="vi-VN"/>
        </w:rPr>
      </w:pPr>
      <w:r w:rsidRPr="007B1952">
        <w:rPr>
          <w:rFonts w:ascii="Times New Roman" w:hAnsi="Times New Roman" w:cs="Times New Roman"/>
          <w:i/>
          <w:iCs/>
          <w:color w:val="0D0D0D" w:themeColor="text1" w:themeTint="F2"/>
          <w:sz w:val="28"/>
          <w:szCs w:val="28"/>
          <w:lang w:val="vi-VN"/>
        </w:rPr>
        <w:t>(v</w:t>
      </w:r>
      <w:r>
        <w:rPr>
          <w:rFonts w:ascii="Times New Roman" w:hAnsi="Times New Roman" w:cs="Times New Roman"/>
          <w:i/>
          <w:iCs/>
          <w:color w:val="0D0D0D" w:themeColor="text1" w:themeTint="F2"/>
          <w:sz w:val="28"/>
          <w:szCs w:val="28"/>
        </w:rPr>
        <w:t>i</w:t>
      </w:r>
      <w:r w:rsidRPr="007B1952">
        <w:rPr>
          <w:rFonts w:ascii="Times New Roman" w:hAnsi="Times New Roman" w:cs="Times New Roman"/>
          <w:i/>
          <w:iCs/>
          <w:color w:val="0D0D0D" w:themeColor="text1" w:themeTint="F2"/>
          <w:sz w:val="28"/>
          <w:szCs w:val="28"/>
          <w:lang w:val="vi-VN"/>
        </w:rPr>
        <w:t>) Đề nghị xem xét thời hạn hoàn thành</w:t>
      </w:r>
      <w:r w:rsidRPr="007B1952">
        <w:rPr>
          <w:rFonts w:ascii="Times New Roman" w:hAnsi="Times New Roman" w:cs="Times New Roman"/>
          <w:color w:val="0D0D0D" w:themeColor="text1" w:themeTint="F2"/>
          <w:sz w:val="28"/>
          <w:szCs w:val="28"/>
          <w:lang w:val="vi-VN"/>
        </w:rPr>
        <w:t xml:space="preserve">: </w:t>
      </w:r>
    </w:p>
    <w:p w14:paraId="498B6E0F" w14:textId="77777777" w:rsidR="00603B62" w:rsidRDefault="00603B62" w:rsidP="00603B62">
      <w:pPr>
        <w:autoSpaceDE w:val="0"/>
        <w:autoSpaceDN w:val="0"/>
        <w:adjustRightInd w:val="0"/>
        <w:spacing w:before="120" w:after="120" w:line="288" w:lineRule="auto"/>
        <w:ind w:firstLine="567"/>
        <w:jc w:val="both"/>
        <w:rPr>
          <w:rFonts w:ascii="Times New Roman" w:hAnsi="Times New Roman" w:cs="Times New Roman"/>
          <w:color w:val="0D0D0D" w:themeColor="text1" w:themeTint="F2"/>
          <w:sz w:val="28"/>
          <w:szCs w:val="28"/>
          <w:lang w:val="vi-VN"/>
        </w:rPr>
      </w:pPr>
      <w:r w:rsidRPr="007B1952">
        <w:rPr>
          <w:rFonts w:ascii="Times New Roman" w:hAnsi="Times New Roman" w:cs="Times New Roman"/>
          <w:color w:val="0D0D0D" w:themeColor="text1" w:themeTint="F2"/>
          <w:sz w:val="28"/>
          <w:szCs w:val="28"/>
          <w:lang w:val="vi-VN"/>
        </w:rPr>
        <w:t>Tháng 8/2025.</w:t>
      </w:r>
    </w:p>
    <w:p w14:paraId="050A1656" w14:textId="77777777" w:rsidR="00603B62" w:rsidRPr="007B1952" w:rsidRDefault="00603B62" w:rsidP="00603B62">
      <w:pPr>
        <w:autoSpaceDE w:val="0"/>
        <w:autoSpaceDN w:val="0"/>
        <w:adjustRightInd w:val="0"/>
        <w:spacing w:before="120" w:after="120" w:line="283" w:lineRule="auto"/>
        <w:ind w:firstLine="567"/>
        <w:jc w:val="both"/>
        <w:outlineLvl w:val="1"/>
        <w:rPr>
          <w:rFonts w:ascii="Times New Roman" w:hAnsi="Times New Roman" w:cs="Times New Roman"/>
          <w:b/>
          <w:bCs/>
          <w:color w:val="0D0D0D" w:themeColor="text1" w:themeTint="F2"/>
          <w:sz w:val="28"/>
          <w:szCs w:val="28"/>
          <w:lang w:val="vi-VN"/>
        </w:rPr>
      </w:pPr>
      <w:r w:rsidRPr="007B1952">
        <w:rPr>
          <w:rFonts w:ascii="Times New Roman" w:hAnsi="Times New Roman" w:cs="Times New Roman"/>
          <w:b/>
          <w:bCs/>
          <w:color w:val="0D0D0D" w:themeColor="text1" w:themeTint="F2"/>
          <w:sz w:val="28"/>
          <w:szCs w:val="28"/>
          <w:lang w:val="vi-VN"/>
        </w:rPr>
        <w:t>1</w:t>
      </w:r>
      <w:r>
        <w:rPr>
          <w:rFonts w:ascii="Times New Roman" w:hAnsi="Times New Roman" w:cs="Times New Roman"/>
          <w:b/>
          <w:bCs/>
          <w:color w:val="0D0D0D" w:themeColor="text1" w:themeTint="F2"/>
          <w:sz w:val="28"/>
          <w:szCs w:val="28"/>
          <w:lang w:val="vi-VN"/>
        </w:rPr>
        <w:t>8</w:t>
      </w:r>
      <w:r w:rsidRPr="007B1952">
        <w:rPr>
          <w:rFonts w:ascii="Times New Roman" w:hAnsi="Times New Roman" w:cs="Times New Roman"/>
          <w:b/>
          <w:bCs/>
          <w:color w:val="0D0D0D" w:themeColor="text1" w:themeTint="F2"/>
          <w:sz w:val="28"/>
          <w:szCs w:val="28"/>
          <w:lang w:val="vi-VN"/>
        </w:rPr>
        <w:t>. Việc kết nối, chia sẻ, đồng bộ dữ liệu đo lường, giám sát phục vụ công tác chỉ đạo, điều hành</w:t>
      </w:r>
    </w:p>
    <w:p w14:paraId="6F078F65" w14:textId="77777777" w:rsidR="00603B62" w:rsidRPr="007B1952" w:rsidRDefault="00603B62" w:rsidP="00603B62">
      <w:pPr>
        <w:autoSpaceDE w:val="0"/>
        <w:autoSpaceDN w:val="0"/>
        <w:adjustRightInd w:val="0"/>
        <w:spacing w:before="120" w:after="120" w:line="283" w:lineRule="auto"/>
        <w:ind w:firstLine="567"/>
        <w:jc w:val="both"/>
        <w:rPr>
          <w:rFonts w:ascii="Times New Roman" w:hAnsi="Times New Roman" w:cs="Times New Roman"/>
          <w:i/>
          <w:iCs/>
          <w:color w:val="0D0D0D" w:themeColor="text1" w:themeTint="F2"/>
          <w:sz w:val="28"/>
          <w:szCs w:val="28"/>
          <w:lang w:val="vi-VN"/>
        </w:rPr>
      </w:pPr>
      <w:r w:rsidRPr="007B1952">
        <w:rPr>
          <w:rFonts w:ascii="Times New Roman" w:hAnsi="Times New Roman" w:cs="Times New Roman"/>
          <w:i/>
          <w:iCs/>
          <w:color w:val="0D0D0D" w:themeColor="text1" w:themeTint="F2"/>
          <w:sz w:val="28"/>
          <w:szCs w:val="28"/>
          <w:lang w:val="vi-VN"/>
        </w:rPr>
        <w:t xml:space="preserve">(i) Vấn đề: </w:t>
      </w:r>
    </w:p>
    <w:p w14:paraId="101511B3" w14:textId="77777777" w:rsidR="00603B62" w:rsidRDefault="00603B62" w:rsidP="00603B62">
      <w:pPr>
        <w:autoSpaceDE w:val="0"/>
        <w:autoSpaceDN w:val="0"/>
        <w:adjustRightInd w:val="0"/>
        <w:spacing w:before="120" w:after="120" w:line="283" w:lineRule="auto"/>
        <w:ind w:firstLine="567"/>
        <w:jc w:val="both"/>
        <w:rPr>
          <w:rFonts w:ascii="Times New Roman" w:hAnsi="Times New Roman" w:cs="Times New Roman"/>
          <w:color w:val="0D0D0D" w:themeColor="text1" w:themeTint="F2"/>
          <w:sz w:val="28"/>
          <w:szCs w:val="28"/>
          <w:lang w:val="vi-VN"/>
        </w:rPr>
      </w:pPr>
      <w:r w:rsidRPr="007B1952">
        <w:rPr>
          <w:rFonts w:ascii="Times New Roman" w:hAnsi="Times New Roman" w:cs="Times New Roman"/>
          <w:color w:val="0D0D0D" w:themeColor="text1" w:themeTint="F2"/>
          <w:sz w:val="28"/>
          <w:szCs w:val="28"/>
          <w:lang w:val="vi-VN"/>
        </w:rPr>
        <w:t>Việc đồng bộ dữ liệu giữa các Hệ thống thông tin giải quyết TTHC cấp tỉnh với Cổng DVCQG và Hệ thống EMC chưa đầy đủ, chính xác, gây ra rất nhiều khó khăn cho công tác đo lường, giám sát phục vụ chỉ đạo, điều hành.</w:t>
      </w:r>
    </w:p>
    <w:p w14:paraId="1354CB2F" w14:textId="77777777" w:rsidR="00603B62" w:rsidRPr="00B92B2E" w:rsidRDefault="00603B62" w:rsidP="00603B62">
      <w:pPr>
        <w:autoSpaceDE w:val="0"/>
        <w:autoSpaceDN w:val="0"/>
        <w:adjustRightInd w:val="0"/>
        <w:spacing w:before="120" w:after="120" w:line="288" w:lineRule="auto"/>
        <w:ind w:firstLine="567"/>
        <w:jc w:val="both"/>
        <w:rPr>
          <w:rFonts w:ascii="Times New Roman" w:hAnsi="Times New Roman" w:cs="Times New Roman"/>
          <w:i/>
          <w:iCs/>
          <w:color w:val="000000" w:themeColor="text1"/>
          <w:sz w:val="28"/>
          <w:szCs w:val="28"/>
        </w:rPr>
      </w:pPr>
      <w:r w:rsidRPr="00B92B2E">
        <w:rPr>
          <w:rFonts w:ascii="Times New Roman" w:hAnsi="Times New Roman" w:cs="Times New Roman"/>
          <w:i/>
          <w:iCs/>
          <w:color w:val="000000" w:themeColor="text1"/>
          <w:sz w:val="28"/>
          <w:szCs w:val="28"/>
        </w:rPr>
        <w:t>(Bắc Ninh, Hưng Yên, Tuyên Quang, TP Hà Nội)</w:t>
      </w:r>
    </w:p>
    <w:p w14:paraId="370384AB" w14:textId="77777777" w:rsidR="00603B62" w:rsidRPr="007B1952" w:rsidRDefault="00603B62" w:rsidP="00603B62">
      <w:pPr>
        <w:autoSpaceDE w:val="0"/>
        <w:autoSpaceDN w:val="0"/>
        <w:adjustRightInd w:val="0"/>
        <w:spacing w:before="120" w:after="120" w:line="283" w:lineRule="auto"/>
        <w:ind w:firstLine="567"/>
        <w:jc w:val="both"/>
        <w:rPr>
          <w:rFonts w:ascii="Times New Roman" w:hAnsi="Times New Roman" w:cs="Times New Roman"/>
          <w:color w:val="0D0D0D" w:themeColor="text1" w:themeTint="F2"/>
          <w:sz w:val="28"/>
          <w:szCs w:val="28"/>
          <w:lang w:val="vi-VN"/>
        </w:rPr>
      </w:pPr>
      <w:r w:rsidRPr="007B1952">
        <w:rPr>
          <w:rFonts w:ascii="Times New Roman" w:hAnsi="Times New Roman" w:cs="Times New Roman"/>
          <w:i/>
          <w:iCs/>
          <w:color w:val="0D0D0D" w:themeColor="text1" w:themeTint="F2"/>
          <w:sz w:val="28"/>
          <w:szCs w:val="28"/>
          <w:lang w:val="vi-VN"/>
        </w:rPr>
        <w:t>(ii) Nguyên nhân</w:t>
      </w:r>
      <w:r w:rsidRPr="007B1952">
        <w:rPr>
          <w:rFonts w:ascii="Times New Roman" w:hAnsi="Times New Roman" w:cs="Times New Roman"/>
          <w:color w:val="0D0D0D" w:themeColor="text1" w:themeTint="F2"/>
          <w:sz w:val="28"/>
          <w:szCs w:val="28"/>
          <w:lang w:val="vi-VN"/>
        </w:rPr>
        <w:t>:</w:t>
      </w:r>
    </w:p>
    <w:p w14:paraId="1D056F9C" w14:textId="77777777" w:rsidR="00603B62" w:rsidRPr="007B1952" w:rsidRDefault="00603B62" w:rsidP="00603B62">
      <w:pPr>
        <w:autoSpaceDE w:val="0"/>
        <w:autoSpaceDN w:val="0"/>
        <w:adjustRightInd w:val="0"/>
        <w:spacing w:before="120" w:after="120" w:line="283" w:lineRule="auto"/>
        <w:ind w:firstLine="567"/>
        <w:jc w:val="both"/>
        <w:rPr>
          <w:rFonts w:ascii="Times New Roman" w:hAnsi="Times New Roman" w:cs="Times New Roman"/>
          <w:sz w:val="28"/>
          <w:szCs w:val="28"/>
          <w:lang w:val="vi-VN"/>
        </w:rPr>
      </w:pPr>
      <w:r w:rsidRPr="007B1952">
        <w:rPr>
          <w:rFonts w:ascii="Times New Roman" w:hAnsi="Times New Roman" w:cs="Times New Roman"/>
          <w:sz w:val="28"/>
          <w:szCs w:val="28"/>
          <w:lang w:val="vi-VN"/>
        </w:rPr>
        <w:t>Các hệ thống thông tin giải quyết TTHC cấp tỉnh có sự điều chỉnh lớn, dẫn đến các cấu hình kết nối trước đó không còn phù hợp, xảy ra lỗi.</w:t>
      </w:r>
    </w:p>
    <w:p w14:paraId="74978531" w14:textId="77777777" w:rsidR="00603B62" w:rsidRPr="007B1952" w:rsidRDefault="00603B62" w:rsidP="00603B62">
      <w:pPr>
        <w:autoSpaceDE w:val="0"/>
        <w:autoSpaceDN w:val="0"/>
        <w:adjustRightInd w:val="0"/>
        <w:spacing w:before="120" w:after="120" w:line="283" w:lineRule="auto"/>
        <w:ind w:firstLine="567"/>
        <w:jc w:val="both"/>
        <w:rPr>
          <w:rFonts w:ascii="Times New Roman" w:hAnsi="Times New Roman" w:cs="Times New Roman"/>
          <w:color w:val="0D0D0D" w:themeColor="text1" w:themeTint="F2"/>
          <w:sz w:val="28"/>
          <w:szCs w:val="28"/>
          <w:lang w:val="vi-VN"/>
        </w:rPr>
      </w:pPr>
      <w:r w:rsidRPr="007B1952">
        <w:rPr>
          <w:rFonts w:ascii="Times New Roman" w:hAnsi="Times New Roman" w:cs="Times New Roman"/>
          <w:i/>
          <w:iCs/>
          <w:color w:val="0D0D0D" w:themeColor="text1" w:themeTint="F2"/>
          <w:sz w:val="28"/>
          <w:szCs w:val="28"/>
          <w:lang w:val="vi-VN"/>
        </w:rPr>
        <w:t>(iii) Việc cần làm</w:t>
      </w:r>
      <w:r w:rsidRPr="007B1952">
        <w:rPr>
          <w:rFonts w:ascii="Times New Roman" w:hAnsi="Times New Roman" w:cs="Times New Roman"/>
          <w:color w:val="0D0D0D" w:themeColor="text1" w:themeTint="F2"/>
          <w:sz w:val="28"/>
          <w:szCs w:val="28"/>
          <w:lang w:val="vi-VN"/>
        </w:rPr>
        <w:t xml:space="preserve">: </w:t>
      </w:r>
    </w:p>
    <w:p w14:paraId="73DD9A9D" w14:textId="77777777" w:rsidR="00603B62" w:rsidRPr="007B1952" w:rsidRDefault="00603B62" w:rsidP="00603B62">
      <w:pPr>
        <w:autoSpaceDE w:val="0"/>
        <w:autoSpaceDN w:val="0"/>
        <w:adjustRightInd w:val="0"/>
        <w:spacing w:before="120" w:after="120" w:line="283" w:lineRule="auto"/>
        <w:ind w:firstLine="567"/>
        <w:jc w:val="both"/>
        <w:rPr>
          <w:rFonts w:ascii="Times New Roman" w:hAnsi="Times New Roman" w:cs="Times New Roman"/>
          <w:i/>
          <w:iCs/>
          <w:color w:val="0D0D0D" w:themeColor="text1" w:themeTint="F2"/>
          <w:sz w:val="28"/>
          <w:szCs w:val="28"/>
          <w:lang w:val="vi-VN"/>
        </w:rPr>
      </w:pPr>
      <w:r w:rsidRPr="007B1952">
        <w:rPr>
          <w:rFonts w:ascii="Times New Roman" w:hAnsi="Times New Roman" w:cs="Times New Roman"/>
          <w:color w:val="0D0D0D" w:themeColor="text1" w:themeTint="F2"/>
          <w:sz w:val="28"/>
          <w:szCs w:val="28"/>
          <w:lang w:val="vi-VN"/>
        </w:rPr>
        <w:t>Đề nghị Ủy ban nhân dân các tỉnh, thành phố khẩn trương phối hợp với Bộ Khoa học và Công nghệ; Văn phòng Chính phủ để rà soát, bảo đảm kết nối đầy đủ, chính xác Hệ thống thông tin giải quyết TTHC cấp tỉnh với Cổng DVCQG và Hệ thống EMC.</w:t>
      </w:r>
      <w:r w:rsidRPr="007B1952">
        <w:rPr>
          <w:rFonts w:ascii="Times New Roman" w:hAnsi="Times New Roman" w:cs="Times New Roman"/>
          <w:i/>
          <w:iCs/>
          <w:color w:val="0D0D0D" w:themeColor="text1" w:themeTint="F2"/>
          <w:sz w:val="28"/>
          <w:szCs w:val="28"/>
          <w:lang w:val="vi-VN"/>
        </w:rPr>
        <w:t xml:space="preserve"> </w:t>
      </w:r>
    </w:p>
    <w:p w14:paraId="178175F2" w14:textId="77777777" w:rsidR="00603B62" w:rsidRPr="00DF3965" w:rsidRDefault="00603B62" w:rsidP="00603B62">
      <w:pPr>
        <w:autoSpaceDE w:val="0"/>
        <w:autoSpaceDN w:val="0"/>
        <w:adjustRightInd w:val="0"/>
        <w:spacing w:before="120" w:after="120" w:line="288" w:lineRule="auto"/>
        <w:ind w:firstLine="567"/>
        <w:jc w:val="both"/>
        <w:rPr>
          <w:rFonts w:ascii="Times New Roman" w:eastAsia="Times New Roman" w:hAnsi="Times New Roman" w:cs="Times New Roman"/>
          <w:color w:val="0D0D0D" w:themeColor="text1" w:themeTint="F2"/>
          <w:sz w:val="28"/>
          <w:szCs w:val="28"/>
          <w:lang w:val="vi-VN"/>
        </w:rPr>
      </w:pPr>
      <w:r w:rsidRPr="00DF3965">
        <w:rPr>
          <w:rFonts w:ascii="Times New Roman" w:eastAsia="Times New Roman" w:hAnsi="Times New Roman" w:cs="Times New Roman"/>
          <w:i/>
          <w:iCs/>
          <w:color w:val="0D0D0D" w:themeColor="text1" w:themeTint="F2"/>
          <w:sz w:val="28"/>
          <w:szCs w:val="28"/>
          <w:lang w:val="vi-VN"/>
        </w:rPr>
        <w:t>(iv) Cơ quan thực hiện</w:t>
      </w:r>
      <w:r w:rsidRPr="00DF3965">
        <w:rPr>
          <w:rFonts w:ascii="Times New Roman" w:eastAsia="Times New Roman" w:hAnsi="Times New Roman" w:cs="Times New Roman"/>
          <w:color w:val="0D0D0D" w:themeColor="text1" w:themeTint="F2"/>
          <w:sz w:val="28"/>
          <w:szCs w:val="28"/>
          <w:lang w:val="vi-VN"/>
        </w:rPr>
        <w:t xml:space="preserve">: </w:t>
      </w:r>
    </w:p>
    <w:p w14:paraId="5C967099" w14:textId="77777777" w:rsidR="00603B62" w:rsidRPr="00863133" w:rsidRDefault="00603B62" w:rsidP="00603B62">
      <w:pPr>
        <w:autoSpaceDE w:val="0"/>
        <w:autoSpaceDN w:val="0"/>
        <w:adjustRightInd w:val="0"/>
        <w:spacing w:before="120" w:after="120" w:line="288" w:lineRule="auto"/>
        <w:ind w:firstLine="567"/>
        <w:jc w:val="both"/>
        <w:rPr>
          <w:rFonts w:ascii="Times New Roman" w:eastAsia="Times New Roman" w:hAnsi="Times New Roman" w:cs="Times New Roman"/>
          <w:color w:val="0D0D0D" w:themeColor="text1" w:themeTint="F2"/>
          <w:sz w:val="28"/>
          <w:szCs w:val="28"/>
          <w:lang w:val="vi-VN"/>
        </w:rPr>
      </w:pPr>
      <w:r w:rsidRPr="00863133">
        <w:rPr>
          <w:rFonts w:ascii="Times New Roman" w:eastAsia="Times New Roman" w:hAnsi="Times New Roman" w:cs="Times New Roman"/>
          <w:color w:val="0D0D0D" w:themeColor="text1" w:themeTint="F2"/>
          <w:sz w:val="28"/>
          <w:szCs w:val="28"/>
          <w:lang w:val="vi-VN"/>
        </w:rPr>
        <w:t>- Ủy ban nhân dân</w:t>
      </w:r>
      <w:r w:rsidRPr="00DF3965">
        <w:rPr>
          <w:rFonts w:ascii="Times New Roman" w:eastAsia="Times New Roman" w:hAnsi="Times New Roman" w:cs="Times New Roman"/>
          <w:color w:val="0D0D0D" w:themeColor="text1" w:themeTint="F2"/>
          <w:sz w:val="28"/>
          <w:szCs w:val="28"/>
          <w:lang w:val="vi-VN"/>
        </w:rPr>
        <w:t xml:space="preserve"> các tỉnh</w:t>
      </w:r>
      <w:r w:rsidRPr="00863133">
        <w:rPr>
          <w:rFonts w:ascii="Times New Roman" w:eastAsia="Times New Roman" w:hAnsi="Times New Roman" w:cs="Times New Roman"/>
          <w:color w:val="0D0D0D" w:themeColor="text1" w:themeTint="F2"/>
          <w:sz w:val="28"/>
          <w:szCs w:val="28"/>
          <w:lang w:val="vi-VN"/>
        </w:rPr>
        <w:t>.</w:t>
      </w:r>
    </w:p>
    <w:p w14:paraId="126A7374" w14:textId="77777777" w:rsidR="00603B62" w:rsidRPr="00DF3965" w:rsidRDefault="00603B62" w:rsidP="00603B62">
      <w:pPr>
        <w:autoSpaceDE w:val="0"/>
        <w:autoSpaceDN w:val="0"/>
        <w:adjustRightInd w:val="0"/>
        <w:spacing w:before="120" w:after="120" w:line="288" w:lineRule="auto"/>
        <w:ind w:firstLine="567"/>
        <w:jc w:val="both"/>
        <w:rPr>
          <w:rFonts w:ascii="Times New Roman" w:eastAsia="Times New Roman" w:hAnsi="Times New Roman" w:cs="Times New Roman"/>
          <w:color w:val="0D0D0D" w:themeColor="text1" w:themeTint="F2"/>
          <w:sz w:val="28"/>
          <w:szCs w:val="28"/>
          <w:lang w:val="vi-VN"/>
        </w:rPr>
      </w:pPr>
      <w:r w:rsidRPr="00DF3965">
        <w:rPr>
          <w:rFonts w:ascii="Times New Roman" w:eastAsia="Times New Roman" w:hAnsi="Times New Roman" w:cs="Times New Roman"/>
          <w:i/>
          <w:iCs/>
          <w:color w:val="0D0D0D" w:themeColor="text1" w:themeTint="F2"/>
          <w:sz w:val="28"/>
          <w:szCs w:val="28"/>
          <w:lang w:val="vi-VN"/>
        </w:rPr>
        <w:t>(v) Kết quả thực hiện</w:t>
      </w:r>
      <w:r w:rsidRPr="00DF3965">
        <w:rPr>
          <w:rFonts w:ascii="Times New Roman" w:eastAsia="Times New Roman" w:hAnsi="Times New Roman" w:cs="Times New Roman"/>
          <w:color w:val="0D0D0D" w:themeColor="text1" w:themeTint="F2"/>
          <w:sz w:val="28"/>
          <w:szCs w:val="28"/>
          <w:lang w:val="vi-VN"/>
        </w:rPr>
        <w:t xml:space="preserve">: </w:t>
      </w:r>
    </w:p>
    <w:p w14:paraId="18DBE2C3" w14:textId="77777777" w:rsidR="00603B62" w:rsidRPr="007B1952" w:rsidRDefault="00603B62" w:rsidP="00603B62">
      <w:pPr>
        <w:autoSpaceDE w:val="0"/>
        <w:autoSpaceDN w:val="0"/>
        <w:adjustRightInd w:val="0"/>
        <w:spacing w:before="120" w:after="120" w:line="283" w:lineRule="auto"/>
        <w:ind w:firstLine="567"/>
        <w:jc w:val="both"/>
        <w:rPr>
          <w:rFonts w:ascii="Times New Roman" w:hAnsi="Times New Roman" w:cs="Times New Roman"/>
          <w:color w:val="0D0D0D" w:themeColor="text1" w:themeTint="F2"/>
          <w:sz w:val="28"/>
          <w:szCs w:val="28"/>
          <w:lang w:val="vi-VN"/>
        </w:rPr>
      </w:pPr>
      <w:r w:rsidRPr="007B1952">
        <w:rPr>
          <w:rFonts w:ascii="Times New Roman" w:hAnsi="Times New Roman" w:cs="Times New Roman"/>
          <w:color w:val="0D0D0D" w:themeColor="text1" w:themeTint="F2"/>
          <w:sz w:val="28"/>
          <w:szCs w:val="28"/>
          <w:lang w:val="vi-VN"/>
        </w:rPr>
        <w:t>Kết nối đầy đủ, chính xác Hệ thống thông tin giải quyết TTHC cấp tỉnh với Cổng DVCQG và Hệ thống EMC.</w:t>
      </w:r>
    </w:p>
    <w:p w14:paraId="46972077" w14:textId="77777777" w:rsidR="00603B62" w:rsidRPr="007B1952" w:rsidRDefault="00603B62" w:rsidP="00603B62">
      <w:pPr>
        <w:autoSpaceDE w:val="0"/>
        <w:autoSpaceDN w:val="0"/>
        <w:adjustRightInd w:val="0"/>
        <w:spacing w:before="120" w:after="120" w:line="283" w:lineRule="auto"/>
        <w:ind w:firstLine="567"/>
        <w:jc w:val="both"/>
        <w:rPr>
          <w:rFonts w:ascii="Times New Roman" w:hAnsi="Times New Roman" w:cs="Times New Roman"/>
          <w:color w:val="0D0D0D" w:themeColor="text1" w:themeTint="F2"/>
          <w:sz w:val="28"/>
          <w:szCs w:val="28"/>
          <w:lang w:val="vi-VN"/>
        </w:rPr>
      </w:pPr>
      <w:r w:rsidRPr="007B1952">
        <w:rPr>
          <w:rFonts w:ascii="Times New Roman" w:hAnsi="Times New Roman" w:cs="Times New Roman"/>
          <w:i/>
          <w:iCs/>
          <w:color w:val="0D0D0D" w:themeColor="text1" w:themeTint="F2"/>
          <w:sz w:val="28"/>
          <w:szCs w:val="28"/>
          <w:lang w:val="vi-VN"/>
        </w:rPr>
        <w:t>(v</w:t>
      </w:r>
      <w:r>
        <w:rPr>
          <w:rFonts w:ascii="Times New Roman" w:hAnsi="Times New Roman" w:cs="Times New Roman"/>
          <w:i/>
          <w:iCs/>
          <w:color w:val="0D0D0D" w:themeColor="text1" w:themeTint="F2"/>
          <w:sz w:val="28"/>
          <w:szCs w:val="28"/>
        </w:rPr>
        <w:t>i</w:t>
      </w:r>
      <w:r w:rsidRPr="007B1952">
        <w:rPr>
          <w:rFonts w:ascii="Times New Roman" w:hAnsi="Times New Roman" w:cs="Times New Roman"/>
          <w:i/>
          <w:iCs/>
          <w:color w:val="0D0D0D" w:themeColor="text1" w:themeTint="F2"/>
          <w:sz w:val="28"/>
          <w:szCs w:val="28"/>
          <w:lang w:val="vi-VN"/>
        </w:rPr>
        <w:t>) Đề nghị xem xét thời hạn hoàn thành</w:t>
      </w:r>
      <w:r w:rsidRPr="007B1952">
        <w:rPr>
          <w:rFonts w:ascii="Times New Roman" w:hAnsi="Times New Roman" w:cs="Times New Roman"/>
          <w:color w:val="0D0D0D" w:themeColor="text1" w:themeTint="F2"/>
          <w:sz w:val="28"/>
          <w:szCs w:val="28"/>
          <w:lang w:val="vi-VN"/>
        </w:rPr>
        <w:t xml:space="preserve">: </w:t>
      </w:r>
    </w:p>
    <w:p w14:paraId="2EC555F7" w14:textId="77777777" w:rsidR="00603B62" w:rsidRPr="00076423" w:rsidRDefault="00603B62" w:rsidP="00603B62">
      <w:pPr>
        <w:autoSpaceDE w:val="0"/>
        <w:autoSpaceDN w:val="0"/>
        <w:adjustRightInd w:val="0"/>
        <w:spacing w:before="120" w:after="120" w:line="283" w:lineRule="auto"/>
        <w:ind w:firstLine="567"/>
        <w:jc w:val="both"/>
        <w:rPr>
          <w:rFonts w:ascii="Times New Roman" w:hAnsi="Times New Roman" w:cs="Times New Roman"/>
          <w:color w:val="0D0D0D" w:themeColor="text1" w:themeTint="F2"/>
          <w:sz w:val="28"/>
          <w:szCs w:val="28"/>
          <w:lang w:val="vi-VN"/>
        </w:rPr>
      </w:pPr>
      <w:r w:rsidRPr="007B1952">
        <w:rPr>
          <w:rFonts w:ascii="Times New Roman" w:hAnsi="Times New Roman" w:cs="Times New Roman"/>
          <w:color w:val="0D0D0D" w:themeColor="text1" w:themeTint="F2"/>
          <w:sz w:val="28"/>
          <w:szCs w:val="28"/>
          <w:lang w:val="vi-VN"/>
        </w:rPr>
        <w:t>Tháng 8/2025.</w:t>
      </w:r>
    </w:p>
    <w:p w14:paraId="637FAB50" w14:textId="77777777" w:rsidR="00603B62" w:rsidRPr="00076423" w:rsidRDefault="00603B62" w:rsidP="00603B62">
      <w:pPr>
        <w:pStyle w:val="Heading1"/>
        <w:spacing w:line="288" w:lineRule="auto"/>
        <w:ind w:firstLine="567"/>
        <w:rPr>
          <w:rFonts w:eastAsia="Times New Roman"/>
          <w:b w:val="0"/>
          <w:bCs w:val="0"/>
          <w:color w:val="0D0D0D" w:themeColor="text1" w:themeTint="F2"/>
        </w:rPr>
      </w:pPr>
      <w:r w:rsidRPr="00863133">
        <w:rPr>
          <w:rFonts w:eastAsia="Times New Roman"/>
          <w:color w:val="0D0D0D" w:themeColor="text1" w:themeTint="F2"/>
        </w:rPr>
        <w:t>VI</w:t>
      </w:r>
      <w:r w:rsidRPr="00DF3965">
        <w:rPr>
          <w:rFonts w:eastAsia="Times New Roman"/>
          <w:color w:val="0D0D0D" w:themeColor="text1" w:themeTint="F2"/>
        </w:rPr>
        <w:t>. Về An toàn thông tin, an ninh mạng</w:t>
      </w:r>
    </w:p>
    <w:p w14:paraId="33DBF9F3" w14:textId="77777777" w:rsidR="00603B62" w:rsidRPr="00AD3B4B" w:rsidRDefault="00603B62" w:rsidP="00603B62">
      <w:pPr>
        <w:autoSpaceDE w:val="0"/>
        <w:autoSpaceDN w:val="0"/>
        <w:adjustRightInd w:val="0"/>
        <w:spacing w:before="120" w:after="120" w:line="283" w:lineRule="auto"/>
        <w:ind w:firstLine="567"/>
        <w:jc w:val="both"/>
        <w:outlineLvl w:val="1"/>
        <w:rPr>
          <w:rFonts w:ascii="Times New Roman" w:hAnsi="Times New Roman" w:cs="Times New Roman"/>
          <w:b/>
          <w:bCs/>
          <w:color w:val="0D0D0D" w:themeColor="text1" w:themeTint="F2"/>
          <w:sz w:val="28"/>
          <w:szCs w:val="28"/>
          <w:lang w:val="vi-VN"/>
        </w:rPr>
      </w:pPr>
      <w:r w:rsidRPr="00401C14">
        <w:rPr>
          <w:rFonts w:ascii="Times New Roman" w:hAnsi="Times New Roman" w:cs="Times New Roman"/>
          <w:b/>
          <w:bCs/>
          <w:color w:val="0D0D0D" w:themeColor="text1" w:themeTint="F2"/>
          <w:sz w:val="28"/>
          <w:szCs w:val="28"/>
          <w:lang w:val="vi-VN"/>
        </w:rPr>
        <w:t>1</w:t>
      </w:r>
      <w:r>
        <w:rPr>
          <w:rFonts w:ascii="Times New Roman" w:hAnsi="Times New Roman" w:cs="Times New Roman"/>
          <w:b/>
          <w:bCs/>
          <w:color w:val="0D0D0D" w:themeColor="text1" w:themeTint="F2"/>
          <w:sz w:val="28"/>
          <w:szCs w:val="28"/>
          <w:lang w:val="vi-VN"/>
        </w:rPr>
        <w:t>9</w:t>
      </w:r>
      <w:r w:rsidRPr="00AD3B4B">
        <w:rPr>
          <w:rFonts w:ascii="Times New Roman" w:hAnsi="Times New Roman" w:cs="Times New Roman"/>
          <w:b/>
          <w:bCs/>
          <w:color w:val="0D0D0D" w:themeColor="text1" w:themeTint="F2"/>
          <w:sz w:val="28"/>
          <w:szCs w:val="28"/>
          <w:lang w:val="vi-VN"/>
        </w:rPr>
        <w:t>. An toàn thông tin, an ninh mạng chưa được bảo đảm</w:t>
      </w:r>
    </w:p>
    <w:p w14:paraId="1910A99C" w14:textId="77777777" w:rsidR="00603B62" w:rsidRPr="00AD3B4B" w:rsidRDefault="00603B62" w:rsidP="00603B62">
      <w:pPr>
        <w:autoSpaceDE w:val="0"/>
        <w:autoSpaceDN w:val="0"/>
        <w:adjustRightInd w:val="0"/>
        <w:spacing w:before="120" w:after="120" w:line="264" w:lineRule="auto"/>
        <w:ind w:firstLine="567"/>
        <w:jc w:val="both"/>
        <w:rPr>
          <w:rFonts w:ascii="Times New Roman" w:hAnsi="Times New Roman" w:cs="Times New Roman"/>
          <w:i/>
          <w:iCs/>
          <w:color w:val="0D0D0D" w:themeColor="text1" w:themeTint="F2"/>
          <w:sz w:val="28"/>
          <w:szCs w:val="28"/>
          <w:lang w:val="vi-VN"/>
        </w:rPr>
      </w:pPr>
      <w:r w:rsidRPr="00AD3B4B">
        <w:rPr>
          <w:rFonts w:ascii="Times New Roman" w:hAnsi="Times New Roman" w:cs="Times New Roman"/>
          <w:i/>
          <w:iCs/>
          <w:color w:val="0D0D0D" w:themeColor="text1" w:themeTint="F2"/>
          <w:sz w:val="28"/>
          <w:szCs w:val="28"/>
          <w:lang w:val="vi-VN"/>
        </w:rPr>
        <w:t xml:space="preserve">(i) Vấn đề: </w:t>
      </w:r>
    </w:p>
    <w:p w14:paraId="2F478058" w14:textId="77777777" w:rsidR="00603B62" w:rsidRDefault="00603B62" w:rsidP="00603B62">
      <w:pPr>
        <w:autoSpaceDE w:val="0"/>
        <w:autoSpaceDN w:val="0"/>
        <w:adjustRightInd w:val="0"/>
        <w:spacing w:before="120" w:after="120" w:line="264" w:lineRule="auto"/>
        <w:ind w:firstLine="567"/>
        <w:jc w:val="both"/>
        <w:rPr>
          <w:rFonts w:ascii="Times New Roman" w:hAnsi="Times New Roman" w:cs="Times New Roman"/>
          <w:color w:val="0D0D0D" w:themeColor="text1" w:themeTint="F2"/>
          <w:sz w:val="28"/>
          <w:szCs w:val="28"/>
          <w:lang w:val="vi-VN"/>
        </w:rPr>
      </w:pPr>
      <w:r w:rsidRPr="00AD3B4B">
        <w:rPr>
          <w:rFonts w:ascii="Times New Roman" w:hAnsi="Times New Roman" w:cs="Times New Roman"/>
          <w:color w:val="0D0D0D" w:themeColor="text1" w:themeTint="F2"/>
          <w:sz w:val="28"/>
          <w:szCs w:val="28"/>
          <w:lang w:val="vi-VN"/>
        </w:rPr>
        <w:t xml:space="preserve">Tại các Trung tâm/ điểm phục vụ hành chính công còn phổ biến hiện tượng sử dụng chung mạng Internet giữa công dân và công chức thực thi công vụ; máy tính của công chức còn lưu mật khẩu trên trình duyệt; dùng máy tính công vụ cho </w:t>
      </w:r>
      <w:r w:rsidRPr="00AD3B4B">
        <w:rPr>
          <w:rFonts w:ascii="Times New Roman" w:hAnsi="Times New Roman" w:cs="Times New Roman"/>
          <w:color w:val="0D0D0D" w:themeColor="text1" w:themeTint="F2"/>
          <w:sz w:val="28"/>
          <w:szCs w:val="28"/>
          <w:lang w:val="vi-VN"/>
        </w:rPr>
        <w:lastRenderedPageBreak/>
        <w:t>mục đích cá nhân; thiếu phần mềm diệt virus... những vấn đề này gây rủi ro lớn cho việc bảo đảm an toàn thông tin, an ninh mạng.</w:t>
      </w:r>
    </w:p>
    <w:p w14:paraId="65136C0F" w14:textId="77777777" w:rsidR="00603B62" w:rsidRPr="00B92B2E" w:rsidRDefault="00603B62" w:rsidP="00603B62">
      <w:pPr>
        <w:autoSpaceDE w:val="0"/>
        <w:autoSpaceDN w:val="0"/>
        <w:adjustRightInd w:val="0"/>
        <w:spacing w:before="120" w:after="120" w:line="288" w:lineRule="auto"/>
        <w:ind w:firstLine="567"/>
        <w:jc w:val="both"/>
        <w:rPr>
          <w:rFonts w:ascii="Times New Roman" w:hAnsi="Times New Roman" w:cs="Times New Roman"/>
          <w:i/>
          <w:iCs/>
          <w:color w:val="000000" w:themeColor="text1"/>
          <w:sz w:val="28"/>
          <w:szCs w:val="28"/>
        </w:rPr>
      </w:pPr>
      <w:r w:rsidRPr="00B92B2E">
        <w:rPr>
          <w:rFonts w:ascii="Times New Roman" w:hAnsi="Times New Roman" w:cs="Times New Roman"/>
          <w:i/>
          <w:iCs/>
          <w:color w:val="000000" w:themeColor="text1"/>
          <w:sz w:val="28"/>
          <w:szCs w:val="28"/>
        </w:rPr>
        <w:t>(Hưng</w:t>
      </w:r>
      <w:r w:rsidRPr="00B92B2E">
        <w:rPr>
          <w:rFonts w:ascii="Times New Roman" w:hAnsi="Times New Roman" w:cs="Times New Roman"/>
          <w:i/>
          <w:iCs/>
          <w:color w:val="000000" w:themeColor="text1"/>
          <w:sz w:val="28"/>
          <w:szCs w:val="28"/>
          <w:lang w:val="vi-VN"/>
        </w:rPr>
        <w:t xml:space="preserve"> Yên, Tuyên Quang</w:t>
      </w:r>
      <w:r w:rsidRPr="00B92B2E">
        <w:rPr>
          <w:rFonts w:ascii="Times New Roman" w:hAnsi="Times New Roman" w:cs="Times New Roman"/>
          <w:i/>
          <w:iCs/>
          <w:color w:val="000000" w:themeColor="text1"/>
          <w:sz w:val="28"/>
          <w:szCs w:val="28"/>
        </w:rPr>
        <w:t>)</w:t>
      </w:r>
    </w:p>
    <w:p w14:paraId="35256F37" w14:textId="77777777" w:rsidR="00603B62" w:rsidRPr="00AD3B4B" w:rsidRDefault="00603B62" w:rsidP="00603B62">
      <w:pPr>
        <w:autoSpaceDE w:val="0"/>
        <w:autoSpaceDN w:val="0"/>
        <w:adjustRightInd w:val="0"/>
        <w:spacing w:before="120" w:after="120" w:line="264" w:lineRule="auto"/>
        <w:ind w:firstLine="567"/>
        <w:jc w:val="both"/>
        <w:rPr>
          <w:rFonts w:ascii="Times New Roman" w:hAnsi="Times New Roman" w:cs="Times New Roman"/>
          <w:color w:val="0D0D0D" w:themeColor="text1" w:themeTint="F2"/>
          <w:sz w:val="28"/>
          <w:szCs w:val="28"/>
          <w:lang w:val="vi-VN"/>
        </w:rPr>
      </w:pPr>
      <w:r w:rsidRPr="00AD3B4B">
        <w:rPr>
          <w:rFonts w:ascii="Times New Roman" w:hAnsi="Times New Roman" w:cs="Times New Roman"/>
          <w:i/>
          <w:iCs/>
          <w:color w:val="0D0D0D" w:themeColor="text1" w:themeTint="F2"/>
          <w:sz w:val="28"/>
          <w:szCs w:val="28"/>
          <w:lang w:val="vi-VN"/>
        </w:rPr>
        <w:t>(ii) Nguyên nhân</w:t>
      </w:r>
      <w:r w:rsidRPr="00AD3B4B">
        <w:rPr>
          <w:rFonts w:ascii="Times New Roman" w:hAnsi="Times New Roman" w:cs="Times New Roman"/>
          <w:color w:val="0D0D0D" w:themeColor="text1" w:themeTint="F2"/>
          <w:sz w:val="28"/>
          <w:szCs w:val="28"/>
          <w:lang w:val="vi-VN"/>
        </w:rPr>
        <w:t>:</w:t>
      </w:r>
    </w:p>
    <w:p w14:paraId="78285CCE" w14:textId="77777777" w:rsidR="00603B62" w:rsidRPr="00AD3B4B" w:rsidRDefault="00603B62" w:rsidP="00603B62">
      <w:pPr>
        <w:autoSpaceDE w:val="0"/>
        <w:autoSpaceDN w:val="0"/>
        <w:adjustRightInd w:val="0"/>
        <w:spacing w:before="120" w:after="120" w:line="264" w:lineRule="auto"/>
        <w:ind w:firstLine="567"/>
        <w:jc w:val="both"/>
        <w:rPr>
          <w:rFonts w:ascii="Times New Roman" w:hAnsi="Times New Roman" w:cs="Times New Roman"/>
          <w:sz w:val="28"/>
          <w:szCs w:val="28"/>
          <w:lang w:val="vi-VN"/>
        </w:rPr>
      </w:pPr>
      <w:r w:rsidRPr="00AD3B4B">
        <w:rPr>
          <w:rFonts w:ascii="Times New Roman" w:hAnsi="Times New Roman" w:cs="Times New Roman"/>
          <w:sz w:val="28"/>
          <w:szCs w:val="28"/>
          <w:lang w:val="vi-VN"/>
        </w:rPr>
        <w:t xml:space="preserve">- Điều kiện vật chất, trang thiết bị tại các </w:t>
      </w:r>
      <w:r w:rsidRPr="00AD3B4B">
        <w:rPr>
          <w:rFonts w:ascii="Times New Roman" w:hAnsi="Times New Roman" w:cs="Times New Roman"/>
          <w:color w:val="0D0D0D" w:themeColor="text1" w:themeTint="F2"/>
          <w:sz w:val="28"/>
          <w:szCs w:val="28"/>
          <w:lang w:val="vi-VN"/>
        </w:rPr>
        <w:t xml:space="preserve">Trung tâm/ điểm phục vụ hành chính công </w:t>
      </w:r>
      <w:r w:rsidRPr="00AD3B4B">
        <w:rPr>
          <w:rFonts w:ascii="Times New Roman" w:hAnsi="Times New Roman" w:cs="Times New Roman"/>
          <w:sz w:val="28"/>
          <w:szCs w:val="28"/>
          <w:lang w:val="vi-VN"/>
        </w:rPr>
        <w:t xml:space="preserve">còn có nơi gặp khó khăn. </w:t>
      </w:r>
    </w:p>
    <w:p w14:paraId="3F7D4425" w14:textId="77777777" w:rsidR="00603B62" w:rsidRPr="00AD3B4B" w:rsidRDefault="00603B62" w:rsidP="00603B62">
      <w:pPr>
        <w:autoSpaceDE w:val="0"/>
        <w:autoSpaceDN w:val="0"/>
        <w:adjustRightInd w:val="0"/>
        <w:spacing w:before="120" w:after="120" w:line="264" w:lineRule="auto"/>
        <w:ind w:firstLine="567"/>
        <w:jc w:val="both"/>
        <w:rPr>
          <w:rFonts w:ascii="Times New Roman" w:hAnsi="Times New Roman" w:cs="Times New Roman"/>
          <w:sz w:val="28"/>
          <w:szCs w:val="28"/>
          <w:lang w:val="vi-VN"/>
        </w:rPr>
      </w:pPr>
      <w:r w:rsidRPr="00AD3B4B">
        <w:rPr>
          <w:rFonts w:ascii="Times New Roman" w:hAnsi="Times New Roman" w:cs="Times New Roman"/>
          <w:sz w:val="28"/>
          <w:szCs w:val="28"/>
          <w:lang w:val="vi-VN"/>
        </w:rPr>
        <w:t>- Kiến thức về an toàn thông tin, an ninh mạng của cán bộ, công chức còn thiếu và yếu.</w:t>
      </w:r>
    </w:p>
    <w:p w14:paraId="43AC1C47" w14:textId="77777777" w:rsidR="00603B62" w:rsidRPr="00AD3B4B" w:rsidRDefault="00603B62" w:rsidP="00603B62">
      <w:pPr>
        <w:autoSpaceDE w:val="0"/>
        <w:autoSpaceDN w:val="0"/>
        <w:adjustRightInd w:val="0"/>
        <w:spacing w:before="120" w:after="120" w:line="264" w:lineRule="auto"/>
        <w:ind w:firstLine="567"/>
        <w:jc w:val="both"/>
        <w:rPr>
          <w:rFonts w:ascii="Times New Roman" w:hAnsi="Times New Roman" w:cs="Times New Roman"/>
          <w:color w:val="0D0D0D" w:themeColor="text1" w:themeTint="F2"/>
          <w:sz w:val="28"/>
          <w:szCs w:val="28"/>
          <w:lang w:val="vi-VN"/>
        </w:rPr>
      </w:pPr>
      <w:r w:rsidRPr="00AD3B4B">
        <w:rPr>
          <w:rFonts w:ascii="Times New Roman" w:hAnsi="Times New Roman" w:cs="Times New Roman"/>
          <w:i/>
          <w:iCs/>
          <w:color w:val="0D0D0D" w:themeColor="text1" w:themeTint="F2"/>
          <w:sz w:val="28"/>
          <w:szCs w:val="28"/>
          <w:lang w:val="vi-VN"/>
        </w:rPr>
        <w:t>(iii) Việc cần làm</w:t>
      </w:r>
      <w:r w:rsidRPr="00AD3B4B">
        <w:rPr>
          <w:rFonts w:ascii="Times New Roman" w:hAnsi="Times New Roman" w:cs="Times New Roman"/>
          <w:color w:val="0D0D0D" w:themeColor="text1" w:themeTint="F2"/>
          <w:sz w:val="28"/>
          <w:szCs w:val="28"/>
          <w:lang w:val="vi-VN"/>
        </w:rPr>
        <w:t xml:space="preserve">: </w:t>
      </w:r>
    </w:p>
    <w:p w14:paraId="3CC5ABA8" w14:textId="77777777" w:rsidR="00603B62" w:rsidRPr="00AD3B4B" w:rsidRDefault="00603B62" w:rsidP="00603B62">
      <w:pPr>
        <w:autoSpaceDE w:val="0"/>
        <w:autoSpaceDN w:val="0"/>
        <w:adjustRightInd w:val="0"/>
        <w:spacing w:before="120" w:after="120" w:line="264" w:lineRule="auto"/>
        <w:ind w:firstLine="567"/>
        <w:jc w:val="both"/>
        <w:rPr>
          <w:rFonts w:ascii="Times New Roman" w:hAnsi="Times New Roman" w:cs="Times New Roman"/>
          <w:color w:val="0D0D0D" w:themeColor="text1" w:themeTint="F2"/>
          <w:sz w:val="28"/>
          <w:szCs w:val="28"/>
          <w:lang w:val="vi-VN"/>
        </w:rPr>
      </w:pPr>
      <w:r w:rsidRPr="00AD3B4B">
        <w:rPr>
          <w:rFonts w:ascii="Times New Roman" w:hAnsi="Times New Roman" w:cs="Times New Roman"/>
          <w:color w:val="0D0D0D" w:themeColor="text1" w:themeTint="F2"/>
          <w:sz w:val="28"/>
          <w:szCs w:val="28"/>
          <w:lang w:val="vi-VN"/>
        </w:rPr>
        <w:t>Đề nghị Bộ Công an chỉ đạo Công an các tỉnh tăng cường công tác hướng dẫn, tuyên truyền, kiểm tra, hỗ trợ các cơ quan, đơn vị tại địa phương.</w:t>
      </w:r>
    </w:p>
    <w:p w14:paraId="06571A09" w14:textId="77777777" w:rsidR="00603B62" w:rsidRPr="00DF3965" w:rsidRDefault="00603B62" w:rsidP="00603B62">
      <w:pPr>
        <w:autoSpaceDE w:val="0"/>
        <w:autoSpaceDN w:val="0"/>
        <w:adjustRightInd w:val="0"/>
        <w:spacing w:before="120" w:after="120" w:line="288" w:lineRule="auto"/>
        <w:ind w:firstLine="567"/>
        <w:jc w:val="both"/>
        <w:rPr>
          <w:rFonts w:ascii="Times New Roman" w:eastAsia="Times New Roman" w:hAnsi="Times New Roman" w:cs="Times New Roman"/>
          <w:color w:val="0D0D0D" w:themeColor="text1" w:themeTint="F2"/>
          <w:sz w:val="28"/>
          <w:szCs w:val="28"/>
          <w:lang w:val="vi-VN"/>
        </w:rPr>
      </w:pPr>
      <w:r w:rsidRPr="00DF3965">
        <w:rPr>
          <w:rFonts w:ascii="Times New Roman" w:eastAsia="Times New Roman" w:hAnsi="Times New Roman" w:cs="Times New Roman"/>
          <w:i/>
          <w:iCs/>
          <w:color w:val="0D0D0D" w:themeColor="text1" w:themeTint="F2"/>
          <w:sz w:val="28"/>
          <w:szCs w:val="28"/>
          <w:lang w:val="vi-VN"/>
        </w:rPr>
        <w:t>(iv) Cơ quan thực hiện</w:t>
      </w:r>
      <w:r w:rsidRPr="00DF3965">
        <w:rPr>
          <w:rFonts w:ascii="Times New Roman" w:eastAsia="Times New Roman" w:hAnsi="Times New Roman" w:cs="Times New Roman"/>
          <w:color w:val="0D0D0D" w:themeColor="text1" w:themeTint="F2"/>
          <w:sz w:val="28"/>
          <w:szCs w:val="28"/>
          <w:lang w:val="vi-VN"/>
        </w:rPr>
        <w:t xml:space="preserve">: </w:t>
      </w:r>
    </w:p>
    <w:p w14:paraId="568E821E" w14:textId="77777777" w:rsidR="00603B62" w:rsidRPr="00DF3965" w:rsidRDefault="00603B62" w:rsidP="00603B62">
      <w:pPr>
        <w:autoSpaceDE w:val="0"/>
        <w:autoSpaceDN w:val="0"/>
        <w:adjustRightInd w:val="0"/>
        <w:spacing w:before="120" w:after="120" w:line="288" w:lineRule="auto"/>
        <w:ind w:firstLine="567"/>
        <w:jc w:val="both"/>
        <w:rPr>
          <w:rFonts w:ascii="Times New Roman" w:eastAsia="Times New Roman" w:hAnsi="Times New Roman" w:cs="Times New Roman"/>
          <w:color w:val="0D0D0D" w:themeColor="text1" w:themeTint="F2"/>
          <w:sz w:val="28"/>
          <w:szCs w:val="28"/>
        </w:rPr>
      </w:pPr>
      <w:r w:rsidRPr="00DF3965">
        <w:rPr>
          <w:rFonts w:ascii="Times New Roman" w:eastAsia="Times New Roman" w:hAnsi="Times New Roman" w:cs="Times New Roman"/>
          <w:color w:val="0D0D0D" w:themeColor="text1" w:themeTint="F2"/>
          <w:sz w:val="28"/>
          <w:szCs w:val="28"/>
        </w:rPr>
        <w:t>- Bộ</w:t>
      </w:r>
      <w:r w:rsidRPr="00DF3965">
        <w:rPr>
          <w:rFonts w:ascii="Times New Roman" w:eastAsia="Times New Roman" w:hAnsi="Times New Roman" w:cs="Times New Roman"/>
          <w:color w:val="0D0D0D" w:themeColor="text1" w:themeTint="F2"/>
          <w:sz w:val="28"/>
          <w:szCs w:val="28"/>
          <w:lang w:val="vi-VN"/>
        </w:rPr>
        <w:t xml:space="preserve"> Công an</w:t>
      </w:r>
      <w:r w:rsidRPr="00DF3965">
        <w:rPr>
          <w:rFonts w:ascii="Times New Roman" w:eastAsia="Times New Roman" w:hAnsi="Times New Roman" w:cs="Times New Roman"/>
          <w:color w:val="0D0D0D" w:themeColor="text1" w:themeTint="F2"/>
          <w:sz w:val="28"/>
          <w:szCs w:val="28"/>
        </w:rPr>
        <w:t>.</w:t>
      </w:r>
    </w:p>
    <w:p w14:paraId="3422913D" w14:textId="77777777" w:rsidR="00603B62" w:rsidRPr="00DF3965" w:rsidRDefault="00603B62" w:rsidP="00603B62">
      <w:pPr>
        <w:autoSpaceDE w:val="0"/>
        <w:autoSpaceDN w:val="0"/>
        <w:adjustRightInd w:val="0"/>
        <w:spacing w:before="120" w:after="120" w:line="288" w:lineRule="auto"/>
        <w:ind w:firstLine="567"/>
        <w:jc w:val="both"/>
        <w:rPr>
          <w:rFonts w:ascii="Times New Roman" w:eastAsia="Times New Roman" w:hAnsi="Times New Roman" w:cs="Times New Roman"/>
          <w:color w:val="0D0D0D" w:themeColor="text1" w:themeTint="F2"/>
          <w:sz w:val="28"/>
          <w:szCs w:val="28"/>
          <w:lang w:val="vi-VN"/>
        </w:rPr>
      </w:pPr>
      <w:r w:rsidRPr="00DF3965">
        <w:rPr>
          <w:rFonts w:ascii="Times New Roman" w:eastAsia="Times New Roman" w:hAnsi="Times New Roman" w:cs="Times New Roman"/>
          <w:i/>
          <w:iCs/>
          <w:color w:val="0D0D0D" w:themeColor="text1" w:themeTint="F2"/>
          <w:sz w:val="28"/>
          <w:szCs w:val="28"/>
          <w:lang w:val="vi-VN"/>
        </w:rPr>
        <w:t>(v) Kết quả thực hiện</w:t>
      </w:r>
      <w:r w:rsidRPr="00DF3965">
        <w:rPr>
          <w:rFonts w:ascii="Times New Roman" w:eastAsia="Times New Roman" w:hAnsi="Times New Roman" w:cs="Times New Roman"/>
          <w:color w:val="0D0D0D" w:themeColor="text1" w:themeTint="F2"/>
          <w:sz w:val="28"/>
          <w:szCs w:val="28"/>
          <w:lang w:val="vi-VN"/>
        </w:rPr>
        <w:t xml:space="preserve">: </w:t>
      </w:r>
    </w:p>
    <w:p w14:paraId="2D2AB0EC" w14:textId="77777777" w:rsidR="00603B62" w:rsidRPr="00AD3B4B" w:rsidRDefault="00603B62" w:rsidP="00603B62">
      <w:pPr>
        <w:autoSpaceDE w:val="0"/>
        <w:autoSpaceDN w:val="0"/>
        <w:adjustRightInd w:val="0"/>
        <w:spacing w:before="120" w:after="120" w:line="264" w:lineRule="auto"/>
        <w:ind w:firstLine="567"/>
        <w:jc w:val="both"/>
        <w:rPr>
          <w:rFonts w:ascii="Times New Roman" w:hAnsi="Times New Roman" w:cs="Times New Roman"/>
          <w:color w:val="0D0D0D" w:themeColor="text1" w:themeTint="F2"/>
          <w:sz w:val="28"/>
          <w:szCs w:val="28"/>
          <w:lang w:val="vi-VN"/>
        </w:rPr>
      </w:pPr>
      <w:r w:rsidRPr="00AD3B4B">
        <w:rPr>
          <w:rFonts w:ascii="Times New Roman" w:hAnsi="Times New Roman" w:cs="Times New Roman"/>
          <w:color w:val="0D0D0D" w:themeColor="text1" w:themeTint="F2"/>
          <w:sz w:val="28"/>
          <w:szCs w:val="28"/>
        </w:rPr>
        <w:t>Bộ Công an hướng dẫn</w:t>
      </w:r>
      <w:r w:rsidRPr="00AD3B4B">
        <w:rPr>
          <w:rFonts w:ascii="Times New Roman" w:hAnsi="Times New Roman" w:cs="Times New Roman"/>
          <w:color w:val="0D0D0D" w:themeColor="text1" w:themeTint="F2"/>
          <w:sz w:val="28"/>
          <w:szCs w:val="28"/>
          <w:lang w:val="vi-VN"/>
        </w:rPr>
        <w:t xml:space="preserve"> và kiểm tra,</w:t>
      </w:r>
      <w:r w:rsidRPr="00AD3B4B">
        <w:rPr>
          <w:rFonts w:ascii="Times New Roman" w:hAnsi="Times New Roman" w:cs="Times New Roman"/>
          <w:color w:val="0D0D0D" w:themeColor="text1" w:themeTint="F2"/>
          <w:sz w:val="28"/>
          <w:szCs w:val="28"/>
        </w:rPr>
        <w:t xml:space="preserve"> </w:t>
      </w:r>
      <w:r w:rsidRPr="00AD3B4B">
        <w:rPr>
          <w:rFonts w:ascii="Times New Roman" w:hAnsi="Times New Roman" w:cs="Times New Roman"/>
          <w:color w:val="0D0D0D" w:themeColor="text1" w:themeTint="F2"/>
          <w:sz w:val="28"/>
          <w:szCs w:val="28"/>
          <w:lang w:val="vi-VN"/>
        </w:rPr>
        <w:t xml:space="preserve">đảm bảo </w:t>
      </w:r>
      <w:r w:rsidRPr="00AD3B4B">
        <w:rPr>
          <w:rFonts w:ascii="Times New Roman" w:hAnsi="Times New Roman" w:cs="Times New Roman"/>
          <w:sz w:val="28"/>
          <w:szCs w:val="28"/>
          <w:lang w:val="vi-VN"/>
        </w:rPr>
        <w:t xml:space="preserve">các </w:t>
      </w:r>
      <w:r w:rsidRPr="00AD3B4B">
        <w:rPr>
          <w:rFonts w:ascii="Times New Roman" w:hAnsi="Times New Roman" w:cs="Times New Roman"/>
          <w:color w:val="0D0D0D" w:themeColor="text1" w:themeTint="F2"/>
          <w:sz w:val="28"/>
          <w:szCs w:val="28"/>
          <w:lang w:val="vi-VN"/>
        </w:rPr>
        <w:t>Trung tâm/ điểm phục vụ hành chính công tuân thủ nghiêm túc các quy định về an toàn thông tin, an ninh mạng.</w:t>
      </w:r>
    </w:p>
    <w:p w14:paraId="59D20674" w14:textId="77777777" w:rsidR="00603B62" w:rsidRPr="00AD3B4B" w:rsidRDefault="00603B62" w:rsidP="00603B62">
      <w:pPr>
        <w:autoSpaceDE w:val="0"/>
        <w:autoSpaceDN w:val="0"/>
        <w:adjustRightInd w:val="0"/>
        <w:spacing w:before="120" w:after="120" w:line="264" w:lineRule="auto"/>
        <w:ind w:firstLine="567"/>
        <w:jc w:val="both"/>
        <w:rPr>
          <w:rFonts w:ascii="Times New Roman" w:hAnsi="Times New Roman" w:cs="Times New Roman"/>
          <w:color w:val="0D0D0D" w:themeColor="text1" w:themeTint="F2"/>
          <w:sz w:val="28"/>
          <w:szCs w:val="28"/>
          <w:lang w:val="vi-VN"/>
        </w:rPr>
      </w:pPr>
      <w:r w:rsidRPr="00AD3B4B">
        <w:rPr>
          <w:rFonts w:ascii="Times New Roman" w:hAnsi="Times New Roman" w:cs="Times New Roman"/>
          <w:i/>
          <w:iCs/>
          <w:color w:val="0D0D0D" w:themeColor="text1" w:themeTint="F2"/>
          <w:sz w:val="28"/>
          <w:szCs w:val="28"/>
          <w:lang w:val="vi-VN"/>
        </w:rPr>
        <w:t>(v</w:t>
      </w:r>
      <w:r>
        <w:rPr>
          <w:rFonts w:ascii="Times New Roman" w:hAnsi="Times New Roman" w:cs="Times New Roman"/>
          <w:i/>
          <w:iCs/>
          <w:color w:val="0D0D0D" w:themeColor="text1" w:themeTint="F2"/>
          <w:sz w:val="28"/>
          <w:szCs w:val="28"/>
        </w:rPr>
        <w:t>i</w:t>
      </w:r>
      <w:r w:rsidRPr="00AD3B4B">
        <w:rPr>
          <w:rFonts w:ascii="Times New Roman" w:hAnsi="Times New Roman" w:cs="Times New Roman"/>
          <w:i/>
          <w:iCs/>
          <w:color w:val="0D0D0D" w:themeColor="text1" w:themeTint="F2"/>
          <w:sz w:val="28"/>
          <w:szCs w:val="28"/>
          <w:lang w:val="vi-VN"/>
        </w:rPr>
        <w:t>) Đề nghị xem xét thời hạn hoàn thành</w:t>
      </w:r>
      <w:r w:rsidRPr="00AD3B4B">
        <w:rPr>
          <w:rFonts w:ascii="Times New Roman" w:hAnsi="Times New Roman" w:cs="Times New Roman"/>
          <w:color w:val="0D0D0D" w:themeColor="text1" w:themeTint="F2"/>
          <w:sz w:val="28"/>
          <w:szCs w:val="28"/>
          <w:lang w:val="vi-VN"/>
        </w:rPr>
        <w:t xml:space="preserve">: </w:t>
      </w:r>
    </w:p>
    <w:p w14:paraId="694E7D3C" w14:textId="77777777" w:rsidR="00603B62" w:rsidRDefault="00603B62" w:rsidP="00603B62">
      <w:pPr>
        <w:autoSpaceDE w:val="0"/>
        <w:autoSpaceDN w:val="0"/>
        <w:adjustRightInd w:val="0"/>
        <w:spacing w:before="120" w:after="120" w:line="264" w:lineRule="auto"/>
        <w:ind w:firstLine="567"/>
        <w:jc w:val="both"/>
        <w:rPr>
          <w:rFonts w:ascii="Times New Roman" w:hAnsi="Times New Roman" w:cs="Times New Roman"/>
          <w:color w:val="0D0D0D" w:themeColor="text1" w:themeTint="F2"/>
          <w:sz w:val="28"/>
          <w:szCs w:val="28"/>
          <w:lang w:val="vi-VN"/>
        </w:rPr>
      </w:pPr>
      <w:r w:rsidRPr="00AD3B4B">
        <w:rPr>
          <w:rFonts w:ascii="Times New Roman" w:hAnsi="Times New Roman" w:cs="Times New Roman"/>
          <w:color w:val="0D0D0D" w:themeColor="text1" w:themeTint="F2"/>
          <w:sz w:val="28"/>
          <w:szCs w:val="28"/>
          <w:lang w:val="vi-VN"/>
        </w:rPr>
        <w:t>Tháng 8/2025.</w:t>
      </w:r>
    </w:p>
    <w:p w14:paraId="0327529F" w14:textId="77777777" w:rsidR="00603B62" w:rsidRPr="00076423" w:rsidRDefault="00603B62" w:rsidP="00603B62">
      <w:pPr>
        <w:pStyle w:val="Heading1"/>
        <w:spacing w:line="288" w:lineRule="auto"/>
        <w:ind w:firstLine="567"/>
        <w:rPr>
          <w:rFonts w:eastAsia="Times New Roman"/>
          <w:b w:val="0"/>
          <w:bCs w:val="0"/>
          <w:color w:val="0D0D0D" w:themeColor="text1" w:themeTint="F2"/>
        </w:rPr>
      </w:pPr>
      <w:r w:rsidRPr="00863133">
        <w:rPr>
          <w:rFonts w:eastAsia="Times New Roman"/>
          <w:color w:val="0D0D0D" w:themeColor="text1" w:themeTint="F2"/>
        </w:rPr>
        <w:t>VII</w:t>
      </w:r>
      <w:r w:rsidRPr="00DF3965">
        <w:rPr>
          <w:rFonts w:eastAsia="Times New Roman"/>
          <w:color w:val="0D0D0D" w:themeColor="text1" w:themeTint="F2"/>
        </w:rPr>
        <w:t xml:space="preserve">. </w:t>
      </w:r>
      <w:r w:rsidRPr="00863133">
        <w:rPr>
          <w:rFonts w:eastAsia="Times New Roman"/>
          <w:color w:val="0D0D0D" w:themeColor="text1" w:themeTint="F2"/>
        </w:rPr>
        <w:t>Về Công tác hỗ trợ, tuyên truyền</w:t>
      </w:r>
    </w:p>
    <w:p w14:paraId="16995FDA" w14:textId="77777777" w:rsidR="00603B62" w:rsidRPr="007B1952" w:rsidRDefault="00603B62" w:rsidP="00603B62">
      <w:pPr>
        <w:autoSpaceDE w:val="0"/>
        <w:autoSpaceDN w:val="0"/>
        <w:adjustRightInd w:val="0"/>
        <w:spacing w:before="120" w:after="120" w:line="283" w:lineRule="auto"/>
        <w:ind w:firstLine="567"/>
        <w:jc w:val="both"/>
        <w:outlineLvl w:val="1"/>
        <w:rPr>
          <w:rFonts w:ascii="Times New Roman" w:hAnsi="Times New Roman" w:cs="Times New Roman"/>
          <w:b/>
          <w:bCs/>
          <w:color w:val="0D0D0D" w:themeColor="text1" w:themeTint="F2"/>
          <w:sz w:val="28"/>
          <w:szCs w:val="28"/>
          <w:lang w:val="vi-VN"/>
        </w:rPr>
      </w:pPr>
      <w:r>
        <w:rPr>
          <w:rFonts w:ascii="Times New Roman" w:hAnsi="Times New Roman" w:cs="Times New Roman"/>
          <w:b/>
          <w:bCs/>
          <w:color w:val="0D0D0D" w:themeColor="text1" w:themeTint="F2"/>
          <w:sz w:val="28"/>
          <w:szCs w:val="28"/>
          <w:lang w:val="vi-VN"/>
        </w:rPr>
        <w:t>20</w:t>
      </w:r>
      <w:r w:rsidRPr="007B1952">
        <w:rPr>
          <w:rFonts w:ascii="Times New Roman" w:hAnsi="Times New Roman" w:cs="Times New Roman"/>
          <w:b/>
          <w:bCs/>
          <w:color w:val="0D0D0D" w:themeColor="text1" w:themeTint="F2"/>
          <w:sz w:val="28"/>
          <w:szCs w:val="28"/>
          <w:lang w:val="vi-VN"/>
        </w:rPr>
        <w:t>. Tâm lý e ngại về mất an toàn thông tin của người dân khi làm các dịch vụ công trực tuyến</w:t>
      </w:r>
    </w:p>
    <w:p w14:paraId="14FEE99E" w14:textId="77777777" w:rsidR="00603B62" w:rsidRPr="007B1952" w:rsidRDefault="00603B62" w:rsidP="00603B62">
      <w:pPr>
        <w:autoSpaceDE w:val="0"/>
        <w:autoSpaceDN w:val="0"/>
        <w:adjustRightInd w:val="0"/>
        <w:spacing w:before="120" w:after="120" w:line="283" w:lineRule="auto"/>
        <w:ind w:firstLine="567"/>
        <w:jc w:val="both"/>
        <w:rPr>
          <w:rFonts w:ascii="Times New Roman" w:hAnsi="Times New Roman" w:cs="Times New Roman"/>
          <w:i/>
          <w:iCs/>
          <w:color w:val="0D0D0D" w:themeColor="text1" w:themeTint="F2"/>
          <w:sz w:val="28"/>
          <w:szCs w:val="28"/>
          <w:lang w:val="vi-VN"/>
        </w:rPr>
      </w:pPr>
      <w:r w:rsidRPr="007B1952">
        <w:rPr>
          <w:rFonts w:ascii="Times New Roman" w:hAnsi="Times New Roman" w:cs="Times New Roman"/>
          <w:i/>
          <w:iCs/>
          <w:color w:val="0D0D0D" w:themeColor="text1" w:themeTint="F2"/>
          <w:sz w:val="28"/>
          <w:szCs w:val="28"/>
          <w:lang w:val="vi-VN"/>
        </w:rPr>
        <w:t xml:space="preserve">(i) Vấn đề: </w:t>
      </w:r>
    </w:p>
    <w:p w14:paraId="12551E74" w14:textId="77777777" w:rsidR="00603B62" w:rsidRDefault="00603B62" w:rsidP="00603B62">
      <w:pPr>
        <w:autoSpaceDE w:val="0"/>
        <w:autoSpaceDN w:val="0"/>
        <w:adjustRightInd w:val="0"/>
        <w:spacing w:before="120" w:after="120" w:line="283" w:lineRule="auto"/>
        <w:ind w:firstLine="567"/>
        <w:jc w:val="both"/>
        <w:rPr>
          <w:rFonts w:ascii="Times New Roman" w:hAnsi="Times New Roman" w:cs="Times New Roman"/>
          <w:color w:val="0D0D0D" w:themeColor="text1" w:themeTint="F2"/>
          <w:sz w:val="28"/>
          <w:szCs w:val="28"/>
          <w:lang w:val="vi-VN"/>
        </w:rPr>
      </w:pPr>
      <w:r w:rsidRPr="007B1952">
        <w:rPr>
          <w:rFonts w:ascii="Times New Roman" w:hAnsi="Times New Roman" w:cs="Times New Roman"/>
          <w:color w:val="0D0D0D" w:themeColor="text1" w:themeTint="F2"/>
          <w:sz w:val="28"/>
          <w:szCs w:val="28"/>
          <w:lang w:val="vi-VN"/>
        </w:rPr>
        <w:t xml:space="preserve">Công tác tuyên truyền về an toàn thông tin còn chưa hoàn toàn phù hợp, đôi khi gây tác dụng ngược, khiến người dân (đặc biệt là người cao tuổi ở khu vực nông thôn) e ngại sử dụng dịch vụ công trực tuyến. </w:t>
      </w:r>
    </w:p>
    <w:p w14:paraId="667E09A0" w14:textId="77777777" w:rsidR="00603B62" w:rsidRPr="00B92B2E" w:rsidRDefault="00603B62" w:rsidP="00603B62">
      <w:pPr>
        <w:autoSpaceDE w:val="0"/>
        <w:autoSpaceDN w:val="0"/>
        <w:adjustRightInd w:val="0"/>
        <w:spacing w:before="120" w:after="120" w:line="288" w:lineRule="auto"/>
        <w:ind w:firstLine="567"/>
        <w:jc w:val="both"/>
        <w:rPr>
          <w:rFonts w:ascii="Times New Roman" w:hAnsi="Times New Roman" w:cs="Times New Roman"/>
          <w:i/>
          <w:iCs/>
          <w:color w:val="000000" w:themeColor="text1"/>
          <w:sz w:val="28"/>
          <w:szCs w:val="28"/>
        </w:rPr>
      </w:pPr>
      <w:r w:rsidRPr="00B92B2E">
        <w:rPr>
          <w:rFonts w:ascii="Times New Roman" w:hAnsi="Times New Roman" w:cs="Times New Roman"/>
          <w:i/>
          <w:iCs/>
          <w:color w:val="000000" w:themeColor="text1"/>
          <w:sz w:val="28"/>
          <w:szCs w:val="28"/>
        </w:rPr>
        <w:t>(Bắc Ninh, Hưng Yên, Tuyên Quang, TP Hà Nội)</w:t>
      </w:r>
    </w:p>
    <w:p w14:paraId="0C4435E4" w14:textId="77777777" w:rsidR="00603B62" w:rsidRPr="007B1952" w:rsidRDefault="00603B62" w:rsidP="00603B62">
      <w:pPr>
        <w:autoSpaceDE w:val="0"/>
        <w:autoSpaceDN w:val="0"/>
        <w:adjustRightInd w:val="0"/>
        <w:spacing w:before="120" w:after="120" w:line="283" w:lineRule="auto"/>
        <w:ind w:firstLine="567"/>
        <w:jc w:val="both"/>
        <w:rPr>
          <w:rFonts w:ascii="Times New Roman" w:hAnsi="Times New Roman" w:cs="Times New Roman"/>
          <w:color w:val="0D0D0D" w:themeColor="text1" w:themeTint="F2"/>
          <w:sz w:val="28"/>
          <w:szCs w:val="28"/>
          <w:lang w:val="vi-VN"/>
        </w:rPr>
      </w:pPr>
      <w:r w:rsidRPr="007B1952">
        <w:rPr>
          <w:rFonts w:ascii="Times New Roman" w:hAnsi="Times New Roman" w:cs="Times New Roman"/>
          <w:i/>
          <w:iCs/>
          <w:color w:val="0D0D0D" w:themeColor="text1" w:themeTint="F2"/>
          <w:sz w:val="28"/>
          <w:szCs w:val="28"/>
          <w:lang w:val="vi-VN"/>
        </w:rPr>
        <w:t>(ii) Nguyên nhân</w:t>
      </w:r>
      <w:r w:rsidRPr="007B1952">
        <w:rPr>
          <w:rFonts w:ascii="Times New Roman" w:hAnsi="Times New Roman" w:cs="Times New Roman"/>
          <w:color w:val="0D0D0D" w:themeColor="text1" w:themeTint="F2"/>
          <w:sz w:val="28"/>
          <w:szCs w:val="28"/>
          <w:lang w:val="vi-VN"/>
        </w:rPr>
        <w:t>:</w:t>
      </w:r>
    </w:p>
    <w:p w14:paraId="2FD41B7C" w14:textId="77777777" w:rsidR="00603B62" w:rsidRPr="007B1952" w:rsidRDefault="00603B62" w:rsidP="00603B62">
      <w:pPr>
        <w:autoSpaceDE w:val="0"/>
        <w:autoSpaceDN w:val="0"/>
        <w:adjustRightInd w:val="0"/>
        <w:spacing w:before="120" w:after="120" w:line="283" w:lineRule="auto"/>
        <w:ind w:firstLine="567"/>
        <w:jc w:val="both"/>
        <w:rPr>
          <w:rFonts w:ascii="Times New Roman" w:hAnsi="Times New Roman" w:cs="Times New Roman"/>
          <w:color w:val="0D0D0D" w:themeColor="text1" w:themeTint="F2"/>
          <w:sz w:val="28"/>
          <w:szCs w:val="28"/>
          <w:lang w:val="vi-VN"/>
        </w:rPr>
      </w:pPr>
      <w:r w:rsidRPr="007B1952">
        <w:rPr>
          <w:rFonts w:ascii="Times New Roman" w:hAnsi="Times New Roman" w:cs="Times New Roman"/>
          <w:sz w:val="28"/>
          <w:szCs w:val="28"/>
          <w:lang w:val="vi-VN"/>
        </w:rPr>
        <w:t>Người cao tuổi chiếm phần lớn trong số những người dân đến nộp hồ sơ trực tiếp tại trung tâm/ điểm phục vụ hành chính công, còn phổ biến tâm lý</w:t>
      </w:r>
      <w:r w:rsidRPr="007B1952">
        <w:rPr>
          <w:rFonts w:ascii="Times New Roman" w:hAnsi="Times New Roman" w:cs="Times New Roman"/>
          <w:color w:val="0D0D0D" w:themeColor="text1" w:themeTint="F2"/>
          <w:sz w:val="28"/>
          <w:szCs w:val="28"/>
          <w:lang w:val="vi-VN"/>
        </w:rPr>
        <w:t xml:space="preserve"> e ngại, lo sợ lừa đảo, sinh ra lo ngại các hoạt động trên không gian mạng, và không muốn sử dụng các DVCTT. Trên thực tế, người cao tuổi là đối tượng thực hiện thủ tục </w:t>
      </w:r>
      <w:r w:rsidRPr="007B1952">
        <w:rPr>
          <w:rFonts w:ascii="Times New Roman" w:hAnsi="Times New Roman" w:cs="Times New Roman"/>
          <w:color w:val="0D0D0D" w:themeColor="text1" w:themeTint="F2"/>
          <w:sz w:val="28"/>
          <w:szCs w:val="28"/>
          <w:lang w:val="vi-VN"/>
        </w:rPr>
        <w:lastRenderedPageBreak/>
        <w:t>hành chính chủ yếu ở các địa bàn nông thôn, vùng sâu, vùng xa, vùng khó khăn, do người trẻ đã di chuyển lên các đô thị để học tập, làm việc.</w:t>
      </w:r>
    </w:p>
    <w:p w14:paraId="772F2B9A" w14:textId="77777777" w:rsidR="00603B62" w:rsidRPr="007B1952" w:rsidRDefault="00603B62" w:rsidP="00603B62">
      <w:pPr>
        <w:autoSpaceDE w:val="0"/>
        <w:autoSpaceDN w:val="0"/>
        <w:adjustRightInd w:val="0"/>
        <w:spacing w:before="120" w:after="120" w:line="283" w:lineRule="auto"/>
        <w:ind w:firstLine="567"/>
        <w:jc w:val="both"/>
        <w:rPr>
          <w:rFonts w:ascii="Times New Roman" w:hAnsi="Times New Roman" w:cs="Times New Roman"/>
          <w:color w:val="0D0D0D" w:themeColor="text1" w:themeTint="F2"/>
          <w:sz w:val="28"/>
          <w:szCs w:val="28"/>
          <w:lang w:val="vi-VN"/>
        </w:rPr>
      </w:pPr>
      <w:r w:rsidRPr="007B1952">
        <w:rPr>
          <w:rFonts w:ascii="Times New Roman" w:hAnsi="Times New Roman" w:cs="Times New Roman"/>
          <w:i/>
          <w:iCs/>
          <w:color w:val="0D0D0D" w:themeColor="text1" w:themeTint="F2"/>
          <w:sz w:val="28"/>
          <w:szCs w:val="28"/>
          <w:lang w:val="vi-VN"/>
        </w:rPr>
        <w:t>(iii) Việc cần làm</w:t>
      </w:r>
      <w:r w:rsidRPr="007B1952">
        <w:rPr>
          <w:rFonts w:ascii="Times New Roman" w:hAnsi="Times New Roman" w:cs="Times New Roman"/>
          <w:color w:val="0D0D0D" w:themeColor="text1" w:themeTint="F2"/>
          <w:sz w:val="28"/>
          <w:szCs w:val="28"/>
          <w:lang w:val="vi-VN"/>
        </w:rPr>
        <w:t xml:space="preserve">: </w:t>
      </w:r>
    </w:p>
    <w:p w14:paraId="67A89EB1" w14:textId="77777777" w:rsidR="00603B62" w:rsidRPr="00AD3B4B" w:rsidRDefault="00603B62" w:rsidP="00603B62">
      <w:pPr>
        <w:autoSpaceDE w:val="0"/>
        <w:autoSpaceDN w:val="0"/>
        <w:adjustRightInd w:val="0"/>
        <w:spacing w:before="120" w:after="120" w:line="283" w:lineRule="auto"/>
        <w:ind w:firstLine="567"/>
        <w:jc w:val="both"/>
        <w:rPr>
          <w:rFonts w:ascii="Times New Roman" w:hAnsi="Times New Roman" w:cs="Times New Roman"/>
          <w:color w:val="0D0D0D" w:themeColor="text1" w:themeTint="F2"/>
          <w:sz w:val="28"/>
          <w:szCs w:val="28"/>
          <w:lang w:val="vi-VN"/>
        </w:rPr>
      </w:pPr>
      <w:r w:rsidRPr="00AD3B4B">
        <w:rPr>
          <w:rFonts w:ascii="Times New Roman" w:hAnsi="Times New Roman" w:cs="Times New Roman"/>
          <w:color w:val="0D0D0D" w:themeColor="text1" w:themeTint="F2"/>
          <w:sz w:val="28"/>
          <w:szCs w:val="28"/>
          <w:lang w:val="vi-VN"/>
        </w:rPr>
        <w:t xml:space="preserve">Ủy ban nhân dân các tỉnh, thành phố phối hợp với Bộ Công an, Bộ Văn hoá, Thể thao và Du lịch nghiên cứu, điều chỉnh chiến dịch truyền thông, cung cấp hướng dẫn thân thiện, dễ hiểu để khuyến khích người dân sử dụng dịch vụ công trực tuyến. </w:t>
      </w:r>
    </w:p>
    <w:p w14:paraId="4ADCCDEF" w14:textId="77777777" w:rsidR="00603B62" w:rsidRPr="00AD3B4B" w:rsidRDefault="00603B62" w:rsidP="00603B62">
      <w:pPr>
        <w:autoSpaceDE w:val="0"/>
        <w:autoSpaceDN w:val="0"/>
        <w:adjustRightInd w:val="0"/>
        <w:spacing w:before="120" w:after="120" w:line="283" w:lineRule="auto"/>
        <w:ind w:firstLine="567"/>
        <w:jc w:val="both"/>
        <w:rPr>
          <w:rFonts w:ascii="Times New Roman" w:hAnsi="Times New Roman" w:cs="Times New Roman"/>
          <w:color w:val="0D0D0D" w:themeColor="text1" w:themeTint="F2"/>
          <w:sz w:val="28"/>
          <w:szCs w:val="28"/>
          <w:lang w:val="vi-VN"/>
        </w:rPr>
      </w:pPr>
      <w:r w:rsidRPr="00AD3B4B">
        <w:rPr>
          <w:rFonts w:ascii="Times New Roman" w:hAnsi="Times New Roman" w:cs="Times New Roman"/>
          <w:color w:val="0D0D0D" w:themeColor="text1" w:themeTint="F2"/>
          <w:sz w:val="28"/>
          <w:szCs w:val="28"/>
          <w:lang w:val="vi-VN"/>
        </w:rPr>
        <w:t>Bộ Công an chủ trì, p</w:t>
      </w:r>
      <w:r w:rsidRPr="00AD3B4B">
        <w:rPr>
          <w:rFonts w:ascii="Times New Roman" w:hAnsi="Times New Roman" w:cs="Times New Roman"/>
          <w:color w:val="0D0D0D" w:themeColor="text1" w:themeTint="F2"/>
          <w:sz w:val="28"/>
          <w:szCs w:val="28"/>
        </w:rPr>
        <w:t>hối hợp</w:t>
      </w:r>
      <w:r w:rsidRPr="00AD3B4B">
        <w:rPr>
          <w:rFonts w:ascii="Times New Roman" w:hAnsi="Times New Roman" w:cs="Times New Roman"/>
          <w:color w:val="0D0D0D" w:themeColor="text1" w:themeTint="F2"/>
          <w:sz w:val="28"/>
          <w:szCs w:val="28"/>
          <w:lang w:val="vi-VN"/>
        </w:rPr>
        <w:t xml:space="preserve"> với Bộ Văn hoá, Thể thao và Du lịch,</w:t>
      </w:r>
      <w:r w:rsidRPr="00AD3B4B">
        <w:rPr>
          <w:rFonts w:ascii="Times New Roman" w:hAnsi="Times New Roman" w:cs="Times New Roman"/>
          <w:color w:val="0D0D0D" w:themeColor="text1" w:themeTint="F2"/>
          <w:sz w:val="28"/>
          <w:szCs w:val="28"/>
        </w:rPr>
        <w:t xml:space="preserve"> </w:t>
      </w:r>
      <w:r w:rsidRPr="00AD3B4B">
        <w:rPr>
          <w:rFonts w:ascii="Times New Roman" w:hAnsi="Times New Roman" w:cs="Times New Roman"/>
          <w:color w:val="0D0D0D" w:themeColor="text1" w:themeTint="F2"/>
          <w:sz w:val="28"/>
          <w:szCs w:val="28"/>
          <w:lang w:val="vi-VN"/>
        </w:rPr>
        <w:t>Ủy ban nhân dân các tỉnh, thành phố cung cấp hướng dẫn thân thiện, dễ hiểu để khuyến khích người dân sử dụng dịch vụ công trực tuyến</w:t>
      </w:r>
      <w:r w:rsidRPr="00AD3B4B">
        <w:rPr>
          <w:rFonts w:ascii="Times New Roman" w:hAnsi="Times New Roman" w:cs="Times New Roman"/>
          <w:color w:val="0D0D0D" w:themeColor="text1" w:themeTint="F2"/>
          <w:sz w:val="28"/>
          <w:szCs w:val="28"/>
        </w:rPr>
        <w:t xml:space="preserve"> thông qua nền tảng Bình dân học vụ số.</w:t>
      </w:r>
    </w:p>
    <w:p w14:paraId="13D5174E" w14:textId="77777777" w:rsidR="00603B62" w:rsidRPr="00DF3965" w:rsidRDefault="00603B62" w:rsidP="00603B62">
      <w:pPr>
        <w:autoSpaceDE w:val="0"/>
        <w:autoSpaceDN w:val="0"/>
        <w:adjustRightInd w:val="0"/>
        <w:spacing w:before="120" w:after="120" w:line="288" w:lineRule="auto"/>
        <w:ind w:firstLine="567"/>
        <w:jc w:val="both"/>
        <w:rPr>
          <w:rFonts w:ascii="Times New Roman" w:eastAsia="Times New Roman" w:hAnsi="Times New Roman" w:cs="Times New Roman"/>
          <w:color w:val="0D0D0D" w:themeColor="text1" w:themeTint="F2"/>
          <w:sz w:val="28"/>
          <w:szCs w:val="28"/>
          <w:lang w:val="vi-VN"/>
        </w:rPr>
      </w:pPr>
      <w:r w:rsidRPr="00DF3965">
        <w:rPr>
          <w:rFonts w:ascii="Times New Roman" w:eastAsia="Times New Roman" w:hAnsi="Times New Roman" w:cs="Times New Roman"/>
          <w:i/>
          <w:iCs/>
          <w:color w:val="0D0D0D" w:themeColor="text1" w:themeTint="F2"/>
          <w:sz w:val="28"/>
          <w:szCs w:val="28"/>
          <w:lang w:val="vi-VN"/>
        </w:rPr>
        <w:t>(iv) Cơ quan thực hiện</w:t>
      </w:r>
      <w:r w:rsidRPr="00DF3965">
        <w:rPr>
          <w:rFonts w:ascii="Times New Roman" w:eastAsia="Times New Roman" w:hAnsi="Times New Roman" w:cs="Times New Roman"/>
          <w:color w:val="0D0D0D" w:themeColor="text1" w:themeTint="F2"/>
          <w:sz w:val="28"/>
          <w:szCs w:val="28"/>
          <w:lang w:val="vi-VN"/>
        </w:rPr>
        <w:t xml:space="preserve">: </w:t>
      </w:r>
    </w:p>
    <w:p w14:paraId="70EBB7C4" w14:textId="77777777" w:rsidR="00603B62" w:rsidRPr="00863133" w:rsidRDefault="00603B62" w:rsidP="00603B62">
      <w:pPr>
        <w:autoSpaceDE w:val="0"/>
        <w:autoSpaceDN w:val="0"/>
        <w:adjustRightInd w:val="0"/>
        <w:spacing w:before="120" w:after="120" w:line="288" w:lineRule="auto"/>
        <w:ind w:firstLine="567"/>
        <w:jc w:val="both"/>
        <w:rPr>
          <w:rFonts w:ascii="Times New Roman" w:eastAsia="Times New Roman" w:hAnsi="Times New Roman" w:cs="Times New Roman"/>
          <w:color w:val="0D0D0D" w:themeColor="text1" w:themeTint="F2"/>
          <w:sz w:val="28"/>
          <w:szCs w:val="28"/>
          <w:lang w:val="vi-VN"/>
        </w:rPr>
      </w:pPr>
      <w:r w:rsidRPr="00863133">
        <w:rPr>
          <w:rFonts w:ascii="Times New Roman" w:eastAsia="Times New Roman" w:hAnsi="Times New Roman" w:cs="Times New Roman"/>
          <w:color w:val="0D0D0D" w:themeColor="text1" w:themeTint="F2"/>
          <w:sz w:val="28"/>
          <w:szCs w:val="28"/>
          <w:lang w:val="vi-VN"/>
        </w:rPr>
        <w:t>- Ủy ban nhân dân</w:t>
      </w:r>
      <w:r w:rsidRPr="00DF3965">
        <w:rPr>
          <w:rFonts w:ascii="Times New Roman" w:eastAsia="Times New Roman" w:hAnsi="Times New Roman" w:cs="Times New Roman"/>
          <w:color w:val="0D0D0D" w:themeColor="text1" w:themeTint="F2"/>
          <w:sz w:val="28"/>
          <w:szCs w:val="28"/>
          <w:lang w:val="vi-VN"/>
        </w:rPr>
        <w:t xml:space="preserve"> các tỉnh</w:t>
      </w:r>
      <w:r w:rsidRPr="00863133">
        <w:rPr>
          <w:rFonts w:ascii="Times New Roman" w:eastAsia="Times New Roman" w:hAnsi="Times New Roman" w:cs="Times New Roman"/>
          <w:color w:val="0D0D0D" w:themeColor="text1" w:themeTint="F2"/>
          <w:sz w:val="28"/>
          <w:szCs w:val="28"/>
          <w:lang w:val="vi-VN"/>
        </w:rPr>
        <w:t>.</w:t>
      </w:r>
    </w:p>
    <w:p w14:paraId="1DF5CF65" w14:textId="77777777" w:rsidR="00603B62" w:rsidRPr="00863133" w:rsidRDefault="00603B62" w:rsidP="00603B62">
      <w:pPr>
        <w:autoSpaceDE w:val="0"/>
        <w:autoSpaceDN w:val="0"/>
        <w:adjustRightInd w:val="0"/>
        <w:spacing w:before="120" w:after="120" w:line="288" w:lineRule="auto"/>
        <w:ind w:firstLine="567"/>
        <w:jc w:val="both"/>
        <w:rPr>
          <w:rFonts w:ascii="Times New Roman" w:eastAsia="Times New Roman" w:hAnsi="Times New Roman" w:cs="Times New Roman"/>
          <w:color w:val="0D0D0D" w:themeColor="text1" w:themeTint="F2"/>
          <w:sz w:val="28"/>
          <w:szCs w:val="28"/>
          <w:lang w:val="vi-VN"/>
        </w:rPr>
      </w:pPr>
      <w:r w:rsidRPr="00863133">
        <w:rPr>
          <w:rFonts w:ascii="Times New Roman" w:eastAsia="Times New Roman" w:hAnsi="Times New Roman" w:cs="Times New Roman"/>
          <w:color w:val="0D0D0D" w:themeColor="text1" w:themeTint="F2"/>
          <w:sz w:val="28"/>
          <w:szCs w:val="28"/>
          <w:lang w:val="vi-VN"/>
        </w:rPr>
        <w:t xml:space="preserve">- </w:t>
      </w:r>
      <w:r w:rsidRPr="00DF3965">
        <w:rPr>
          <w:rFonts w:ascii="Times New Roman" w:eastAsia="Times New Roman" w:hAnsi="Times New Roman" w:cs="Times New Roman"/>
          <w:color w:val="0D0D0D" w:themeColor="text1" w:themeTint="F2"/>
          <w:sz w:val="28"/>
          <w:szCs w:val="28"/>
          <w:lang w:val="vi-VN"/>
        </w:rPr>
        <w:t>Bộ Công an</w:t>
      </w:r>
      <w:r w:rsidRPr="00863133">
        <w:rPr>
          <w:rFonts w:ascii="Times New Roman" w:eastAsia="Times New Roman" w:hAnsi="Times New Roman" w:cs="Times New Roman"/>
          <w:color w:val="0D0D0D" w:themeColor="text1" w:themeTint="F2"/>
          <w:sz w:val="28"/>
          <w:szCs w:val="28"/>
          <w:lang w:val="vi-VN"/>
        </w:rPr>
        <w:t>.</w:t>
      </w:r>
    </w:p>
    <w:p w14:paraId="7A220C76" w14:textId="77777777" w:rsidR="00603B62" w:rsidRPr="00DF3965" w:rsidRDefault="00603B62" w:rsidP="00603B62">
      <w:pPr>
        <w:autoSpaceDE w:val="0"/>
        <w:autoSpaceDN w:val="0"/>
        <w:adjustRightInd w:val="0"/>
        <w:spacing w:before="120" w:after="120" w:line="288" w:lineRule="auto"/>
        <w:ind w:firstLine="567"/>
        <w:jc w:val="both"/>
        <w:rPr>
          <w:rFonts w:ascii="Times New Roman" w:eastAsia="Times New Roman" w:hAnsi="Times New Roman" w:cs="Times New Roman"/>
          <w:color w:val="0D0D0D" w:themeColor="text1" w:themeTint="F2"/>
          <w:sz w:val="28"/>
          <w:szCs w:val="28"/>
          <w:lang w:val="vi-VN"/>
        </w:rPr>
      </w:pPr>
      <w:r w:rsidRPr="00DF3965">
        <w:rPr>
          <w:rFonts w:ascii="Times New Roman" w:eastAsia="Times New Roman" w:hAnsi="Times New Roman" w:cs="Times New Roman"/>
          <w:color w:val="0D0D0D" w:themeColor="text1" w:themeTint="F2"/>
          <w:sz w:val="28"/>
          <w:szCs w:val="28"/>
          <w:lang w:val="vi-VN"/>
        </w:rPr>
        <w:t>- Bộ Văn hoá, Thể thao và Du lịch.</w:t>
      </w:r>
    </w:p>
    <w:p w14:paraId="0745029B" w14:textId="77777777" w:rsidR="00603B62" w:rsidRPr="00DF3965" w:rsidRDefault="00603B62" w:rsidP="00603B62">
      <w:pPr>
        <w:autoSpaceDE w:val="0"/>
        <w:autoSpaceDN w:val="0"/>
        <w:adjustRightInd w:val="0"/>
        <w:spacing w:before="120" w:after="120" w:line="288" w:lineRule="auto"/>
        <w:ind w:firstLine="567"/>
        <w:jc w:val="both"/>
        <w:rPr>
          <w:rFonts w:ascii="Times New Roman" w:eastAsia="Times New Roman" w:hAnsi="Times New Roman" w:cs="Times New Roman"/>
          <w:color w:val="0D0D0D" w:themeColor="text1" w:themeTint="F2"/>
          <w:sz w:val="28"/>
          <w:szCs w:val="28"/>
          <w:lang w:val="vi-VN"/>
        </w:rPr>
      </w:pPr>
      <w:r w:rsidRPr="00DF3965">
        <w:rPr>
          <w:rFonts w:ascii="Times New Roman" w:eastAsia="Times New Roman" w:hAnsi="Times New Roman" w:cs="Times New Roman"/>
          <w:i/>
          <w:iCs/>
          <w:color w:val="0D0D0D" w:themeColor="text1" w:themeTint="F2"/>
          <w:sz w:val="28"/>
          <w:szCs w:val="28"/>
          <w:lang w:val="vi-VN"/>
        </w:rPr>
        <w:t>(v) Kết quả thực hiện</w:t>
      </w:r>
      <w:r w:rsidRPr="00DF3965">
        <w:rPr>
          <w:rFonts w:ascii="Times New Roman" w:eastAsia="Times New Roman" w:hAnsi="Times New Roman" w:cs="Times New Roman"/>
          <w:color w:val="0D0D0D" w:themeColor="text1" w:themeTint="F2"/>
          <w:sz w:val="28"/>
          <w:szCs w:val="28"/>
          <w:lang w:val="vi-VN"/>
        </w:rPr>
        <w:t xml:space="preserve">: </w:t>
      </w:r>
    </w:p>
    <w:p w14:paraId="7D81B1F9" w14:textId="77777777" w:rsidR="00603B62" w:rsidRPr="007B1952" w:rsidRDefault="00603B62" w:rsidP="00603B62">
      <w:pPr>
        <w:autoSpaceDE w:val="0"/>
        <w:autoSpaceDN w:val="0"/>
        <w:adjustRightInd w:val="0"/>
        <w:spacing w:before="120" w:after="120" w:line="283" w:lineRule="auto"/>
        <w:ind w:firstLine="567"/>
        <w:jc w:val="both"/>
        <w:rPr>
          <w:rFonts w:ascii="Times New Roman" w:hAnsi="Times New Roman" w:cs="Times New Roman"/>
          <w:color w:val="0D0D0D" w:themeColor="text1" w:themeTint="F2"/>
          <w:sz w:val="28"/>
          <w:szCs w:val="28"/>
          <w:lang w:val="vi-VN"/>
        </w:rPr>
      </w:pPr>
      <w:r w:rsidRPr="007B1952">
        <w:rPr>
          <w:rFonts w:ascii="Times New Roman" w:hAnsi="Times New Roman" w:cs="Times New Roman"/>
          <w:color w:val="0D0D0D" w:themeColor="text1" w:themeTint="F2"/>
          <w:sz w:val="28"/>
          <w:szCs w:val="28"/>
          <w:lang w:val="vi-VN"/>
        </w:rPr>
        <w:t>Tăng cường công tác thông tin, tuyên truyền về an toàn thông tin đảm bảo hiểu quả, thiết thực.</w:t>
      </w:r>
    </w:p>
    <w:p w14:paraId="73958A1A" w14:textId="77777777" w:rsidR="00603B62" w:rsidRPr="007B1952" w:rsidRDefault="00603B62" w:rsidP="00603B62">
      <w:pPr>
        <w:autoSpaceDE w:val="0"/>
        <w:autoSpaceDN w:val="0"/>
        <w:adjustRightInd w:val="0"/>
        <w:spacing w:before="120" w:after="120" w:line="283" w:lineRule="auto"/>
        <w:ind w:firstLine="567"/>
        <w:jc w:val="both"/>
        <w:rPr>
          <w:rFonts w:ascii="Times New Roman" w:hAnsi="Times New Roman" w:cs="Times New Roman"/>
          <w:color w:val="0D0D0D" w:themeColor="text1" w:themeTint="F2"/>
          <w:sz w:val="28"/>
          <w:szCs w:val="28"/>
          <w:lang w:val="vi-VN"/>
        </w:rPr>
      </w:pPr>
      <w:r w:rsidRPr="007B1952">
        <w:rPr>
          <w:rFonts w:ascii="Times New Roman" w:hAnsi="Times New Roman" w:cs="Times New Roman"/>
          <w:i/>
          <w:iCs/>
          <w:color w:val="0D0D0D" w:themeColor="text1" w:themeTint="F2"/>
          <w:sz w:val="28"/>
          <w:szCs w:val="28"/>
          <w:lang w:val="vi-VN"/>
        </w:rPr>
        <w:t>(v</w:t>
      </w:r>
      <w:r>
        <w:rPr>
          <w:rFonts w:ascii="Times New Roman" w:hAnsi="Times New Roman" w:cs="Times New Roman"/>
          <w:i/>
          <w:iCs/>
          <w:color w:val="0D0D0D" w:themeColor="text1" w:themeTint="F2"/>
          <w:sz w:val="28"/>
          <w:szCs w:val="28"/>
        </w:rPr>
        <w:t>i</w:t>
      </w:r>
      <w:r w:rsidRPr="007B1952">
        <w:rPr>
          <w:rFonts w:ascii="Times New Roman" w:hAnsi="Times New Roman" w:cs="Times New Roman"/>
          <w:i/>
          <w:iCs/>
          <w:color w:val="0D0D0D" w:themeColor="text1" w:themeTint="F2"/>
          <w:sz w:val="28"/>
          <w:szCs w:val="28"/>
          <w:lang w:val="vi-VN"/>
        </w:rPr>
        <w:t>) Đề nghị xem xét thời hạn hoàn thành</w:t>
      </w:r>
      <w:r w:rsidRPr="007B1952">
        <w:rPr>
          <w:rFonts w:ascii="Times New Roman" w:hAnsi="Times New Roman" w:cs="Times New Roman"/>
          <w:color w:val="0D0D0D" w:themeColor="text1" w:themeTint="F2"/>
          <w:sz w:val="28"/>
          <w:szCs w:val="28"/>
          <w:lang w:val="vi-VN"/>
        </w:rPr>
        <w:t xml:space="preserve">: </w:t>
      </w:r>
    </w:p>
    <w:p w14:paraId="4ADFEFF8" w14:textId="77777777" w:rsidR="00603B62" w:rsidRPr="00A375C3" w:rsidRDefault="00603B62" w:rsidP="00603B62">
      <w:pPr>
        <w:autoSpaceDE w:val="0"/>
        <w:autoSpaceDN w:val="0"/>
        <w:adjustRightInd w:val="0"/>
        <w:spacing w:before="120" w:after="120" w:line="264" w:lineRule="auto"/>
        <w:ind w:firstLine="567"/>
        <w:jc w:val="both"/>
        <w:rPr>
          <w:rFonts w:ascii="Times New Roman" w:hAnsi="Times New Roman" w:cs="Times New Roman"/>
          <w:color w:val="0D0D0D" w:themeColor="text1" w:themeTint="F2"/>
          <w:sz w:val="28"/>
          <w:szCs w:val="28"/>
          <w:lang w:val="vi-VN"/>
        </w:rPr>
      </w:pPr>
      <w:r w:rsidRPr="00A375C3">
        <w:rPr>
          <w:rFonts w:ascii="Times New Roman" w:hAnsi="Times New Roman" w:cs="Times New Roman"/>
          <w:color w:val="0D0D0D" w:themeColor="text1" w:themeTint="F2"/>
          <w:sz w:val="28"/>
          <w:szCs w:val="28"/>
          <w:lang w:val="vi-VN"/>
        </w:rPr>
        <w:t>Thường xuyên.</w:t>
      </w:r>
    </w:p>
    <w:p w14:paraId="0C05E5EC" w14:textId="77777777" w:rsidR="00603B62" w:rsidRPr="007B1952" w:rsidRDefault="00603B62" w:rsidP="00603B62">
      <w:pPr>
        <w:autoSpaceDE w:val="0"/>
        <w:autoSpaceDN w:val="0"/>
        <w:adjustRightInd w:val="0"/>
        <w:spacing w:before="120" w:after="120" w:line="283" w:lineRule="auto"/>
        <w:ind w:firstLine="567"/>
        <w:jc w:val="both"/>
        <w:outlineLvl w:val="1"/>
        <w:rPr>
          <w:rFonts w:ascii="Times New Roman" w:hAnsi="Times New Roman" w:cs="Times New Roman"/>
          <w:b/>
          <w:bCs/>
          <w:color w:val="0D0D0D" w:themeColor="text1" w:themeTint="F2"/>
          <w:sz w:val="28"/>
          <w:szCs w:val="28"/>
          <w:lang w:val="vi-VN"/>
        </w:rPr>
      </w:pPr>
      <w:r w:rsidRPr="00401C14">
        <w:rPr>
          <w:rFonts w:ascii="Times New Roman" w:hAnsi="Times New Roman" w:cs="Times New Roman"/>
          <w:b/>
          <w:bCs/>
          <w:color w:val="0D0D0D" w:themeColor="text1" w:themeTint="F2"/>
          <w:sz w:val="28"/>
          <w:szCs w:val="28"/>
          <w:lang w:val="vi-VN"/>
        </w:rPr>
        <w:t>2</w:t>
      </w:r>
      <w:r>
        <w:rPr>
          <w:rFonts w:ascii="Times New Roman" w:hAnsi="Times New Roman" w:cs="Times New Roman"/>
          <w:b/>
          <w:bCs/>
          <w:color w:val="0D0D0D" w:themeColor="text1" w:themeTint="F2"/>
          <w:sz w:val="28"/>
          <w:szCs w:val="28"/>
          <w:lang w:val="vi-VN"/>
        </w:rPr>
        <w:t>1</w:t>
      </w:r>
      <w:r w:rsidRPr="007B1952">
        <w:rPr>
          <w:rFonts w:ascii="Times New Roman" w:hAnsi="Times New Roman" w:cs="Times New Roman"/>
          <w:b/>
          <w:bCs/>
          <w:color w:val="0D0D0D" w:themeColor="text1" w:themeTint="F2"/>
          <w:sz w:val="28"/>
          <w:szCs w:val="28"/>
          <w:lang w:val="vi-VN"/>
        </w:rPr>
        <w:t>. Cán bộ vẫn yêu cầu thêm giấy tờ ngoài quy định</w:t>
      </w:r>
    </w:p>
    <w:p w14:paraId="595246A1" w14:textId="77777777" w:rsidR="00603B62" w:rsidRPr="007B1952" w:rsidRDefault="00603B62" w:rsidP="00603B62">
      <w:pPr>
        <w:autoSpaceDE w:val="0"/>
        <w:autoSpaceDN w:val="0"/>
        <w:adjustRightInd w:val="0"/>
        <w:spacing w:before="120" w:after="120" w:line="283" w:lineRule="auto"/>
        <w:ind w:firstLine="567"/>
        <w:jc w:val="both"/>
        <w:rPr>
          <w:rFonts w:ascii="Times New Roman" w:hAnsi="Times New Roman" w:cs="Times New Roman"/>
          <w:i/>
          <w:iCs/>
          <w:color w:val="0D0D0D" w:themeColor="text1" w:themeTint="F2"/>
          <w:sz w:val="28"/>
          <w:szCs w:val="28"/>
          <w:lang w:val="vi-VN"/>
        </w:rPr>
      </w:pPr>
      <w:r w:rsidRPr="007B1952">
        <w:rPr>
          <w:rFonts w:ascii="Times New Roman" w:hAnsi="Times New Roman" w:cs="Times New Roman"/>
          <w:i/>
          <w:iCs/>
          <w:color w:val="0D0D0D" w:themeColor="text1" w:themeTint="F2"/>
          <w:sz w:val="28"/>
          <w:szCs w:val="28"/>
          <w:lang w:val="vi-VN"/>
        </w:rPr>
        <w:t xml:space="preserve">(i) Vấn đề: </w:t>
      </w:r>
    </w:p>
    <w:p w14:paraId="446C7BA9" w14:textId="77777777" w:rsidR="00603B62" w:rsidRDefault="00603B62" w:rsidP="00603B62">
      <w:pPr>
        <w:autoSpaceDE w:val="0"/>
        <w:autoSpaceDN w:val="0"/>
        <w:adjustRightInd w:val="0"/>
        <w:spacing w:before="120" w:after="120" w:line="283" w:lineRule="auto"/>
        <w:ind w:firstLine="567"/>
        <w:jc w:val="both"/>
        <w:rPr>
          <w:rFonts w:ascii="Times New Roman" w:hAnsi="Times New Roman" w:cs="Times New Roman"/>
          <w:color w:val="0D0D0D" w:themeColor="text1" w:themeTint="F2"/>
          <w:sz w:val="28"/>
          <w:szCs w:val="28"/>
          <w:lang w:val="vi-VN"/>
        </w:rPr>
      </w:pPr>
      <w:r w:rsidRPr="007B1952">
        <w:rPr>
          <w:rFonts w:ascii="Times New Roman" w:hAnsi="Times New Roman" w:cs="Times New Roman"/>
          <w:color w:val="0D0D0D" w:themeColor="text1" w:themeTint="F2"/>
          <w:sz w:val="28"/>
          <w:szCs w:val="28"/>
          <w:lang w:val="vi-VN"/>
        </w:rPr>
        <w:t>Ở một số địa phương, vẫn xuất hiện việc cán bộ yêu cầu thêm giấy tờ ngoài quy định của văn bản quy phạm pháp luật, như yêu cầu người dân, doanh nghiệp phải có VNeID khi thực hiện thủ tục hành chính trực tiếp hay yêu cầu doanh nghiệp viết cam kết địa chỉ mới và địa chỉ cũ trên hồ sơ đã nộp trước thời điểm sáp nhập là một.</w:t>
      </w:r>
    </w:p>
    <w:p w14:paraId="10D0CED3" w14:textId="77777777" w:rsidR="00603B62" w:rsidRPr="00401C14" w:rsidRDefault="00603B62" w:rsidP="00603B62">
      <w:pPr>
        <w:autoSpaceDE w:val="0"/>
        <w:autoSpaceDN w:val="0"/>
        <w:adjustRightInd w:val="0"/>
        <w:spacing w:before="120" w:after="120" w:line="283" w:lineRule="auto"/>
        <w:ind w:firstLine="567"/>
        <w:jc w:val="both"/>
        <w:rPr>
          <w:rFonts w:ascii="Times New Roman" w:hAnsi="Times New Roman" w:cs="Times New Roman"/>
          <w:i/>
          <w:iCs/>
          <w:color w:val="0D0D0D" w:themeColor="text1" w:themeTint="F2"/>
          <w:sz w:val="28"/>
          <w:szCs w:val="28"/>
          <w:lang w:val="vi-VN"/>
        </w:rPr>
      </w:pPr>
      <w:r w:rsidRPr="00401C14">
        <w:rPr>
          <w:rFonts w:ascii="Times New Roman" w:hAnsi="Times New Roman" w:cs="Times New Roman"/>
          <w:i/>
          <w:iCs/>
          <w:color w:val="0D0D0D" w:themeColor="text1" w:themeTint="F2"/>
          <w:sz w:val="28"/>
          <w:szCs w:val="28"/>
          <w:lang w:val="vi-VN"/>
        </w:rPr>
        <w:t>(Vấn đề được nêu trong Công điện số 111/CĐ-TTg, đồng thời ghi nhận thực tế tại Hưng Yên)</w:t>
      </w:r>
    </w:p>
    <w:p w14:paraId="359B329E" w14:textId="77777777" w:rsidR="00603B62" w:rsidRPr="007B1952" w:rsidRDefault="00603B62" w:rsidP="00603B62">
      <w:pPr>
        <w:autoSpaceDE w:val="0"/>
        <w:autoSpaceDN w:val="0"/>
        <w:adjustRightInd w:val="0"/>
        <w:spacing w:before="120" w:after="120" w:line="283" w:lineRule="auto"/>
        <w:ind w:firstLine="567"/>
        <w:jc w:val="both"/>
        <w:rPr>
          <w:rFonts w:ascii="Times New Roman" w:hAnsi="Times New Roman" w:cs="Times New Roman"/>
          <w:color w:val="0D0D0D" w:themeColor="text1" w:themeTint="F2"/>
          <w:sz w:val="28"/>
          <w:szCs w:val="28"/>
          <w:lang w:val="vi-VN"/>
        </w:rPr>
      </w:pPr>
      <w:r w:rsidRPr="007B1952">
        <w:rPr>
          <w:rFonts w:ascii="Times New Roman" w:hAnsi="Times New Roman" w:cs="Times New Roman"/>
          <w:i/>
          <w:iCs/>
          <w:color w:val="0D0D0D" w:themeColor="text1" w:themeTint="F2"/>
          <w:sz w:val="28"/>
          <w:szCs w:val="28"/>
          <w:lang w:val="vi-VN"/>
        </w:rPr>
        <w:t>(ii) Nguyên nhân</w:t>
      </w:r>
      <w:r w:rsidRPr="007B1952">
        <w:rPr>
          <w:rFonts w:ascii="Times New Roman" w:hAnsi="Times New Roman" w:cs="Times New Roman"/>
          <w:color w:val="0D0D0D" w:themeColor="text1" w:themeTint="F2"/>
          <w:sz w:val="28"/>
          <w:szCs w:val="28"/>
          <w:lang w:val="vi-VN"/>
        </w:rPr>
        <w:t>:</w:t>
      </w:r>
    </w:p>
    <w:p w14:paraId="1DF1B98F" w14:textId="77777777" w:rsidR="00603B62" w:rsidRPr="007B1952" w:rsidRDefault="00603B62" w:rsidP="00603B62">
      <w:pPr>
        <w:autoSpaceDE w:val="0"/>
        <w:autoSpaceDN w:val="0"/>
        <w:adjustRightInd w:val="0"/>
        <w:spacing w:before="120" w:after="120" w:line="283" w:lineRule="auto"/>
        <w:ind w:firstLine="567"/>
        <w:jc w:val="both"/>
        <w:rPr>
          <w:rFonts w:ascii="Times New Roman" w:hAnsi="Times New Roman" w:cs="Times New Roman"/>
          <w:color w:val="0D0D0D" w:themeColor="text1" w:themeTint="F2"/>
          <w:sz w:val="28"/>
          <w:szCs w:val="28"/>
          <w:lang w:val="vi-VN"/>
        </w:rPr>
      </w:pPr>
      <w:r w:rsidRPr="007B1952">
        <w:rPr>
          <w:rFonts w:ascii="Times New Roman" w:hAnsi="Times New Roman" w:cs="Times New Roman"/>
          <w:color w:val="0D0D0D" w:themeColor="text1" w:themeTint="F2"/>
          <w:sz w:val="28"/>
          <w:szCs w:val="28"/>
          <w:lang w:val="vi-VN"/>
        </w:rPr>
        <w:t xml:space="preserve">Cán bộ chưa nắm chắc quy trình, thủ tục cũng như quy định pháp lý; yêu cầu thêm giấy tờ để tránh sai sót, tránh trách nhiệm về sau; thói quen, tư duy hành chính cũ; không có hướng dẫn cụ thể các trường hợp đặc thù sau sáp nhập là </w:t>
      </w:r>
      <w:r w:rsidRPr="007B1952">
        <w:rPr>
          <w:rFonts w:ascii="Times New Roman" w:hAnsi="Times New Roman" w:cs="Times New Roman"/>
          <w:color w:val="0D0D0D" w:themeColor="text1" w:themeTint="F2"/>
          <w:sz w:val="28"/>
          <w:szCs w:val="28"/>
          <w:lang w:val="vi-VN"/>
        </w:rPr>
        <w:lastRenderedPageBreak/>
        <w:t>những nguyên nhân chủ yếu khiến cán bộ vẫn yêu cầu thêm giấy tờ ngoài quy định.</w:t>
      </w:r>
    </w:p>
    <w:p w14:paraId="5D68547A" w14:textId="77777777" w:rsidR="00603B62" w:rsidRPr="007B1952" w:rsidRDefault="00603B62" w:rsidP="00603B62">
      <w:pPr>
        <w:autoSpaceDE w:val="0"/>
        <w:autoSpaceDN w:val="0"/>
        <w:adjustRightInd w:val="0"/>
        <w:spacing w:before="120" w:after="120" w:line="283" w:lineRule="auto"/>
        <w:ind w:firstLine="567"/>
        <w:jc w:val="both"/>
        <w:rPr>
          <w:rFonts w:ascii="Times New Roman" w:hAnsi="Times New Roman" w:cs="Times New Roman"/>
          <w:color w:val="0D0D0D" w:themeColor="text1" w:themeTint="F2"/>
          <w:sz w:val="28"/>
          <w:szCs w:val="28"/>
          <w:lang w:val="vi-VN"/>
        </w:rPr>
      </w:pPr>
      <w:r w:rsidRPr="007B1952">
        <w:rPr>
          <w:rFonts w:ascii="Times New Roman" w:hAnsi="Times New Roman" w:cs="Times New Roman"/>
          <w:i/>
          <w:iCs/>
          <w:color w:val="0D0D0D" w:themeColor="text1" w:themeTint="F2"/>
          <w:sz w:val="28"/>
          <w:szCs w:val="28"/>
          <w:lang w:val="vi-VN"/>
        </w:rPr>
        <w:t>(iii) Việc cần làm</w:t>
      </w:r>
      <w:r w:rsidRPr="007B1952">
        <w:rPr>
          <w:rFonts w:ascii="Times New Roman" w:hAnsi="Times New Roman" w:cs="Times New Roman"/>
          <w:color w:val="0D0D0D" w:themeColor="text1" w:themeTint="F2"/>
          <w:sz w:val="28"/>
          <w:szCs w:val="28"/>
          <w:lang w:val="vi-VN"/>
        </w:rPr>
        <w:t xml:space="preserve">: </w:t>
      </w:r>
    </w:p>
    <w:p w14:paraId="067DA8A3" w14:textId="77777777" w:rsidR="00603B62" w:rsidRPr="007B1952" w:rsidRDefault="00603B62" w:rsidP="00603B62">
      <w:pPr>
        <w:autoSpaceDE w:val="0"/>
        <w:autoSpaceDN w:val="0"/>
        <w:adjustRightInd w:val="0"/>
        <w:spacing w:before="120" w:after="120" w:line="283" w:lineRule="auto"/>
        <w:ind w:firstLine="567"/>
        <w:jc w:val="both"/>
        <w:rPr>
          <w:rFonts w:ascii="Times New Roman" w:hAnsi="Times New Roman" w:cs="Times New Roman"/>
          <w:color w:val="0D0D0D" w:themeColor="text1" w:themeTint="F2"/>
          <w:sz w:val="28"/>
          <w:szCs w:val="28"/>
          <w:lang w:val="vi-VN"/>
        </w:rPr>
      </w:pPr>
      <w:r w:rsidRPr="007B1952">
        <w:rPr>
          <w:rFonts w:ascii="Times New Roman" w:hAnsi="Times New Roman" w:cs="Times New Roman"/>
          <w:color w:val="0D0D0D" w:themeColor="text1" w:themeTint="F2"/>
          <w:sz w:val="28"/>
          <w:szCs w:val="28"/>
          <w:lang w:val="vi-VN"/>
        </w:rPr>
        <w:t xml:space="preserve">Ủy ban nhân dân các tỉnh cần có hướng dẫn, chỉ đạo cán bộ thực hiện nghiêm túc quy định pháp luật hiện hành, không yêu cầu cung cấp thêm giấy tờ ngoài quy định. </w:t>
      </w:r>
    </w:p>
    <w:p w14:paraId="1DBB204D" w14:textId="77777777" w:rsidR="00603B62" w:rsidRPr="00DF3965" w:rsidRDefault="00603B62" w:rsidP="00603B62">
      <w:pPr>
        <w:autoSpaceDE w:val="0"/>
        <w:autoSpaceDN w:val="0"/>
        <w:adjustRightInd w:val="0"/>
        <w:spacing w:before="120" w:after="120" w:line="288" w:lineRule="auto"/>
        <w:ind w:firstLine="567"/>
        <w:jc w:val="both"/>
        <w:rPr>
          <w:rFonts w:ascii="Times New Roman" w:eastAsia="Times New Roman" w:hAnsi="Times New Roman" w:cs="Times New Roman"/>
          <w:color w:val="0D0D0D" w:themeColor="text1" w:themeTint="F2"/>
          <w:sz w:val="28"/>
          <w:szCs w:val="28"/>
          <w:lang w:val="vi-VN"/>
        </w:rPr>
      </w:pPr>
      <w:r w:rsidRPr="00DF3965">
        <w:rPr>
          <w:rFonts w:ascii="Times New Roman" w:eastAsia="Times New Roman" w:hAnsi="Times New Roman" w:cs="Times New Roman"/>
          <w:i/>
          <w:iCs/>
          <w:color w:val="0D0D0D" w:themeColor="text1" w:themeTint="F2"/>
          <w:sz w:val="28"/>
          <w:szCs w:val="28"/>
          <w:lang w:val="vi-VN"/>
        </w:rPr>
        <w:t>(iv) Cơ quan thực hiện</w:t>
      </w:r>
      <w:r w:rsidRPr="00DF3965">
        <w:rPr>
          <w:rFonts w:ascii="Times New Roman" w:eastAsia="Times New Roman" w:hAnsi="Times New Roman" w:cs="Times New Roman"/>
          <w:color w:val="0D0D0D" w:themeColor="text1" w:themeTint="F2"/>
          <w:sz w:val="28"/>
          <w:szCs w:val="28"/>
          <w:lang w:val="vi-VN"/>
        </w:rPr>
        <w:t xml:space="preserve">: </w:t>
      </w:r>
    </w:p>
    <w:p w14:paraId="2ED2EE75" w14:textId="77777777" w:rsidR="00603B62" w:rsidRPr="00863133" w:rsidRDefault="00603B62" w:rsidP="00603B62">
      <w:pPr>
        <w:autoSpaceDE w:val="0"/>
        <w:autoSpaceDN w:val="0"/>
        <w:adjustRightInd w:val="0"/>
        <w:spacing w:before="120" w:after="120" w:line="288" w:lineRule="auto"/>
        <w:ind w:firstLine="567"/>
        <w:jc w:val="both"/>
        <w:rPr>
          <w:rFonts w:ascii="Times New Roman" w:eastAsia="Times New Roman" w:hAnsi="Times New Roman" w:cs="Times New Roman"/>
          <w:color w:val="0D0D0D" w:themeColor="text1" w:themeTint="F2"/>
          <w:sz w:val="28"/>
          <w:szCs w:val="28"/>
          <w:lang w:val="vi-VN"/>
        </w:rPr>
      </w:pPr>
      <w:r w:rsidRPr="00863133">
        <w:rPr>
          <w:rFonts w:ascii="Times New Roman" w:eastAsia="Times New Roman" w:hAnsi="Times New Roman" w:cs="Times New Roman"/>
          <w:color w:val="0D0D0D" w:themeColor="text1" w:themeTint="F2"/>
          <w:sz w:val="28"/>
          <w:szCs w:val="28"/>
          <w:lang w:val="vi-VN"/>
        </w:rPr>
        <w:t>- Ủy ban nhân dân</w:t>
      </w:r>
      <w:r w:rsidRPr="00DF3965">
        <w:rPr>
          <w:rFonts w:ascii="Times New Roman" w:eastAsia="Times New Roman" w:hAnsi="Times New Roman" w:cs="Times New Roman"/>
          <w:color w:val="0D0D0D" w:themeColor="text1" w:themeTint="F2"/>
          <w:sz w:val="28"/>
          <w:szCs w:val="28"/>
          <w:lang w:val="vi-VN"/>
        </w:rPr>
        <w:t xml:space="preserve"> các tỉnh</w:t>
      </w:r>
      <w:r w:rsidRPr="00863133">
        <w:rPr>
          <w:rFonts w:ascii="Times New Roman" w:eastAsia="Times New Roman" w:hAnsi="Times New Roman" w:cs="Times New Roman"/>
          <w:color w:val="0D0D0D" w:themeColor="text1" w:themeTint="F2"/>
          <w:sz w:val="28"/>
          <w:szCs w:val="28"/>
          <w:lang w:val="vi-VN"/>
        </w:rPr>
        <w:t>.</w:t>
      </w:r>
    </w:p>
    <w:p w14:paraId="6D12D917" w14:textId="77777777" w:rsidR="00603B62" w:rsidRPr="00DF3965" w:rsidRDefault="00603B62" w:rsidP="00603B62">
      <w:pPr>
        <w:autoSpaceDE w:val="0"/>
        <w:autoSpaceDN w:val="0"/>
        <w:adjustRightInd w:val="0"/>
        <w:spacing w:before="120" w:after="120" w:line="288" w:lineRule="auto"/>
        <w:ind w:firstLine="567"/>
        <w:jc w:val="both"/>
        <w:rPr>
          <w:rFonts w:ascii="Times New Roman" w:eastAsia="Times New Roman" w:hAnsi="Times New Roman" w:cs="Times New Roman"/>
          <w:color w:val="0D0D0D" w:themeColor="text1" w:themeTint="F2"/>
          <w:sz w:val="28"/>
          <w:szCs w:val="28"/>
          <w:lang w:val="vi-VN"/>
        </w:rPr>
      </w:pPr>
      <w:r w:rsidRPr="00DF3965">
        <w:rPr>
          <w:rFonts w:ascii="Times New Roman" w:eastAsia="Times New Roman" w:hAnsi="Times New Roman" w:cs="Times New Roman"/>
          <w:i/>
          <w:iCs/>
          <w:color w:val="0D0D0D" w:themeColor="text1" w:themeTint="F2"/>
          <w:sz w:val="28"/>
          <w:szCs w:val="28"/>
          <w:lang w:val="vi-VN"/>
        </w:rPr>
        <w:t>(v) Kết quả thực hiện</w:t>
      </w:r>
      <w:r w:rsidRPr="00DF3965">
        <w:rPr>
          <w:rFonts w:ascii="Times New Roman" w:eastAsia="Times New Roman" w:hAnsi="Times New Roman" w:cs="Times New Roman"/>
          <w:color w:val="0D0D0D" w:themeColor="text1" w:themeTint="F2"/>
          <w:sz w:val="28"/>
          <w:szCs w:val="28"/>
          <w:lang w:val="vi-VN"/>
        </w:rPr>
        <w:t xml:space="preserve">: </w:t>
      </w:r>
    </w:p>
    <w:p w14:paraId="071F385A" w14:textId="77777777" w:rsidR="00603B62" w:rsidRPr="007B1952" w:rsidRDefault="00603B62" w:rsidP="00603B62">
      <w:pPr>
        <w:autoSpaceDE w:val="0"/>
        <w:autoSpaceDN w:val="0"/>
        <w:adjustRightInd w:val="0"/>
        <w:spacing w:before="120" w:after="120" w:line="283" w:lineRule="auto"/>
        <w:ind w:firstLine="567"/>
        <w:jc w:val="both"/>
        <w:rPr>
          <w:rFonts w:ascii="Times New Roman" w:hAnsi="Times New Roman" w:cs="Times New Roman"/>
          <w:color w:val="0D0D0D" w:themeColor="text1" w:themeTint="F2"/>
          <w:sz w:val="28"/>
          <w:szCs w:val="28"/>
          <w:lang w:val="vi-VN"/>
        </w:rPr>
      </w:pPr>
      <w:r w:rsidRPr="007B1952">
        <w:rPr>
          <w:rFonts w:ascii="Times New Roman" w:hAnsi="Times New Roman" w:cs="Times New Roman"/>
          <w:color w:val="0D0D0D" w:themeColor="text1" w:themeTint="F2"/>
          <w:sz w:val="28"/>
          <w:szCs w:val="28"/>
          <w:lang w:val="vi-VN"/>
        </w:rPr>
        <w:t>Chấm dứt tình trạng cán bộ yêu cầu thêm giấy tờ ngoài quy định.</w:t>
      </w:r>
    </w:p>
    <w:p w14:paraId="53C184E0" w14:textId="77777777" w:rsidR="00603B62" w:rsidRPr="007B1952" w:rsidRDefault="00603B62" w:rsidP="00603B62">
      <w:pPr>
        <w:autoSpaceDE w:val="0"/>
        <w:autoSpaceDN w:val="0"/>
        <w:adjustRightInd w:val="0"/>
        <w:spacing w:before="120" w:after="120" w:line="283" w:lineRule="auto"/>
        <w:ind w:firstLine="567"/>
        <w:jc w:val="both"/>
        <w:rPr>
          <w:rFonts w:ascii="Times New Roman" w:hAnsi="Times New Roman" w:cs="Times New Roman"/>
          <w:color w:val="0D0D0D" w:themeColor="text1" w:themeTint="F2"/>
          <w:sz w:val="28"/>
          <w:szCs w:val="28"/>
          <w:lang w:val="vi-VN"/>
        </w:rPr>
      </w:pPr>
      <w:r w:rsidRPr="007B1952">
        <w:rPr>
          <w:rFonts w:ascii="Times New Roman" w:hAnsi="Times New Roman" w:cs="Times New Roman"/>
          <w:i/>
          <w:iCs/>
          <w:color w:val="0D0D0D" w:themeColor="text1" w:themeTint="F2"/>
          <w:sz w:val="28"/>
          <w:szCs w:val="28"/>
          <w:lang w:val="vi-VN"/>
        </w:rPr>
        <w:t>(v</w:t>
      </w:r>
      <w:r>
        <w:rPr>
          <w:rFonts w:ascii="Times New Roman" w:hAnsi="Times New Roman" w:cs="Times New Roman"/>
          <w:i/>
          <w:iCs/>
          <w:color w:val="0D0D0D" w:themeColor="text1" w:themeTint="F2"/>
          <w:sz w:val="28"/>
          <w:szCs w:val="28"/>
        </w:rPr>
        <w:t>i</w:t>
      </w:r>
      <w:r w:rsidRPr="007B1952">
        <w:rPr>
          <w:rFonts w:ascii="Times New Roman" w:hAnsi="Times New Roman" w:cs="Times New Roman"/>
          <w:i/>
          <w:iCs/>
          <w:color w:val="0D0D0D" w:themeColor="text1" w:themeTint="F2"/>
          <w:sz w:val="28"/>
          <w:szCs w:val="28"/>
          <w:lang w:val="vi-VN"/>
        </w:rPr>
        <w:t>) Đề nghị xem xét thời hạn hoàn thành</w:t>
      </w:r>
      <w:r w:rsidRPr="007B1952">
        <w:rPr>
          <w:rFonts w:ascii="Times New Roman" w:hAnsi="Times New Roman" w:cs="Times New Roman"/>
          <w:color w:val="0D0D0D" w:themeColor="text1" w:themeTint="F2"/>
          <w:sz w:val="28"/>
          <w:szCs w:val="28"/>
          <w:lang w:val="vi-VN"/>
        </w:rPr>
        <w:t xml:space="preserve">: </w:t>
      </w:r>
    </w:p>
    <w:p w14:paraId="42135759" w14:textId="77777777" w:rsidR="00603B62" w:rsidRPr="009319D9" w:rsidRDefault="00603B62" w:rsidP="00603B62">
      <w:pPr>
        <w:autoSpaceDE w:val="0"/>
        <w:autoSpaceDN w:val="0"/>
        <w:adjustRightInd w:val="0"/>
        <w:spacing w:before="120" w:after="120" w:line="283" w:lineRule="auto"/>
        <w:ind w:firstLine="567"/>
        <w:jc w:val="both"/>
        <w:rPr>
          <w:rFonts w:ascii="Times New Roman" w:hAnsi="Times New Roman" w:cs="Times New Roman"/>
          <w:color w:val="0D0D0D" w:themeColor="text1" w:themeTint="F2"/>
          <w:sz w:val="28"/>
          <w:szCs w:val="28"/>
          <w:lang w:val="vi-VN"/>
        </w:rPr>
      </w:pPr>
      <w:r w:rsidRPr="007B1952">
        <w:rPr>
          <w:rFonts w:ascii="Times New Roman" w:hAnsi="Times New Roman" w:cs="Times New Roman"/>
          <w:color w:val="0D0D0D" w:themeColor="text1" w:themeTint="F2"/>
          <w:sz w:val="28"/>
          <w:szCs w:val="28"/>
          <w:lang w:val="vi-VN"/>
        </w:rPr>
        <w:t>Tháng 8/2025.</w:t>
      </w:r>
    </w:p>
    <w:p w14:paraId="7B0AC03A" w14:textId="77777777" w:rsidR="00603B62" w:rsidRPr="00863133" w:rsidRDefault="00603B62" w:rsidP="00603B62">
      <w:pPr>
        <w:pStyle w:val="Heading1"/>
        <w:spacing w:line="288" w:lineRule="auto"/>
        <w:ind w:firstLine="567"/>
        <w:rPr>
          <w:rFonts w:eastAsia="Times New Roman"/>
          <w:b w:val="0"/>
          <w:bCs w:val="0"/>
          <w:color w:val="000000" w:themeColor="text1"/>
        </w:rPr>
      </w:pPr>
      <w:r>
        <w:rPr>
          <w:rFonts w:eastAsia="Times New Roman"/>
          <w:color w:val="000000" w:themeColor="text1"/>
        </w:rPr>
        <w:t>VIII</w:t>
      </w:r>
      <w:r w:rsidRPr="00DF3965">
        <w:rPr>
          <w:rFonts w:eastAsia="Times New Roman"/>
          <w:color w:val="000000" w:themeColor="text1"/>
        </w:rPr>
        <w:t xml:space="preserve">. </w:t>
      </w:r>
      <w:r w:rsidRPr="00863133">
        <w:rPr>
          <w:rFonts w:eastAsia="Times New Roman"/>
          <w:color w:val="000000" w:themeColor="text1"/>
        </w:rPr>
        <w:t>Vấn đề mới</w:t>
      </w:r>
    </w:p>
    <w:p w14:paraId="667D7B89" w14:textId="77777777" w:rsidR="00603B62" w:rsidRPr="00401C14" w:rsidRDefault="00603B62" w:rsidP="00603B62">
      <w:pPr>
        <w:autoSpaceDE w:val="0"/>
        <w:autoSpaceDN w:val="0"/>
        <w:adjustRightInd w:val="0"/>
        <w:spacing w:before="120" w:after="120" w:line="283" w:lineRule="auto"/>
        <w:ind w:firstLine="567"/>
        <w:jc w:val="both"/>
        <w:outlineLvl w:val="1"/>
        <w:rPr>
          <w:rFonts w:ascii="Times New Roman" w:hAnsi="Times New Roman" w:cs="Times New Roman"/>
          <w:b/>
          <w:bCs/>
          <w:color w:val="0D0D0D" w:themeColor="text1" w:themeTint="F2"/>
          <w:sz w:val="28"/>
          <w:szCs w:val="28"/>
          <w:lang w:val="vi-VN"/>
        </w:rPr>
      </w:pPr>
      <w:r w:rsidRPr="00401C14">
        <w:rPr>
          <w:rFonts w:ascii="Times New Roman" w:hAnsi="Times New Roman" w:cs="Times New Roman"/>
          <w:b/>
          <w:bCs/>
          <w:color w:val="0D0D0D" w:themeColor="text1" w:themeTint="F2"/>
          <w:sz w:val="28"/>
          <w:szCs w:val="28"/>
          <w:lang w:val="vi-VN"/>
        </w:rPr>
        <w:t>2</w:t>
      </w:r>
      <w:r>
        <w:rPr>
          <w:rFonts w:ascii="Times New Roman" w:hAnsi="Times New Roman" w:cs="Times New Roman"/>
          <w:b/>
          <w:bCs/>
          <w:color w:val="0D0D0D" w:themeColor="text1" w:themeTint="F2"/>
          <w:sz w:val="28"/>
          <w:szCs w:val="28"/>
          <w:lang w:val="vi-VN"/>
        </w:rPr>
        <w:t>2</w:t>
      </w:r>
      <w:r w:rsidRPr="00401C14">
        <w:rPr>
          <w:rFonts w:ascii="Times New Roman" w:hAnsi="Times New Roman" w:cs="Times New Roman"/>
          <w:b/>
          <w:bCs/>
          <w:color w:val="0D0D0D" w:themeColor="text1" w:themeTint="F2"/>
          <w:sz w:val="28"/>
          <w:szCs w:val="28"/>
          <w:lang w:val="vi-VN"/>
        </w:rPr>
        <w:t>. Chứng thực bản sao từ bản chính</w:t>
      </w:r>
    </w:p>
    <w:p w14:paraId="76F92A61" w14:textId="77777777" w:rsidR="00603B62" w:rsidRPr="007B1952" w:rsidRDefault="00603B62" w:rsidP="00603B62">
      <w:pPr>
        <w:autoSpaceDE w:val="0"/>
        <w:autoSpaceDN w:val="0"/>
        <w:adjustRightInd w:val="0"/>
        <w:spacing w:before="120" w:after="120" w:line="288" w:lineRule="auto"/>
        <w:ind w:firstLine="567"/>
        <w:jc w:val="both"/>
        <w:rPr>
          <w:rFonts w:ascii="Times New Roman" w:hAnsi="Times New Roman" w:cs="Times New Roman"/>
          <w:i/>
          <w:iCs/>
          <w:color w:val="0D0D0D" w:themeColor="text1" w:themeTint="F2"/>
          <w:sz w:val="28"/>
          <w:szCs w:val="28"/>
          <w:lang w:val="vi-VN"/>
        </w:rPr>
      </w:pPr>
      <w:r w:rsidRPr="007B1952">
        <w:rPr>
          <w:rFonts w:ascii="Times New Roman" w:hAnsi="Times New Roman" w:cs="Times New Roman"/>
          <w:i/>
          <w:iCs/>
          <w:color w:val="0D0D0D" w:themeColor="text1" w:themeTint="F2"/>
          <w:sz w:val="28"/>
          <w:szCs w:val="28"/>
          <w:lang w:val="vi-VN"/>
        </w:rPr>
        <w:t xml:space="preserve">(i) Vấn đề: </w:t>
      </w:r>
    </w:p>
    <w:p w14:paraId="4FDBD5DB" w14:textId="77777777" w:rsidR="00603B62" w:rsidRDefault="00603B62" w:rsidP="00603B62">
      <w:pPr>
        <w:autoSpaceDE w:val="0"/>
        <w:autoSpaceDN w:val="0"/>
        <w:adjustRightInd w:val="0"/>
        <w:spacing w:before="120" w:after="120" w:line="288" w:lineRule="auto"/>
        <w:ind w:firstLine="567"/>
        <w:jc w:val="both"/>
        <w:rPr>
          <w:rFonts w:ascii="Times New Roman" w:hAnsi="Times New Roman" w:cs="Times New Roman"/>
          <w:color w:val="0D0D0D" w:themeColor="text1" w:themeTint="F2"/>
          <w:sz w:val="28"/>
          <w:szCs w:val="28"/>
          <w:lang w:val="vi-VN"/>
        </w:rPr>
      </w:pPr>
      <w:r w:rsidRPr="007B1952">
        <w:rPr>
          <w:rFonts w:ascii="Times New Roman" w:hAnsi="Times New Roman" w:cs="Times New Roman"/>
          <w:color w:val="0D0D0D" w:themeColor="text1" w:themeTint="F2"/>
          <w:sz w:val="28"/>
          <w:szCs w:val="28"/>
          <w:lang w:val="vi-VN"/>
        </w:rPr>
        <w:t>Cán bộ tiếp nhận hồ sơ TTHC phản ánh bất cập trong việc phải số hóa giấy tờ khi tiếp nhận hồ sơ của thủ tục chứng thực bản sao từ bản chính. Đây là một trong các TTHC phát sinh hồ sơ nhiều nhất, việc số hoá hồ sơ này không đem lại giá trị cho cả người dân và chính quyền. Hơn nữa, công việc làm tăng tải rất lớn cho cán bộ tiếp nhận.</w:t>
      </w:r>
    </w:p>
    <w:p w14:paraId="3FA80DE6" w14:textId="77777777" w:rsidR="00603B62" w:rsidRPr="00B92B2E" w:rsidRDefault="00603B62" w:rsidP="00603B62">
      <w:pPr>
        <w:autoSpaceDE w:val="0"/>
        <w:autoSpaceDN w:val="0"/>
        <w:adjustRightInd w:val="0"/>
        <w:spacing w:before="120" w:after="120" w:line="288" w:lineRule="auto"/>
        <w:ind w:firstLine="567"/>
        <w:jc w:val="both"/>
        <w:rPr>
          <w:rFonts w:ascii="Times New Roman" w:eastAsia="Times New Roman" w:hAnsi="Times New Roman" w:cs="Times New Roman"/>
          <w:i/>
          <w:iCs/>
          <w:color w:val="000000" w:themeColor="text1"/>
          <w:sz w:val="28"/>
          <w:szCs w:val="28"/>
        </w:rPr>
      </w:pPr>
      <w:r w:rsidRPr="00B92B2E">
        <w:rPr>
          <w:rFonts w:ascii="Times New Roman" w:eastAsia="Times New Roman" w:hAnsi="Times New Roman" w:cs="Times New Roman"/>
          <w:i/>
          <w:iCs/>
          <w:color w:val="000000" w:themeColor="text1"/>
          <w:sz w:val="28"/>
          <w:szCs w:val="28"/>
        </w:rPr>
        <w:t>(Phản ánh của cán bộ xã An Khánh, TP Hà Nội)</w:t>
      </w:r>
    </w:p>
    <w:p w14:paraId="2D29F424" w14:textId="77777777" w:rsidR="00603B62" w:rsidRPr="007B1952" w:rsidRDefault="00603B62" w:rsidP="00603B62">
      <w:pPr>
        <w:autoSpaceDE w:val="0"/>
        <w:autoSpaceDN w:val="0"/>
        <w:adjustRightInd w:val="0"/>
        <w:spacing w:before="120" w:after="120" w:line="288" w:lineRule="auto"/>
        <w:ind w:firstLine="567"/>
        <w:jc w:val="both"/>
        <w:rPr>
          <w:rFonts w:ascii="Times New Roman" w:hAnsi="Times New Roman" w:cs="Times New Roman"/>
          <w:color w:val="0D0D0D" w:themeColor="text1" w:themeTint="F2"/>
          <w:sz w:val="28"/>
          <w:szCs w:val="28"/>
          <w:lang w:val="vi-VN"/>
        </w:rPr>
      </w:pPr>
      <w:r w:rsidRPr="007B1952">
        <w:rPr>
          <w:rFonts w:ascii="Times New Roman" w:hAnsi="Times New Roman" w:cs="Times New Roman"/>
          <w:i/>
          <w:iCs/>
          <w:color w:val="0D0D0D" w:themeColor="text1" w:themeTint="F2"/>
          <w:sz w:val="28"/>
          <w:szCs w:val="28"/>
          <w:lang w:val="vi-VN"/>
        </w:rPr>
        <w:t>(ii) Nguyên nhân</w:t>
      </w:r>
      <w:r w:rsidRPr="007B1952">
        <w:rPr>
          <w:rFonts w:ascii="Times New Roman" w:hAnsi="Times New Roman" w:cs="Times New Roman"/>
          <w:color w:val="0D0D0D" w:themeColor="text1" w:themeTint="F2"/>
          <w:sz w:val="28"/>
          <w:szCs w:val="28"/>
          <w:lang w:val="vi-VN"/>
        </w:rPr>
        <w:t>:</w:t>
      </w:r>
    </w:p>
    <w:p w14:paraId="3D87DCC6" w14:textId="77777777" w:rsidR="00603B62" w:rsidRPr="007B1952" w:rsidRDefault="00603B62" w:rsidP="00603B62">
      <w:pPr>
        <w:autoSpaceDE w:val="0"/>
        <w:autoSpaceDN w:val="0"/>
        <w:adjustRightInd w:val="0"/>
        <w:spacing w:before="120" w:after="120" w:line="288" w:lineRule="auto"/>
        <w:ind w:firstLine="567"/>
        <w:jc w:val="both"/>
        <w:rPr>
          <w:rFonts w:ascii="Times New Roman" w:hAnsi="Times New Roman" w:cs="Times New Roman"/>
          <w:i/>
          <w:iCs/>
          <w:color w:val="0D0D0D" w:themeColor="text1" w:themeTint="F2"/>
          <w:sz w:val="28"/>
          <w:szCs w:val="28"/>
          <w:lang w:val="vi-VN"/>
        </w:rPr>
      </w:pPr>
      <w:r w:rsidRPr="007B1952">
        <w:rPr>
          <w:rFonts w:ascii="Times New Roman" w:hAnsi="Times New Roman" w:cs="Times New Roman"/>
          <w:sz w:val="28"/>
          <w:szCs w:val="28"/>
          <w:lang w:val="vi-VN"/>
        </w:rPr>
        <w:t>Nhiều địa phương yêu cầu cán bộ tiếp nhận phải số hóa giấy tờ mà người dân mang đến để thực hiện thủ tục chứng thực bản sao từ bản chính. Trong khi đó, các quy định hiện hành không yêu cầu thực hiện việc này. Nguyên nhân chính ở chỗ các địa phương chưa hiểu đúng về mục tiêu, yêu cầu số hoá hồ sơ.</w:t>
      </w:r>
    </w:p>
    <w:p w14:paraId="202D6DA6" w14:textId="77777777" w:rsidR="00603B62" w:rsidRPr="007B1952" w:rsidRDefault="00603B62" w:rsidP="00603B62">
      <w:pPr>
        <w:autoSpaceDE w:val="0"/>
        <w:autoSpaceDN w:val="0"/>
        <w:adjustRightInd w:val="0"/>
        <w:spacing w:before="120" w:after="120" w:line="288" w:lineRule="auto"/>
        <w:ind w:firstLine="567"/>
        <w:jc w:val="both"/>
        <w:rPr>
          <w:rFonts w:ascii="Times New Roman" w:hAnsi="Times New Roman" w:cs="Times New Roman"/>
          <w:color w:val="0D0D0D" w:themeColor="text1" w:themeTint="F2"/>
          <w:sz w:val="28"/>
          <w:szCs w:val="28"/>
          <w:lang w:val="vi-VN"/>
        </w:rPr>
      </w:pPr>
      <w:r w:rsidRPr="007B1952">
        <w:rPr>
          <w:rFonts w:ascii="Times New Roman" w:hAnsi="Times New Roman" w:cs="Times New Roman"/>
          <w:i/>
          <w:iCs/>
          <w:color w:val="0D0D0D" w:themeColor="text1" w:themeTint="F2"/>
          <w:sz w:val="28"/>
          <w:szCs w:val="28"/>
          <w:lang w:val="vi-VN"/>
        </w:rPr>
        <w:t>(iii) Việc cần làm</w:t>
      </w:r>
      <w:r w:rsidRPr="007B1952">
        <w:rPr>
          <w:rFonts w:ascii="Times New Roman" w:hAnsi="Times New Roman" w:cs="Times New Roman"/>
          <w:color w:val="0D0D0D" w:themeColor="text1" w:themeTint="F2"/>
          <w:sz w:val="28"/>
          <w:szCs w:val="28"/>
          <w:lang w:val="vi-VN"/>
        </w:rPr>
        <w:t xml:space="preserve">: </w:t>
      </w:r>
    </w:p>
    <w:p w14:paraId="09D44B5B" w14:textId="77777777" w:rsidR="00603B62" w:rsidRPr="003528EF" w:rsidRDefault="00603B62" w:rsidP="00603B62">
      <w:pPr>
        <w:autoSpaceDE w:val="0"/>
        <w:autoSpaceDN w:val="0"/>
        <w:adjustRightInd w:val="0"/>
        <w:spacing w:before="120" w:after="120" w:line="288" w:lineRule="auto"/>
        <w:ind w:firstLine="567"/>
        <w:jc w:val="both"/>
        <w:rPr>
          <w:rFonts w:ascii="Times New Roman" w:hAnsi="Times New Roman" w:cs="Times New Roman"/>
          <w:color w:val="0D0D0D" w:themeColor="text1" w:themeTint="F2"/>
          <w:sz w:val="28"/>
          <w:szCs w:val="28"/>
          <w:lang w:val="vi-VN"/>
        </w:rPr>
      </w:pPr>
      <w:r w:rsidRPr="003528EF">
        <w:rPr>
          <w:rFonts w:ascii="Times New Roman" w:hAnsi="Times New Roman" w:cs="Times New Roman"/>
          <w:color w:val="0D0D0D" w:themeColor="text1" w:themeTint="F2"/>
          <w:sz w:val="28"/>
          <w:szCs w:val="28"/>
          <w:lang w:val="vi-VN"/>
        </w:rPr>
        <w:t xml:space="preserve">Văn phòng Chính phủ chủ trì, phối hợp Bộ Tư pháp nghiên cứu, xem xét ban hành hướng dẫn rõ ràng hơn về việc số hóa hồ sơ đầu vào đối với các thủ tục chứng thực bản sao từ bản chính. </w:t>
      </w:r>
    </w:p>
    <w:p w14:paraId="305B9190" w14:textId="77777777" w:rsidR="00603B62" w:rsidRPr="007B1952" w:rsidRDefault="00603B62" w:rsidP="00603B62">
      <w:pPr>
        <w:autoSpaceDE w:val="0"/>
        <w:autoSpaceDN w:val="0"/>
        <w:adjustRightInd w:val="0"/>
        <w:spacing w:before="120" w:after="120" w:line="288" w:lineRule="auto"/>
        <w:ind w:firstLine="567"/>
        <w:jc w:val="both"/>
        <w:rPr>
          <w:rFonts w:ascii="Times New Roman" w:hAnsi="Times New Roman" w:cs="Times New Roman"/>
          <w:color w:val="0D0D0D" w:themeColor="text1" w:themeTint="F2"/>
          <w:sz w:val="28"/>
          <w:szCs w:val="28"/>
          <w:lang w:val="vi-VN"/>
        </w:rPr>
      </w:pPr>
      <w:r w:rsidRPr="007B1952">
        <w:rPr>
          <w:rFonts w:ascii="Times New Roman" w:hAnsi="Times New Roman" w:cs="Times New Roman"/>
          <w:color w:val="0D0D0D" w:themeColor="text1" w:themeTint="F2"/>
          <w:sz w:val="28"/>
          <w:szCs w:val="28"/>
          <w:lang w:val="vi-VN"/>
        </w:rPr>
        <w:lastRenderedPageBreak/>
        <w:t>Đề nghị Ủy ban nhân dân các tỉnh, thành phố không yêu cầu số hóa các tài liệu đầu vào nếu không thuộc trường hợp bắt buộc, đặc biệt là với các hồ sơ thuộc thủ tục chứng thực bản sao từ bản chính.</w:t>
      </w:r>
    </w:p>
    <w:p w14:paraId="43EC214C" w14:textId="77777777" w:rsidR="00603B62" w:rsidRPr="00DF3965" w:rsidRDefault="00603B62" w:rsidP="00603B62">
      <w:pPr>
        <w:autoSpaceDE w:val="0"/>
        <w:autoSpaceDN w:val="0"/>
        <w:adjustRightInd w:val="0"/>
        <w:spacing w:before="120" w:after="120" w:line="288" w:lineRule="auto"/>
        <w:ind w:firstLine="567"/>
        <w:jc w:val="both"/>
        <w:rPr>
          <w:rFonts w:ascii="Times New Roman" w:eastAsia="Times New Roman" w:hAnsi="Times New Roman" w:cs="Times New Roman"/>
          <w:color w:val="0D0D0D" w:themeColor="text1" w:themeTint="F2"/>
          <w:sz w:val="28"/>
          <w:szCs w:val="28"/>
          <w:lang w:val="vi-VN"/>
        </w:rPr>
      </w:pPr>
      <w:r w:rsidRPr="00DF3965">
        <w:rPr>
          <w:rFonts w:ascii="Times New Roman" w:eastAsia="Times New Roman" w:hAnsi="Times New Roman" w:cs="Times New Roman"/>
          <w:i/>
          <w:iCs/>
          <w:color w:val="0D0D0D" w:themeColor="text1" w:themeTint="F2"/>
          <w:sz w:val="28"/>
          <w:szCs w:val="28"/>
          <w:lang w:val="vi-VN"/>
        </w:rPr>
        <w:t>(iv) Cơ quan thực hiện</w:t>
      </w:r>
      <w:r w:rsidRPr="00DF3965">
        <w:rPr>
          <w:rFonts w:ascii="Times New Roman" w:eastAsia="Times New Roman" w:hAnsi="Times New Roman" w:cs="Times New Roman"/>
          <w:color w:val="0D0D0D" w:themeColor="text1" w:themeTint="F2"/>
          <w:sz w:val="28"/>
          <w:szCs w:val="28"/>
          <w:lang w:val="vi-VN"/>
        </w:rPr>
        <w:t xml:space="preserve">: </w:t>
      </w:r>
    </w:p>
    <w:p w14:paraId="54C62E3C" w14:textId="77777777" w:rsidR="00603B62" w:rsidRPr="00863133" w:rsidRDefault="00603B62" w:rsidP="00603B62">
      <w:pPr>
        <w:autoSpaceDE w:val="0"/>
        <w:autoSpaceDN w:val="0"/>
        <w:adjustRightInd w:val="0"/>
        <w:spacing w:before="120" w:after="120" w:line="288" w:lineRule="auto"/>
        <w:ind w:firstLine="567"/>
        <w:jc w:val="both"/>
        <w:rPr>
          <w:rFonts w:ascii="Times New Roman" w:eastAsia="Times New Roman" w:hAnsi="Times New Roman" w:cs="Times New Roman"/>
          <w:color w:val="0D0D0D" w:themeColor="text1" w:themeTint="F2"/>
          <w:sz w:val="28"/>
          <w:szCs w:val="28"/>
          <w:lang w:val="vi-VN"/>
        </w:rPr>
      </w:pPr>
      <w:r w:rsidRPr="00863133">
        <w:rPr>
          <w:rFonts w:ascii="Times New Roman" w:eastAsia="Times New Roman" w:hAnsi="Times New Roman" w:cs="Times New Roman"/>
          <w:color w:val="0D0D0D" w:themeColor="text1" w:themeTint="F2"/>
          <w:sz w:val="28"/>
          <w:szCs w:val="28"/>
          <w:lang w:val="vi-VN"/>
        </w:rPr>
        <w:t>- Ủy ban nhân dân</w:t>
      </w:r>
      <w:r w:rsidRPr="00DF3965">
        <w:rPr>
          <w:rFonts w:ascii="Times New Roman" w:eastAsia="Times New Roman" w:hAnsi="Times New Roman" w:cs="Times New Roman"/>
          <w:color w:val="0D0D0D" w:themeColor="text1" w:themeTint="F2"/>
          <w:sz w:val="28"/>
          <w:szCs w:val="28"/>
          <w:lang w:val="vi-VN"/>
        </w:rPr>
        <w:t xml:space="preserve"> các tỉnh</w:t>
      </w:r>
      <w:r w:rsidRPr="00863133">
        <w:rPr>
          <w:rFonts w:ascii="Times New Roman" w:eastAsia="Times New Roman" w:hAnsi="Times New Roman" w:cs="Times New Roman"/>
          <w:color w:val="0D0D0D" w:themeColor="text1" w:themeTint="F2"/>
          <w:sz w:val="28"/>
          <w:szCs w:val="28"/>
          <w:lang w:val="vi-VN"/>
        </w:rPr>
        <w:t>.</w:t>
      </w:r>
    </w:p>
    <w:p w14:paraId="51E89487" w14:textId="77777777" w:rsidR="00603B62" w:rsidRPr="00863133" w:rsidRDefault="00603B62" w:rsidP="00603B62">
      <w:pPr>
        <w:autoSpaceDE w:val="0"/>
        <w:autoSpaceDN w:val="0"/>
        <w:adjustRightInd w:val="0"/>
        <w:spacing w:before="120" w:after="120" w:line="288" w:lineRule="auto"/>
        <w:ind w:firstLine="567"/>
        <w:jc w:val="both"/>
        <w:rPr>
          <w:rFonts w:ascii="Times New Roman" w:eastAsia="Times New Roman" w:hAnsi="Times New Roman" w:cs="Times New Roman"/>
          <w:color w:val="0D0D0D" w:themeColor="text1" w:themeTint="F2"/>
          <w:sz w:val="28"/>
          <w:szCs w:val="28"/>
          <w:lang w:val="vi-VN"/>
        </w:rPr>
      </w:pPr>
      <w:r w:rsidRPr="00863133">
        <w:rPr>
          <w:rFonts w:ascii="Times New Roman" w:eastAsia="Times New Roman" w:hAnsi="Times New Roman" w:cs="Times New Roman"/>
          <w:color w:val="0D0D0D" w:themeColor="text1" w:themeTint="F2"/>
          <w:sz w:val="28"/>
          <w:szCs w:val="28"/>
          <w:lang w:val="vi-VN"/>
        </w:rPr>
        <w:t>- Văn phòng Chính phủ.</w:t>
      </w:r>
    </w:p>
    <w:p w14:paraId="6296EBFD" w14:textId="77777777" w:rsidR="00603B62" w:rsidRPr="00DF3965" w:rsidRDefault="00603B62" w:rsidP="00603B62">
      <w:pPr>
        <w:autoSpaceDE w:val="0"/>
        <w:autoSpaceDN w:val="0"/>
        <w:adjustRightInd w:val="0"/>
        <w:spacing w:before="120" w:after="120" w:line="288" w:lineRule="auto"/>
        <w:ind w:firstLine="567"/>
        <w:jc w:val="both"/>
        <w:rPr>
          <w:rFonts w:ascii="Times New Roman" w:eastAsia="Times New Roman" w:hAnsi="Times New Roman" w:cs="Times New Roman"/>
          <w:color w:val="0D0D0D" w:themeColor="text1" w:themeTint="F2"/>
          <w:sz w:val="28"/>
          <w:szCs w:val="28"/>
          <w:lang w:val="vi-VN"/>
        </w:rPr>
      </w:pPr>
      <w:r w:rsidRPr="00863133">
        <w:rPr>
          <w:rFonts w:ascii="Times New Roman" w:eastAsia="Times New Roman" w:hAnsi="Times New Roman" w:cs="Times New Roman"/>
          <w:color w:val="0D0D0D" w:themeColor="text1" w:themeTint="F2"/>
          <w:sz w:val="28"/>
          <w:szCs w:val="28"/>
          <w:lang w:val="vi-VN"/>
        </w:rPr>
        <w:t>- Bộ Tư pháp</w:t>
      </w:r>
      <w:r w:rsidRPr="00DF3965">
        <w:rPr>
          <w:rFonts w:ascii="Times New Roman" w:eastAsia="Times New Roman" w:hAnsi="Times New Roman" w:cs="Times New Roman"/>
          <w:color w:val="0D0D0D" w:themeColor="text1" w:themeTint="F2"/>
          <w:sz w:val="28"/>
          <w:szCs w:val="28"/>
          <w:lang w:val="vi-VN"/>
        </w:rPr>
        <w:t>.</w:t>
      </w:r>
    </w:p>
    <w:p w14:paraId="52E826CB" w14:textId="77777777" w:rsidR="00603B62" w:rsidRPr="00DF3965" w:rsidRDefault="00603B62" w:rsidP="00603B62">
      <w:pPr>
        <w:autoSpaceDE w:val="0"/>
        <w:autoSpaceDN w:val="0"/>
        <w:adjustRightInd w:val="0"/>
        <w:spacing w:before="120" w:after="120" w:line="288" w:lineRule="auto"/>
        <w:ind w:firstLine="567"/>
        <w:jc w:val="both"/>
        <w:rPr>
          <w:rFonts w:ascii="Times New Roman" w:eastAsia="Times New Roman" w:hAnsi="Times New Roman" w:cs="Times New Roman"/>
          <w:color w:val="0D0D0D" w:themeColor="text1" w:themeTint="F2"/>
          <w:sz w:val="28"/>
          <w:szCs w:val="28"/>
          <w:lang w:val="vi-VN"/>
        </w:rPr>
      </w:pPr>
      <w:r w:rsidRPr="00DF3965">
        <w:rPr>
          <w:rFonts w:ascii="Times New Roman" w:eastAsia="Times New Roman" w:hAnsi="Times New Roman" w:cs="Times New Roman"/>
          <w:i/>
          <w:iCs/>
          <w:color w:val="0D0D0D" w:themeColor="text1" w:themeTint="F2"/>
          <w:sz w:val="28"/>
          <w:szCs w:val="28"/>
          <w:lang w:val="vi-VN"/>
        </w:rPr>
        <w:t>(v) Kết quả thực hiện</w:t>
      </w:r>
      <w:r w:rsidRPr="00DF3965">
        <w:rPr>
          <w:rFonts w:ascii="Times New Roman" w:eastAsia="Times New Roman" w:hAnsi="Times New Roman" w:cs="Times New Roman"/>
          <w:color w:val="0D0D0D" w:themeColor="text1" w:themeTint="F2"/>
          <w:sz w:val="28"/>
          <w:szCs w:val="28"/>
          <w:lang w:val="vi-VN"/>
        </w:rPr>
        <w:t xml:space="preserve">: </w:t>
      </w:r>
    </w:p>
    <w:p w14:paraId="2F252A71" w14:textId="77777777" w:rsidR="00603B62" w:rsidRPr="007B1952" w:rsidRDefault="00603B62" w:rsidP="00603B62">
      <w:pPr>
        <w:autoSpaceDE w:val="0"/>
        <w:autoSpaceDN w:val="0"/>
        <w:adjustRightInd w:val="0"/>
        <w:spacing w:before="120" w:after="120" w:line="288" w:lineRule="auto"/>
        <w:ind w:firstLine="567"/>
        <w:jc w:val="both"/>
        <w:rPr>
          <w:rFonts w:ascii="Times New Roman" w:hAnsi="Times New Roman" w:cs="Times New Roman"/>
          <w:color w:val="0D0D0D" w:themeColor="text1" w:themeTint="F2"/>
          <w:sz w:val="28"/>
          <w:szCs w:val="28"/>
          <w:lang w:val="vi-VN"/>
        </w:rPr>
      </w:pPr>
      <w:r w:rsidRPr="007B1952">
        <w:rPr>
          <w:rFonts w:ascii="Times New Roman" w:hAnsi="Times New Roman" w:cs="Times New Roman"/>
          <w:color w:val="0D0D0D" w:themeColor="text1" w:themeTint="F2"/>
          <w:sz w:val="28"/>
          <w:szCs w:val="28"/>
          <w:lang w:val="vi-VN"/>
        </w:rPr>
        <w:t>Văn bản của Văn phòng Chính phủ hướng dẫn về công tác số hoá hồ sơ đầu vào, đặc biệt hướng dẫn cụ thể cho thủ tục chứng thực bản sao từ bản chính.</w:t>
      </w:r>
    </w:p>
    <w:p w14:paraId="3FD9EBB8" w14:textId="77777777" w:rsidR="00603B62" w:rsidRPr="007B1952" w:rsidRDefault="00603B62" w:rsidP="00603B62">
      <w:pPr>
        <w:autoSpaceDE w:val="0"/>
        <w:autoSpaceDN w:val="0"/>
        <w:adjustRightInd w:val="0"/>
        <w:spacing w:before="120" w:after="120" w:line="288" w:lineRule="auto"/>
        <w:ind w:firstLine="567"/>
        <w:jc w:val="both"/>
        <w:rPr>
          <w:rFonts w:ascii="Times New Roman" w:hAnsi="Times New Roman" w:cs="Times New Roman"/>
          <w:color w:val="0D0D0D" w:themeColor="text1" w:themeTint="F2"/>
          <w:sz w:val="28"/>
          <w:szCs w:val="28"/>
          <w:lang w:val="vi-VN"/>
        </w:rPr>
      </w:pPr>
      <w:r w:rsidRPr="007B1952">
        <w:rPr>
          <w:rFonts w:ascii="Times New Roman" w:hAnsi="Times New Roman" w:cs="Times New Roman"/>
          <w:color w:val="0D0D0D" w:themeColor="text1" w:themeTint="F2"/>
          <w:sz w:val="28"/>
          <w:szCs w:val="28"/>
          <w:lang w:val="vi-VN"/>
        </w:rPr>
        <w:t>Loại bỏ yêu cầu số hóa hồ sơ nếu không bắt buộc.</w:t>
      </w:r>
    </w:p>
    <w:p w14:paraId="2634D44D" w14:textId="77777777" w:rsidR="00603B62" w:rsidRPr="007B1952" w:rsidRDefault="00603B62" w:rsidP="00603B62">
      <w:pPr>
        <w:autoSpaceDE w:val="0"/>
        <w:autoSpaceDN w:val="0"/>
        <w:adjustRightInd w:val="0"/>
        <w:spacing w:before="120" w:after="120" w:line="288" w:lineRule="auto"/>
        <w:ind w:firstLine="567"/>
        <w:jc w:val="both"/>
        <w:rPr>
          <w:rFonts w:ascii="Times New Roman" w:hAnsi="Times New Roman" w:cs="Times New Roman"/>
          <w:color w:val="0D0D0D" w:themeColor="text1" w:themeTint="F2"/>
          <w:sz w:val="28"/>
          <w:szCs w:val="28"/>
          <w:lang w:val="vi-VN"/>
        </w:rPr>
      </w:pPr>
      <w:r w:rsidRPr="007B1952">
        <w:rPr>
          <w:rFonts w:ascii="Times New Roman" w:hAnsi="Times New Roman" w:cs="Times New Roman"/>
          <w:i/>
          <w:iCs/>
          <w:color w:val="0D0D0D" w:themeColor="text1" w:themeTint="F2"/>
          <w:sz w:val="28"/>
          <w:szCs w:val="28"/>
          <w:lang w:val="vi-VN"/>
        </w:rPr>
        <w:t>(v</w:t>
      </w:r>
      <w:r>
        <w:rPr>
          <w:rFonts w:ascii="Times New Roman" w:hAnsi="Times New Roman" w:cs="Times New Roman"/>
          <w:i/>
          <w:iCs/>
          <w:color w:val="0D0D0D" w:themeColor="text1" w:themeTint="F2"/>
          <w:sz w:val="28"/>
          <w:szCs w:val="28"/>
        </w:rPr>
        <w:t>i</w:t>
      </w:r>
      <w:r w:rsidRPr="007B1952">
        <w:rPr>
          <w:rFonts w:ascii="Times New Roman" w:hAnsi="Times New Roman" w:cs="Times New Roman"/>
          <w:i/>
          <w:iCs/>
          <w:color w:val="0D0D0D" w:themeColor="text1" w:themeTint="F2"/>
          <w:sz w:val="28"/>
          <w:szCs w:val="28"/>
          <w:lang w:val="vi-VN"/>
        </w:rPr>
        <w:t>) Đề nghị xem xét thời hạn hoàn thành</w:t>
      </w:r>
      <w:r w:rsidRPr="007B1952">
        <w:rPr>
          <w:rFonts w:ascii="Times New Roman" w:hAnsi="Times New Roman" w:cs="Times New Roman"/>
          <w:color w:val="0D0D0D" w:themeColor="text1" w:themeTint="F2"/>
          <w:sz w:val="28"/>
          <w:szCs w:val="28"/>
          <w:lang w:val="vi-VN"/>
        </w:rPr>
        <w:t xml:space="preserve">: </w:t>
      </w:r>
    </w:p>
    <w:p w14:paraId="53C15B5F" w14:textId="77777777" w:rsidR="00603B62" w:rsidRPr="00906BE9" w:rsidRDefault="00603B62" w:rsidP="00603B62">
      <w:pPr>
        <w:autoSpaceDE w:val="0"/>
        <w:autoSpaceDN w:val="0"/>
        <w:adjustRightInd w:val="0"/>
        <w:spacing w:before="120" w:after="120" w:line="288" w:lineRule="auto"/>
        <w:ind w:firstLine="567"/>
        <w:jc w:val="both"/>
        <w:rPr>
          <w:rFonts w:ascii="Times New Roman" w:hAnsi="Times New Roman" w:cs="Times New Roman"/>
          <w:color w:val="000000" w:themeColor="text1"/>
          <w:sz w:val="28"/>
          <w:szCs w:val="28"/>
          <w:lang w:val="vi-VN"/>
        </w:rPr>
      </w:pPr>
      <w:r w:rsidRPr="007B1952">
        <w:rPr>
          <w:rFonts w:ascii="Times New Roman" w:hAnsi="Times New Roman" w:cs="Times New Roman"/>
          <w:color w:val="000000" w:themeColor="text1"/>
          <w:sz w:val="28"/>
          <w:szCs w:val="28"/>
          <w:lang w:val="vi-VN"/>
        </w:rPr>
        <w:t>Tháng 8/2025.</w:t>
      </w:r>
    </w:p>
    <w:p w14:paraId="3BDB3DB4" w14:textId="77777777" w:rsidR="00603B62" w:rsidRPr="00401C14" w:rsidRDefault="00603B62" w:rsidP="00603B62">
      <w:pPr>
        <w:autoSpaceDE w:val="0"/>
        <w:autoSpaceDN w:val="0"/>
        <w:adjustRightInd w:val="0"/>
        <w:spacing w:before="120" w:after="120" w:line="283" w:lineRule="auto"/>
        <w:ind w:firstLine="567"/>
        <w:jc w:val="both"/>
        <w:outlineLvl w:val="1"/>
        <w:rPr>
          <w:rFonts w:ascii="Times New Roman" w:hAnsi="Times New Roman" w:cs="Times New Roman"/>
          <w:b/>
          <w:bCs/>
          <w:color w:val="0D0D0D" w:themeColor="text1" w:themeTint="F2"/>
          <w:sz w:val="28"/>
          <w:szCs w:val="28"/>
          <w:lang w:val="vi-VN"/>
        </w:rPr>
      </w:pPr>
      <w:r w:rsidRPr="00401C14">
        <w:rPr>
          <w:rFonts w:ascii="Times New Roman" w:hAnsi="Times New Roman" w:cs="Times New Roman"/>
          <w:b/>
          <w:bCs/>
          <w:color w:val="0D0D0D" w:themeColor="text1" w:themeTint="F2"/>
          <w:sz w:val="28"/>
          <w:szCs w:val="28"/>
          <w:lang w:val="vi-VN"/>
        </w:rPr>
        <w:t>2</w:t>
      </w:r>
      <w:r>
        <w:rPr>
          <w:rFonts w:ascii="Times New Roman" w:hAnsi="Times New Roman" w:cs="Times New Roman"/>
          <w:b/>
          <w:bCs/>
          <w:color w:val="0D0D0D" w:themeColor="text1" w:themeTint="F2"/>
          <w:sz w:val="28"/>
          <w:szCs w:val="28"/>
          <w:lang w:val="vi-VN"/>
        </w:rPr>
        <w:t>3</w:t>
      </w:r>
      <w:r w:rsidRPr="00401C14">
        <w:rPr>
          <w:rFonts w:ascii="Times New Roman" w:hAnsi="Times New Roman" w:cs="Times New Roman"/>
          <w:b/>
          <w:bCs/>
          <w:color w:val="0D0D0D" w:themeColor="text1" w:themeTint="F2"/>
          <w:sz w:val="28"/>
          <w:szCs w:val="28"/>
          <w:lang w:val="vi-VN"/>
        </w:rPr>
        <w:t>. Mô hình Trung tâm phục vụ hành chính công một cấp</w:t>
      </w:r>
    </w:p>
    <w:p w14:paraId="64DAF556" w14:textId="77777777" w:rsidR="00603B62" w:rsidRPr="003528EF" w:rsidRDefault="00603B62" w:rsidP="00603B62">
      <w:pPr>
        <w:autoSpaceDE w:val="0"/>
        <w:autoSpaceDN w:val="0"/>
        <w:adjustRightInd w:val="0"/>
        <w:spacing w:before="120" w:after="120" w:line="288" w:lineRule="auto"/>
        <w:ind w:firstLine="567"/>
        <w:jc w:val="both"/>
        <w:rPr>
          <w:rFonts w:ascii="Times New Roman" w:hAnsi="Times New Roman" w:cs="Times New Roman"/>
          <w:i/>
          <w:iCs/>
          <w:color w:val="0D0D0D" w:themeColor="text1" w:themeTint="F2"/>
          <w:sz w:val="28"/>
          <w:szCs w:val="28"/>
          <w:lang w:val="vi-VN"/>
        </w:rPr>
      </w:pPr>
      <w:r w:rsidRPr="003528EF">
        <w:rPr>
          <w:rFonts w:ascii="Times New Roman" w:hAnsi="Times New Roman" w:cs="Times New Roman"/>
          <w:i/>
          <w:iCs/>
          <w:color w:val="0D0D0D" w:themeColor="text1" w:themeTint="F2"/>
          <w:sz w:val="28"/>
          <w:szCs w:val="28"/>
          <w:lang w:val="vi-VN"/>
        </w:rPr>
        <w:t>(i) Nội dung ghi nhận:</w:t>
      </w:r>
    </w:p>
    <w:p w14:paraId="3F02C101" w14:textId="77777777" w:rsidR="00603B62" w:rsidRPr="003528EF" w:rsidRDefault="00603B62" w:rsidP="00603B62">
      <w:pPr>
        <w:autoSpaceDE w:val="0"/>
        <w:autoSpaceDN w:val="0"/>
        <w:adjustRightInd w:val="0"/>
        <w:spacing w:before="120" w:after="120" w:line="288" w:lineRule="auto"/>
        <w:ind w:firstLine="567"/>
        <w:jc w:val="both"/>
        <w:rPr>
          <w:rFonts w:ascii="Times New Roman" w:hAnsi="Times New Roman" w:cs="Times New Roman"/>
          <w:color w:val="0D0D0D" w:themeColor="text1" w:themeTint="F2"/>
          <w:sz w:val="28"/>
          <w:szCs w:val="28"/>
          <w:lang w:val="vi-VN"/>
        </w:rPr>
      </w:pPr>
      <w:r w:rsidRPr="003528EF">
        <w:rPr>
          <w:rFonts w:ascii="Times New Roman" w:hAnsi="Times New Roman" w:cs="Times New Roman"/>
          <w:color w:val="0D0D0D" w:themeColor="text1" w:themeTint="F2"/>
          <w:sz w:val="28"/>
          <w:szCs w:val="28"/>
          <w:lang w:val="vi-VN"/>
        </w:rPr>
        <w:t xml:space="preserve">Đối với việc thử nghiệm mô hình Trung tâm phục vụ hành chính công một cấp trực thuộc UBND TP Hà Nội, bên cạnh các kết quả tích cực đã đạt được, mô hình này cũng nhận được phản ánh về sự hạn chế. </w:t>
      </w:r>
    </w:p>
    <w:p w14:paraId="67B31841" w14:textId="77777777" w:rsidR="00603B62" w:rsidRDefault="00603B62" w:rsidP="00603B62">
      <w:pPr>
        <w:autoSpaceDE w:val="0"/>
        <w:autoSpaceDN w:val="0"/>
        <w:adjustRightInd w:val="0"/>
        <w:spacing w:before="120" w:after="120" w:line="288" w:lineRule="auto"/>
        <w:ind w:firstLine="567"/>
        <w:jc w:val="both"/>
        <w:rPr>
          <w:rFonts w:ascii="Times New Roman" w:hAnsi="Times New Roman" w:cs="Times New Roman"/>
          <w:color w:val="0D0D0D" w:themeColor="text1" w:themeTint="F2"/>
          <w:sz w:val="28"/>
          <w:szCs w:val="28"/>
          <w:lang w:val="vi-VN"/>
        </w:rPr>
      </w:pPr>
      <w:r w:rsidRPr="003528EF">
        <w:rPr>
          <w:rFonts w:ascii="Times New Roman" w:hAnsi="Times New Roman" w:cs="Times New Roman"/>
          <w:color w:val="0D0D0D" w:themeColor="text1" w:themeTint="F2"/>
          <w:sz w:val="28"/>
          <w:szCs w:val="28"/>
          <w:lang w:val="vi-VN"/>
        </w:rPr>
        <w:t>Các điểm phục vụ HCC tại từng xã/ phường thuộc sự quản lý của Trung tâm HCC TP. Tuy nhiên, nhân lực vận hành trực tiếp tạm do UBND xã/ phường cử ra và trả lương. Cơ sở vật chất, địa điểm làm việc do UBND xã/ phường đảm bảo. Việc này dẫn đến hiện tượng khó phân định trách nhiệm trong đảm bảo hiệu quả, chất lượng vận hành của các điểm phục vụ HCC nói trên là của Trung tâm HCC TP hay của các xã/ phường, đặc biệt trong bối cảnh mới sáp nhập hiện nay, có rất nhiều việc phải làm ngay (từ con người, đến cơ sở vật chất, công tác tài chính, công tác quản lý...).</w:t>
      </w:r>
    </w:p>
    <w:p w14:paraId="5CB66E19" w14:textId="77777777" w:rsidR="00603B62" w:rsidRPr="00B92B2E" w:rsidRDefault="00603B62" w:rsidP="00603B62">
      <w:pPr>
        <w:autoSpaceDE w:val="0"/>
        <w:autoSpaceDN w:val="0"/>
        <w:adjustRightInd w:val="0"/>
        <w:spacing w:before="120" w:after="120" w:line="288" w:lineRule="auto"/>
        <w:ind w:firstLine="567"/>
        <w:jc w:val="both"/>
        <w:rPr>
          <w:rFonts w:ascii="Times New Roman" w:eastAsia="Times New Roman" w:hAnsi="Times New Roman" w:cs="Times New Roman"/>
          <w:i/>
          <w:iCs/>
          <w:color w:val="000000" w:themeColor="text1"/>
          <w:sz w:val="28"/>
          <w:szCs w:val="28"/>
        </w:rPr>
      </w:pPr>
      <w:r w:rsidRPr="00B92B2E">
        <w:rPr>
          <w:rFonts w:ascii="Times New Roman" w:eastAsia="Times New Roman" w:hAnsi="Times New Roman" w:cs="Times New Roman"/>
          <w:i/>
          <w:iCs/>
          <w:color w:val="000000" w:themeColor="text1"/>
          <w:sz w:val="28"/>
          <w:szCs w:val="28"/>
        </w:rPr>
        <w:t>(TP Hà Nội thí điểm)</w:t>
      </w:r>
    </w:p>
    <w:p w14:paraId="5DAA91EB" w14:textId="77777777" w:rsidR="00603B62" w:rsidRPr="003528EF" w:rsidRDefault="00603B62" w:rsidP="00603B62">
      <w:pPr>
        <w:autoSpaceDE w:val="0"/>
        <w:autoSpaceDN w:val="0"/>
        <w:adjustRightInd w:val="0"/>
        <w:spacing w:before="120" w:after="120" w:line="288" w:lineRule="auto"/>
        <w:ind w:firstLine="567"/>
        <w:jc w:val="both"/>
        <w:rPr>
          <w:rFonts w:ascii="Times New Roman" w:hAnsi="Times New Roman" w:cs="Times New Roman"/>
          <w:color w:val="0D0D0D" w:themeColor="text1" w:themeTint="F2"/>
          <w:sz w:val="28"/>
          <w:szCs w:val="28"/>
          <w:lang w:val="vi-VN"/>
        </w:rPr>
      </w:pPr>
      <w:r w:rsidRPr="003528EF">
        <w:rPr>
          <w:rFonts w:ascii="Times New Roman" w:hAnsi="Times New Roman" w:cs="Times New Roman"/>
          <w:i/>
          <w:iCs/>
          <w:color w:val="0D0D0D" w:themeColor="text1" w:themeTint="F2"/>
          <w:sz w:val="28"/>
          <w:szCs w:val="28"/>
          <w:lang w:val="vi-VN"/>
        </w:rPr>
        <w:t>(ii) Nguyên nhân</w:t>
      </w:r>
      <w:r w:rsidRPr="003528EF">
        <w:rPr>
          <w:rFonts w:ascii="Times New Roman" w:hAnsi="Times New Roman" w:cs="Times New Roman"/>
          <w:color w:val="0D0D0D" w:themeColor="text1" w:themeTint="F2"/>
          <w:sz w:val="28"/>
          <w:szCs w:val="28"/>
          <w:lang w:val="vi-VN"/>
        </w:rPr>
        <w:t>:</w:t>
      </w:r>
    </w:p>
    <w:p w14:paraId="73ACC03B" w14:textId="77777777" w:rsidR="00603B62" w:rsidRPr="003528EF" w:rsidRDefault="00603B62" w:rsidP="00603B62">
      <w:pPr>
        <w:autoSpaceDE w:val="0"/>
        <w:autoSpaceDN w:val="0"/>
        <w:adjustRightInd w:val="0"/>
        <w:spacing w:before="120" w:after="120" w:line="288" w:lineRule="auto"/>
        <w:ind w:firstLine="567"/>
        <w:jc w:val="both"/>
        <w:rPr>
          <w:rFonts w:ascii="Times New Roman" w:hAnsi="Times New Roman" w:cs="Times New Roman"/>
          <w:color w:val="0D0D0D" w:themeColor="text1" w:themeTint="F2"/>
          <w:sz w:val="28"/>
          <w:szCs w:val="28"/>
          <w:lang w:val="vi-VN"/>
        </w:rPr>
      </w:pPr>
      <w:r w:rsidRPr="003528EF">
        <w:rPr>
          <w:rFonts w:ascii="Times New Roman" w:hAnsi="Times New Roman" w:cs="Times New Roman"/>
          <w:color w:val="0D0D0D" w:themeColor="text1" w:themeTint="F2"/>
          <w:sz w:val="28"/>
          <w:szCs w:val="28"/>
          <w:lang w:val="vi-VN"/>
        </w:rPr>
        <w:t>Mô hình đang trong giai đoạn thử nghiệm, chưa đánh giá. Đây là nội dung ghi nhận lại, không xác định nguyên nhân.</w:t>
      </w:r>
    </w:p>
    <w:p w14:paraId="45578BCC" w14:textId="77777777" w:rsidR="00603B62" w:rsidRPr="003528EF" w:rsidRDefault="00603B62" w:rsidP="00603B62">
      <w:pPr>
        <w:autoSpaceDE w:val="0"/>
        <w:autoSpaceDN w:val="0"/>
        <w:adjustRightInd w:val="0"/>
        <w:spacing w:before="120" w:after="120" w:line="288" w:lineRule="auto"/>
        <w:ind w:firstLine="567"/>
        <w:jc w:val="both"/>
        <w:rPr>
          <w:rFonts w:ascii="Times New Roman" w:hAnsi="Times New Roman" w:cs="Times New Roman"/>
          <w:color w:val="0D0D0D" w:themeColor="text1" w:themeTint="F2"/>
          <w:sz w:val="28"/>
          <w:szCs w:val="28"/>
          <w:lang w:val="vi-VN"/>
        </w:rPr>
      </w:pPr>
      <w:r w:rsidRPr="003528EF">
        <w:rPr>
          <w:rFonts w:ascii="Times New Roman" w:hAnsi="Times New Roman" w:cs="Times New Roman"/>
          <w:i/>
          <w:iCs/>
          <w:color w:val="0D0D0D" w:themeColor="text1" w:themeTint="F2"/>
          <w:sz w:val="28"/>
          <w:szCs w:val="28"/>
          <w:lang w:val="vi-VN"/>
        </w:rPr>
        <w:t>(iii) Việc cần làm</w:t>
      </w:r>
      <w:r w:rsidRPr="003528EF">
        <w:rPr>
          <w:rFonts w:ascii="Times New Roman" w:hAnsi="Times New Roman" w:cs="Times New Roman"/>
          <w:color w:val="0D0D0D" w:themeColor="text1" w:themeTint="F2"/>
          <w:sz w:val="28"/>
          <w:szCs w:val="28"/>
          <w:lang w:val="vi-VN"/>
        </w:rPr>
        <w:t xml:space="preserve">: </w:t>
      </w:r>
    </w:p>
    <w:p w14:paraId="4A9AEE65" w14:textId="77777777" w:rsidR="00603B62" w:rsidRPr="003528EF" w:rsidRDefault="00603B62" w:rsidP="00603B62">
      <w:pPr>
        <w:autoSpaceDE w:val="0"/>
        <w:autoSpaceDN w:val="0"/>
        <w:adjustRightInd w:val="0"/>
        <w:spacing w:before="120" w:after="120" w:line="288" w:lineRule="auto"/>
        <w:ind w:firstLine="567"/>
        <w:jc w:val="both"/>
        <w:rPr>
          <w:rFonts w:ascii="Times New Roman" w:hAnsi="Times New Roman" w:cs="Times New Roman"/>
          <w:color w:val="0D0D0D" w:themeColor="text1" w:themeTint="F2"/>
          <w:sz w:val="28"/>
          <w:szCs w:val="28"/>
          <w:lang w:val="vi-VN"/>
        </w:rPr>
      </w:pPr>
      <w:r w:rsidRPr="003528EF">
        <w:rPr>
          <w:rFonts w:ascii="Times New Roman" w:hAnsi="Times New Roman" w:cs="Times New Roman"/>
          <w:color w:val="0D0D0D" w:themeColor="text1" w:themeTint="F2"/>
          <w:sz w:val="28"/>
          <w:szCs w:val="28"/>
          <w:lang w:val="vi-VN"/>
        </w:rPr>
        <w:lastRenderedPageBreak/>
        <w:t xml:space="preserve">Đề nghị Văn phòng Chính phủ chủ trì, phối hợp </w:t>
      </w:r>
      <w:r w:rsidRPr="003528EF">
        <w:rPr>
          <w:rFonts w:ascii="Times New Roman" w:hAnsi="Times New Roman" w:cs="Times New Roman"/>
          <w:color w:val="0D0D0D" w:themeColor="text1" w:themeTint="F2"/>
          <w:sz w:val="28"/>
          <w:szCs w:val="28"/>
        </w:rPr>
        <w:t>Ủy ban nhân dân TP Hà Nội</w:t>
      </w:r>
      <w:r w:rsidRPr="003528EF">
        <w:rPr>
          <w:rFonts w:ascii="Times New Roman" w:hAnsi="Times New Roman" w:cs="Times New Roman"/>
          <w:color w:val="0D0D0D" w:themeColor="text1" w:themeTint="F2"/>
          <w:sz w:val="28"/>
          <w:szCs w:val="28"/>
          <w:lang w:val="vi-VN"/>
        </w:rPr>
        <w:t xml:space="preserve"> và các bộ, ngành có liên quan khẩn trương có đánh giá về hiệu quả, hiệu lực hoạt động của mô hình thử nghiệm.</w:t>
      </w:r>
    </w:p>
    <w:p w14:paraId="34B87800" w14:textId="77777777" w:rsidR="00603B62" w:rsidRPr="00DF3965" w:rsidRDefault="00603B62" w:rsidP="00603B62">
      <w:pPr>
        <w:autoSpaceDE w:val="0"/>
        <w:autoSpaceDN w:val="0"/>
        <w:adjustRightInd w:val="0"/>
        <w:spacing w:before="120" w:after="120" w:line="288" w:lineRule="auto"/>
        <w:ind w:firstLine="567"/>
        <w:jc w:val="both"/>
        <w:rPr>
          <w:rFonts w:ascii="Times New Roman" w:eastAsia="Times New Roman" w:hAnsi="Times New Roman" w:cs="Times New Roman"/>
          <w:color w:val="0D0D0D" w:themeColor="text1" w:themeTint="F2"/>
          <w:sz w:val="28"/>
          <w:szCs w:val="28"/>
          <w:lang w:val="vi-VN"/>
        </w:rPr>
      </w:pPr>
      <w:r w:rsidRPr="00DF3965">
        <w:rPr>
          <w:rFonts w:ascii="Times New Roman" w:eastAsia="Times New Roman" w:hAnsi="Times New Roman" w:cs="Times New Roman"/>
          <w:i/>
          <w:iCs/>
          <w:color w:val="0D0D0D" w:themeColor="text1" w:themeTint="F2"/>
          <w:sz w:val="28"/>
          <w:szCs w:val="28"/>
          <w:lang w:val="vi-VN"/>
        </w:rPr>
        <w:t>(iv) Cơ quan thực hiện</w:t>
      </w:r>
      <w:r w:rsidRPr="00DF3965">
        <w:rPr>
          <w:rFonts w:ascii="Times New Roman" w:eastAsia="Times New Roman" w:hAnsi="Times New Roman" w:cs="Times New Roman"/>
          <w:color w:val="0D0D0D" w:themeColor="text1" w:themeTint="F2"/>
          <w:sz w:val="28"/>
          <w:szCs w:val="28"/>
          <w:lang w:val="vi-VN"/>
        </w:rPr>
        <w:t xml:space="preserve">: </w:t>
      </w:r>
    </w:p>
    <w:p w14:paraId="23E073A4" w14:textId="77777777" w:rsidR="00603B62" w:rsidRPr="00863133" w:rsidRDefault="00603B62" w:rsidP="00603B62">
      <w:pPr>
        <w:autoSpaceDE w:val="0"/>
        <w:autoSpaceDN w:val="0"/>
        <w:adjustRightInd w:val="0"/>
        <w:spacing w:before="120" w:after="120" w:line="288" w:lineRule="auto"/>
        <w:ind w:firstLine="567"/>
        <w:jc w:val="both"/>
        <w:rPr>
          <w:rFonts w:ascii="Times New Roman" w:eastAsia="Times New Roman" w:hAnsi="Times New Roman" w:cs="Times New Roman"/>
          <w:color w:val="0D0D0D" w:themeColor="text1" w:themeTint="F2"/>
          <w:sz w:val="28"/>
          <w:szCs w:val="28"/>
          <w:lang w:val="vi-VN"/>
        </w:rPr>
      </w:pPr>
      <w:r w:rsidRPr="00DF3965">
        <w:rPr>
          <w:rFonts w:ascii="Times New Roman" w:eastAsia="Times New Roman" w:hAnsi="Times New Roman" w:cs="Times New Roman"/>
          <w:color w:val="0D0D0D" w:themeColor="text1" w:themeTint="F2"/>
          <w:sz w:val="28"/>
          <w:szCs w:val="28"/>
          <w:lang w:val="vi-VN"/>
        </w:rPr>
        <w:t xml:space="preserve">- </w:t>
      </w:r>
      <w:r w:rsidRPr="00863133">
        <w:rPr>
          <w:rFonts w:ascii="Times New Roman" w:eastAsia="Times New Roman" w:hAnsi="Times New Roman" w:cs="Times New Roman"/>
          <w:color w:val="0D0D0D" w:themeColor="text1" w:themeTint="F2"/>
          <w:sz w:val="28"/>
          <w:szCs w:val="28"/>
          <w:lang w:val="vi-VN"/>
        </w:rPr>
        <w:t>Ủy ban nhân dân</w:t>
      </w:r>
      <w:r w:rsidRPr="00DF3965">
        <w:rPr>
          <w:rFonts w:ascii="Times New Roman" w:eastAsia="Times New Roman" w:hAnsi="Times New Roman" w:cs="Times New Roman"/>
          <w:color w:val="0D0D0D" w:themeColor="text1" w:themeTint="F2"/>
          <w:sz w:val="28"/>
          <w:szCs w:val="28"/>
          <w:lang w:val="vi-VN"/>
        </w:rPr>
        <w:t xml:space="preserve"> TP Hà Nội</w:t>
      </w:r>
      <w:r w:rsidRPr="00863133">
        <w:rPr>
          <w:rFonts w:ascii="Times New Roman" w:eastAsia="Times New Roman" w:hAnsi="Times New Roman" w:cs="Times New Roman"/>
          <w:color w:val="0D0D0D" w:themeColor="text1" w:themeTint="F2"/>
          <w:sz w:val="28"/>
          <w:szCs w:val="28"/>
          <w:lang w:val="vi-VN"/>
        </w:rPr>
        <w:t>.</w:t>
      </w:r>
    </w:p>
    <w:p w14:paraId="74C113AC" w14:textId="77777777" w:rsidR="00603B62" w:rsidRPr="00DF3965" w:rsidRDefault="00603B62" w:rsidP="00603B62">
      <w:pPr>
        <w:autoSpaceDE w:val="0"/>
        <w:autoSpaceDN w:val="0"/>
        <w:adjustRightInd w:val="0"/>
        <w:spacing w:before="120" w:after="120" w:line="288" w:lineRule="auto"/>
        <w:ind w:firstLine="567"/>
        <w:jc w:val="both"/>
        <w:rPr>
          <w:rFonts w:ascii="Times New Roman" w:eastAsia="Times New Roman" w:hAnsi="Times New Roman" w:cs="Times New Roman"/>
          <w:color w:val="0D0D0D" w:themeColor="text1" w:themeTint="F2"/>
          <w:sz w:val="28"/>
          <w:szCs w:val="28"/>
          <w:lang w:val="vi-VN"/>
        </w:rPr>
      </w:pPr>
      <w:r w:rsidRPr="00DF3965">
        <w:rPr>
          <w:rFonts w:ascii="Times New Roman" w:eastAsia="Times New Roman" w:hAnsi="Times New Roman" w:cs="Times New Roman"/>
          <w:color w:val="0D0D0D" w:themeColor="text1" w:themeTint="F2"/>
          <w:sz w:val="28"/>
          <w:szCs w:val="28"/>
          <w:lang w:val="vi-VN"/>
        </w:rPr>
        <w:t>- Văn phòng Chính phủ và các bộ, ngành có liên quan.</w:t>
      </w:r>
    </w:p>
    <w:p w14:paraId="2E1C970F" w14:textId="77777777" w:rsidR="00603B62" w:rsidRPr="00DF3965" w:rsidRDefault="00603B62" w:rsidP="00603B62">
      <w:pPr>
        <w:autoSpaceDE w:val="0"/>
        <w:autoSpaceDN w:val="0"/>
        <w:adjustRightInd w:val="0"/>
        <w:spacing w:before="120" w:after="120" w:line="288" w:lineRule="auto"/>
        <w:ind w:firstLine="567"/>
        <w:jc w:val="both"/>
        <w:rPr>
          <w:rFonts w:ascii="Times New Roman" w:eastAsia="Times New Roman" w:hAnsi="Times New Roman" w:cs="Times New Roman"/>
          <w:color w:val="0D0D0D" w:themeColor="text1" w:themeTint="F2"/>
          <w:sz w:val="28"/>
          <w:szCs w:val="28"/>
          <w:lang w:val="vi-VN"/>
        </w:rPr>
      </w:pPr>
      <w:r w:rsidRPr="00DF3965">
        <w:rPr>
          <w:rFonts w:ascii="Times New Roman" w:eastAsia="Times New Roman" w:hAnsi="Times New Roman" w:cs="Times New Roman"/>
          <w:i/>
          <w:iCs/>
          <w:color w:val="0D0D0D" w:themeColor="text1" w:themeTint="F2"/>
          <w:sz w:val="28"/>
          <w:szCs w:val="28"/>
          <w:lang w:val="vi-VN"/>
        </w:rPr>
        <w:t>(v) Kết quả thực hiện</w:t>
      </w:r>
      <w:r w:rsidRPr="00DF3965">
        <w:rPr>
          <w:rFonts w:ascii="Times New Roman" w:eastAsia="Times New Roman" w:hAnsi="Times New Roman" w:cs="Times New Roman"/>
          <w:color w:val="0D0D0D" w:themeColor="text1" w:themeTint="F2"/>
          <w:sz w:val="28"/>
          <w:szCs w:val="28"/>
          <w:lang w:val="vi-VN"/>
        </w:rPr>
        <w:t xml:space="preserve">: </w:t>
      </w:r>
    </w:p>
    <w:p w14:paraId="19DBF1BE" w14:textId="77777777" w:rsidR="00603B62" w:rsidRPr="003528EF" w:rsidRDefault="00603B62" w:rsidP="00603B62">
      <w:pPr>
        <w:autoSpaceDE w:val="0"/>
        <w:autoSpaceDN w:val="0"/>
        <w:adjustRightInd w:val="0"/>
        <w:spacing w:before="120" w:after="120" w:line="288" w:lineRule="auto"/>
        <w:ind w:firstLine="567"/>
        <w:jc w:val="both"/>
        <w:rPr>
          <w:rFonts w:ascii="Times New Roman" w:hAnsi="Times New Roman" w:cs="Times New Roman"/>
          <w:color w:val="0D0D0D" w:themeColor="text1" w:themeTint="F2"/>
          <w:sz w:val="28"/>
          <w:szCs w:val="28"/>
          <w:lang w:val="vi-VN"/>
        </w:rPr>
      </w:pPr>
      <w:r w:rsidRPr="003528EF">
        <w:rPr>
          <w:rFonts w:ascii="Times New Roman" w:hAnsi="Times New Roman" w:cs="Times New Roman"/>
          <w:color w:val="0D0D0D" w:themeColor="text1" w:themeTint="F2"/>
          <w:sz w:val="28"/>
          <w:szCs w:val="28"/>
          <w:lang w:val="vi-VN"/>
        </w:rPr>
        <w:t>Tổng kết, đánh giá việc thử nghiệm và đề xuất phương án triển khai thống nhất trong thời gian tới.</w:t>
      </w:r>
    </w:p>
    <w:p w14:paraId="25D5D0F4" w14:textId="77777777" w:rsidR="00603B62" w:rsidRPr="003528EF" w:rsidRDefault="00603B62" w:rsidP="00603B62">
      <w:pPr>
        <w:autoSpaceDE w:val="0"/>
        <w:autoSpaceDN w:val="0"/>
        <w:adjustRightInd w:val="0"/>
        <w:spacing w:before="120" w:after="120" w:line="288" w:lineRule="auto"/>
        <w:ind w:firstLine="567"/>
        <w:jc w:val="both"/>
        <w:rPr>
          <w:rFonts w:ascii="Times New Roman" w:hAnsi="Times New Roman" w:cs="Times New Roman"/>
          <w:color w:val="0D0D0D" w:themeColor="text1" w:themeTint="F2"/>
          <w:sz w:val="28"/>
          <w:szCs w:val="28"/>
          <w:lang w:val="vi-VN"/>
        </w:rPr>
      </w:pPr>
      <w:r w:rsidRPr="003528EF">
        <w:rPr>
          <w:rFonts w:ascii="Times New Roman" w:hAnsi="Times New Roman" w:cs="Times New Roman"/>
          <w:i/>
          <w:iCs/>
          <w:color w:val="0D0D0D" w:themeColor="text1" w:themeTint="F2"/>
          <w:sz w:val="28"/>
          <w:szCs w:val="28"/>
          <w:lang w:val="vi-VN"/>
        </w:rPr>
        <w:t>(v</w:t>
      </w:r>
      <w:r>
        <w:rPr>
          <w:rFonts w:ascii="Times New Roman" w:hAnsi="Times New Roman" w:cs="Times New Roman"/>
          <w:i/>
          <w:iCs/>
          <w:color w:val="0D0D0D" w:themeColor="text1" w:themeTint="F2"/>
          <w:sz w:val="28"/>
          <w:szCs w:val="28"/>
        </w:rPr>
        <w:t>i</w:t>
      </w:r>
      <w:r w:rsidRPr="003528EF">
        <w:rPr>
          <w:rFonts w:ascii="Times New Roman" w:hAnsi="Times New Roman" w:cs="Times New Roman"/>
          <w:i/>
          <w:iCs/>
          <w:color w:val="0D0D0D" w:themeColor="text1" w:themeTint="F2"/>
          <w:sz w:val="28"/>
          <w:szCs w:val="28"/>
          <w:lang w:val="vi-VN"/>
        </w:rPr>
        <w:t>) Đề nghị xem xét thời hạn hoàn thành</w:t>
      </w:r>
      <w:r w:rsidRPr="003528EF">
        <w:rPr>
          <w:rFonts w:ascii="Times New Roman" w:hAnsi="Times New Roman" w:cs="Times New Roman"/>
          <w:color w:val="0D0D0D" w:themeColor="text1" w:themeTint="F2"/>
          <w:sz w:val="28"/>
          <w:szCs w:val="28"/>
          <w:lang w:val="vi-VN"/>
        </w:rPr>
        <w:t xml:space="preserve">: </w:t>
      </w:r>
    </w:p>
    <w:p w14:paraId="16BDECB2" w14:textId="77777777" w:rsidR="00603B62" w:rsidRPr="007B55EF" w:rsidRDefault="00603B62" w:rsidP="00603B62">
      <w:pPr>
        <w:autoSpaceDE w:val="0"/>
        <w:autoSpaceDN w:val="0"/>
        <w:adjustRightInd w:val="0"/>
        <w:spacing w:before="120" w:after="120" w:line="288" w:lineRule="auto"/>
        <w:ind w:firstLine="567"/>
        <w:jc w:val="both"/>
        <w:rPr>
          <w:rFonts w:ascii="Times New Roman" w:hAnsi="Times New Roman" w:cs="Times New Roman"/>
          <w:color w:val="000000" w:themeColor="text1"/>
          <w:sz w:val="28"/>
          <w:szCs w:val="28"/>
          <w:lang w:val="vi-VN"/>
        </w:rPr>
      </w:pPr>
      <w:r w:rsidRPr="003528EF">
        <w:rPr>
          <w:rFonts w:ascii="Times New Roman" w:hAnsi="Times New Roman" w:cs="Times New Roman"/>
          <w:color w:val="000000" w:themeColor="text1"/>
          <w:sz w:val="28"/>
          <w:szCs w:val="28"/>
          <w:lang w:val="vi-VN"/>
        </w:rPr>
        <w:t>Tháng 9/2025.</w:t>
      </w:r>
    </w:p>
    <w:p w14:paraId="52AF82D6" w14:textId="2795296A" w:rsidR="003279C2" w:rsidRPr="00603B62" w:rsidRDefault="00603B62" w:rsidP="00603B62">
      <w:pPr>
        <w:autoSpaceDE w:val="0"/>
        <w:autoSpaceDN w:val="0"/>
        <w:adjustRightInd w:val="0"/>
        <w:spacing w:before="120" w:after="120" w:line="276" w:lineRule="auto"/>
        <w:ind w:firstLine="567"/>
        <w:jc w:val="both"/>
        <w:rPr>
          <w:rFonts w:ascii="Times New Roman" w:hAnsi="Times New Roman" w:cs="Times New Roman"/>
          <w:color w:val="0D0D0D" w:themeColor="text1" w:themeTint="F2"/>
          <w:sz w:val="28"/>
          <w:szCs w:val="28"/>
          <w:lang w:val="vi-VN"/>
        </w:rPr>
      </w:pPr>
      <w:r w:rsidRPr="008D664E">
        <w:rPr>
          <w:rFonts w:ascii="Times New Roman" w:eastAsia="Times New Roman" w:hAnsi="Times New Roman" w:cs="Times New Roman"/>
          <w:color w:val="0D0D0D" w:themeColor="text1" w:themeTint="F2"/>
          <w:sz w:val="28"/>
          <w:szCs w:val="28"/>
          <w:lang w:val="vi-VN"/>
        </w:rPr>
        <w:t xml:space="preserve">Trên đây là </w:t>
      </w:r>
      <w:r>
        <w:rPr>
          <w:rFonts w:ascii="Times New Roman" w:eastAsia="Times New Roman" w:hAnsi="Times New Roman" w:cs="Times New Roman"/>
          <w:color w:val="0D0D0D" w:themeColor="text1" w:themeTint="F2"/>
          <w:sz w:val="28"/>
          <w:szCs w:val="28"/>
        </w:rPr>
        <w:t>B</w:t>
      </w:r>
      <w:r w:rsidRPr="008D664E">
        <w:rPr>
          <w:rFonts w:ascii="Times New Roman" w:eastAsia="Times New Roman" w:hAnsi="Times New Roman" w:cs="Times New Roman"/>
          <w:color w:val="0D0D0D" w:themeColor="text1" w:themeTint="F2"/>
          <w:sz w:val="28"/>
          <w:szCs w:val="28"/>
          <w:lang w:val="vi-VN"/>
        </w:rPr>
        <w:t>áo cáo</w:t>
      </w:r>
      <w:r>
        <w:rPr>
          <w:rFonts w:ascii="Times New Roman" w:eastAsia="Times New Roman" w:hAnsi="Times New Roman" w:cs="Times New Roman"/>
          <w:color w:val="0D0D0D" w:themeColor="text1" w:themeTint="F2"/>
          <w:sz w:val="28"/>
          <w:szCs w:val="28"/>
        </w:rPr>
        <w:t xml:space="preserve"> t</w:t>
      </w:r>
      <w:r w:rsidRPr="00657B97">
        <w:rPr>
          <w:rFonts w:ascii="Times New Roman" w:eastAsia="Times New Roman" w:hAnsi="Times New Roman" w:cs="Times New Roman"/>
          <w:color w:val="0D0D0D" w:themeColor="text1" w:themeTint="F2"/>
          <w:sz w:val="28"/>
          <w:szCs w:val="28"/>
        </w:rPr>
        <w:t>ổng hợp các vấn đề, khó khăn, thực hiện thủ tục hành chính, dịch vụ công trực tuyến tại các địa phương vận hành theo mô hình chính quyền địa phương 02 cấp</w:t>
      </w:r>
      <w:r w:rsidRPr="008D664E">
        <w:rPr>
          <w:rFonts w:ascii="Times New Roman" w:eastAsia="Times New Roman" w:hAnsi="Times New Roman" w:cs="Times New Roman"/>
          <w:color w:val="0D0D0D" w:themeColor="text1" w:themeTint="F2"/>
          <w:sz w:val="28"/>
          <w:szCs w:val="28"/>
          <w:lang w:val="vi-VN"/>
        </w:rPr>
        <w:t xml:space="preserve"> của Bộ Khoa học và Công nghệ./.</w:t>
      </w:r>
    </w:p>
    <w:sectPr w:rsidR="003279C2" w:rsidRPr="00603B62" w:rsidSect="00185811">
      <w:pgSz w:w="11907" w:h="16840" w:code="9"/>
      <w:pgMar w:top="1134" w:right="1134" w:bottom="1134" w:left="1701" w:header="567" w:footer="567"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3433C54" w14:textId="77777777" w:rsidR="000706FF" w:rsidRDefault="000706FF" w:rsidP="000C7827">
      <w:pPr>
        <w:spacing w:after="0" w:line="240" w:lineRule="auto"/>
      </w:pPr>
      <w:r>
        <w:separator/>
      </w:r>
    </w:p>
  </w:endnote>
  <w:endnote w:type="continuationSeparator" w:id="0">
    <w:p w14:paraId="24C895DF" w14:textId="77777777" w:rsidR="000706FF" w:rsidRDefault="000706FF" w:rsidP="000C78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imesNewRomanPSMT">
    <w:altName w:val="Times New Roman"/>
    <w:panose1 w:val="00000000000000000000"/>
    <w:charset w:val="00"/>
    <w:family w:val="auto"/>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TimesNewRomanPS-BoldMT">
    <w:altName w:val="Times New Roman"/>
    <w:panose1 w:val="00000000000000000000"/>
    <w:charset w:val="00"/>
    <w:family w:val="roman"/>
    <w:notTrueType/>
    <w:pitch w:val="default"/>
  </w:font>
  <w:font w:name="SymbolMT">
    <w:altName w:val="Times New Roman"/>
    <w:panose1 w:val="00000000000000000000"/>
    <w:charset w:val="00"/>
    <w:family w:val="roman"/>
    <w:notTrueType/>
    <w:pitch w:val="default"/>
  </w:font>
  <w:font w:name="Liberation Sans">
    <w:altName w:val="Arial"/>
    <w:charset w:val="00"/>
    <w:family w:val="swiss"/>
    <w:pitch w:val="variable"/>
  </w:font>
  <w:font w:name="Microsoft YaHei">
    <w:panose1 w:val="020B0503020204020204"/>
    <w:charset w:val="86"/>
    <w:family w:val="swiss"/>
    <w:pitch w:val="variable"/>
    <w:sig w:usb0="80000287" w:usb1="2ACF3C50" w:usb2="00000016" w:usb3="00000000" w:csb0="0004001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35D35DD" w14:textId="77777777" w:rsidR="000706FF" w:rsidRDefault="000706FF" w:rsidP="000C7827">
      <w:pPr>
        <w:spacing w:after="0" w:line="240" w:lineRule="auto"/>
      </w:pPr>
      <w:r>
        <w:separator/>
      </w:r>
    </w:p>
  </w:footnote>
  <w:footnote w:type="continuationSeparator" w:id="0">
    <w:p w14:paraId="44A50149" w14:textId="77777777" w:rsidR="000706FF" w:rsidRDefault="000706FF" w:rsidP="000C7827">
      <w:pPr>
        <w:spacing w:after="0" w:line="240" w:lineRule="auto"/>
      </w:pPr>
      <w:r>
        <w:continuationSeparator/>
      </w:r>
    </w:p>
  </w:footnote>
  <w:footnote w:id="1">
    <w:p w14:paraId="727A7E38" w14:textId="77777777" w:rsidR="00603B62" w:rsidRPr="00863133" w:rsidRDefault="00603B62" w:rsidP="00603B62">
      <w:pPr>
        <w:pStyle w:val="FootnoteText"/>
        <w:jc w:val="both"/>
        <w:rPr>
          <w:rFonts w:ascii="Times New Roman" w:hAnsi="Times New Roman" w:cs="Times New Roman"/>
          <w:lang w:val="vi-VN"/>
        </w:rPr>
      </w:pPr>
      <w:r w:rsidRPr="00DC605A">
        <w:rPr>
          <w:rStyle w:val="FootnoteReference"/>
          <w:rFonts w:ascii="Times New Roman" w:hAnsi="Times New Roman" w:cs="Times New Roman"/>
          <w:sz w:val="18"/>
          <w:szCs w:val="18"/>
        </w:rPr>
        <w:footnoteRef/>
      </w:r>
      <w:r w:rsidRPr="00DC605A">
        <w:rPr>
          <w:rFonts w:ascii="Times New Roman" w:hAnsi="Times New Roman" w:cs="Times New Roman"/>
          <w:sz w:val="18"/>
          <w:szCs w:val="18"/>
        </w:rPr>
        <w:t xml:space="preserve"> </w:t>
      </w:r>
      <w:r w:rsidRPr="00E87FB7">
        <w:rPr>
          <w:rFonts w:ascii="Times New Roman" w:eastAsia="Times New Roman" w:hAnsi="Times New Roman" w:cs="Times New Roman"/>
          <w:color w:val="000000" w:themeColor="text1"/>
          <w:lang w:val="vi-VN"/>
        </w:rPr>
        <w:t>Phường Bắc Giang - tỉnh Bắc Ninh; TT phục vụ HCC tỉnh Bắc Ninh; Xã Châu Ninh - tỉnh Hưng Yên; Xã Đức Hợp - tỉnh Hưng Yên; TT phục vụ HCC tỉnh Hưng Yên; Phường An Tường - tỉnh Tuyên Quang; Xã Thái Hoà - tỉnh Tuyên Quang; TT phục vụ HCC tỉnh Tuyên Quang; Xã Hạ Bằng - TP. Hà Nội; Xã Quốc Oai - TP. Hà Nội</w:t>
      </w:r>
      <w:r>
        <w:rPr>
          <w:rFonts w:ascii="Times New Roman" w:eastAsia="Times New Roman" w:hAnsi="Times New Roman" w:cs="Times New Roman"/>
          <w:color w:val="000000" w:themeColor="text1"/>
          <w:lang w:val="vi-VN"/>
        </w:rPr>
        <w:t xml:space="preserve">; Phường Tây Hồ - TP. Hà Nội; Xã </w:t>
      </w:r>
      <w:r w:rsidRPr="001470B5">
        <w:rPr>
          <w:rFonts w:ascii="Times New Roman" w:eastAsia="Times New Roman" w:hAnsi="Times New Roman" w:cs="Times New Roman"/>
          <w:color w:val="000000" w:themeColor="text1"/>
          <w:lang w:val="vi-VN"/>
        </w:rPr>
        <w:t>An Khánh – TP. Hà Nội; TT phục vụ HCC TP. Hà Nội.</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FBCB22" w14:textId="451B67C1" w:rsidR="00D13CBA" w:rsidRDefault="00D13CBA">
    <w:pPr>
      <w:pBdr>
        <w:top w:val="nil"/>
        <w:left w:val="nil"/>
        <w:bottom w:val="nil"/>
        <w:right w:val="nil"/>
        <w:between w:val="nil"/>
      </w:pBdr>
      <w:tabs>
        <w:tab w:val="center" w:pos="4680"/>
        <w:tab w:val="right" w:pos="9360"/>
      </w:tabs>
      <w:spacing w:after="0" w:line="240" w:lineRule="auto"/>
      <w:jc w:val="center"/>
      <w:rPr>
        <w:color w:val="000000"/>
      </w:rPr>
    </w:pPr>
    <w:r>
      <w:rPr>
        <w:rFonts w:ascii="Times New Roman" w:eastAsia="Times New Roman" w:hAnsi="Times New Roman" w:cs="Times New Roman"/>
        <w:color w:val="000000"/>
      </w:rPr>
      <w:fldChar w:fldCharType="begin"/>
    </w:r>
    <w:r>
      <w:rPr>
        <w:rFonts w:ascii="Times New Roman" w:eastAsia="Times New Roman" w:hAnsi="Times New Roman" w:cs="Times New Roman"/>
        <w:color w:val="000000"/>
      </w:rPr>
      <w:instrText>PAGE</w:instrText>
    </w:r>
    <w:r>
      <w:rPr>
        <w:rFonts w:ascii="Times New Roman" w:eastAsia="Times New Roman" w:hAnsi="Times New Roman" w:cs="Times New Roman"/>
        <w:color w:val="000000"/>
      </w:rPr>
      <w:fldChar w:fldCharType="separate"/>
    </w:r>
    <w:r w:rsidR="004B4E27">
      <w:rPr>
        <w:rFonts w:ascii="Times New Roman" w:eastAsia="Times New Roman" w:hAnsi="Times New Roman" w:cs="Times New Roman"/>
        <w:noProof/>
        <w:color w:val="000000"/>
      </w:rPr>
      <w:t>123</w:t>
    </w:r>
    <w:r>
      <w:rPr>
        <w:rFonts w:ascii="Times New Roman" w:eastAsia="Times New Roman" w:hAnsi="Times New Roman" w:cs="Times New Roman"/>
        <w:color w:val="000000"/>
      </w:rPr>
      <w:fldChar w:fldCharType="end"/>
    </w:r>
  </w:p>
  <w:p w14:paraId="38ACB6D0" w14:textId="77777777" w:rsidR="00D13CBA" w:rsidRDefault="00D13CBA">
    <w:pPr>
      <w:pBdr>
        <w:top w:val="nil"/>
        <w:left w:val="nil"/>
        <w:bottom w:val="nil"/>
        <w:right w:val="nil"/>
        <w:between w:val="nil"/>
      </w:pBdr>
      <w:tabs>
        <w:tab w:val="center" w:pos="4680"/>
        <w:tab w:val="right" w:pos="9360"/>
      </w:tabs>
      <w:spacing w:after="0" w:line="240" w:lineRule="auto"/>
      <w:rPr>
        <w:color w:val="00000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1F45E1"/>
    <w:multiLevelType w:val="hybridMultilevel"/>
    <w:tmpl w:val="31E20B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F21244B"/>
    <w:multiLevelType w:val="hybridMultilevel"/>
    <w:tmpl w:val="717C142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11900052"/>
    <w:multiLevelType w:val="hybridMultilevel"/>
    <w:tmpl w:val="B17A442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16A02D7F"/>
    <w:multiLevelType w:val="hybridMultilevel"/>
    <w:tmpl w:val="B810E002"/>
    <w:lvl w:ilvl="0" w:tplc="690EA1FE">
      <w:start w:val="1"/>
      <w:numFmt w:val="decimal"/>
      <w:pStyle w:val="Thutu"/>
      <w:lvlText w:val="%1."/>
      <w:lvlJc w:val="left"/>
      <w:pPr>
        <w:ind w:left="928" w:hanging="360"/>
      </w:p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4" w15:restartNumberingAfterBreak="0">
    <w:nsid w:val="1AA14B1C"/>
    <w:multiLevelType w:val="hybridMultilevel"/>
    <w:tmpl w:val="AC78128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1E3354BB"/>
    <w:multiLevelType w:val="hybridMultilevel"/>
    <w:tmpl w:val="31E20B0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21AC7CAC"/>
    <w:multiLevelType w:val="hybridMultilevel"/>
    <w:tmpl w:val="27CC00B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26A13825"/>
    <w:multiLevelType w:val="hybridMultilevel"/>
    <w:tmpl w:val="E92E2AD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28755C4F"/>
    <w:multiLevelType w:val="hybridMultilevel"/>
    <w:tmpl w:val="0B7ACC9E"/>
    <w:lvl w:ilvl="0" w:tplc="3EC0B1C2">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9" w15:restartNumberingAfterBreak="0">
    <w:nsid w:val="290139F7"/>
    <w:multiLevelType w:val="hybridMultilevel"/>
    <w:tmpl w:val="31E20B0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2A7A483B"/>
    <w:multiLevelType w:val="hybridMultilevel"/>
    <w:tmpl w:val="6870077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B261AEE"/>
    <w:multiLevelType w:val="hybridMultilevel"/>
    <w:tmpl w:val="EEACCCE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2F505801"/>
    <w:multiLevelType w:val="hybridMultilevel"/>
    <w:tmpl w:val="AE5CB2F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F8D62BB"/>
    <w:multiLevelType w:val="hybridMultilevel"/>
    <w:tmpl w:val="31E20B0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353C6D23"/>
    <w:multiLevelType w:val="hybridMultilevel"/>
    <w:tmpl w:val="FA10C8A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358E55B7"/>
    <w:multiLevelType w:val="hybridMultilevel"/>
    <w:tmpl w:val="31E20B0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37307E13"/>
    <w:multiLevelType w:val="hybridMultilevel"/>
    <w:tmpl w:val="9B1E5EF4"/>
    <w:lvl w:ilvl="0" w:tplc="9E4E8D2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38C93316"/>
    <w:multiLevelType w:val="hybridMultilevel"/>
    <w:tmpl w:val="FD184686"/>
    <w:lvl w:ilvl="0" w:tplc="042A000F">
      <w:start w:val="1"/>
      <w:numFmt w:val="decimal"/>
      <w:lvlText w:val="%1."/>
      <w:lvlJc w:val="left"/>
      <w:pPr>
        <w:ind w:left="720" w:hanging="360"/>
      </w:p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18" w15:restartNumberingAfterBreak="0">
    <w:nsid w:val="41F46709"/>
    <w:multiLevelType w:val="hybridMultilevel"/>
    <w:tmpl w:val="209EC6CA"/>
    <w:lvl w:ilvl="0" w:tplc="E9C253E4">
      <w:start w:val="1"/>
      <w:numFmt w:val="decimal"/>
      <w:lvlText w:val="%1."/>
      <w:lvlJc w:val="center"/>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46684887"/>
    <w:multiLevelType w:val="hybridMultilevel"/>
    <w:tmpl w:val="27CC00B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46C4035C"/>
    <w:multiLevelType w:val="hybridMultilevel"/>
    <w:tmpl w:val="539847B2"/>
    <w:lvl w:ilvl="0" w:tplc="7B8AE6A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4B0410BA"/>
    <w:multiLevelType w:val="hybridMultilevel"/>
    <w:tmpl w:val="AC78128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51446B58"/>
    <w:multiLevelType w:val="hybridMultilevel"/>
    <w:tmpl w:val="C02039DC"/>
    <w:lvl w:ilvl="0" w:tplc="042A000F">
      <w:start w:val="1"/>
      <w:numFmt w:val="decimal"/>
      <w:lvlText w:val="%1."/>
      <w:lvlJc w:val="left"/>
      <w:pPr>
        <w:ind w:left="720" w:hanging="360"/>
      </w:p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23" w15:restartNumberingAfterBreak="0">
    <w:nsid w:val="55EF7662"/>
    <w:multiLevelType w:val="hybridMultilevel"/>
    <w:tmpl w:val="1F78CA94"/>
    <w:lvl w:ilvl="0" w:tplc="E9C253E4">
      <w:start w:val="1"/>
      <w:numFmt w:val="decimal"/>
      <w:lvlText w:val="%1."/>
      <w:lvlJc w:val="center"/>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5F01038"/>
    <w:multiLevelType w:val="hybridMultilevel"/>
    <w:tmpl w:val="0ED0B9C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5978206A"/>
    <w:multiLevelType w:val="multilevel"/>
    <w:tmpl w:val="5978206A"/>
    <w:lvl w:ilvl="0">
      <w:start w:val="1"/>
      <w:numFmt w:val="decimal"/>
      <w:lvlText w:val="%1."/>
      <w:lvlJc w:val="left"/>
      <w:pPr>
        <w:tabs>
          <w:tab w:val="left" w:pos="0"/>
        </w:tabs>
        <w:ind w:left="360" w:hanging="360"/>
      </w:pPr>
    </w:lvl>
    <w:lvl w:ilvl="1">
      <w:start w:val="1"/>
      <w:numFmt w:val="lowerLetter"/>
      <w:lvlText w:val="%2."/>
      <w:lvlJc w:val="left"/>
      <w:pPr>
        <w:tabs>
          <w:tab w:val="left" w:pos="0"/>
        </w:tabs>
        <w:ind w:left="1080" w:hanging="360"/>
      </w:pPr>
    </w:lvl>
    <w:lvl w:ilvl="2">
      <w:start w:val="1"/>
      <w:numFmt w:val="lowerRoman"/>
      <w:lvlText w:val="%3."/>
      <w:lvlJc w:val="right"/>
      <w:pPr>
        <w:tabs>
          <w:tab w:val="left" w:pos="0"/>
        </w:tabs>
        <w:ind w:left="1800" w:hanging="180"/>
      </w:pPr>
    </w:lvl>
    <w:lvl w:ilvl="3">
      <w:start w:val="1"/>
      <w:numFmt w:val="decimal"/>
      <w:lvlText w:val="%4."/>
      <w:lvlJc w:val="left"/>
      <w:pPr>
        <w:tabs>
          <w:tab w:val="left" w:pos="0"/>
        </w:tabs>
        <w:ind w:left="2520" w:hanging="360"/>
      </w:pPr>
    </w:lvl>
    <w:lvl w:ilvl="4">
      <w:start w:val="1"/>
      <w:numFmt w:val="lowerLetter"/>
      <w:lvlText w:val="%5."/>
      <w:lvlJc w:val="left"/>
      <w:pPr>
        <w:tabs>
          <w:tab w:val="left" w:pos="0"/>
        </w:tabs>
        <w:ind w:left="3240" w:hanging="360"/>
      </w:pPr>
    </w:lvl>
    <w:lvl w:ilvl="5">
      <w:start w:val="1"/>
      <w:numFmt w:val="lowerRoman"/>
      <w:lvlText w:val="%6."/>
      <w:lvlJc w:val="right"/>
      <w:pPr>
        <w:tabs>
          <w:tab w:val="left" w:pos="0"/>
        </w:tabs>
        <w:ind w:left="3960" w:hanging="180"/>
      </w:pPr>
    </w:lvl>
    <w:lvl w:ilvl="6">
      <w:start w:val="1"/>
      <w:numFmt w:val="decimal"/>
      <w:lvlText w:val="%7."/>
      <w:lvlJc w:val="left"/>
      <w:pPr>
        <w:tabs>
          <w:tab w:val="left" w:pos="0"/>
        </w:tabs>
        <w:ind w:left="4680" w:hanging="360"/>
      </w:pPr>
    </w:lvl>
    <w:lvl w:ilvl="7">
      <w:start w:val="1"/>
      <w:numFmt w:val="lowerLetter"/>
      <w:lvlText w:val="%8."/>
      <w:lvlJc w:val="left"/>
      <w:pPr>
        <w:tabs>
          <w:tab w:val="left" w:pos="0"/>
        </w:tabs>
        <w:ind w:left="5400" w:hanging="360"/>
      </w:pPr>
    </w:lvl>
    <w:lvl w:ilvl="8">
      <w:start w:val="1"/>
      <w:numFmt w:val="lowerRoman"/>
      <w:lvlText w:val="%9."/>
      <w:lvlJc w:val="right"/>
      <w:pPr>
        <w:tabs>
          <w:tab w:val="left" w:pos="0"/>
        </w:tabs>
        <w:ind w:left="6120" w:hanging="180"/>
      </w:pPr>
    </w:lvl>
  </w:abstractNum>
  <w:abstractNum w:abstractNumId="26" w15:restartNumberingAfterBreak="0">
    <w:nsid w:val="5D711120"/>
    <w:multiLevelType w:val="hybridMultilevel"/>
    <w:tmpl w:val="31E20B0E"/>
    <w:lvl w:ilvl="0" w:tplc="FFFFFFFF">
      <w:start w:val="1"/>
      <w:numFmt w:val="decimal"/>
      <w:lvlText w:val="%1."/>
      <w:lvlJc w:val="left"/>
      <w:pPr>
        <w:ind w:left="-28" w:hanging="360"/>
      </w:pPr>
    </w:lvl>
    <w:lvl w:ilvl="1" w:tplc="FFFFFFFF" w:tentative="1">
      <w:start w:val="1"/>
      <w:numFmt w:val="lowerLetter"/>
      <w:lvlText w:val="%2."/>
      <w:lvlJc w:val="left"/>
      <w:pPr>
        <w:ind w:left="692" w:hanging="360"/>
      </w:pPr>
    </w:lvl>
    <w:lvl w:ilvl="2" w:tplc="FFFFFFFF" w:tentative="1">
      <w:start w:val="1"/>
      <w:numFmt w:val="lowerRoman"/>
      <w:lvlText w:val="%3."/>
      <w:lvlJc w:val="right"/>
      <w:pPr>
        <w:ind w:left="1412" w:hanging="180"/>
      </w:pPr>
    </w:lvl>
    <w:lvl w:ilvl="3" w:tplc="FFFFFFFF" w:tentative="1">
      <w:start w:val="1"/>
      <w:numFmt w:val="decimal"/>
      <w:lvlText w:val="%4."/>
      <w:lvlJc w:val="left"/>
      <w:pPr>
        <w:ind w:left="2132" w:hanging="360"/>
      </w:pPr>
    </w:lvl>
    <w:lvl w:ilvl="4" w:tplc="FFFFFFFF" w:tentative="1">
      <w:start w:val="1"/>
      <w:numFmt w:val="lowerLetter"/>
      <w:lvlText w:val="%5."/>
      <w:lvlJc w:val="left"/>
      <w:pPr>
        <w:ind w:left="2852" w:hanging="360"/>
      </w:pPr>
    </w:lvl>
    <w:lvl w:ilvl="5" w:tplc="FFFFFFFF" w:tentative="1">
      <w:start w:val="1"/>
      <w:numFmt w:val="lowerRoman"/>
      <w:lvlText w:val="%6."/>
      <w:lvlJc w:val="right"/>
      <w:pPr>
        <w:ind w:left="3572" w:hanging="180"/>
      </w:pPr>
    </w:lvl>
    <w:lvl w:ilvl="6" w:tplc="FFFFFFFF" w:tentative="1">
      <w:start w:val="1"/>
      <w:numFmt w:val="decimal"/>
      <w:lvlText w:val="%7."/>
      <w:lvlJc w:val="left"/>
      <w:pPr>
        <w:ind w:left="4292" w:hanging="360"/>
      </w:pPr>
    </w:lvl>
    <w:lvl w:ilvl="7" w:tplc="FFFFFFFF" w:tentative="1">
      <w:start w:val="1"/>
      <w:numFmt w:val="lowerLetter"/>
      <w:lvlText w:val="%8."/>
      <w:lvlJc w:val="left"/>
      <w:pPr>
        <w:ind w:left="5012" w:hanging="360"/>
      </w:pPr>
    </w:lvl>
    <w:lvl w:ilvl="8" w:tplc="FFFFFFFF" w:tentative="1">
      <w:start w:val="1"/>
      <w:numFmt w:val="lowerRoman"/>
      <w:lvlText w:val="%9."/>
      <w:lvlJc w:val="right"/>
      <w:pPr>
        <w:ind w:left="5732" w:hanging="180"/>
      </w:pPr>
    </w:lvl>
  </w:abstractNum>
  <w:abstractNum w:abstractNumId="27" w15:restartNumberingAfterBreak="0">
    <w:nsid w:val="625D5FD0"/>
    <w:multiLevelType w:val="multilevel"/>
    <w:tmpl w:val="625D5FD0"/>
    <w:lvl w:ilvl="0">
      <w:start w:val="1"/>
      <w:numFmt w:val="decimal"/>
      <w:lvlText w:val="%1."/>
      <w:lvlJc w:val="left"/>
      <w:pPr>
        <w:tabs>
          <w:tab w:val="left" w:pos="0"/>
        </w:tabs>
        <w:ind w:left="360" w:hanging="360"/>
      </w:pPr>
    </w:lvl>
    <w:lvl w:ilvl="1">
      <w:start w:val="1"/>
      <w:numFmt w:val="lowerLetter"/>
      <w:lvlText w:val="%2."/>
      <w:lvlJc w:val="left"/>
      <w:pPr>
        <w:tabs>
          <w:tab w:val="left" w:pos="0"/>
        </w:tabs>
        <w:ind w:left="1080" w:hanging="360"/>
      </w:pPr>
    </w:lvl>
    <w:lvl w:ilvl="2">
      <w:start w:val="1"/>
      <w:numFmt w:val="lowerRoman"/>
      <w:lvlText w:val="%3."/>
      <w:lvlJc w:val="right"/>
      <w:pPr>
        <w:tabs>
          <w:tab w:val="left" w:pos="0"/>
        </w:tabs>
        <w:ind w:left="1800" w:hanging="180"/>
      </w:pPr>
    </w:lvl>
    <w:lvl w:ilvl="3">
      <w:start w:val="1"/>
      <w:numFmt w:val="decimal"/>
      <w:lvlText w:val="%4."/>
      <w:lvlJc w:val="left"/>
      <w:pPr>
        <w:tabs>
          <w:tab w:val="left" w:pos="0"/>
        </w:tabs>
        <w:ind w:left="2520" w:hanging="360"/>
      </w:pPr>
    </w:lvl>
    <w:lvl w:ilvl="4">
      <w:start w:val="1"/>
      <w:numFmt w:val="lowerLetter"/>
      <w:lvlText w:val="%5."/>
      <w:lvlJc w:val="left"/>
      <w:pPr>
        <w:tabs>
          <w:tab w:val="left" w:pos="0"/>
        </w:tabs>
        <w:ind w:left="3240" w:hanging="360"/>
      </w:pPr>
    </w:lvl>
    <w:lvl w:ilvl="5">
      <w:start w:val="1"/>
      <w:numFmt w:val="lowerRoman"/>
      <w:lvlText w:val="%6."/>
      <w:lvlJc w:val="right"/>
      <w:pPr>
        <w:tabs>
          <w:tab w:val="left" w:pos="0"/>
        </w:tabs>
        <w:ind w:left="3960" w:hanging="180"/>
      </w:pPr>
    </w:lvl>
    <w:lvl w:ilvl="6">
      <w:start w:val="1"/>
      <w:numFmt w:val="decimal"/>
      <w:lvlText w:val="%7."/>
      <w:lvlJc w:val="left"/>
      <w:pPr>
        <w:tabs>
          <w:tab w:val="left" w:pos="0"/>
        </w:tabs>
        <w:ind w:left="4680" w:hanging="360"/>
      </w:pPr>
    </w:lvl>
    <w:lvl w:ilvl="7">
      <w:start w:val="1"/>
      <w:numFmt w:val="lowerLetter"/>
      <w:lvlText w:val="%8."/>
      <w:lvlJc w:val="left"/>
      <w:pPr>
        <w:tabs>
          <w:tab w:val="left" w:pos="0"/>
        </w:tabs>
        <w:ind w:left="5400" w:hanging="360"/>
      </w:pPr>
    </w:lvl>
    <w:lvl w:ilvl="8">
      <w:start w:val="1"/>
      <w:numFmt w:val="lowerRoman"/>
      <w:lvlText w:val="%9."/>
      <w:lvlJc w:val="right"/>
      <w:pPr>
        <w:tabs>
          <w:tab w:val="left" w:pos="0"/>
        </w:tabs>
        <w:ind w:left="6120" w:hanging="180"/>
      </w:pPr>
    </w:lvl>
  </w:abstractNum>
  <w:abstractNum w:abstractNumId="28" w15:restartNumberingAfterBreak="0">
    <w:nsid w:val="64640FEE"/>
    <w:multiLevelType w:val="hybridMultilevel"/>
    <w:tmpl w:val="717C142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696D3EE9"/>
    <w:multiLevelType w:val="hybridMultilevel"/>
    <w:tmpl w:val="4DB6B26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FC2323D"/>
    <w:multiLevelType w:val="hybridMultilevel"/>
    <w:tmpl w:val="3960A65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15:restartNumberingAfterBreak="0">
    <w:nsid w:val="708B50D9"/>
    <w:multiLevelType w:val="hybridMultilevel"/>
    <w:tmpl w:val="3960A65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76B677D1"/>
    <w:multiLevelType w:val="hybridMultilevel"/>
    <w:tmpl w:val="8514D7CA"/>
    <w:lvl w:ilvl="0" w:tplc="455AE1BC">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BF36EFD"/>
    <w:multiLevelType w:val="hybridMultilevel"/>
    <w:tmpl w:val="C4DA78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FDF547C"/>
    <w:multiLevelType w:val="hybridMultilevel"/>
    <w:tmpl w:val="DB8871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2"/>
  </w:num>
  <w:num w:numId="2">
    <w:abstractNumId w:val="17"/>
  </w:num>
  <w:num w:numId="3">
    <w:abstractNumId w:val="3"/>
  </w:num>
  <w:num w:numId="4">
    <w:abstractNumId w:val="3"/>
    <w:lvlOverride w:ilvl="0">
      <w:startOverride w:val="1"/>
    </w:lvlOverride>
  </w:num>
  <w:num w:numId="5">
    <w:abstractNumId w:val="31"/>
  </w:num>
  <w:num w:numId="6">
    <w:abstractNumId w:val="22"/>
  </w:num>
  <w:num w:numId="7">
    <w:abstractNumId w:val="8"/>
  </w:num>
  <w:num w:numId="8">
    <w:abstractNumId w:val="4"/>
  </w:num>
  <w:num w:numId="9">
    <w:abstractNumId w:val="21"/>
  </w:num>
  <w:num w:numId="10">
    <w:abstractNumId w:val="3"/>
    <w:lvlOverride w:ilvl="0">
      <w:startOverride w:val="1"/>
    </w:lvlOverride>
  </w:num>
  <w:num w:numId="11">
    <w:abstractNumId w:val="23"/>
  </w:num>
  <w:num w:numId="12">
    <w:abstractNumId w:val="18"/>
  </w:num>
  <w:num w:numId="13">
    <w:abstractNumId w:val="3"/>
    <w:lvlOverride w:ilvl="0">
      <w:startOverride w:val="1"/>
    </w:lvlOverride>
  </w:num>
  <w:num w:numId="14">
    <w:abstractNumId w:val="3"/>
    <w:lvlOverride w:ilvl="0">
      <w:startOverride w:val="1"/>
    </w:lvlOverride>
  </w:num>
  <w:num w:numId="15">
    <w:abstractNumId w:val="14"/>
  </w:num>
  <w:num w:numId="16">
    <w:abstractNumId w:val="7"/>
  </w:num>
  <w:num w:numId="17">
    <w:abstractNumId w:val="11"/>
  </w:num>
  <w:num w:numId="18">
    <w:abstractNumId w:val="24"/>
  </w:num>
  <w:num w:numId="19">
    <w:abstractNumId w:val="19"/>
  </w:num>
  <w:num w:numId="20">
    <w:abstractNumId w:val="6"/>
  </w:num>
  <w:num w:numId="21">
    <w:abstractNumId w:val="32"/>
  </w:num>
  <w:num w:numId="22">
    <w:abstractNumId w:val="0"/>
  </w:num>
  <w:num w:numId="23">
    <w:abstractNumId w:val="9"/>
  </w:num>
  <w:num w:numId="24">
    <w:abstractNumId w:val="26"/>
  </w:num>
  <w:num w:numId="25">
    <w:abstractNumId w:val="5"/>
  </w:num>
  <w:num w:numId="26">
    <w:abstractNumId w:val="13"/>
  </w:num>
  <w:num w:numId="27">
    <w:abstractNumId w:val="15"/>
  </w:num>
  <w:num w:numId="28">
    <w:abstractNumId w:val="30"/>
  </w:num>
  <w:num w:numId="29">
    <w:abstractNumId w:val="16"/>
  </w:num>
  <w:num w:numId="30">
    <w:abstractNumId w:val="33"/>
  </w:num>
  <w:num w:numId="31">
    <w:abstractNumId w:val="10"/>
  </w:num>
  <w:num w:numId="32">
    <w:abstractNumId w:val="29"/>
  </w:num>
  <w:num w:numId="33">
    <w:abstractNumId w:val="34"/>
  </w:num>
  <w:num w:numId="34">
    <w:abstractNumId w:val="20"/>
  </w:num>
  <w:num w:numId="35">
    <w:abstractNumId w:val="2"/>
  </w:num>
  <w:num w:numId="36">
    <w:abstractNumId w:val="1"/>
  </w:num>
  <w:num w:numId="37">
    <w:abstractNumId w:val="28"/>
  </w:num>
  <w:num w:numId="38">
    <w:abstractNumId w:val="27"/>
  </w:num>
  <w:num w:numId="39">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doNotDisplayPageBoundaries/>
  <w:defaultTabStop w:val="720"/>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7827"/>
    <w:rsid w:val="00010478"/>
    <w:rsid w:val="00010CBF"/>
    <w:rsid w:val="00012D06"/>
    <w:rsid w:val="000139E8"/>
    <w:rsid w:val="00015D37"/>
    <w:rsid w:val="0001649E"/>
    <w:rsid w:val="0001757F"/>
    <w:rsid w:val="000241AE"/>
    <w:rsid w:val="00041C31"/>
    <w:rsid w:val="00044E5C"/>
    <w:rsid w:val="00047714"/>
    <w:rsid w:val="00063011"/>
    <w:rsid w:val="000649B0"/>
    <w:rsid w:val="000706FF"/>
    <w:rsid w:val="00074423"/>
    <w:rsid w:val="00074A36"/>
    <w:rsid w:val="00074ED8"/>
    <w:rsid w:val="00077942"/>
    <w:rsid w:val="00082033"/>
    <w:rsid w:val="00083396"/>
    <w:rsid w:val="00084951"/>
    <w:rsid w:val="0008653A"/>
    <w:rsid w:val="000922F2"/>
    <w:rsid w:val="00097231"/>
    <w:rsid w:val="000A3AAE"/>
    <w:rsid w:val="000A3B25"/>
    <w:rsid w:val="000B1F4A"/>
    <w:rsid w:val="000B3589"/>
    <w:rsid w:val="000B3A02"/>
    <w:rsid w:val="000B68BC"/>
    <w:rsid w:val="000B7441"/>
    <w:rsid w:val="000C4652"/>
    <w:rsid w:val="000C62E2"/>
    <w:rsid w:val="000C73F6"/>
    <w:rsid w:val="000C7827"/>
    <w:rsid w:val="000D3E3B"/>
    <w:rsid w:val="000D738C"/>
    <w:rsid w:val="000E567D"/>
    <w:rsid w:val="000F5EE9"/>
    <w:rsid w:val="00100FB8"/>
    <w:rsid w:val="00103A59"/>
    <w:rsid w:val="00104F34"/>
    <w:rsid w:val="00106652"/>
    <w:rsid w:val="00106C00"/>
    <w:rsid w:val="001077FE"/>
    <w:rsid w:val="00113366"/>
    <w:rsid w:val="001151DB"/>
    <w:rsid w:val="0012230C"/>
    <w:rsid w:val="00125E45"/>
    <w:rsid w:val="00127488"/>
    <w:rsid w:val="0013248E"/>
    <w:rsid w:val="00141C94"/>
    <w:rsid w:val="001425D7"/>
    <w:rsid w:val="00144122"/>
    <w:rsid w:val="00146C4B"/>
    <w:rsid w:val="00146E52"/>
    <w:rsid w:val="00147A15"/>
    <w:rsid w:val="00150344"/>
    <w:rsid w:val="00154059"/>
    <w:rsid w:val="00161D98"/>
    <w:rsid w:val="00165606"/>
    <w:rsid w:val="00167946"/>
    <w:rsid w:val="00167E98"/>
    <w:rsid w:val="001727D4"/>
    <w:rsid w:val="0017627E"/>
    <w:rsid w:val="00176B46"/>
    <w:rsid w:val="00182216"/>
    <w:rsid w:val="00182938"/>
    <w:rsid w:val="00185007"/>
    <w:rsid w:val="00185811"/>
    <w:rsid w:val="001905AF"/>
    <w:rsid w:val="001A0784"/>
    <w:rsid w:val="001B285D"/>
    <w:rsid w:val="001B2D85"/>
    <w:rsid w:val="001B4902"/>
    <w:rsid w:val="001B77A2"/>
    <w:rsid w:val="001D155D"/>
    <w:rsid w:val="001D631A"/>
    <w:rsid w:val="001D6C19"/>
    <w:rsid w:val="001D78FB"/>
    <w:rsid w:val="001F3477"/>
    <w:rsid w:val="001F34D6"/>
    <w:rsid w:val="001F3CDB"/>
    <w:rsid w:val="001F3FEA"/>
    <w:rsid w:val="001F7443"/>
    <w:rsid w:val="00207F5C"/>
    <w:rsid w:val="00221D26"/>
    <w:rsid w:val="002221E6"/>
    <w:rsid w:val="0022688F"/>
    <w:rsid w:val="002278B6"/>
    <w:rsid w:val="00230A84"/>
    <w:rsid w:val="002329F1"/>
    <w:rsid w:val="0023728F"/>
    <w:rsid w:val="0024063A"/>
    <w:rsid w:val="00242589"/>
    <w:rsid w:val="00246DEF"/>
    <w:rsid w:val="00254586"/>
    <w:rsid w:val="00255EEA"/>
    <w:rsid w:val="002643AE"/>
    <w:rsid w:val="00283EDD"/>
    <w:rsid w:val="00284BCD"/>
    <w:rsid w:val="00284D9F"/>
    <w:rsid w:val="0028791E"/>
    <w:rsid w:val="00287F7C"/>
    <w:rsid w:val="0029119D"/>
    <w:rsid w:val="0029414E"/>
    <w:rsid w:val="00296D5A"/>
    <w:rsid w:val="002A16A2"/>
    <w:rsid w:val="002A532E"/>
    <w:rsid w:val="002A53F1"/>
    <w:rsid w:val="002B4276"/>
    <w:rsid w:val="002B4307"/>
    <w:rsid w:val="002B4AF5"/>
    <w:rsid w:val="002B71E1"/>
    <w:rsid w:val="002C11E3"/>
    <w:rsid w:val="002C317B"/>
    <w:rsid w:val="002C450F"/>
    <w:rsid w:val="002C4D2D"/>
    <w:rsid w:val="002D127E"/>
    <w:rsid w:val="002D6AD9"/>
    <w:rsid w:val="002D7DC3"/>
    <w:rsid w:val="002E0A55"/>
    <w:rsid w:val="002E46FF"/>
    <w:rsid w:val="002E58CB"/>
    <w:rsid w:val="002E6DF3"/>
    <w:rsid w:val="002F0472"/>
    <w:rsid w:val="002F1637"/>
    <w:rsid w:val="002F45B4"/>
    <w:rsid w:val="002F59BF"/>
    <w:rsid w:val="002F5D94"/>
    <w:rsid w:val="00313350"/>
    <w:rsid w:val="003279C2"/>
    <w:rsid w:val="003324A7"/>
    <w:rsid w:val="00334C98"/>
    <w:rsid w:val="0033571D"/>
    <w:rsid w:val="003362F1"/>
    <w:rsid w:val="00340849"/>
    <w:rsid w:val="00342F89"/>
    <w:rsid w:val="00351B4B"/>
    <w:rsid w:val="003520F1"/>
    <w:rsid w:val="00360010"/>
    <w:rsid w:val="00361AD8"/>
    <w:rsid w:val="00361EBA"/>
    <w:rsid w:val="00366C35"/>
    <w:rsid w:val="00373034"/>
    <w:rsid w:val="003831EB"/>
    <w:rsid w:val="0038361D"/>
    <w:rsid w:val="00385CFF"/>
    <w:rsid w:val="0039091F"/>
    <w:rsid w:val="003941DE"/>
    <w:rsid w:val="00395531"/>
    <w:rsid w:val="003965BB"/>
    <w:rsid w:val="003B137F"/>
    <w:rsid w:val="003B4202"/>
    <w:rsid w:val="003C1C97"/>
    <w:rsid w:val="003C26A6"/>
    <w:rsid w:val="003C7099"/>
    <w:rsid w:val="003D37CA"/>
    <w:rsid w:val="003D66D5"/>
    <w:rsid w:val="003D7441"/>
    <w:rsid w:val="003E1FF3"/>
    <w:rsid w:val="003E3992"/>
    <w:rsid w:val="003F104A"/>
    <w:rsid w:val="003F2BEA"/>
    <w:rsid w:val="00400689"/>
    <w:rsid w:val="004033B9"/>
    <w:rsid w:val="00404FCB"/>
    <w:rsid w:val="00411618"/>
    <w:rsid w:val="0041226D"/>
    <w:rsid w:val="004131ED"/>
    <w:rsid w:val="00413AD4"/>
    <w:rsid w:val="00416543"/>
    <w:rsid w:val="004178EF"/>
    <w:rsid w:val="0042792B"/>
    <w:rsid w:val="00443546"/>
    <w:rsid w:val="004455FA"/>
    <w:rsid w:val="004529C4"/>
    <w:rsid w:val="0045687A"/>
    <w:rsid w:val="004657E9"/>
    <w:rsid w:val="004713CE"/>
    <w:rsid w:val="0047298A"/>
    <w:rsid w:val="0047445B"/>
    <w:rsid w:val="004768BB"/>
    <w:rsid w:val="00480C4B"/>
    <w:rsid w:val="004815AC"/>
    <w:rsid w:val="00482A29"/>
    <w:rsid w:val="004939F2"/>
    <w:rsid w:val="004A49ED"/>
    <w:rsid w:val="004A7646"/>
    <w:rsid w:val="004A7789"/>
    <w:rsid w:val="004A7D96"/>
    <w:rsid w:val="004B3377"/>
    <w:rsid w:val="004B4E27"/>
    <w:rsid w:val="004B7418"/>
    <w:rsid w:val="004C0352"/>
    <w:rsid w:val="004D3886"/>
    <w:rsid w:val="004D451B"/>
    <w:rsid w:val="004D6BC6"/>
    <w:rsid w:val="004D7FF6"/>
    <w:rsid w:val="004E389F"/>
    <w:rsid w:val="004E3DDA"/>
    <w:rsid w:val="004F0AEA"/>
    <w:rsid w:val="004F1886"/>
    <w:rsid w:val="004F2D49"/>
    <w:rsid w:val="004F2EC1"/>
    <w:rsid w:val="005021BD"/>
    <w:rsid w:val="00502729"/>
    <w:rsid w:val="005070D3"/>
    <w:rsid w:val="005146DC"/>
    <w:rsid w:val="00514F4E"/>
    <w:rsid w:val="00523698"/>
    <w:rsid w:val="0052660B"/>
    <w:rsid w:val="00533CE7"/>
    <w:rsid w:val="005352CE"/>
    <w:rsid w:val="005409CD"/>
    <w:rsid w:val="00545231"/>
    <w:rsid w:val="0054597F"/>
    <w:rsid w:val="00550B23"/>
    <w:rsid w:val="00553D2E"/>
    <w:rsid w:val="00562FA9"/>
    <w:rsid w:val="00567E79"/>
    <w:rsid w:val="00571A33"/>
    <w:rsid w:val="0057364E"/>
    <w:rsid w:val="00574640"/>
    <w:rsid w:val="0057671A"/>
    <w:rsid w:val="005811F3"/>
    <w:rsid w:val="0058234E"/>
    <w:rsid w:val="00584078"/>
    <w:rsid w:val="00585EC0"/>
    <w:rsid w:val="0058722A"/>
    <w:rsid w:val="00590DEE"/>
    <w:rsid w:val="0059222E"/>
    <w:rsid w:val="005939FF"/>
    <w:rsid w:val="005946A7"/>
    <w:rsid w:val="00596478"/>
    <w:rsid w:val="00596C32"/>
    <w:rsid w:val="00597A5F"/>
    <w:rsid w:val="005A2CC9"/>
    <w:rsid w:val="005B5C1C"/>
    <w:rsid w:val="005C0F91"/>
    <w:rsid w:val="005C2747"/>
    <w:rsid w:val="005D085C"/>
    <w:rsid w:val="005D15F0"/>
    <w:rsid w:val="005D16C7"/>
    <w:rsid w:val="005D485A"/>
    <w:rsid w:val="005D67BE"/>
    <w:rsid w:val="005E1C0C"/>
    <w:rsid w:val="005E5964"/>
    <w:rsid w:val="005E635E"/>
    <w:rsid w:val="005F11FF"/>
    <w:rsid w:val="005F5D2B"/>
    <w:rsid w:val="00603B62"/>
    <w:rsid w:val="00604785"/>
    <w:rsid w:val="00604A6D"/>
    <w:rsid w:val="00605A86"/>
    <w:rsid w:val="00626B03"/>
    <w:rsid w:val="00634659"/>
    <w:rsid w:val="00641036"/>
    <w:rsid w:val="00642637"/>
    <w:rsid w:val="006505E3"/>
    <w:rsid w:val="00653C86"/>
    <w:rsid w:val="00657E0B"/>
    <w:rsid w:val="006654BA"/>
    <w:rsid w:val="00666607"/>
    <w:rsid w:val="00671AD0"/>
    <w:rsid w:val="00673AF3"/>
    <w:rsid w:val="00691DCB"/>
    <w:rsid w:val="00694FB8"/>
    <w:rsid w:val="006A4C1B"/>
    <w:rsid w:val="006A62F6"/>
    <w:rsid w:val="006A6864"/>
    <w:rsid w:val="006A74A0"/>
    <w:rsid w:val="006B527E"/>
    <w:rsid w:val="006C02C7"/>
    <w:rsid w:val="006C41C9"/>
    <w:rsid w:val="006C5771"/>
    <w:rsid w:val="006C5CBF"/>
    <w:rsid w:val="006C727A"/>
    <w:rsid w:val="006D226C"/>
    <w:rsid w:val="006D3FFF"/>
    <w:rsid w:val="006E2DC8"/>
    <w:rsid w:val="006F0C50"/>
    <w:rsid w:val="00700F9D"/>
    <w:rsid w:val="00714A54"/>
    <w:rsid w:val="00716D52"/>
    <w:rsid w:val="00716F86"/>
    <w:rsid w:val="00717CAC"/>
    <w:rsid w:val="00721AE5"/>
    <w:rsid w:val="00721D00"/>
    <w:rsid w:val="007272BA"/>
    <w:rsid w:val="00733C39"/>
    <w:rsid w:val="00740D1A"/>
    <w:rsid w:val="00747FD8"/>
    <w:rsid w:val="0075278C"/>
    <w:rsid w:val="00757AC8"/>
    <w:rsid w:val="00762F88"/>
    <w:rsid w:val="00770519"/>
    <w:rsid w:val="007760AB"/>
    <w:rsid w:val="0079200B"/>
    <w:rsid w:val="0079642C"/>
    <w:rsid w:val="007A1523"/>
    <w:rsid w:val="007A1649"/>
    <w:rsid w:val="007B2B63"/>
    <w:rsid w:val="007D2201"/>
    <w:rsid w:val="007D6073"/>
    <w:rsid w:val="00807DE4"/>
    <w:rsid w:val="00811350"/>
    <w:rsid w:val="008122EC"/>
    <w:rsid w:val="00814224"/>
    <w:rsid w:val="00822814"/>
    <w:rsid w:val="00825903"/>
    <w:rsid w:val="0082621C"/>
    <w:rsid w:val="00830AB7"/>
    <w:rsid w:val="008320BA"/>
    <w:rsid w:val="008347BF"/>
    <w:rsid w:val="008408C0"/>
    <w:rsid w:val="00845C06"/>
    <w:rsid w:val="00846ECC"/>
    <w:rsid w:val="00850219"/>
    <w:rsid w:val="008515D3"/>
    <w:rsid w:val="00856596"/>
    <w:rsid w:val="00861523"/>
    <w:rsid w:val="00862263"/>
    <w:rsid w:val="00863EA3"/>
    <w:rsid w:val="00874AC0"/>
    <w:rsid w:val="00880741"/>
    <w:rsid w:val="00892F14"/>
    <w:rsid w:val="00893D70"/>
    <w:rsid w:val="00895F07"/>
    <w:rsid w:val="00896819"/>
    <w:rsid w:val="00897699"/>
    <w:rsid w:val="008A2BA1"/>
    <w:rsid w:val="008A5802"/>
    <w:rsid w:val="008A7F5D"/>
    <w:rsid w:val="008B0272"/>
    <w:rsid w:val="008B427B"/>
    <w:rsid w:val="008B689F"/>
    <w:rsid w:val="008C3AC2"/>
    <w:rsid w:val="008C3EE0"/>
    <w:rsid w:val="008D0512"/>
    <w:rsid w:val="008D27A4"/>
    <w:rsid w:val="008D4336"/>
    <w:rsid w:val="008D4708"/>
    <w:rsid w:val="008E24B7"/>
    <w:rsid w:val="008F1AAF"/>
    <w:rsid w:val="008F220F"/>
    <w:rsid w:val="00902615"/>
    <w:rsid w:val="009037B7"/>
    <w:rsid w:val="009159E2"/>
    <w:rsid w:val="00921F57"/>
    <w:rsid w:val="00922EFC"/>
    <w:rsid w:val="00923364"/>
    <w:rsid w:val="00925880"/>
    <w:rsid w:val="00927ACA"/>
    <w:rsid w:val="00932045"/>
    <w:rsid w:val="00934243"/>
    <w:rsid w:val="009451E7"/>
    <w:rsid w:val="0095482C"/>
    <w:rsid w:val="0097296A"/>
    <w:rsid w:val="0097529C"/>
    <w:rsid w:val="00985F9C"/>
    <w:rsid w:val="0099037B"/>
    <w:rsid w:val="00991561"/>
    <w:rsid w:val="00994351"/>
    <w:rsid w:val="00995A42"/>
    <w:rsid w:val="009978C4"/>
    <w:rsid w:val="009A2885"/>
    <w:rsid w:val="009A5761"/>
    <w:rsid w:val="009B7F5A"/>
    <w:rsid w:val="009C0A62"/>
    <w:rsid w:val="009C0AC9"/>
    <w:rsid w:val="009D29F2"/>
    <w:rsid w:val="009E2CFC"/>
    <w:rsid w:val="009E55F9"/>
    <w:rsid w:val="009F2569"/>
    <w:rsid w:val="00A010D4"/>
    <w:rsid w:val="00A03573"/>
    <w:rsid w:val="00A1191F"/>
    <w:rsid w:val="00A1213A"/>
    <w:rsid w:val="00A245A1"/>
    <w:rsid w:val="00A30E58"/>
    <w:rsid w:val="00A344FA"/>
    <w:rsid w:val="00A34607"/>
    <w:rsid w:val="00A3683F"/>
    <w:rsid w:val="00A37126"/>
    <w:rsid w:val="00A41BAE"/>
    <w:rsid w:val="00A451D5"/>
    <w:rsid w:val="00A55B25"/>
    <w:rsid w:val="00A57B4E"/>
    <w:rsid w:val="00A703EE"/>
    <w:rsid w:val="00A70B8B"/>
    <w:rsid w:val="00A73EF9"/>
    <w:rsid w:val="00A75DF7"/>
    <w:rsid w:val="00A75F87"/>
    <w:rsid w:val="00A83CF3"/>
    <w:rsid w:val="00A92026"/>
    <w:rsid w:val="00AA0FC2"/>
    <w:rsid w:val="00AA319B"/>
    <w:rsid w:val="00AA65FC"/>
    <w:rsid w:val="00AA791F"/>
    <w:rsid w:val="00AB3A15"/>
    <w:rsid w:val="00AB4DC5"/>
    <w:rsid w:val="00AB5834"/>
    <w:rsid w:val="00AB6679"/>
    <w:rsid w:val="00AD2F9E"/>
    <w:rsid w:val="00AD4BC7"/>
    <w:rsid w:val="00AD71EC"/>
    <w:rsid w:val="00AE0B24"/>
    <w:rsid w:val="00AE1DA0"/>
    <w:rsid w:val="00AF4D76"/>
    <w:rsid w:val="00B17792"/>
    <w:rsid w:val="00B22280"/>
    <w:rsid w:val="00B30DBE"/>
    <w:rsid w:val="00B3232F"/>
    <w:rsid w:val="00B347E9"/>
    <w:rsid w:val="00B36D3F"/>
    <w:rsid w:val="00B40993"/>
    <w:rsid w:val="00B42D96"/>
    <w:rsid w:val="00B526AF"/>
    <w:rsid w:val="00B527B6"/>
    <w:rsid w:val="00B52C6C"/>
    <w:rsid w:val="00B6003C"/>
    <w:rsid w:val="00B64FD8"/>
    <w:rsid w:val="00B716A1"/>
    <w:rsid w:val="00B74DAC"/>
    <w:rsid w:val="00B83CEB"/>
    <w:rsid w:val="00B91428"/>
    <w:rsid w:val="00B9575D"/>
    <w:rsid w:val="00B96A08"/>
    <w:rsid w:val="00BA64B3"/>
    <w:rsid w:val="00BA68DA"/>
    <w:rsid w:val="00BB0E40"/>
    <w:rsid w:val="00BB6A8B"/>
    <w:rsid w:val="00BC19A0"/>
    <w:rsid w:val="00BC1DC2"/>
    <w:rsid w:val="00BD063E"/>
    <w:rsid w:val="00BE44AE"/>
    <w:rsid w:val="00C01976"/>
    <w:rsid w:val="00C075E1"/>
    <w:rsid w:val="00C12ED5"/>
    <w:rsid w:val="00C13188"/>
    <w:rsid w:val="00C20CBC"/>
    <w:rsid w:val="00C20FBE"/>
    <w:rsid w:val="00C25E6D"/>
    <w:rsid w:val="00C30142"/>
    <w:rsid w:val="00C36524"/>
    <w:rsid w:val="00C40A2C"/>
    <w:rsid w:val="00C40F22"/>
    <w:rsid w:val="00C4605B"/>
    <w:rsid w:val="00C53048"/>
    <w:rsid w:val="00C56F03"/>
    <w:rsid w:val="00C611E5"/>
    <w:rsid w:val="00C61FE4"/>
    <w:rsid w:val="00C675FA"/>
    <w:rsid w:val="00C67B2C"/>
    <w:rsid w:val="00C70FE2"/>
    <w:rsid w:val="00C71F71"/>
    <w:rsid w:val="00C7331A"/>
    <w:rsid w:val="00C76088"/>
    <w:rsid w:val="00C77924"/>
    <w:rsid w:val="00C83885"/>
    <w:rsid w:val="00C90C51"/>
    <w:rsid w:val="00C9355C"/>
    <w:rsid w:val="00C9448B"/>
    <w:rsid w:val="00CA2F77"/>
    <w:rsid w:val="00CA747D"/>
    <w:rsid w:val="00CB1A9A"/>
    <w:rsid w:val="00CC54CE"/>
    <w:rsid w:val="00CC5688"/>
    <w:rsid w:val="00CC74D9"/>
    <w:rsid w:val="00CD09A0"/>
    <w:rsid w:val="00CD60D6"/>
    <w:rsid w:val="00CE0B55"/>
    <w:rsid w:val="00CF2D3B"/>
    <w:rsid w:val="00CF3868"/>
    <w:rsid w:val="00CF5D33"/>
    <w:rsid w:val="00D0009C"/>
    <w:rsid w:val="00D00B51"/>
    <w:rsid w:val="00D13CBA"/>
    <w:rsid w:val="00D16674"/>
    <w:rsid w:val="00D16A9D"/>
    <w:rsid w:val="00D21CBE"/>
    <w:rsid w:val="00D22B7B"/>
    <w:rsid w:val="00D23D22"/>
    <w:rsid w:val="00D2713A"/>
    <w:rsid w:val="00D31C19"/>
    <w:rsid w:val="00D3295E"/>
    <w:rsid w:val="00D411CB"/>
    <w:rsid w:val="00D42D0A"/>
    <w:rsid w:val="00D4568B"/>
    <w:rsid w:val="00D4690F"/>
    <w:rsid w:val="00D51E36"/>
    <w:rsid w:val="00D531EC"/>
    <w:rsid w:val="00D54828"/>
    <w:rsid w:val="00D55E04"/>
    <w:rsid w:val="00D5654E"/>
    <w:rsid w:val="00D56A70"/>
    <w:rsid w:val="00D56CF2"/>
    <w:rsid w:val="00D574FE"/>
    <w:rsid w:val="00D624E1"/>
    <w:rsid w:val="00D63ADE"/>
    <w:rsid w:val="00D65432"/>
    <w:rsid w:val="00D656B1"/>
    <w:rsid w:val="00D657FA"/>
    <w:rsid w:val="00D6586A"/>
    <w:rsid w:val="00D80507"/>
    <w:rsid w:val="00D92C86"/>
    <w:rsid w:val="00DA4831"/>
    <w:rsid w:val="00DA5738"/>
    <w:rsid w:val="00DB5A5C"/>
    <w:rsid w:val="00DD0F73"/>
    <w:rsid w:val="00DD213E"/>
    <w:rsid w:val="00DD3317"/>
    <w:rsid w:val="00DF041F"/>
    <w:rsid w:val="00E05764"/>
    <w:rsid w:val="00E1005D"/>
    <w:rsid w:val="00E10E0D"/>
    <w:rsid w:val="00E10FFE"/>
    <w:rsid w:val="00E120D6"/>
    <w:rsid w:val="00E16BE0"/>
    <w:rsid w:val="00E17C10"/>
    <w:rsid w:val="00E2245E"/>
    <w:rsid w:val="00E31BC8"/>
    <w:rsid w:val="00E333E4"/>
    <w:rsid w:val="00E40FED"/>
    <w:rsid w:val="00E419A5"/>
    <w:rsid w:val="00E509B1"/>
    <w:rsid w:val="00E60B3B"/>
    <w:rsid w:val="00E74D87"/>
    <w:rsid w:val="00E81062"/>
    <w:rsid w:val="00E818DE"/>
    <w:rsid w:val="00EA2E2B"/>
    <w:rsid w:val="00EA34E6"/>
    <w:rsid w:val="00EA48FE"/>
    <w:rsid w:val="00EA7CE3"/>
    <w:rsid w:val="00EB1BEE"/>
    <w:rsid w:val="00EB2D86"/>
    <w:rsid w:val="00EB442D"/>
    <w:rsid w:val="00EC1B13"/>
    <w:rsid w:val="00EC394D"/>
    <w:rsid w:val="00EC40ED"/>
    <w:rsid w:val="00EC73DA"/>
    <w:rsid w:val="00EC7D2C"/>
    <w:rsid w:val="00ED0E37"/>
    <w:rsid w:val="00ED0ECC"/>
    <w:rsid w:val="00ED349D"/>
    <w:rsid w:val="00ED5950"/>
    <w:rsid w:val="00ED656A"/>
    <w:rsid w:val="00ED7E5D"/>
    <w:rsid w:val="00EF1D64"/>
    <w:rsid w:val="00EF4128"/>
    <w:rsid w:val="00EF55B1"/>
    <w:rsid w:val="00EF5956"/>
    <w:rsid w:val="00F10ADB"/>
    <w:rsid w:val="00F13EA8"/>
    <w:rsid w:val="00F177B0"/>
    <w:rsid w:val="00F17F1E"/>
    <w:rsid w:val="00F221AD"/>
    <w:rsid w:val="00F22886"/>
    <w:rsid w:val="00F237B6"/>
    <w:rsid w:val="00F268C6"/>
    <w:rsid w:val="00F30409"/>
    <w:rsid w:val="00F30F05"/>
    <w:rsid w:val="00F33E22"/>
    <w:rsid w:val="00F34F44"/>
    <w:rsid w:val="00F41205"/>
    <w:rsid w:val="00F47048"/>
    <w:rsid w:val="00F63503"/>
    <w:rsid w:val="00F6523A"/>
    <w:rsid w:val="00F656AB"/>
    <w:rsid w:val="00F65871"/>
    <w:rsid w:val="00F67BF4"/>
    <w:rsid w:val="00F72283"/>
    <w:rsid w:val="00F73907"/>
    <w:rsid w:val="00F74207"/>
    <w:rsid w:val="00F74350"/>
    <w:rsid w:val="00F83C71"/>
    <w:rsid w:val="00F8463E"/>
    <w:rsid w:val="00F85EC4"/>
    <w:rsid w:val="00F929F8"/>
    <w:rsid w:val="00F95435"/>
    <w:rsid w:val="00FA5653"/>
    <w:rsid w:val="00FA58A3"/>
    <w:rsid w:val="00FA7297"/>
    <w:rsid w:val="00FB4AF3"/>
    <w:rsid w:val="00FB5DBD"/>
    <w:rsid w:val="00FC3E8C"/>
    <w:rsid w:val="00FD3F57"/>
    <w:rsid w:val="00FE2EB4"/>
    <w:rsid w:val="00FE4228"/>
    <w:rsid w:val="00FF4DDB"/>
    <w:rsid w:val="00FF56F5"/>
    <w:rsid w:val="00FF5800"/>
    <w:rsid w:val="00FF609E"/>
    <w:rsid w:val="00FF750D"/>
    <w:rsid w:val="00FF7C3C"/>
  </w:rsids>
  <m:mathPr>
    <m:mathFont m:val="Cambria Math"/>
    <m:brkBin m:val="before"/>
    <m:brkBinSub m:val="--"/>
    <m:smallFrac m:val="0"/>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2D8FB8"/>
  <w15:chartTrackingRefBased/>
  <w15:docId w15:val="{3937A740-846C-453A-B6DB-94B0552935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Arial"/>
        <w:sz w:val="28"/>
        <w:szCs w:val="22"/>
        <w:lang w:val="vi-VN" w:eastAsia="en-US" w:bidi="ar-SA"/>
      </w:rPr>
    </w:rPrDefault>
    <w:pPrDefault>
      <w:pPr>
        <w:spacing w:before="120" w:after="120"/>
        <w:ind w:firstLine="720"/>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qFormat="1"/>
    <w:lsdException w:name="header" w:semiHidden="1" w:unhideWhenUsed="1" w:qFormat="1"/>
    <w:lsdException w:name="footer" w:semiHidden="1" w:unhideWhenUsed="1" w:qFormat="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0" w:unhideWhenUsed="1" w:qFormat="1"/>
    <w:lsdException w:name="line number" w:semiHidden="1" w:uiPriority="0" w:unhideWhenUsed="1" w:qFormat="1"/>
    <w:lsdException w:name="page number" w:semiHidden="1"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qFormat="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C7827"/>
    <w:pPr>
      <w:spacing w:before="0" w:after="160" w:line="279" w:lineRule="auto"/>
      <w:ind w:firstLine="0"/>
      <w:jc w:val="left"/>
    </w:pPr>
    <w:rPr>
      <w:rFonts w:ascii="Calibri" w:eastAsia="Calibri" w:hAnsi="Calibri" w:cs="Calibri"/>
      <w:sz w:val="24"/>
      <w:szCs w:val="24"/>
      <w:lang w:val="en" w:eastAsia="vi-VN"/>
    </w:rPr>
  </w:style>
  <w:style w:type="paragraph" w:styleId="Heading1">
    <w:name w:val="heading 1"/>
    <w:basedOn w:val="Normal"/>
    <w:next w:val="Normal"/>
    <w:link w:val="Heading1Char"/>
    <w:uiPriority w:val="9"/>
    <w:qFormat/>
    <w:rsid w:val="00523698"/>
    <w:pPr>
      <w:spacing w:before="120" w:after="120" w:line="360" w:lineRule="exact"/>
      <w:ind w:firstLine="720"/>
      <w:jc w:val="both"/>
      <w:outlineLvl w:val="0"/>
    </w:pPr>
    <w:rPr>
      <w:rFonts w:ascii="Times New Roman" w:hAnsi="Times New Roman" w:cs="Times New Roman"/>
      <w:b/>
      <w:bCs/>
      <w:sz w:val="28"/>
      <w:szCs w:val="28"/>
      <w:lang w:val="vi-VN"/>
    </w:rPr>
  </w:style>
  <w:style w:type="paragraph" w:styleId="Heading2">
    <w:name w:val="heading 2"/>
    <w:basedOn w:val="Normal"/>
    <w:next w:val="Normal"/>
    <w:link w:val="Heading2Char"/>
    <w:uiPriority w:val="9"/>
    <w:unhideWhenUsed/>
    <w:qFormat/>
    <w:rsid w:val="004B3377"/>
    <w:pPr>
      <w:spacing w:before="120" w:after="120" w:line="360" w:lineRule="exact"/>
      <w:ind w:firstLine="720"/>
      <w:jc w:val="both"/>
      <w:outlineLvl w:val="1"/>
    </w:pPr>
    <w:rPr>
      <w:rFonts w:ascii="Times New Roman" w:hAnsi="Times New Roman" w:cs="Times New Roman"/>
      <w:b/>
      <w:bCs/>
      <w:sz w:val="28"/>
      <w:szCs w:val="28"/>
      <w:lang w:val="vi-VN"/>
    </w:rPr>
  </w:style>
  <w:style w:type="paragraph" w:styleId="Heading3">
    <w:name w:val="heading 3"/>
    <w:basedOn w:val="Normal"/>
    <w:next w:val="Normal"/>
    <w:link w:val="Heading3Char"/>
    <w:uiPriority w:val="9"/>
    <w:unhideWhenUsed/>
    <w:qFormat/>
    <w:rsid w:val="000C7827"/>
    <w:pPr>
      <w:keepNext/>
      <w:keepLines/>
      <w:spacing w:before="160" w:after="80" w:line="240" w:lineRule="auto"/>
      <w:ind w:firstLine="720"/>
      <w:jc w:val="both"/>
      <w:outlineLvl w:val="2"/>
    </w:pPr>
    <w:rPr>
      <w:rFonts w:asciiTheme="minorHAnsi" w:eastAsiaTheme="majorEastAsia" w:hAnsiTheme="minorHAnsi" w:cstheme="majorBidi"/>
      <w:color w:val="0F4761" w:themeColor="accent1" w:themeShade="BF"/>
      <w:sz w:val="28"/>
      <w:szCs w:val="28"/>
      <w:lang w:val="vi-VN" w:eastAsia="en-US"/>
    </w:rPr>
  </w:style>
  <w:style w:type="paragraph" w:styleId="Heading4">
    <w:name w:val="heading 4"/>
    <w:basedOn w:val="Normal"/>
    <w:next w:val="Normal"/>
    <w:link w:val="Heading4Char"/>
    <w:uiPriority w:val="9"/>
    <w:unhideWhenUsed/>
    <w:qFormat/>
    <w:rsid w:val="000C7827"/>
    <w:pPr>
      <w:keepNext/>
      <w:keepLines/>
      <w:spacing w:before="80" w:after="40" w:line="240" w:lineRule="auto"/>
      <w:ind w:firstLine="720"/>
      <w:jc w:val="both"/>
      <w:outlineLvl w:val="3"/>
    </w:pPr>
    <w:rPr>
      <w:rFonts w:asciiTheme="minorHAnsi" w:eastAsiaTheme="majorEastAsia" w:hAnsiTheme="minorHAnsi" w:cstheme="majorBidi"/>
      <w:i/>
      <w:iCs/>
      <w:color w:val="0F4761" w:themeColor="accent1" w:themeShade="BF"/>
      <w:sz w:val="28"/>
      <w:szCs w:val="22"/>
      <w:lang w:val="vi-VN" w:eastAsia="en-US"/>
    </w:rPr>
  </w:style>
  <w:style w:type="paragraph" w:styleId="Heading5">
    <w:name w:val="heading 5"/>
    <w:basedOn w:val="Normal"/>
    <w:next w:val="Normal"/>
    <w:link w:val="Heading5Char"/>
    <w:uiPriority w:val="9"/>
    <w:semiHidden/>
    <w:unhideWhenUsed/>
    <w:qFormat/>
    <w:rsid w:val="000C7827"/>
    <w:pPr>
      <w:keepNext/>
      <w:keepLines/>
      <w:spacing w:before="80" w:after="40" w:line="240" w:lineRule="auto"/>
      <w:ind w:firstLine="720"/>
      <w:jc w:val="both"/>
      <w:outlineLvl w:val="4"/>
    </w:pPr>
    <w:rPr>
      <w:rFonts w:asciiTheme="minorHAnsi" w:eastAsiaTheme="majorEastAsia" w:hAnsiTheme="minorHAnsi" w:cstheme="majorBidi"/>
      <w:color w:val="0F4761" w:themeColor="accent1" w:themeShade="BF"/>
      <w:sz w:val="28"/>
      <w:szCs w:val="22"/>
      <w:lang w:val="vi-VN" w:eastAsia="en-US"/>
    </w:rPr>
  </w:style>
  <w:style w:type="paragraph" w:styleId="Heading6">
    <w:name w:val="heading 6"/>
    <w:basedOn w:val="Normal"/>
    <w:next w:val="Normal"/>
    <w:link w:val="Heading6Char"/>
    <w:uiPriority w:val="9"/>
    <w:semiHidden/>
    <w:unhideWhenUsed/>
    <w:qFormat/>
    <w:rsid w:val="000C7827"/>
    <w:pPr>
      <w:keepNext/>
      <w:keepLines/>
      <w:spacing w:before="40" w:after="0" w:line="240" w:lineRule="auto"/>
      <w:ind w:firstLine="720"/>
      <w:jc w:val="both"/>
      <w:outlineLvl w:val="5"/>
    </w:pPr>
    <w:rPr>
      <w:rFonts w:asciiTheme="minorHAnsi" w:eastAsiaTheme="majorEastAsia" w:hAnsiTheme="minorHAnsi" w:cstheme="majorBidi"/>
      <w:i/>
      <w:iCs/>
      <w:color w:val="595959" w:themeColor="text1" w:themeTint="A6"/>
      <w:sz w:val="28"/>
      <w:szCs w:val="22"/>
      <w:lang w:val="vi-VN" w:eastAsia="en-US"/>
    </w:rPr>
  </w:style>
  <w:style w:type="paragraph" w:styleId="Heading7">
    <w:name w:val="heading 7"/>
    <w:basedOn w:val="Normal"/>
    <w:next w:val="Normal"/>
    <w:link w:val="Heading7Char"/>
    <w:uiPriority w:val="9"/>
    <w:semiHidden/>
    <w:unhideWhenUsed/>
    <w:qFormat/>
    <w:rsid w:val="000C7827"/>
    <w:pPr>
      <w:keepNext/>
      <w:keepLines/>
      <w:spacing w:before="40" w:after="0" w:line="240" w:lineRule="auto"/>
      <w:ind w:firstLine="720"/>
      <w:jc w:val="both"/>
      <w:outlineLvl w:val="6"/>
    </w:pPr>
    <w:rPr>
      <w:rFonts w:asciiTheme="minorHAnsi" w:eastAsiaTheme="majorEastAsia" w:hAnsiTheme="minorHAnsi" w:cstheme="majorBidi"/>
      <w:color w:val="595959" w:themeColor="text1" w:themeTint="A6"/>
      <w:sz w:val="28"/>
      <w:szCs w:val="22"/>
      <w:lang w:val="vi-VN" w:eastAsia="en-US"/>
    </w:rPr>
  </w:style>
  <w:style w:type="paragraph" w:styleId="Heading8">
    <w:name w:val="heading 8"/>
    <w:basedOn w:val="Normal"/>
    <w:next w:val="Normal"/>
    <w:link w:val="Heading8Char"/>
    <w:uiPriority w:val="9"/>
    <w:semiHidden/>
    <w:unhideWhenUsed/>
    <w:qFormat/>
    <w:rsid w:val="000C7827"/>
    <w:pPr>
      <w:keepNext/>
      <w:keepLines/>
      <w:spacing w:after="0" w:line="240" w:lineRule="auto"/>
      <w:ind w:firstLine="720"/>
      <w:jc w:val="both"/>
      <w:outlineLvl w:val="7"/>
    </w:pPr>
    <w:rPr>
      <w:rFonts w:asciiTheme="minorHAnsi" w:eastAsiaTheme="majorEastAsia" w:hAnsiTheme="minorHAnsi" w:cstheme="majorBidi"/>
      <w:i/>
      <w:iCs/>
      <w:color w:val="272727" w:themeColor="text1" w:themeTint="D8"/>
      <w:sz w:val="28"/>
      <w:szCs w:val="22"/>
      <w:lang w:val="vi-VN" w:eastAsia="en-US"/>
    </w:rPr>
  </w:style>
  <w:style w:type="paragraph" w:styleId="Heading9">
    <w:name w:val="heading 9"/>
    <w:basedOn w:val="Normal"/>
    <w:next w:val="Normal"/>
    <w:link w:val="Heading9Char"/>
    <w:uiPriority w:val="9"/>
    <w:semiHidden/>
    <w:unhideWhenUsed/>
    <w:qFormat/>
    <w:rsid w:val="000C7827"/>
    <w:pPr>
      <w:keepNext/>
      <w:keepLines/>
      <w:spacing w:after="0" w:line="240" w:lineRule="auto"/>
      <w:ind w:firstLine="720"/>
      <w:jc w:val="both"/>
      <w:outlineLvl w:val="8"/>
    </w:pPr>
    <w:rPr>
      <w:rFonts w:asciiTheme="minorHAnsi" w:eastAsiaTheme="majorEastAsia" w:hAnsiTheme="minorHAnsi" w:cstheme="majorBidi"/>
      <w:color w:val="272727" w:themeColor="text1" w:themeTint="D8"/>
      <w:sz w:val="28"/>
      <w:szCs w:val="22"/>
      <w:lang w:val="vi-VN"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qFormat/>
    <w:rsid w:val="00523698"/>
    <w:rPr>
      <w:rFonts w:eastAsia="Calibri" w:cs="Times New Roman"/>
      <w:b/>
      <w:bCs/>
      <w:szCs w:val="28"/>
      <w:lang w:eastAsia="vi-VN"/>
    </w:rPr>
  </w:style>
  <w:style w:type="character" w:customStyle="1" w:styleId="Heading2Char">
    <w:name w:val="Heading 2 Char"/>
    <w:basedOn w:val="DefaultParagraphFont"/>
    <w:link w:val="Heading2"/>
    <w:uiPriority w:val="9"/>
    <w:qFormat/>
    <w:rsid w:val="004B3377"/>
    <w:rPr>
      <w:rFonts w:eastAsia="Calibri" w:cs="Times New Roman"/>
      <w:b/>
      <w:bCs/>
      <w:szCs w:val="28"/>
      <w:lang w:eastAsia="vi-VN"/>
    </w:rPr>
  </w:style>
  <w:style w:type="character" w:customStyle="1" w:styleId="Heading3Char">
    <w:name w:val="Heading 3 Char"/>
    <w:basedOn w:val="DefaultParagraphFont"/>
    <w:link w:val="Heading3"/>
    <w:uiPriority w:val="9"/>
    <w:qFormat/>
    <w:rsid w:val="000C7827"/>
    <w:rPr>
      <w:rFonts w:asciiTheme="minorHAnsi" w:eastAsiaTheme="majorEastAsia" w:hAnsiTheme="minorHAnsi" w:cstheme="majorBidi"/>
      <w:color w:val="0F4761" w:themeColor="accent1" w:themeShade="BF"/>
      <w:szCs w:val="28"/>
    </w:rPr>
  </w:style>
  <w:style w:type="character" w:customStyle="1" w:styleId="Heading4Char">
    <w:name w:val="Heading 4 Char"/>
    <w:basedOn w:val="DefaultParagraphFont"/>
    <w:link w:val="Heading4"/>
    <w:uiPriority w:val="9"/>
    <w:qFormat/>
    <w:rsid w:val="000C7827"/>
    <w:rPr>
      <w:rFonts w:asciiTheme="minorHAnsi" w:eastAsiaTheme="majorEastAsia" w:hAnsiTheme="minorHAnsi" w:cstheme="majorBidi"/>
      <w:i/>
      <w:iCs/>
      <w:color w:val="0F4761" w:themeColor="accent1" w:themeShade="BF"/>
    </w:rPr>
  </w:style>
  <w:style w:type="character" w:customStyle="1" w:styleId="Heading5Char">
    <w:name w:val="Heading 5 Char"/>
    <w:basedOn w:val="DefaultParagraphFont"/>
    <w:link w:val="Heading5"/>
    <w:uiPriority w:val="9"/>
    <w:semiHidden/>
    <w:qFormat/>
    <w:rsid w:val="000C7827"/>
    <w:rPr>
      <w:rFonts w:asciiTheme="minorHAnsi" w:eastAsiaTheme="majorEastAsia" w:hAnsiTheme="minorHAnsi" w:cstheme="majorBidi"/>
      <w:color w:val="0F4761" w:themeColor="accent1" w:themeShade="BF"/>
    </w:rPr>
  </w:style>
  <w:style w:type="character" w:customStyle="1" w:styleId="Heading6Char">
    <w:name w:val="Heading 6 Char"/>
    <w:basedOn w:val="DefaultParagraphFont"/>
    <w:link w:val="Heading6"/>
    <w:uiPriority w:val="9"/>
    <w:semiHidden/>
    <w:qFormat/>
    <w:rsid w:val="000C7827"/>
    <w:rPr>
      <w:rFonts w:asciiTheme="minorHAnsi" w:eastAsiaTheme="majorEastAsia" w:hAnsiTheme="minorHAnsi" w:cstheme="majorBidi"/>
      <w:i/>
      <w:iCs/>
      <w:color w:val="595959" w:themeColor="text1" w:themeTint="A6"/>
    </w:rPr>
  </w:style>
  <w:style w:type="character" w:customStyle="1" w:styleId="Heading7Char">
    <w:name w:val="Heading 7 Char"/>
    <w:basedOn w:val="DefaultParagraphFont"/>
    <w:link w:val="Heading7"/>
    <w:uiPriority w:val="9"/>
    <w:semiHidden/>
    <w:qFormat/>
    <w:rsid w:val="000C7827"/>
    <w:rPr>
      <w:rFonts w:asciiTheme="minorHAnsi" w:eastAsiaTheme="majorEastAsia" w:hAnsiTheme="minorHAnsi" w:cstheme="majorBidi"/>
      <w:color w:val="595959" w:themeColor="text1" w:themeTint="A6"/>
    </w:rPr>
  </w:style>
  <w:style w:type="character" w:customStyle="1" w:styleId="Heading8Char">
    <w:name w:val="Heading 8 Char"/>
    <w:basedOn w:val="DefaultParagraphFont"/>
    <w:link w:val="Heading8"/>
    <w:uiPriority w:val="9"/>
    <w:semiHidden/>
    <w:qFormat/>
    <w:rsid w:val="000C7827"/>
    <w:rPr>
      <w:rFonts w:asciiTheme="minorHAnsi" w:eastAsiaTheme="majorEastAsia" w:hAnsiTheme="minorHAnsi" w:cstheme="majorBidi"/>
      <w:i/>
      <w:iCs/>
      <w:color w:val="272727" w:themeColor="text1" w:themeTint="D8"/>
    </w:rPr>
  </w:style>
  <w:style w:type="character" w:customStyle="1" w:styleId="Heading9Char">
    <w:name w:val="Heading 9 Char"/>
    <w:basedOn w:val="DefaultParagraphFont"/>
    <w:link w:val="Heading9"/>
    <w:uiPriority w:val="9"/>
    <w:semiHidden/>
    <w:qFormat/>
    <w:rsid w:val="000C7827"/>
    <w:rPr>
      <w:rFonts w:asciiTheme="minorHAnsi" w:eastAsiaTheme="majorEastAsia" w:hAnsiTheme="minorHAnsi" w:cstheme="majorBidi"/>
      <w:color w:val="272727" w:themeColor="text1" w:themeTint="D8"/>
    </w:rPr>
  </w:style>
  <w:style w:type="paragraph" w:styleId="Title">
    <w:name w:val="Title"/>
    <w:basedOn w:val="Normal"/>
    <w:next w:val="Normal"/>
    <w:link w:val="TitleChar"/>
    <w:uiPriority w:val="10"/>
    <w:qFormat/>
    <w:rsid w:val="000C7827"/>
    <w:pPr>
      <w:spacing w:after="80" w:line="240" w:lineRule="auto"/>
      <w:ind w:firstLine="720"/>
      <w:contextualSpacing/>
      <w:jc w:val="both"/>
    </w:pPr>
    <w:rPr>
      <w:rFonts w:asciiTheme="majorHAnsi" w:eastAsiaTheme="majorEastAsia" w:hAnsiTheme="majorHAnsi" w:cstheme="majorBidi"/>
      <w:spacing w:val="-10"/>
      <w:kern w:val="28"/>
      <w:sz w:val="56"/>
      <w:szCs w:val="56"/>
      <w:lang w:val="vi-VN" w:eastAsia="en-US"/>
    </w:rPr>
  </w:style>
  <w:style w:type="character" w:customStyle="1" w:styleId="TitleChar">
    <w:name w:val="Title Char"/>
    <w:basedOn w:val="DefaultParagraphFont"/>
    <w:link w:val="Title"/>
    <w:uiPriority w:val="10"/>
    <w:qFormat/>
    <w:rsid w:val="000C7827"/>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C7827"/>
    <w:pPr>
      <w:numPr>
        <w:ilvl w:val="1"/>
      </w:numPr>
      <w:spacing w:before="120" w:line="240" w:lineRule="auto"/>
      <w:ind w:firstLine="720"/>
      <w:jc w:val="both"/>
    </w:pPr>
    <w:rPr>
      <w:rFonts w:asciiTheme="minorHAnsi" w:eastAsiaTheme="majorEastAsia" w:hAnsiTheme="minorHAnsi" w:cstheme="majorBidi"/>
      <w:color w:val="595959" w:themeColor="text1" w:themeTint="A6"/>
      <w:spacing w:val="15"/>
      <w:sz w:val="28"/>
      <w:szCs w:val="28"/>
      <w:lang w:val="vi-VN" w:eastAsia="en-US"/>
    </w:rPr>
  </w:style>
  <w:style w:type="character" w:customStyle="1" w:styleId="SubtitleChar">
    <w:name w:val="Subtitle Char"/>
    <w:basedOn w:val="DefaultParagraphFont"/>
    <w:link w:val="Subtitle"/>
    <w:uiPriority w:val="11"/>
    <w:qFormat/>
    <w:rsid w:val="000C7827"/>
    <w:rPr>
      <w:rFonts w:asciiTheme="minorHAnsi" w:eastAsiaTheme="majorEastAsia" w:hAnsiTheme="minorHAnsi" w:cstheme="majorBidi"/>
      <w:color w:val="595959" w:themeColor="text1" w:themeTint="A6"/>
      <w:spacing w:val="15"/>
      <w:szCs w:val="28"/>
    </w:rPr>
  </w:style>
  <w:style w:type="paragraph" w:styleId="Quote">
    <w:name w:val="Quote"/>
    <w:basedOn w:val="Normal"/>
    <w:next w:val="Normal"/>
    <w:link w:val="QuoteChar"/>
    <w:uiPriority w:val="29"/>
    <w:qFormat/>
    <w:rsid w:val="000C7827"/>
    <w:pPr>
      <w:spacing w:before="160" w:line="240" w:lineRule="auto"/>
      <w:ind w:firstLine="720"/>
      <w:jc w:val="center"/>
    </w:pPr>
    <w:rPr>
      <w:rFonts w:ascii="Times New Roman" w:eastAsiaTheme="minorHAnsi" w:hAnsi="Times New Roman" w:cs="Arial"/>
      <w:i/>
      <w:iCs/>
      <w:color w:val="404040" w:themeColor="text1" w:themeTint="BF"/>
      <w:sz w:val="28"/>
      <w:szCs w:val="22"/>
      <w:lang w:val="vi-VN" w:eastAsia="en-US"/>
    </w:rPr>
  </w:style>
  <w:style w:type="character" w:customStyle="1" w:styleId="QuoteChar">
    <w:name w:val="Quote Char"/>
    <w:basedOn w:val="DefaultParagraphFont"/>
    <w:link w:val="Quote"/>
    <w:uiPriority w:val="29"/>
    <w:qFormat/>
    <w:rsid w:val="000C7827"/>
    <w:rPr>
      <w:i/>
      <w:iCs/>
      <w:color w:val="404040" w:themeColor="text1" w:themeTint="BF"/>
    </w:rPr>
  </w:style>
  <w:style w:type="paragraph" w:styleId="ListParagraph">
    <w:name w:val="List Paragraph"/>
    <w:aliases w:val="Number Bullets,Bullet Number,bullet 1,Bullet L1,List Paragraph 1,My checklist,Thang2,lp1,Bullet_1,VNA - List Paragraph,B1,Body Bullet,Bullet List"/>
    <w:basedOn w:val="Normal"/>
    <w:link w:val="ListParagraphChar"/>
    <w:uiPriority w:val="34"/>
    <w:qFormat/>
    <w:rsid w:val="000C7827"/>
    <w:pPr>
      <w:spacing w:before="120" w:after="120" w:line="240" w:lineRule="auto"/>
      <w:ind w:left="720" w:firstLine="720"/>
      <w:contextualSpacing/>
      <w:jc w:val="both"/>
    </w:pPr>
    <w:rPr>
      <w:rFonts w:ascii="Times New Roman" w:eastAsiaTheme="minorHAnsi" w:hAnsi="Times New Roman" w:cs="Arial"/>
      <w:sz w:val="28"/>
      <w:szCs w:val="22"/>
      <w:lang w:val="vi-VN" w:eastAsia="en-US"/>
    </w:rPr>
  </w:style>
  <w:style w:type="character" w:styleId="IntenseEmphasis">
    <w:name w:val="Intense Emphasis"/>
    <w:basedOn w:val="DefaultParagraphFont"/>
    <w:uiPriority w:val="21"/>
    <w:qFormat/>
    <w:rsid w:val="000C7827"/>
    <w:rPr>
      <w:i/>
      <w:iCs/>
      <w:color w:val="0F4761" w:themeColor="accent1" w:themeShade="BF"/>
    </w:rPr>
  </w:style>
  <w:style w:type="paragraph" w:styleId="IntenseQuote">
    <w:name w:val="Intense Quote"/>
    <w:basedOn w:val="Normal"/>
    <w:next w:val="Normal"/>
    <w:link w:val="IntenseQuoteChar"/>
    <w:uiPriority w:val="30"/>
    <w:qFormat/>
    <w:rsid w:val="000C7827"/>
    <w:pPr>
      <w:pBdr>
        <w:top w:val="single" w:sz="4" w:space="10" w:color="0F4761" w:themeColor="accent1" w:themeShade="BF"/>
        <w:bottom w:val="single" w:sz="4" w:space="10" w:color="0F4761" w:themeColor="accent1" w:themeShade="BF"/>
      </w:pBdr>
      <w:spacing w:before="360" w:after="360" w:line="240" w:lineRule="auto"/>
      <w:ind w:left="864" w:right="864" w:firstLine="720"/>
      <w:jc w:val="center"/>
    </w:pPr>
    <w:rPr>
      <w:rFonts w:ascii="Times New Roman" w:eastAsiaTheme="minorHAnsi" w:hAnsi="Times New Roman" w:cs="Arial"/>
      <w:i/>
      <w:iCs/>
      <w:color w:val="0F4761" w:themeColor="accent1" w:themeShade="BF"/>
      <w:sz w:val="28"/>
      <w:szCs w:val="22"/>
      <w:lang w:val="vi-VN" w:eastAsia="en-US"/>
    </w:rPr>
  </w:style>
  <w:style w:type="character" w:customStyle="1" w:styleId="IntenseQuoteChar">
    <w:name w:val="Intense Quote Char"/>
    <w:basedOn w:val="DefaultParagraphFont"/>
    <w:link w:val="IntenseQuote"/>
    <w:uiPriority w:val="30"/>
    <w:qFormat/>
    <w:rsid w:val="000C7827"/>
    <w:rPr>
      <w:i/>
      <w:iCs/>
      <w:color w:val="0F4761" w:themeColor="accent1" w:themeShade="BF"/>
    </w:rPr>
  </w:style>
  <w:style w:type="character" w:styleId="IntenseReference">
    <w:name w:val="Intense Reference"/>
    <w:basedOn w:val="DefaultParagraphFont"/>
    <w:uiPriority w:val="32"/>
    <w:qFormat/>
    <w:rsid w:val="000C7827"/>
    <w:rPr>
      <w:b/>
      <w:bCs/>
      <w:smallCaps/>
      <w:color w:val="0F4761" w:themeColor="accent1" w:themeShade="BF"/>
      <w:spacing w:val="5"/>
    </w:rPr>
  </w:style>
  <w:style w:type="paragraph" w:styleId="FootnoteText">
    <w:name w:val="footnote text"/>
    <w:aliases w:val="Footnote Text Char Char Char Char Char,Footnote Text Char Char Char Char Char Char Ch Char,Footnote Text Char Char Char Char Char Char Ch Char Char Char Char Char Char,Footnote Text Char Char Char Char Char Char Ch Char Char Char Char,fn,З"/>
    <w:basedOn w:val="Normal"/>
    <w:link w:val="FootnoteTextChar1"/>
    <w:uiPriority w:val="99"/>
    <w:unhideWhenUsed/>
    <w:qFormat/>
    <w:rsid w:val="000C7827"/>
    <w:pPr>
      <w:spacing w:after="0" w:line="240" w:lineRule="auto"/>
    </w:pPr>
    <w:rPr>
      <w:sz w:val="20"/>
      <w:szCs w:val="20"/>
    </w:rPr>
  </w:style>
  <w:style w:type="character" w:customStyle="1" w:styleId="FootnoteTextChar">
    <w:name w:val="Footnote Text Char"/>
    <w:aliases w:val="Footnote Text Char Char Char Char Char Char,Footnote Text Char Char Char Char Char Char Ch Char Char,Footnote Text Char Char Char Char Char Char Ch Char Char Char Char Char Char Char,fn Char,З Char,footnote text Char,Footnot Char"/>
    <w:basedOn w:val="DefaultParagraphFont"/>
    <w:uiPriority w:val="99"/>
    <w:qFormat/>
    <w:rsid w:val="000C7827"/>
    <w:rPr>
      <w:rFonts w:ascii="Calibri" w:eastAsia="Calibri" w:hAnsi="Calibri" w:cs="Calibri"/>
      <w:sz w:val="20"/>
      <w:szCs w:val="20"/>
      <w:lang w:val="en" w:eastAsia="vi-VN"/>
    </w:rPr>
  </w:style>
  <w:style w:type="character" w:customStyle="1" w:styleId="FootnoteTextChar1">
    <w:name w:val="Footnote Text Char1"/>
    <w:aliases w:val="Footnote Text Char Char Char Char Char Char1,Footnote Text Char Char Char Char Char Char Ch Char Char1,Footnote Text Char Char Char Char Char Char Ch Char Char Char Char Char Char Char1,fn Char1,З Char1"/>
    <w:basedOn w:val="DefaultParagraphFont"/>
    <w:link w:val="FootnoteText"/>
    <w:uiPriority w:val="99"/>
    <w:semiHidden/>
    <w:rsid w:val="000C7827"/>
    <w:rPr>
      <w:rFonts w:ascii="Calibri" w:eastAsia="Calibri" w:hAnsi="Calibri" w:cs="Calibri"/>
      <w:sz w:val="20"/>
      <w:szCs w:val="20"/>
      <w:lang w:val="en" w:eastAsia="vi-VN"/>
    </w:rPr>
  </w:style>
  <w:style w:type="character" w:styleId="FootnoteReference">
    <w:name w:val="footnote reference"/>
    <w:aliases w:val="Footnote text,Footnote text + 13 pt,BearingPoint,Footnote + Arial,f,Footnote Text11,Re,footnote ref,BVI f,(NECG) Footnote Referen,10 ,Footnote,ftref,fr,16 Point,Superscript 6 Point,BVI fnr,(NECG) Footnote Reference,10 pt,Black,R,Ref"/>
    <w:basedOn w:val="DefaultParagraphFont"/>
    <w:link w:val="RefChar"/>
    <w:uiPriority w:val="99"/>
    <w:unhideWhenUsed/>
    <w:qFormat/>
    <w:rsid w:val="000C7827"/>
    <w:rPr>
      <w:vertAlign w:val="superscript"/>
    </w:rPr>
  </w:style>
  <w:style w:type="paragraph" w:customStyle="1" w:styleId="RefChar">
    <w:name w:val="Ref Char"/>
    <w:aliases w:val="de nota al pie Char,Ref1 Char,BVI fnr Char Char Char Char Char Char Char,BVI fnr Car Car Char Char Char Char Char Char Char,BVI fnr Car Char Char Char Char Char Char Char,FNRefe,4_G Char,callout Char,Footnote Refernece Char,ftref Char,fr Char"/>
    <w:basedOn w:val="Normal"/>
    <w:link w:val="FootnoteReference"/>
    <w:uiPriority w:val="99"/>
    <w:qFormat/>
    <w:rsid w:val="000C7827"/>
    <w:pPr>
      <w:widowControl w:val="0"/>
      <w:spacing w:line="240" w:lineRule="exact"/>
    </w:pPr>
    <w:rPr>
      <w:rFonts w:ascii="Times New Roman" w:eastAsiaTheme="minorHAnsi" w:hAnsi="Times New Roman" w:cs="Arial"/>
      <w:sz w:val="28"/>
      <w:szCs w:val="22"/>
      <w:vertAlign w:val="superscript"/>
      <w:lang w:val="vi-VN" w:eastAsia="en-US"/>
    </w:rPr>
  </w:style>
  <w:style w:type="character" w:styleId="Hyperlink">
    <w:name w:val="Hyperlink"/>
    <w:basedOn w:val="DefaultParagraphFont"/>
    <w:uiPriority w:val="99"/>
    <w:unhideWhenUsed/>
    <w:qFormat/>
    <w:rsid w:val="000C7827"/>
    <w:rPr>
      <w:color w:val="467886" w:themeColor="hyperlink"/>
      <w:u w:val="single"/>
    </w:rPr>
  </w:style>
  <w:style w:type="character" w:customStyle="1" w:styleId="UnresolvedMention1">
    <w:name w:val="Unresolved Mention1"/>
    <w:basedOn w:val="DefaultParagraphFont"/>
    <w:uiPriority w:val="99"/>
    <w:semiHidden/>
    <w:unhideWhenUsed/>
    <w:qFormat/>
    <w:rsid w:val="000C7827"/>
    <w:rPr>
      <w:color w:val="605E5C"/>
      <w:shd w:val="clear" w:color="auto" w:fill="E1DFDD"/>
    </w:rPr>
  </w:style>
  <w:style w:type="paragraph" w:styleId="Revision">
    <w:name w:val="Revision"/>
    <w:hidden/>
    <w:uiPriority w:val="99"/>
    <w:rsid w:val="0099037B"/>
    <w:pPr>
      <w:spacing w:before="0" w:after="0"/>
      <w:ind w:firstLine="0"/>
      <w:jc w:val="left"/>
    </w:pPr>
    <w:rPr>
      <w:rFonts w:ascii="Calibri" w:eastAsia="Calibri" w:hAnsi="Calibri" w:cs="Calibri"/>
      <w:sz w:val="24"/>
      <w:szCs w:val="24"/>
      <w:lang w:val="en" w:eastAsia="vi-VN"/>
    </w:rPr>
  </w:style>
  <w:style w:type="paragraph" w:customStyle="1" w:styleId="CharChar1CharCharCharChar1CharCharCharCharCharCharCharChar">
    <w:name w:val="Char Char1 Char Char Char Char1 Char Char Char Char Char Char Char Char"/>
    <w:aliases w:val="Char Char1 Char Char Char Char1 Char Char Char Char Char Char Char Char Char Char Char Char"/>
    <w:basedOn w:val="Normal"/>
    <w:next w:val="Normal"/>
    <w:uiPriority w:val="99"/>
    <w:qFormat/>
    <w:rsid w:val="00C61FE4"/>
    <w:pPr>
      <w:spacing w:line="240" w:lineRule="exact"/>
    </w:pPr>
    <w:rPr>
      <w:rFonts w:ascii="Times New Roman" w:eastAsiaTheme="minorHAnsi" w:hAnsi="Times New Roman" w:cstheme="minorBidi"/>
      <w:szCs w:val="22"/>
      <w:vertAlign w:val="superscript"/>
      <w:lang w:val="en-US" w:eastAsia="en-US"/>
    </w:rPr>
  </w:style>
  <w:style w:type="paragraph" w:styleId="NormalWeb">
    <w:name w:val="Normal (Web)"/>
    <w:aliases w:val="Обычный (веб)1,Обычный (веб) Знак,Обычный (веб) Знак1,Обычный (веб) Знак Знак, Char Char Char,Char Char Char,webb,Char Char5,Normal (Web) Char Char Char Char Char,Char Char Char Char Char Char Char Char Char Char,we,Normal (Web) Char Char"/>
    <w:basedOn w:val="Normal"/>
    <w:link w:val="NormalWebChar"/>
    <w:uiPriority w:val="99"/>
    <w:unhideWhenUsed/>
    <w:qFormat/>
    <w:rsid w:val="006C5771"/>
    <w:pPr>
      <w:suppressAutoHyphens/>
      <w:spacing w:before="100" w:beforeAutospacing="1" w:after="100" w:afterAutospacing="1" w:line="240" w:lineRule="auto"/>
    </w:pPr>
    <w:rPr>
      <w:rFonts w:ascii="Times New Roman" w:eastAsia="Times New Roman" w:hAnsi="Times New Roman" w:cs="Times New Roman"/>
      <w:noProof/>
      <w:lang w:val="vi-VN" w:eastAsia="ja-JP"/>
    </w:rPr>
  </w:style>
  <w:style w:type="character" w:customStyle="1" w:styleId="NormalWebChar">
    <w:name w:val="Normal (Web) Char"/>
    <w:aliases w:val="Обычный (веб)1 Char,Обычный (веб) Знак Char,Обычный (веб) Знак1 Char,Обычный (веб) Знак Знак Char, Char Char Char Char,Char Char Char Char,webb Char,Char Char5 Char,Normal (Web) Char Char Char Char Char Char,we Char"/>
    <w:link w:val="NormalWeb"/>
    <w:qFormat/>
    <w:locked/>
    <w:rsid w:val="006C5771"/>
    <w:rPr>
      <w:rFonts w:eastAsia="Times New Roman" w:cs="Times New Roman"/>
      <w:noProof/>
      <w:sz w:val="24"/>
      <w:szCs w:val="24"/>
      <w:lang w:eastAsia="ja-JP"/>
    </w:rPr>
  </w:style>
  <w:style w:type="character" w:customStyle="1" w:styleId="ListParagraphChar">
    <w:name w:val="List Paragraph Char"/>
    <w:aliases w:val="Number Bullets Char,Bullet Number Char,bullet 1 Char,Bullet L1 Char,List Paragraph 1 Char,My checklist Char,Thang2 Char,lp1 Char,Bullet_1 Char,VNA - List Paragraph Char,B1 Char,Body Bullet Char,Bullet List Char"/>
    <w:link w:val="ListParagraph"/>
    <w:uiPriority w:val="34"/>
    <w:locked/>
    <w:rsid w:val="00F33E22"/>
  </w:style>
  <w:style w:type="paragraph" w:styleId="Header">
    <w:name w:val="header"/>
    <w:basedOn w:val="Normal"/>
    <w:link w:val="HeaderChar"/>
    <w:uiPriority w:val="99"/>
    <w:unhideWhenUsed/>
    <w:qFormat/>
    <w:rsid w:val="00CA747D"/>
    <w:pPr>
      <w:tabs>
        <w:tab w:val="center" w:pos="4513"/>
        <w:tab w:val="right" w:pos="9026"/>
      </w:tabs>
      <w:spacing w:after="0" w:line="240" w:lineRule="auto"/>
    </w:pPr>
  </w:style>
  <w:style w:type="character" w:customStyle="1" w:styleId="HeaderChar">
    <w:name w:val="Header Char"/>
    <w:basedOn w:val="DefaultParagraphFont"/>
    <w:link w:val="Header"/>
    <w:uiPriority w:val="99"/>
    <w:qFormat/>
    <w:rsid w:val="00CA747D"/>
    <w:rPr>
      <w:rFonts w:ascii="Calibri" w:eastAsia="Calibri" w:hAnsi="Calibri" w:cs="Calibri"/>
      <w:sz w:val="24"/>
      <w:szCs w:val="24"/>
      <w:lang w:val="en" w:eastAsia="vi-VN"/>
    </w:rPr>
  </w:style>
  <w:style w:type="paragraph" w:styleId="Footer">
    <w:name w:val="footer"/>
    <w:basedOn w:val="Normal"/>
    <w:link w:val="FooterChar"/>
    <w:uiPriority w:val="99"/>
    <w:unhideWhenUsed/>
    <w:qFormat/>
    <w:rsid w:val="00CA747D"/>
    <w:pPr>
      <w:tabs>
        <w:tab w:val="center" w:pos="4513"/>
        <w:tab w:val="right" w:pos="9026"/>
      </w:tabs>
      <w:spacing w:after="0" w:line="240" w:lineRule="auto"/>
    </w:pPr>
  </w:style>
  <w:style w:type="character" w:customStyle="1" w:styleId="FooterChar">
    <w:name w:val="Footer Char"/>
    <w:basedOn w:val="DefaultParagraphFont"/>
    <w:link w:val="Footer"/>
    <w:uiPriority w:val="99"/>
    <w:qFormat/>
    <w:rsid w:val="00CA747D"/>
    <w:rPr>
      <w:rFonts w:ascii="Calibri" w:eastAsia="Calibri" w:hAnsi="Calibri" w:cs="Calibri"/>
      <w:sz w:val="24"/>
      <w:szCs w:val="24"/>
      <w:lang w:val="en" w:eastAsia="vi-VN"/>
    </w:rPr>
  </w:style>
  <w:style w:type="table" w:styleId="TableGrid">
    <w:name w:val="Table Grid"/>
    <w:basedOn w:val="TableNormal"/>
    <w:uiPriority w:val="39"/>
    <w:qFormat/>
    <w:rsid w:val="001D155D"/>
    <w:pPr>
      <w:spacing w:before="0"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uiPriority w:val="22"/>
    <w:qFormat/>
    <w:rsid w:val="001D155D"/>
    <w:rPr>
      <w:b/>
      <w:bCs/>
    </w:rPr>
  </w:style>
  <w:style w:type="paragraph" w:customStyle="1" w:styleId="Thutu">
    <w:name w:val="Thu tu"/>
    <w:basedOn w:val="Normal"/>
    <w:link w:val="ThutuChar"/>
    <w:qFormat/>
    <w:rsid w:val="00B526AF"/>
    <w:pPr>
      <w:numPr>
        <w:numId w:val="3"/>
      </w:numPr>
      <w:spacing w:before="120" w:after="120" w:line="240" w:lineRule="auto"/>
      <w:ind w:left="516" w:hanging="357"/>
      <w:contextualSpacing/>
      <w:jc w:val="both"/>
    </w:pPr>
    <w:rPr>
      <w:rFonts w:ascii="Times New Roman" w:eastAsia="Arial" w:hAnsi="Times New Roman" w:cs="Arial"/>
      <w:sz w:val="28"/>
      <w:szCs w:val="22"/>
      <w:lang w:val="vi-VN" w:eastAsia="en-US"/>
    </w:rPr>
  </w:style>
  <w:style w:type="character" w:customStyle="1" w:styleId="ThutuChar">
    <w:name w:val="Thu tu Char"/>
    <w:basedOn w:val="DefaultParagraphFont"/>
    <w:link w:val="Thutu"/>
    <w:rsid w:val="00B526AF"/>
    <w:rPr>
      <w:rFonts w:eastAsia="Arial"/>
    </w:rPr>
  </w:style>
  <w:style w:type="character" w:customStyle="1" w:styleId="ng-star-inserted1">
    <w:name w:val="ng-star-inserted1"/>
    <w:basedOn w:val="DefaultParagraphFont"/>
    <w:rsid w:val="00B526AF"/>
  </w:style>
  <w:style w:type="paragraph" w:customStyle="1" w:styleId="Tieude2">
    <w:name w:val="Tieu de_2"/>
    <w:basedOn w:val="Heading2"/>
    <w:qFormat/>
    <w:rsid w:val="00B526AF"/>
    <w:pPr>
      <w:keepNext/>
      <w:keepLines/>
      <w:suppressAutoHyphens/>
      <w:spacing w:line="240" w:lineRule="auto"/>
      <w:ind w:leftChars="-1" w:left="-2" w:firstLine="722"/>
      <w:textDirection w:val="btLr"/>
      <w:textAlignment w:val="top"/>
    </w:pPr>
    <w:rPr>
      <w:rFonts w:eastAsia="Times New Roman"/>
      <w:color w:val="000000"/>
      <w:position w:val="-1"/>
      <w:lang w:val="en-US" w:eastAsia="en-US"/>
    </w:rPr>
  </w:style>
  <w:style w:type="table" w:customStyle="1" w:styleId="TableNormal0">
    <w:name w:val="TableNormal"/>
    <w:rsid w:val="00BA64B3"/>
    <w:pPr>
      <w:spacing w:before="0" w:after="160" w:line="279" w:lineRule="auto"/>
      <w:ind w:firstLine="0"/>
      <w:jc w:val="left"/>
    </w:pPr>
    <w:rPr>
      <w:rFonts w:ascii="Calibri" w:eastAsia="Calibri" w:hAnsi="Calibri" w:cs="Calibri"/>
      <w:sz w:val="24"/>
      <w:szCs w:val="24"/>
      <w:lang w:val="en" w:eastAsia="vi-VN"/>
    </w:rPr>
    <w:tblPr>
      <w:tblCellMar>
        <w:top w:w="0" w:type="dxa"/>
        <w:left w:w="0" w:type="dxa"/>
        <w:bottom w:w="0" w:type="dxa"/>
        <w:right w:w="0" w:type="dxa"/>
      </w:tblCellMar>
    </w:tblPr>
  </w:style>
  <w:style w:type="paragraph" w:customStyle="1" w:styleId="4GCharCharChar">
    <w:name w:val="4_G Char Char Char"/>
    <w:aliases w:val="Footnotes refss Char Char Char,ftref Char Char Char,BVI fnr Char Char Char,BVI fnr Car Car Char Char Char,BVI fnr Car Char Char Char,BVI fnr Car Car Car Car Char Char1 Char,BVI fnr Char Car Car Car Char Char Char,BVI fnr Char1,ftre"/>
    <w:basedOn w:val="Normal"/>
    <w:rsid w:val="00BA64B3"/>
    <w:pPr>
      <w:suppressAutoHyphens/>
      <w:spacing w:before="100" w:after="0" w:line="240" w:lineRule="atLeast"/>
      <w:ind w:leftChars="-1" w:left="-1" w:hangingChars="1" w:hanging="1"/>
      <w:jc w:val="both"/>
      <w:textDirection w:val="btLr"/>
      <w:textAlignment w:val="top"/>
      <w:outlineLvl w:val="0"/>
    </w:pPr>
    <w:rPr>
      <w:rFonts w:cs="Times New Roman"/>
      <w:position w:val="-1"/>
      <w:sz w:val="22"/>
      <w:szCs w:val="22"/>
      <w:vertAlign w:val="superscript"/>
      <w:lang w:val="en-US" w:eastAsia="en-US"/>
    </w:rPr>
  </w:style>
  <w:style w:type="character" w:styleId="Emphasis">
    <w:name w:val="Emphasis"/>
    <w:rsid w:val="00BA64B3"/>
    <w:rPr>
      <w:i/>
      <w:iCs/>
      <w:w w:val="100"/>
      <w:position w:val="-1"/>
      <w:effect w:val="none"/>
      <w:vertAlign w:val="baseline"/>
      <w:cs w:val="0"/>
      <w:em w:val="none"/>
    </w:rPr>
  </w:style>
  <w:style w:type="character" w:customStyle="1" w:styleId="fontstyle01">
    <w:name w:val="fontstyle01"/>
    <w:rsid w:val="00BA64B3"/>
    <w:rPr>
      <w:rFonts w:ascii="TimesNewRomanPSMT" w:hAnsi="TimesNewRomanPSMT" w:hint="default"/>
      <w:color w:val="000000"/>
      <w:w w:val="100"/>
      <w:position w:val="-1"/>
      <w:sz w:val="28"/>
      <w:szCs w:val="28"/>
      <w:effect w:val="none"/>
      <w:vertAlign w:val="baseline"/>
      <w:cs w:val="0"/>
      <w:em w:val="none"/>
    </w:rPr>
  </w:style>
  <w:style w:type="character" w:styleId="CommentReference">
    <w:name w:val="annotation reference"/>
    <w:qFormat/>
    <w:rsid w:val="00BA64B3"/>
    <w:rPr>
      <w:w w:val="100"/>
      <w:position w:val="-1"/>
      <w:sz w:val="16"/>
      <w:szCs w:val="16"/>
      <w:effect w:val="none"/>
      <w:vertAlign w:val="baseline"/>
      <w:cs w:val="0"/>
      <w:em w:val="none"/>
    </w:rPr>
  </w:style>
  <w:style w:type="paragraph" w:styleId="CommentText">
    <w:name w:val="annotation text"/>
    <w:basedOn w:val="Normal"/>
    <w:link w:val="CommentTextChar"/>
    <w:qFormat/>
    <w:rsid w:val="00BA64B3"/>
    <w:pPr>
      <w:suppressAutoHyphens/>
      <w:ind w:leftChars="-1" w:left="-1" w:hangingChars="1" w:hanging="1"/>
      <w:textDirection w:val="btLr"/>
      <w:textAlignment w:val="top"/>
      <w:outlineLvl w:val="0"/>
    </w:pPr>
    <w:rPr>
      <w:position w:val="-1"/>
      <w:sz w:val="20"/>
      <w:szCs w:val="20"/>
      <w:lang w:val="vi-VN" w:eastAsia="en-US"/>
    </w:rPr>
  </w:style>
  <w:style w:type="character" w:customStyle="1" w:styleId="CommentTextChar">
    <w:name w:val="Comment Text Char"/>
    <w:basedOn w:val="DefaultParagraphFont"/>
    <w:link w:val="CommentText"/>
    <w:rsid w:val="00BA64B3"/>
    <w:rPr>
      <w:rFonts w:ascii="Calibri" w:eastAsia="Calibri" w:hAnsi="Calibri" w:cs="Calibri"/>
      <w:position w:val="-1"/>
      <w:sz w:val="20"/>
      <w:szCs w:val="20"/>
    </w:rPr>
  </w:style>
  <w:style w:type="paragraph" w:styleId="CommentSubject">
    <w:name w:val="annotation subject"/>
    <w:basedOn w:val="CommentText"/>
    <w:next w:val="CommentText"/>
    <w:link w:val="CommentSubjectChar"/>
    <w:qFormat/>
    <w:rsid w:val="00BA64B3"/>
    <w:rPr>
      <w:b/>
      <w:bCs/>
    </w:rPr>
  </w:style>
  <w:style w:type="character" w:customStyle="1" w:styleId="CommentSubjectChar">
    <w:name w:val="Comment Subject Char"/>
    <w:basedOn w:val="CommentTextChar"/>
    <w:link w:val="CommentSubject"/>
    <w:rsid w:val="00BA64B3"/>
    <w:rPr>
      <w:rFonts w:ascii="Calibri" w:eastAsia="Calibri" w:hAnsi="Calibri" w:cs="Calibri"/>
      <w:b/>
      <w:bCs/>
      <w:position w:val="-1"/>
      <w:sz w:val="20"/>
      <w:szCs w:val="20"/>
    </w:rPr>
  </w:style>
  <w:style w:type="paragraph" w:styleId="BalloonText">
    <w:name w:val="Balloon Text"/>
    <w:basedOn w:val="Normal"/>
    <w:link w:val="BalloonTextChar"/>
    <w:qFormat/>
    <w:rsid w:val="00BA64B3"/>
    <w:pPr>
      <w:suppressAutoHyphens/>
      <w:spacing w:after="0" w:line="240" w:lineRule="auto"/>
      <w:ind w:leftChars="-1" w:left="-1" w:hangingChars="1" w:hanging="1"/>
      <w:textDirection w:val="btLr"/>
      <w:textAlignment w:val="top"/>
      <w:outlineLvl w:val="0"/>
    </w:pPr>
    <w:rPr>
      <w:rFonts w:ascii="Segoe UI" w:hAnsi="Segoe UI" w:cs="Segoe UI"/>
      <w:position w:val="-1"/>
      <w:sz w:val="18"/>
      <w:szCs w:val="18"/>
      <w:lang w:val="vi-VN" w:eastAsia="en-US"/>
    </w:rPr>
  </w:style>
  <w:style w:type="character" w:customStyle="1" w:styleId="BalloonTextChar">
    <w:name w:val="Balloon Text Char"/>
    <w:basedOn w:val="DefaultParagraphFont"/>
    <w:link w:val="BalloonText"/>
    <w:rsid w:val="00BA64B3"/>
    <w:rPr>
      <w:rFonts w:ascii="Segoe UI" w:eastAsia="Calibri" w:hAnsi="Segoe UI" w:cs="Segoe UI"/>
      <w:position w:val="-1"/>
      <w:sz w:val="18"/>
      <w:szCs w:val="18"/>
    </w:rPr>
  </w:style>
  <w:style w:type="character" w:customStyle="1" w:styleId="fontstyle21">
    <w:name w:val="fontstyle21"/>
    <w:rsid w:val="00BA64B3"/>
    <w:rPr>
      <w:rFonts w:ascii="TimesNewRomanPS-BoldMT" w:hAnsi="TimesNewRomanPS-BoldMT" w:hint="default"/>
      <w:b/>
      <w:bCs/>
      <w:color w:val="000000"/>
      <w:w w:val="100"/>
      <w:position w:val="-1"/>
      <w:sz w:val="26"/>
      <w:szCs w:val="26"/>
      <w:effect w:val="none"/>
      <w:vertAlign w:val="baseline"/>
      <w:cs w:val="0"/>
      <w:em w:val="none"/>
    </w:rPr>
  </w:style>
  <w:style w:type="character" w:customStyle="1" w:styleId="fontstyle31">
    <w:name w:val="fontstyle31"/>
    <w:rsid w:val="00BA64B3"/>
    <w:rPr>
      <w:rFonts w:ascii="SymbolMT" w:hAnsi="SymbolMT" w:hint="default"/>
      <w:color w:val="000000"/>
      <w:w w:val="100"/>
      <w:position w:val="-1"/>
      <w:sz w:val="20"/>
      <w:szCs w:val="20"/>
      <w:effect w:val="none"/>
      <w:vertAlign w:val="baseline"/>
      <w:cs w:val="0"/>
      <w:em w:val="none"/>
    </w:rPr>
  </w:style>
  <w:style w:type="character" w:customStyle="1" w:styleId="fontstyle41">
    <w:name w:val="fontstyle41"/>
    <w:rsid w:val="00BA64B3"/>
    <w:rPr>
      <w:rFonts w:ascii="TimesNewRomanPS-BoldMT" w:hAnsi="TimesNewRomanPS-BoldMT" w:hint="default"/>
      <w:b/>
      <w:bCs/>
      <w:color w:val="000000"/>
      <w:w w:val="100"/>
      <w:position w:val="-1"/>
      <w:sz w:val="28"/>
      <w:szCs w:val="28"/>
      <w:effect w:val="none"/>
      <w:vertAlign w:val="baseline"/>
      <w:cs w:val="0"/>
      <w:em w:val="none"/>
    </w:rPr>
  </w:style>
  <w:style w:type="character" w:customStyle="1" w:styleId="Tieude2Char">
    <w:name w:val="Tieu de_2 Char"/>
    <w:rsid w:val="00BA64B3"/>
    <w:rPr>
      <w:rFonts w:ascii="Times New Roman" w:eastAsia="Times New Roman" w:hAnsi="Times New Roman" w:cs="Times New Roman"/>
      <w:b/>
      <w:bCs/>
      <w:color w:val="000000"/>
      <w:w w:val="100"/>
      <w:position w:val="-1"/>
      <w:sz w:val="28"/>
      <w:szCs w:val="28"/>
      <w:effect w:val="none"/>
      <w:vertAlign w:val="baseline"/>
      <w:cs w:val="0"/>
      <w:em w:val="none"/>
      <w:lang w:val="vi-VN"/>
    </w:rPr>
  </w:style>
  <w:style w:type="paragraph" w:customStyle="1" w:styleId="TIEUDE1">
    <w:name w:val="TIEUDE_1"/>
    <w:basedOn w:val="Heading1"/>
    <w:rsid w:val="00BA64B3"/>
    <w:pPr>
      <w:keepNext/>
      <w:keepLines/>
      <w:suppressAutoHyphens/>
      <w:spacing w:line="240" w:lineRule="auto"/>
      <w:ind w:leftChars="-1" w:left="-1" w:hangingChars="1" w:hanging="1"/>
      <w:textDirection w:val="btLr"/>
      <w:textAlignment w:val="top"/>
    </w:pPr>
    <w:rPr>
      <w:rFonts w:eastAsia="Times New Roman"/>
      <w:color w:val="000000"/>
      <w:position w:val="-1"/>
      <w:lang w:val="en-US" w:eastAsia="en-US"/>
    </w:rPr>
  </w:style>
  <w:style w:type="character" w:customStyle="1" w:styleId="TIEUDE1Char">
    <w:name w:val="TIEUDE_1 Char"/>
    <w:rsid w:val="00BA64B3"/>
    <w:rPr>
      <w:rFonts w:ascii="Times New Roman" w:eastAsia="Times New Roman" w:hAnsi="Times New Roman" w:cs="Times New Roman"/>
      <w:b/>
      <w:bCs/>
      <w:color w:val="000000"/>
      <w:w w:val="100"/>
      <w:position w:val="-1"/>
      <w:sz w:val="28"/>
      <w:szCs w:val="28"/>
      <w:effect w:val="none"/>
      <w:vertAlign w:val="baseline"/>
      <w:cs w:val="0"/>
      <w:em w:val="none"/>
      <w:lang w:val="vi-VN"/>
    </w:rPr>
  </w:style>
  <w:style w:type="paragraph" w:customStyle="1" w:styleId="Heading71">
    <w:name w:val="Heading 71"/>
    <w:basedOn w:val="Normal"/>
    <w:next w:val="Normal"/>
    <w:uiPriority w:val="9"/>
    <w:semiHidden/>
    <w:unhideWhenUsed/>
    <w:qFormat/>
    <w:rsid w:val="00BA64B3"/>
    <w:pPr>
      <w:keepNext/>
      <w:keepLines/>
      <w:spacing w:before="40" w:after="0" w:line="240" w:lineRule="auto"/>
      <w:ind w:firstLine="720"/>
      <w:jc w:val="both"/>
      <w:outlineLvl w:val="6"/>
    </w:pPr>
    <w:rPr>
      <w:rFonts w:ascii="Arial" w:eastAsia="Times New Roman" w:hAnsi="Arial" w:cs="Times New Roman"/>
      <w:color w:val="595959"/>
      <w:sz w:val="28"/>
      <w:szCs w:val="22"/>
      <w:lang w:val="vi-VN" w:eastAsia="en-US"/>
    </w:rPr>
  </w:style>
  <w:style w:type="paragraph" w:customStyle="1" w:styleId="Heading81">
    <w:name w:val="Heading 81"/>
    <w:basedOn w:val="Normal"/>
    <w:next w:val="Normal"/>
    <w:uiPriority w:val="9"/>
    <w:semiHidden/>
    <w:unhideWhenUsed/>
    <w:qFormat/>
    <w:rsid w:val="00BA64B3"/>
    <w:pPr>
      <w:keepNext/>
      <w:keepLines/>
      <w:spacing w:after="0" w:line="240" w:lineRule="auto"/>
      <w:ind w:firstLine="720"/>
      <w:jc w:val="both"/>
      <w:outlineLvl w:val="7"/>
    </w:pPr>
    <w:rPr>
      <w:rFonts w:ascii="Arial" w:eastAsia="Times New Roman" w:hAnsi="Arial" w:cs="Times New Roman"/>
      <w:i/>
      <w:iCs/>
      <w:color w:val="272727"/>
      <w:sz w:val="28"/>
      <w:szCs w:val="22"/>
      <w:lang w:val="vi-VN" w:eastAsia="en-US"/>
    </w:rPr>
  </w:style>
  <w:style w:type="paragraph" w:customStyle="1" w:styleId="Heading91">
    <w:name w:val="Heading 91"/>
    <w:basedOn w:val="Normal"/>
    <w:next w:val="Normal"/>
    <w:uiPriority w:val="9"/>
    <w:semiHidden/>
    <w:unhideWhenUsed/>
    <w:qFormat/>
    <w:rsid w:val="00BA64B3"/>
    <w:pPr>
      <w:keepNext/>
      <w:keepLines/>
      <w:spacing w:after="0" w:line="240" w:lineRule="auto"/>
      <w:ind w:firstLine="720"/>
      <w:jc w:val="both"/>
      <w:outlineLvl w:val="8"/>
    </w:pPr>
    <w:rPr>
      <w:rFonts w:ascii="Arial" w:eastAsia="Times New Roman" w:hAnsi="Arial" w:cs="Times New Roman"/>
      <w:color w:val="272727"/>
      <w:sz w:val="28"/>
      <w:szCs w:val="22"/>
      <w:lang w:val="vi-VN" w:eastAsia="en-US"/>
    </w:rPr>
  </w:style>
  <w:style w:type="numbering" w:customStyle="1" w:styleId="NoList1">
    <w:name w:val="No List1"/>
    <w:next w:val="NoList"/>
    <w:uiPriority w:val="99"/>
    <w:semiHidden/>
    <w:unhideWhenUsed/>
    <w:rsid w:val="00BA64B3"/>
  </w:style>
  <w:style w:type="paragraph" w:customStyle="1" w:styleId="Quote1">
    <w:name w:val="Quote1"/>
    <w:basedOn w:val="Normal"/>
    <w:next w:val="Normal"/>
    <w:uiPriority w:val="29"/>
    <w:qFormat/>
    <w:rsid w:val="00BA64B3"/>
    <w:pPr>
      <w:spacing w:before="160" w:line="240" w:lineRule="auto"/>
      <w:ind w:firstLine="720"/>
      <w:jc w:val="center"/>
    </w:pPr>
    <w:rPr>
      <w:rFonts w:ascii="Times New Roman" w:eastAsia="Arial" w:hAnsi="Times New Roman" w:cs="Arial"/>
      <w:i/>
      <w:iCs/>
      <w:color w:val="404040"/>
      <w:sz w:val="28"/>
      <w:szCs w:val="22"/>
      <w:lang w:val="vi-VN" w:eastAsia="en-US"/>
    </w:rPr>
  </w:style>
  <w:style w:type="character" w:customStyle="1" w:styleId="IntenseEmphasis1">
    <w:name w:val="Intense Emphasis1"/>
    <w:basedOn w:val="DefaultParagraphFont"/>
    <w:uiPriority w:val="21"/>
    <w:qFormat/>
    <w:rsid w:val="00BA64B3"/>
    <w:rPr>
      <w:i/>
      <w:iCs/>
      <w:color w:val="0F4761"/>
    </w:rPr>
  </w:style>
  <w:style w:type="paragraph" w:customStyle="1" w:styleId="IntenseQuote1">
    <w:name w:val="Intense Quote1"/>
    <w:basedOn w:val="Normal"/>
    <w:next w:val="Normal"/>
    <w:uiPriority w:val="30"/>
    <w:qFormat/>
    <w:rsid w:val="00BA64B3"/>
    <w:pPr>
      <w:pBdr>
        <w:top w:val="single" w:sz="4" w:space="10" w:color="0F4761"/>
        <w:bottom w:val="single" w:sz="4" w:space="10" w:color="0F4761"/>
      </w:pBdr>
      <w:spacing w:before="360" w:after="360" w:line="240" w:lineRule="auto"/>
      <w:ind w:left="864" w:right="864" w:firstLine="720"/>
      <w:jc w:val="center"/>
    </w:pPr>
    <w:rPr>
      <w:rFonts w:ascii="Times New Roman" w:eastAsia="Arial" w:hAnsi="Times New Roman" w:cs="Arial"/>
      <w:i/>
      <w:iCs/>
      <w:color w:val="0F4761"/>
      <w:sz w:val="28"/>
      <w:szCs w:val="22"/>
      <w:lang w:val="vi-VN" w:eastAsia="en-US"/>
    </w:rPr>
  </w:style>
  <w:style w:type="character" w:customStyle="1" w:styleId="IntenseReference1">
    <w:name w:val="Intense Reference1"/>
    <w:basedOn w:val="DefaultParagraphFont"/>
    <w:uiPriority w:val="32"/>
    <w:qFormat/>
    <w:rsid w:val="00BA64B3"/>
    <w:rPr>
      <w:b/>
      <w:bCs/>
      <w:smallCaps/>
      <w:color w:val="0F4761"/>
      <w:spacing w:val="5"/>
    </w:rPr>
  </w:style>
  <w:style w:type="paragraph" w:customStyle="1" w:styleId="msonormal0">
    <w:name w:val="msonormal"/>
    <w:basedOn w:val="Normal"/>
    <w:rsid w:val="00BA64B3"/>
    <w:pPr>
      <w:spacing w:before="100" w:beforeAutospacing="1" w:after="100" w:afterAutospacing="1" w:line="240" w:lineRule="auto"/>
    </w:pPr>
    <w:rPr>
      <w:rFonts w:ascii="Times New Roman" w:eastAsia="Times New Roman" w:hAnsi="Times New Roman" w:cs="Times New Roman"/>
      <w:lang w:val="vi-VN"/>
    </w:rPr>
  </w:style>
  <w:style w:type="character" w:customStyle="1" w:styleId="Heading7Char1">
    <w:name w:val="Heading 7 Char1"/>
    <w:basedOn w:val="DefaultParagraphFont"/>
    <w:uiPriority w:val="9"/>
    <w:semiHidden/>
    <w:rsid w:val="00BA64B3"/>
    <w:rPr>
      <w:rFonts w:asciiTheme="majorHAnsi" w:eastAsiaTheme="majorEastAsia" w:hAnsiTheme="majorHAnsi" w:cstheme="majorBidi"/>
      <w:i/>
      <w:iCs/>
      <w:color w:val="0A2F40" w:themeColor="accent1" w:themeShade="7F"/>
    </w:rPr>
  </w:style>
  <w:style w:type="character" w:customStyle="1" w:styleId="Heading8Char1">
    <w:name w:val="Heading 8 Char1"/>
    <w:basedOn w:val="DefaultParagraphFont"/>
    <w:uiPriority w:val="9"/>
    <w:semiHidden/>
    <w:rsid w:val="00BA64B3"/>
    <w:rPr>
      <w:rFonts w:asciiTheme="majorHAnsi" w:eastAsiaTheme="majorEastAsia" w:hAnsiTheme="majorHAnsi" w:cstheme="majorBidi"/>
      <w:color w:val="272727" w:themeColor="text1" w:themeTint="D8"/>
      <w:sz w:val="21"/>
      <w:szCs w:val="21"/>
    </w:rPr>
  </w:style>
  <w:style w:type="character" w:customStyle="1" w:styleId="Heading9Char1">
    <w:name w:val="Heading 9 Char1"/>
    <w:basedOn w:val="DefaultParagraphFont"/>
    <w:uiPriority w:val="9"/>
    <w:semiHidden/>
    <w:rsid w:val="00BA64B3"/>
    <w:rPr>
      <w:rFonts w:asciiTheme="majorHAnsi" w:eastAsiaTheme="majorEastAsia" w:hAnsiTheme="majorHAnsi" w:cstheme="majorBidi"/>
      <w:i/>
      <w:iCs/>
      <w:color w:val="272727" w:themeColor="text1" w:themeTint="D8"/>
      <w:sz w:val="21"/>
      <w:szCs w:val="21"/>
    </w:rPr>
  </w:style>
  <w:style w:type="character" w:customStyle="1" w:styleId="QuoteChar1">
    <w:name w:val="Quote Char1"/>
    <w:basedOn w:val="DefaultParagraphFont"/>
    <w:uiPriority w:val="29"/>
    <w:rsid w:val="00BA64B3"/>
    <w:rPr>
      <w:i/>
      <w:iCs/>
      <w:color w:val="404040" w:themeColor="text1" w:themeTint="BF"/>
    </w:rPr>
  </w:style>
  <w:style w:type="character" w:customStyle="1" w:styleId="IntenseQuoteChar1">
    <w:name w:val="Intense Quote Char1"/>
    <w:basedOn w:val="DefaultParagraphFont"/>
    <w:uiPriority w:val="30"/>
    <w:rsid w:val="00BA64B3"/>
    <w:rPr>
      <w:i/>
      <w:iCs/>
      <w:color w:val="156082" w:themeColor="accent1"/>
    </w:rPr>
  </w:style>
  <w:style w:type="character" w:styleId="PageNumber">
    <w:name w:val="page number"/>
    <w:basedOn w:val="DefaultParagraphFont"/>
    <w:uiPriority w:val="99"/>
    <w:unhideWhenUsed/>
    <w:qFormat/>
    <w:rsid w:val="00BA64B3"/>
  </w:style>
  <w:style w:type="paragraph" w:customStyle="1" w:styleId="ng-star-inserted">
    <w:name w:val="ng-star-inserted"/>
    <w:basedOn w:val="Normal"/>
    <w:rsid w:val="00BA64B3"/>
    <w:pPr>
      <w:spacing w:before="100" w:beforeAutospacing="1" w:after="100" w:afterAutospacing="1" w:line="240" w:lineRule="auto"/>
    </w:pPr>
    <w:rPr>
      <w:rFonts w:ascii="Times New Roman" w:eastAsia="Times New Roman" w:hAnsi="Times New Roman" w:cs="Times New Roman"/>
      <w:lang w:val="en-US" w:eastAsia="en-US"/>
    </w:rPr>
  </w:style>
  <w:style w:type="paragraph" w:styleId="EndnoteText">
    <w:name w:val="endnote text"/>
    <w:basedOn w:val="Normal"/>
    <w:link w:val="EndnoteTextChar"/>
    <w:uiPriority w:val="99"/>
    <w:semiHidden/>
    <w:unhideWhenUsed/>
    <w:rsid w:val="00BA64B3"/>
    <w:pPr>
      <w:spacing w:after="0" w:line="240" w:lineRule="auto"/>
    </w:pPr>
    <w:rPr>
      <w:sz w:val="20"/>
      <w:szCs w:val="20"/>
    </w:rPr>
  </w:style>
  <w:style w:type="character" w:customStyle="1" w:styleId="EndnoteTextChar">
    <w:name w:val="Endnote Text Char"/>
    <w:basedOn w:val="DefaultParagraphFont"/>
    <w:link w:val="EndnoteText"/>
    <w:uiPriority w:val="99"/>
    <w:semiHidden/>
    <w:rsid w:val="00BA64B3"/>
    <w:rPr>
      <w:rFonts w:ascii="Calibri" w:eastAsia="Calibri" w:hAnsi="Calibri" w:cs="Calibri"/>
      <w:sz w:val="20"/>
      <w:szCs w:val="20"/>
      <w:lang w:val="en" w:eastAsia="vi-VN"/>
    </w:rPr>
  </w:style>
  <w:style w:type="character" w:styleId="EndnoteReference">
    <w:name w:val="endnote reference"/>
    <w:basedOn w:val="DefaultParagraphFont"/>
    <w:uiPriority w:val="99"/>
    <w:semiHidden/>
    <w:unhideWhenUsed/>
    <w:rsid w:val="00BA64B3"/>
    <w:rPr>
      <w:vertAlign w:val="superscript"/>
    </w:rPr>
  </w:style>
  <w:style w:type="character" w:styleId="LineNumber">
    <w:name w:val="line number"/>
    <w:qFormat/>
    <w:rsid w:val="00BA64B3"/>
  </w:style>
  <w:style w:type="character" w:customStyle="1" w:styleId="VanbanChar">
    <w:name w:val="Van ban Char"/>
    <w:link w:val="Vanban"/>
    <w:qFormat/>
    <w:rsid w:val="00BA64B3"/>
    <w:rPr>
      <w:bCs/>
      <w:color w:val="000000"/>
      <w:spacing w:val="-4"/>
      <w:kern w:val="2"/>
    </w:rPr>
  </w:style>
  <w:style w:type="paragraph" w:customStyle="1" w:styleId="Heading">
    <w:name w:val="Heading"/>
    <w:basedOn w:val="Normal"/>
    <w:next w:val="BodyText"/>
    <w:qFormat/>
    <w:rsid w:val="00BA64B3"/>
    <w:pPr>
      <w:keepNext/>
      <w:suppressAutoHyphens/>
      <w:spacing w:before="240" w:after="120" w:line="324" w:lineRule="auto"/>
      <w:jc w:val="both"/>
    </w:pPr>
    <w:rPr>
      <w:rFonts w:ascii="Liberation Sans" w:eastAsia="Microsoft YaHei" w:hAnsi="Liberation Sans" w:cs="Arial"/>
      <w:sz w:val="28"/>
      <w:szCs w:val="28"/>
      <w:lang w:val="en-US" w:eastAsia="en-US"/>
    </w:rPr>
  </w:style>
  <w:style w:type="paragraph" w:styleId="BodyText">
    <w:name w:val="Body Text"/>
    <w:basedOn w:val="Normal"/>
    <w:link w:val="BodyTextChar"/>
    <w:uiPriority w:val="1"/>
    <w:qFormat/>
    <w:rsid w:val="00BA64B3"/>
    <w:pPr>
      <w:suppressAutoHyphens/>
      <w:spacing w:after="140" w:line="276" w:lineRule="auto"/>
      <w:jc w:val="both"/>
    </w:pPr>
    <w:rPr>
      <w:rFonts w:ascii="Times New Roman" w:eastAsiaTheme="minorHAnsi" w:hAnsi="Times New Roman" w:cstheme="minorBidi"/>
      <w:sz w:val="26"/>
      <w:szCs w:val="22"/>
      <w:lang w:val="en-US" w:eastAsia="en-US"/>
    </w:rPr>
  </w:style>
  <w:style w:type="character" w:customStyle="1" w:styleId="BodyTextChar">
    <w:name w:val="Body Text Char"/>
    <w:basedOn w:val="DefaultParagraphFont"/>
    <w:link w:val="BodyText"/>
    <w:uiPriority w:val="1"/>
    <w:qFormat/>
    <w:rsid w:val="00BA64B3"/>
    <w:rPr>
      <w:rFonts w:cstheme="minorBidi"/>
      <w:sz w:val="26"/>
      <w:lang w:val="en-US"/>
    </w:rPr>
  </w:style>
  <w:style w:type="paragraph" w:styleId="List">
    <w:name w:val="List"/>
    <w:basedOn w:val="BodyText"/>
    <w:rsid w:val="00BA64B3"/>
    <w:rPr>
      <w:rFonts w:cs="Arial"/>
    </w:rPr>
  </w:style>
  <w:style w:type="paragraph" w:styleId="Caption">
    <w:name w:val="caption"/>
    <w:basedOn w:val="Normal"/>
    <w:qFormat/>
    <w:rsid w:val="00BA64B3"/>
    <w:pPr>
      <w:suppressLineNumbers/>
      <w:suppressAutoHyphens/>
      <w:spacing w:before="120" w:after="120" w:line="324" w:lineRule="auto"/>
      <w:jc w:val="both"/>
    </w:pPr>
    <w:rPr>
      <w:rFonts w:ascii="Times New Roman" w:eastAsiaTheme="minorHAnsi" w:hAnsi="Times New Roman" w:cs="Arial"/>
      <w:i/>
      <w:iCs/>
      <w:lang w:val="en-US" w:eastAsia="en-US"/>
    </w:rPr>
  </w:style>
  <w:style w:type="paragraph" w:customStyle="1" w:styleId="Index">
    <w:name w:val="Index"/>
    <w:basedOn w:val="Normal"/>
    <w:qFormat/>
    <w:rsid w:val="00BA64B3"/>
    <w:pPr>
      <w:suppressLineNumbers/>
      <w:suppressAutoHyphens/>
      <w:spacing w:after="120" w:line="324" w:lineRule="auto"/>
      <w:jc w:val="both"/>
    </w:pPr>
    <w:rPr>
      <w:rFonts w:ascii="Times New Roman" w:eastAsiaTheme="minorHAnsi" w:hAnsi="Times New Roman" w:cs="Arial"/>
      <w:sz w:val="26"/>
      <w:szCs w:val="22"/>
      <w:lang w:val="en-US" w:eastAsia="en-US"/>
    </w:rPr>
  </w:style>
  <w:style w:type="paragraph" w:customStyle="1" w:styleId="Vanban">
    <w:name w:val="Van ban"/>
    <w:basedOn w:val="Normal"/>
    <w:link w:val="VanbanChar"/>
    <w:qFormat/>
    <w:rsid w:val="00BA64B3"/>
    <w:pPr>
      <w:suppressAutoHyphens/>
      <w:spacing w:before="120" w:after="120" w:line="312" w:lineRule="auto"/>
      <w:ind w:firstLine="562"/>
      <w:jc w:val="both"/>
    </w:pPr>
    <w:rPr>
      <w:rFonts w:ascii="Times New Roman" w:eastAsiaTheme="minorHAnsi" w:hAnsi="Times New Roman" w:cs="Arial"/>
      <w:bCs/>
      <w:color w:val="000000"/>
      <w:spacing w:val="-4"/>
      <w:kern w:val="2"/>
      <w:sz w:val="28"/>
      <w:szCs w:val="22"/>
      <w:lang w:val="vi-VN" w:eastAsia="en-US"/>
    </w:rPr>
  </w:style>
  <w:style w:type="paragraph" w:customStyle="1" w:styleId="Revision1">
    <w:name w:val="Revision1"/>
    <w:uiPriority w:val="99"/>
    <w:semiHidden/>
    <w:qFormat/>
    <w:rsid w:val="00BA64B3"/>
    <w:pPr>
      <w:suppressAutoHyphens/>
      <w:spacing w:before="0" w:after="0"/>
      <w:ind w:firstLine="0"/>
      <w:jc w:val="left"/>
    </w:pPr>
    <w:rPr>
      <w:rFonts w:cstheme="minorBidi"/>
      <w:sz w:val="26"/>
      <w:lang w:val="en-US"/>
    </w:rPr>
  </w:style>
  <w:style w:type="paragraph" w:customStyle="1" w:styleId="Revision2">
    <w:name w:val="Revision2"/>
    <w:uiPriority w:val="99"/>
    <w:unhideWhenUsed/>
    <w:qFormat/>
    <w:rsid w:val="00BA64B3"/>
    <w:pPr>
      <w:suppressAutoHyphens/>
      <w:spacing w:before="0" w:after="0"/>
      <w:ind w:firstLine="0"/>
      <w:jc w:val="left"/>
    </w:pPr>
    <w:rPr>
      <w:rFonts w:cstheme="minorBidi"/>
      <w:sz w:val="26"/>
      <w:lang w:val="en-US"/>
    </w:rPr>
  </w:style>
  <w:style w:type="paragraph" w:customStyle="1" w:styleId="TableContents">
    <w:name w:val="Table Contents"/>
    <w:basedOn w:val="Normal"/>
    <w:qFormat/>
    <w:rsid w:val="00BA64B3"/>
    <w:pPr>
      <w:widowControl w:val="0"/>
      <w:suppressLineNumbers/>
      <w:suppressAutoHyphens/>
      <w:spacing w:after="120" w:line="324" w:lineRule="auto"/>
      <w:jc w:val="both"/>
    </w:pPr>
    <w:rPr>
      <w:rFonts w:ascii="Times New Roman" w:eastAsiaTheme="minorHAnsi" w:hAnsi="Times New Roman" w:cstheme="minorBidi"/>
      <w:sz w:val="26"/>
      <w:szCs w:val="22"/>
      <w:lang w:val="en-US" w:eastAsia="en-US"/>
    </w:rPr>
  </w:style>
  <w:style w:type="paragraph" w:customStyle="1" w:styleId="TableHeading">
    <w:name w:val="Table Heading"/>
    <w:basedOn w:val="TableContents"/>
    <w:qFormat/>
    <w:rsid w:val="00BA64B3"/>
    <w:pPr>
      <w:jc w:val="center"/>
    </w:pPr>
    <w:rPr>
      <w:b/>
      <w:bCs/>
    </w:rPr>
  </w:style>
  <w:style w:type="paragraph" w:styleId="BodyTextIndent">
    <w:name w:val="Body Text Indent"/>
    <w:basedOn w:val="Normal"/>
    <w:link w:val="BodyTextIndentChar"/>
    <w:uiPriority w:val="99"/>
    <w:semiHidden/>
    <w:unhideWhenUsed/>
    <w:rsid w:val="00E10E0D"/>
    <w:pPr>
      <w:spacing w:after="120"/>
      <w:ind w:left="360"/>
    </w:pPr>
  </w:style>
  <w:style w:type="character" w:customStyle="1" w:styleId="BodyTextIndentChar">
    <w:name w:val="Body Text Indent Char"/>
    <w:basedOn w:val="DefaultParagraphFont"/>
    <w:link w:val="BodyTextIndent"/>
    <w:uiPriority w:val="99"/>
    <w:semiHidden/>
    <w:rsid w:val="00E10E0D"/>
    <w:rPr>
      <w:rFonts w:ascii="Calibri" w:eastAsia="Calibri" w:hAnsi="Calibri" w:cs="Calibri"/>
      <w:sz w:val="24"/>
      <w:szCs w:val="24"/>
      <w:lang w:val="en" w:eastAsia="vi-VN"/>
    </w:rPr>
  </w:style>
  <w:style w:type="character" w:styleId="FollowedHyperlink">
    <w:name w:val="FollowedHyperlink"/>
    <w:basedOn w:val="DefaultParagraphFont"/>
    <w:uiPriority w:val="99"/>
    <w:semiHidden/>
    <w:unhideWhenUsed/>
    <w:qFormat/>
    <w:rsid w:val="00F74350"/>
    <w:rPr>
      <w:color w:val="954F72"/>
      <w:u w:val="single"/>
    </w:rPr>
  </w:style>
  <w:style w:type="paragraph" w:customStyle="1" w:styleId="font5">
    <w:name w:val="font5"/>
    <w:basedOn w:val="Normal"/>
    <w:rsid w:val="00F74350"/>
    <w:pPr>
      <w:spacing w:before="100" w:beforeAutospacing="1" w:after="100" w:afterAutospacing="1" w:line="240" w:lineRule="auto"/>
    </w:pPr>
    <w:rPr>
      <w:rFonts w:ascii="Times New Roman" w:eastAsia="Times New Roman" w:hAnsi="Times New Roman" w:cs="Times New Roman"/>
      <w:color w:val="000000"/>
      <w:sz w:val="28"/>
      <w:szCs w:val="28"/>
      <w:lang w:val="vi-VN"/>
    </w:rPr>
  </w:style>
  <w:style w:type="paragraph" w:customStyle="1" w:styleId="font6">
    <w:name w:val="font6"/>
    <w:basedOn w:val="Normal"/>
    <w:rsid w:val="00F74350"/>
    <w:pPr>
      <w:spacing w:before="100" w:beforeAutospacing="1" w:after="100" w:afterAutospacing="1" w:line="240" w:lineRule="auto"/>
    </w:pPr>
    <w:rPr>
      <w:rFonts w:ascii="Times New Roman" w:eastAsia="Times New Roman" w:hAnsi="Times New Roman" w:cs="Times New Roman"/>
      <w:i/>
      <w:iCs/>
      <w:color w:val="000000"/>
      <w:sz w:val="28"/>
      <w:szCs w:val="28"/>
      <w:lang w:val="vi-VN"/>
    </w:rPr>
  </w:style>
  <w:style w:type="paragraph" w:customStyle="1" w:styleId="font7">
    <w:name w:val="font7"/>
    <w:basedOn w:val="Normal"/>
    <w:rsid w:val="00F74350"/>
    <w:pPr>
      <w:spacing w:before="100" w:beforeAutospacing="1" w:after="100" w:afterAutospacing="1" w:line="240" w:lineRule="auto"/>
    </w:pPr>
    <w:rPr>
      <w:rFonts w:ascii="Times New Roman" w:eastAsia="Times New Roman" w:hAnsi="Times New Roman" w:cs="Times New Roman"/>
      <w:b/>
      <w:bCs/>
      <w:color w:val="000000"/>
      <w:sz w:val="28"/>
      <w:szCs w:val="28"/>
      <w:lang w:val="vi-VN"/>
    </w:rPr>
  </w:style>
  <w:style w:type="paragraph" w:customStyle="1" w:styleId="font8">
    <w:name w:val="font8"/>
    <w:basedOn w:val="Normal"/>
    <w:rsid w:val="00F74350"/>
    <w:pPr>
      <w:spacing w:before="100" w:beforeAutospacing="1" w:after="100" w:afterAutospacing="1" w:line="240" w:lineRule="auto"/>
    </w:pPr>
    <w:rPr>
      <w:rFonts w:ascii="Times New Roman" w:eastAsia="Times New Roman" w:hAnsi="Times New Roman" w:cs="Times New Roman"/>
      <w:color w:val="0D0D0D"/>
      <w:sz w:val="28"/>
      <w:szCs w:val="28"/>
      <w:lang w:val="vi-VN"/>
    </w:rPr>
  </w:style>
  <w:style w:type="paragraph" w:customStyle="1" w:styleId="font9">
    <w:name w:val="font9"/>
    <w:basedOn w:val="Normal"/>
    <w:rsid w:val="00F74350"/>
    <w:pPr>
      <w:spacing w:before="100" w:beforeAutospacing="1" w:after="100" w:afterAutospacing="1" w:line="240" w:lineRule="auto"/>
    </w:pPr>
    <w:rPr>
      <w:rFonts w:ascii="Times New Roman" w:eastAsia="Times New Roman" w:hAnsi="Times New Roman" w:cs="Times New Roman"/>
      <w:i/>
      <w:iCs/>
      <w:color w:val="0D0D0D"/>
      <w:sz w:val="28"/>
      <w:szCs w:val="28"/>
      <w:lang w:val="vi-VN"/>
    </w:rPr>
  </w:style>
  <w:style w:type="paragraph" w:customStyle="1" w:styleId="font10">
    <w:name w:val="font10"/>
    <w:basedOn w:val="Normal"/>
    <w:rsid w:val="00F74350"/>
    <w:pPr>
      <w:spacing w:before="100" w:beforeAutospacing="1" w:after="100" w:afterAutospacing="1" w:line="240" w:lineRule="auto"/>
    </w:pPr>
    <w:rPr>
      <w:rFonts w:ascii="Times New Roman" w:eastAsia="Times New Roman" w:hAnsi="Times New Roman" w:cs="Times New Roman"/>
      <w:i/>
      <w:iCs/>
      <w:color w:val="000000"/>
      <w:sz w:val="28"/>
      <w:szCs w:val="28"/>
      <w:lang w:val="vi-VN"/>
    </w:rPr>
  </w:style>
  <w:style w:type="paragraph" w:customStyle="1" w:styleId="xl63">
    <w:name w:val="xl63"/>
    <w:basedOn w:val="Normal"/>
    <w:rsid w:val="00F74350"/>
    <w:pPr>
      <w:pBdr>
        <w:top w:val="single" w:sz="4" w:space="0" w:color="auto"/>
        <w:left w:val="single" w:sz="4" w:space="0" w:color="auto"/>
        <w:bottom w:val="single" w:sz="4" w:space="0" w:color="auto"/>
        <w:right w:val="single" w:sz="4" w:space="0" w:color="auto"/>
      </w:pBdr>
      <w:shd w:val="clear" w:color="000000" w:fill="F8CBAD"/>
      <w:spacing w:before="100" w:beforeAutospacing="1" w:after="100" w:afterAutospacing="1" w:line="240" w:lineRule="auto"/>
      <w:textAlignment w:val="center"/>
    </w:pPr>
    <w:rPr>
      <w:rFonts w:ascii="Times New Roman" w:eastAsia="Times New Roman" w:hAnsi="Times New Roman" w:cs="Times New Roman"/>
      <w:b/>
      <w:bCs/>
      <w:color w:val="0D0D0D"/>
      <w:sz w:val="28"/>
      <w:szCs w:val="28"/>
      <w:lang w:val="vi-VN"/>
    </w:rPr>
  </w:style>
  <w:style w:type="paragraph" w:customStyle="1" w:styleId="xl64">
    <w:name w:val="xl64"/>
    <w:basedOn w:val="Normal"/>
    <w:rsid w:val="00F74350"/>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color w:val="0D0D0D"/>
      <w:sz w:val="28"/>
      <w:szCs w:val="28"/>
      <w:lang w:val="vi-VN"/>
    </w:rPr>
  </w:style>
  <w:style w:type="paragraph" w:customStyle="1" w:styleId="xl65">
    <w:name w:val="xl65"/>
    <w:basedOn w:val="Normal"/>
    <w:rsid w:val="00F74350"/>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line="240" w:lineRule="auto"/>
      <w:jc w:val="center"/>
      <w:textAlignment w:val="center"/>
    </w:pPr>
    <w:rPr>
      <w:rFonts w:ascii="Times New Roman" w:eastAsia="Times New Roman" w:hAnsi="Times New Roman" w:cs="Times New Roman"/>
      <w:b/>
      <w:bCs/>
      <w:color w:val="0D0D0D"/>
      <w:sz w:val="28"/>
      <w:szCs w:val="28"/>
      <w:lang w:val="vi-VN"/>
    </w:rPr>
  </w:style>
  <w:style w:type="paragraph" w:customStyle="1" w:styleId="xl66">
    <w:name w:val="xl66"/>
    <w:basedOn w:val="Normal"/>
    <w:rsid w:val="00F74350"/>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line="240" w:lineRule="auto"/>
      <w:jc w:val="center"/>
      <w:textAlignment w:val="center"/>
    </w:pPr>
    <w:rPr>
      <w:rFonts w:ascii="Times New Roman" w:eastAsia="Times New Roman" w:hAnsi="Times New Roman" w:cs="Times New Roman"/>
      <w:b/>
      <w:bCs/>
      <w:color w:val="0D0D0D"/>
      <w:sz w:val="28"/>
      <w:szCs w:val="28"/>
      <w:lang w:val="vi-VN"/>
    </w:rPr>
  </w:style>
  <w:style w:type="paragraph" w:customStyle="1" w:styleId="xl67">
    <w:name w:val="xl67"/>
    <w:basedOn w:val="Normal"/>
    <w:rsid w:val="00F74350"/>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color w:val="0D0D0D"/>
      <w:sz w:val="28"/>
      <w:szCs w:val="28"/>
      <w:lang w:val="vi-VN"/>
    </w:rPr>
  </w:style>
  <w:style w:type="paragraph" w:customStyle="1" w:styleId="xl68">
    <w:name w:val="xl68"/>
    <w:basedOn w:val="Normal"/>
    <w:rsid w:val="00F7435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D0D0D"/>
      <w:sz w:val="28"/>
      <w:szCs w:val="28"/>
      <w:lang w:val="vi-VN"/>
    </w:rPr>
  </w:style>
  <w:style w:type="paragraph" w:customStyle="1" w:styleId="xl69">
    <w:name w:val="xl69"/>
    <w:basedOn w:val="Normal"/>
    <w:rsid w:val="00F74350"/>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line="240" w:lineRule="auto"/>
      <w:textAlignment w:val="center"/>
    </w:pPr>
    <w:rPr>
      <w:rFonts w:ascii="Times New Roman" w:eastAsia="Times New Roman" w:hAnsi="Times New Roman" w:cs="Times New Roman"/>
      <w:color w:val="0D0D0D"/>
      <w:sz w:val="28"/>
      <w:szCs w:val="28"/>
      <w:lang w:val="vi-VN"/>
    </w:rPr>
  </w:style>
  <w:style w:type="paragraph" w:customStyle="1" w:styleId="xl70">
    <w:name w:val="xl70"/>
    <w:basedOn w:val="Normal"/>
    <w:rsid w:val="00F74350"/>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line="240" w:lineRule="auto"/>
      <w:textAlignment w:val="center"/>
    </w:pPr>
    <w:rPr>
      <w:rFonts w:ascii="Times New Roman" w:eastAsia="Times New Roman" w:hAnsi="Times New Roman" w:cs="Times New Roman"/>
      <w:color w:val="0D0D0D"/>
      <w:sz w:val="28"/>
      <w:szCs w:val="28"/>
      <w:lang w:val="vi-VN"/>
    </w:rPr>
  </w:style>
  <w:style w:type="paragraph" w:customStyle="1" w:styleId="xl71">
    <w:name w:val="xl71"/>
    <w:basedOn w:val="Normal"/>
    <w:rsid w:val="00F7435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D0D0D"/>
      <w:sz w:val="28"/>
      <w:szCs w:val="28"/>
      <w:lang w:val="vi-VN"/>
    </w:rPr>
  </w:style>
  <w:style w:type="paragraph" w:customStyle="1" w:styleId="xl72">
    <w:name w:val="xl72"/>
    <w:basedOn w:val="Normal"/>
    <w:rsid w:val="00F74350"/>
    <w:pPr>
      <w:pBdr>
        <w:top w:val="single" w:sz="4" w:space="0" w:color="auto"/>
        <w:left w:val="single" w:sz="4" w:space="0" w:color="auto"/>
        <w:bottom w:val="single" w:sz="4" w:space="0" w:color="auto"/>
        <w:right w:val="single" w:sz="4" w:space="0" w:color="auto"/>
      </w:pBdr>
      <w:shd w:val="clear" w:color="000000" w:fill="F8CBAD"/>
      <w:spacing w:before="100" w:beforeAutospacing="1" w:after="100" w:afterAutospacing="1" w:line="240" w:lineRule="auto"/>
      <w:textAlignment w:val="center"/>
    </w:pPr>
    <w:rPr>
      <w:rFonts w:ascii="Times New Roman" w:eastAsia="Times New Roman" w:hAnsi="Times New Roman" w:cs="Times New Roman"/>
      <w:color w:val="0D0D0D"/>
      <w:sz w:val="28"/>
      <w:szCs w:val="28"/>
      <w:lang w:val="vi-VN"/>
    </w:rPr>
  </w:style>
  <w:style w:type="paragraph" w:customStyle="1" w:styleId="xl73">
    <w:name w:val="xl73"/>
    <w:basedOn w:val="Normal"/>
    <w:rsid w:val="00F7435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color w:val="0D0D0D"/>
      <w:sz w:val="28"/>
      <w:szCs w:val="28"/>
      <w:lang w:val="vi-VN"/>
    </w:rPr>
  </w:style>
  <w:style w:type="paragraph" w:customStyle="1" w:styleId="xl74">
    <w:name w:val="xl74"/>
    <w:basedOn w:val="Normal"/>
    <w:rsid w:val="00F74350"/>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color w:val="0D0D0D"/>
      <w:sz w:val="28"/>
      <w:szCs w:val="28"/>
      <w:lang w:val="vi-VN"/>
    </w:rPr>
  </w:style>
  <w:style w:type="paragraph" w:customStyle="1" w:styleId="xl75">
    <w:name w:val="xl75"/>
    <w:basedOn w:val="Normal"/>
    <w:rsid w:val="00F74350"/>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line="240" w:lineRule="auto"/>
      <w:textAlignment w:val="center"/>
    </w:pPr>
    <w:rPr>
      <w:rFonts w:ascii="Times New Roman" w:eastAsia="Times New Roman" w:hAnsi="Times New Roman" w:cs="Times New Roman"/>
      <w:color w:val="0D0D0D"/>
      <w:sz w:val="28"/>
      <w:szCs w:val="28"/>
      <w:lang w:val="vi-VN"/>
    </w:rPr>
  </w:style>
  <w:style w:type="paragraph" w:customStyle="1" w:styleId="xl76">
    <w:name w:val="xl76"/>
    <w:basedOn w:val="Normal"/>
    <w:rsid w:val="00F74350"/>
    <w:pPr>
      <w:pBdr>
        <w:top w:val="single" w:sz="4" w:space="0" w:color="auto"/>
        <w:left w:val="single" w:sz="4" w:space="0" w:color="auto"/>
        <w:bottom w:val="single" w:sz="4" w:space="0" w:color="auto"/>
        <w:right w:val="single" w:sz="4" w:space="0" w:color="auto"/>
      </w:pBdr>
      <w:shd w:val="clear" w:color="000000" w:fill="F8CBAD"/>
      <w:spacing w:before="100" w:beforeAutospacing="1" w:after="100" w:afterAutospacing="1" w:line="240" w:lineRule="auto"/>
      <w:textAlignment w:val="center"/>
    </w:pPr>
    <w:rPr>
      <w:rFonts w:ascii="Times New Roman" w:eastAsia="Times New Roman" w:hAnsi="Times New Roman" w:cs="Times New Roman"/>
      <w:color w:val="0D0D0D"/>
      <w:sz w:val="28"/>
      <w:szCs w:val="28"/>
      <w:lang w:val="vi-VN"/>
    </w:rPr>
  </w:style>
  <w:style w:type="paragraph" w:customStyle="1" w:styleId="xl77">
    <w:name w:val="xl77"/>
    <w:basedOn w:val="Normal"/>
    <w:rsid w:val="00F74350"/>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color w:val="0D0D0D"/>
      <w:sz w:val="28"/>
      <w:szCs w:val="28"/>
      <w:lang w:val="vi-VN"/>
    </w:rPr>
  </w:style>
  <w:style w:type="paragraph" w:customStyle="1" w:styleId="xl78">
    <w:name w:val="xl78"/>
    <w:basedOn w:val="Normal"/>
    <w:rsid w:val="00F7435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D0D0D"/>
      <w:sz w:val="28"/>
      <w:szCs w:val="28"/>
      <w:lang w:val="vi-VN"/>
    </w:rPr>
  </w:style>
  <w:style w:type="paragraph" w:customStyle="1" w:styleId="xl79">
    <w:name w:val="xl79"/>
    <w:basedOn w:val="Normal"/>
    <w:rsid w:val="00F7435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D0D0D"/>
      <w:sz w:val="28"/>
      <w:szCs w:val="28"/>
      <w:lang w:val="vi-VN"/>
    </w:rPr>
  </w:style>
  <w:style w:type="paragraph" w:customStyle="1" w:styleId="xl80">
    <w:name w:val="xl80"/>
    <w:basedOn w:val="Normal"/>
    <w:rsid w:val="00F7435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8"/>
      <w:szCs w:val="28"/>
      <w:lang w:val="vi-VN"/>
    </w:rPr>
  </w:style>
  <w:style w:type="paragraph" w:customStyle="1" w:styleId="xl81">
    <w:name w:val="xl81"/>
    <w:basedOn w:val="Normal"/>
    <w:rsid w:val="00F7435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val="vi-VN"/>
    </w:rPr>
  </w:style>
  <w:style w:type="paragraph" w:customStyle="1" w:styleId="xl82">
    <w:name w:val="xl82"/>
    <w:basedOn w:val="Normal"/>
    <w:rsid w:val="00F7435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val="vi-VN"/>
    </w:rPr>
  </w:style>
  <w:style w:type="paragraph" w:customStyle="1" w:styleId="xl83">
    <w:name w:val="xl83"/>
    <w:basedOn w:val="Normal"/>
    <w:rsid w:val="00F7435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8"/>
      <w:szCs w:val="28"/>
      <w:lang w:val="vi-VN"/>
    </w:rPr>
  </w:style>
  <w:style w:type="paragraph" w:customStyle="1" w:styleId="xl84">
    <w:name w:val="xl84"/>
    <w:basedOn w:val="Normal"/>
    <w:rsid w:val="00F74350"/>
    <w:pPr>
      <w:spacing w:before="100" w:beforeAutospacing="1" w:after="100" w:afterAutospacing="1" w:line="240" w:lineRule="auto"/>
      <w:textAlignment w:val="center"/>
    </w:pPr>
    <w:rPr>
      <w:rFonts w:ascii="Times New Roman" w:eastAsia="Times New Roman" w:hAnsi="Times New Roman" w:cs="Times New Roman"/>
      <w:lang w:val="vi-VN"/>
    </w:rPr>
  </w:style>
  <w:style w:type="paragraph" w:customStyle="1" w:styleId="xl85">
    <w:name w:val="xl85"/>
    <w:basedOn w:val="Normal"/>
    <w:rsid w:val="00F74350"/>
    <w:pPr>
      <w:spacing w:before="100" w:beforeAutospacing="1" w:after="100" w:afterAutospacing="1" w:line="240" w:lineRule="auto"/>
      <w:jc w:val="center"/>
      <w:textAlignment w:val="center"/>
    </w:pPr>
    <w:rPr>
      <w:rFonts w:ascii="Times New Roman" w:eastAsia="Times New Roman" w:hAnsi="Times New Roman" w:cs="Times New Roman"/>
      <w:lang w:val="vi-VN"/>
    </w:rPr>
  </w:style>
  <w:style w:type="paragraph" w:customStyle="1" w:styleId="xl86">
    <w:name w:val="xl86"/>
    <w:basedOn w:val="Normal"/>
    <w:rsid w:val="00F7435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8"/>
      <w:szCs w:val="28"/>
      <w:lang w:val="vi-VN"/>
    </w:rPr>
  </w:style>
  <w:style w:type="paragraph" w:customStyle="1" w:styleId="xl87">
    <w:name w:val="xl87"/>
    <w:basedOn w:val="Normal"/>
    <w:rsid w:val="00F74350"/>
    <w:pPr>
      <w:spacing w:before="100" w:beforeAutospacing="1" w:after="100" w:afterAutospacing="1" w:line="240" w:lineRule="auto"/>
    </w:pPr>
    <w:rPr>
      <w:rFonts w:ascii="Times New Roman" w:eastAsia="Times New Roman" w:hAnsi="Times New Roman" w:cs="Times New Roman"/>
      <w:lang w:val="vi-VN"/>
    </w:rPr>
  </w:style>
  <w:style w:type="paragraph" w:customStyle="1" w:styleId="xl88">
    <w:name w:val="xl88"/>
    <w:basedOn w:val="Normal"/>
    <w:rsid w:val="00F7435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D0D0D"/>
      <w:sz w:val="28"/>
      <w:szCs w:val="28"/>
      <w:lang w:val="vi-VN"/>
    </w:rPr>
  </w:style>
  <w:style w:type="paragraph" w:customStyle="1" w:styleId="xl89">
    <w:name w:val="xl89"/>
    <w:basedOn w:val="Normal"/>
    <w:rsid w:val="00F7435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color w:val="000000"/>
      <w:sz w:val="28"/>
      <w:szCs w:val="28"/>
      <w:lang w:val="vi-VN"/>
    </w:rPr>
  </w:style>
  <w:style w:type="paragraph" w:customStyle="1" w:styleId="xl90">
    <w:name w:val="xl90"/>
    <w:basedOn w:val="Normal"/>
    <w:rsid w:val="00F7435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val="vi-VN"/>
    </w:rPr>
  </w:style>
  <w:style w:type="paragraph" w:customStyle="1" w:styleId="xl91">
    <w:name w:val="xl91"/>
    <w:basedOn w:val="Normal"/>
    <w:rsid w:val="00F7435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sz w:val="28"/>
      <w:szCs w:val="28"/>
      <w:lang w:val="vi-VN"/>
    </w:rPr>
  </w:style>
  <w:style w:type="paragraph" w:customStyle="1" w:styleId="xl92">
    <w:name w:val="xl92"/>
    <w:basedOn w:val="Normal"/>
    <w:rsid w:val="00F7435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D0D0D"/>
      <w:sz w:val="28"/>
      <w:szCs w:val="28"/>
      <w:lang w:val="vi-VN"/>
    </w:rPr>
  </w:style>
  <w:style w:type="paragraph" w:customStyle="1" w:styleId="xl93">
    <w:name w:val="xl93"/>
    <w:basedOn w:val="Normal"/>
    <w:rsid w:val="00F7435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8"/>
      <w:szCs w:val="28"/>
      <w:lang w:val="vi-VN"/>
    </w:rPr>
  </w:style>
  <w:style w:type="paragraph" w:customStyle="1" w:styleId="xl94">
    <w:name w:val="xl94"/>
    <w:basedOn w:val="Normal"/>
    <w:rsid w:val="00F7435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color w:val="0D0D0D"/>
      <w:sz w:val="28"/>
      <w:szCs w:val="28"/>
      <w:lang w:val="vi-VN"/>
    </w:rPr>
  </w:style>
  <w:style w:type="paragraph" w:customStyle="1" w:styleId="xl95">
    <w:name w:val="xl95"/>
    <w:basedOn w:val="Normal"/>
    <w:rsid w:val="00F7435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8"/>
      <w:szCs w:val="28"/>
      <w:lang w:val="vi-VN"/>
    </w:rPr>
  </w:style>
  <w:style w:type="paragraph" w:customStyle="1" w:styleId="xl96">
    <w:name w:val="xl96"/>
    <w:basedOn w:val="Normal"/>
    <w:rsid w:val="00F7435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8"/>
      <w:szCs w:val="28"/>
      <w:lang w:val="vi-VN"/>
    </w:rPr>
  </w:style>
  <w:style w:type="paragraph" w:customStyle="1" w:styleId="xl97">
    <w:name w:val="xl97"/>
    <w:basedOn w:val="Normal"/>
    <w:rsid w:val="00F7435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8"/>
      <w:szCs w:val="28"/>
      <w:lang w:val="vi-VN"/>
    </w:rPr>
  </w:style>
  <w:style w:type="paragraph" w:customStyle="1" w:styleId="xl98">
    <w:name w:val="xl98"/>
    <w:basedOn w:val="Normal"/>
    <w:rsid w:val="00F74350"/>
    <w:pPr>
      <w:spacing w:before="100" w:beforeAutospacing="1" w:after="100" w:afterAutospacing="1" w:line="240" w:lineRule="auto"/>
      <w:jc w:val="center"/>
    </w:pPr>
    <w:rPr>
      <w:rFonts w:ascii="Times New Roman" w:eastAsia="Times New Roman" w:hAnsi="Times New Roman" w:cs="Times New Roman"/>
      <w:lang w:val="vi-VN"/>
    </w:rPr>
  </w:style>
  <w:style w:type="paragraph" w:customStyle="1" w:styleId="xl99">
    <w:name w:val="xl99"/>
    <w:basedOn w:val="Normal"/>
    <w:rsid w:val="00F74350"/>
    <w:pPr>
      <w:pBdr>
        <w:top w:val="single" w:sz="4" w:space="0" w:color="auto"/>
        <w:left w:val="single" w:sz="4" w:space="0" w:color="auto"/>
        <w:bottom w:val="single" w:sz="4" w:space="0" w:color="auto"/>
        <w:right w:val="single" w:sz="4" w:space="0" w:color="auto"/>
      </w:pBdr>
      <w:shd w:val="clear" w:color="000000" w:fill="F8CBAD"/>
      <w:spacing w:before="100" w:beforeAutospacing="1" w:after="100" w:afterAutospacing="1" w:line="240" w:lineRule="auto"/>
      <w:textAlignment w:val="center"/>
    </w:pPr>
    <w:rPr>
      <w:rFonts w:ascii="Times New Roman" w:eastAsia="Times New Roman" w:hAnsi="Times New Roman" w:cs="Times New Roman"/>
      <w:color w:val="0D0D0D"/>
      <w:sz w:val="28"/>
      <w:szCs w:val="28"/>
      <w:lang w:val="vi-VN"/>
    </w:rPr>
  </w:style>
  <w:style w:type="paragraph" w:customStyle="1" w:styleId="xl100">
    <w:name w:val="xl100"/>
    <w:basedOn w:val="Normal"/>
    <w:rsid w:val="00F7435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8"/>
      <w:szCs w:val="28"/>
      <w:lang w:val="vi-VN"/>
    </w:rPr>
  </w:style>
  <w:style w:type="paragraph" w:customStyle="1" w:styleId="xl101">
    <w:name w:val="xl101"/>
    <w:basedOn w:val="Normal"/>
    <w:rsid w:val="00F7435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8"/>
      <w:szCs w:val="28"/>
      <w:lang w:val="vi-VN"/>
    </w:rPr>
  </w:style>
  <w:style w:type="paragraph" w:customStyle="1" w:styleId="xl102">
    <w:name w:val="xl102"/>
    <w:basedOn w:val="Normal"/>
    <w:rsid w:val="00F7435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color w:val="0D0D0D"/>
      <w:sz w:val="28"/>
      <w:szCs w:val="28"/>
      <w:lang w:val="vi-VN"/>
    </w:rPr>
  </w:style>
  <w:style w:type="paragraph" w:customStyle="1" w:styleId="xl103">
    <w:name w:val="xl103"/>
    <w:basedOn w:val="Normal"/>
    <w:rsid w:val="00F7435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8"/>
      <w:szCs w:val="28"/>
      <w:lang w:val="vi-VN"/>
    </w:rPr>
  </w:style>
  <w:style w:type="paragraph" w:customStyle="1" w:styleId="xl104">
    <w:name w:val="xl104"/>
    <w:basedOn w:val="Normal"/>
    <w:rsid w:val="00F7435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val="vi-VN"/>
    </w:rPr>
  </w:style>
  <w:style w:type="paragraph" w:customStyle="1" w:styleId="xl105">
    <w:name w:val="xl105"/>
    <w:basedOn w:val="Normal"/>
    <w:rsid w:val="00F7435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color w:val="000000"/>
      <w:sz w:val="28"/>
      <w:szCs w:val="28"/>
      <w:lang w:val="vi-VN"/>
    </w:rPr>
  </w:style>
  <w:style w:type="paragraph" w:customStyle="1" w:styleId="xl106">
    <w:name w:val="xl106"/>
    <w:basedOn w:val="Normal"/>
    <w:rsid w:val="00F7435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sz w:val="28"/>
      <w:szCs w:val="28"/>
      <w:lang w:val="vi-VN"/>
    </w:rPr>
  </w:style>
  <w:style w:type="paragraph" w:customStyle="1" w:styleId="xl107">
    <w:name w:val="xl107"/>
    <w:basedOn w:val="Normal"/>
    <w:rsid w:val="00F7435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val="vi-VN"/>
    </w:rPr>
  </w:style>
  <w:style w:type="paragraph" w:customStyle="1" w:styleId="xl108">
    <w:name w:val="xl108"/>
    <w:basedOn w:val="Normal"/>
    <w:rsid w:val="00F74350"/>
    <w:pP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D0D0D"/>
      <w:sz w:val="28"/>
      <w:szCs w:val="28"/>
      <w:lang w:val="vi-VN"/>
    </w:rPr>
  </w:style>
  <w:style w:type="paragraph" w:customStyle="1" w:styleId="xl109">
    <w:name w:val="xl109"/>
    <w:basedOn w:val="Normal"/>
    <w:rsid w:val="00F74350"/>
    <w:pPr>
      <w:shd w:val="clear" w:color="000000" w:fill="FFFFFF"/>
      <w:spacing w:before="100" w:beforeAutospacing="1" w:after="100" w:afterAutospacing="1" w:line="240" w:lineRule="auto"/>
      <w:textAlignment w:val="center"/>
    </w:pPr>
    <w:rPr>
      <w:rFonts w:ascii="Times New Roman" w:eastAsia="Times New Roman" w:hAnsi="Times New Roman" w:cs="Times New Roman"/>
      <w:sz w:val="28"/>
      <w:szCs w:val="28"/>
      <w:lang w:val="vi-VN"/>
    </w:rPr>
  </w:style>
  <w:style w:type="paragraph" w:customStyle="1" w:styleId="xl110">
    <w:name w:val="xl110"/>
    <w:basedOn w:val="Normal"/>
    <w:rsid w:val="00F74350"/>
    <w:pPr>
      <w:spacing w:before="100" w:beforeAutospacing="1" w:after="100" w:afterAutospacing="1" w:line="240" w:lineRule="auto"/>
      <w:textAlignment w:val="center"/>
    </w:pPr>
    <w:rPr>
      <w:rFonts w:ascii="Times New Roman" w:eastAsia="Times New Roman" w:hAnsi="Times New Roman" w:cs="Times New Roman"/>
      <w:sz w:val="28"/>
      <w:szCs w:val="28"/>
      <w:lang w:val="vi-VN"/>
    </w:rPr>
  </w:style>
  <w:style w:type="paragraph" w:customStyle="1" w:styleId="xl111">
    <w:name w:val="xl111"/>
    <w:basedOn w:val="Normal"/>
    <w:rsid w:val="00F74350"/>
    <w:pP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8"/>
      <w:szCs w:val="28"/>
      <w:lang w:val="vi-VN"/>
    </w:rPr>
  </w:style>
  <w:style w:type="paragraph" w:customStyle="1" w:styleId="xl112">
    <w:name w:val="xl112"/>
    <w:basedOn w:val="Normal"/>
    <w:rsid w:val="00F74350"/>
    <w:pPr>
      <w:shd w:val="clear" w:color="000000" w:fill="F8CBAD"/>
      <w:spacing w:before="100" w:beforeAutospacing="1" w:after="100" w:afterAutospacing="1" w:line="240" w:lineRule="auto"/>
      <w:textAlignment w:val="center"/>
    </w:pPr>
    <w:rPr>
      <w:rFonts w:ascii="Times New Roman" w:eastAsia="Times New Roman" w:hAnsi="Times New Roman" w:cs="Times New Roman"/>
      <w:color w:val="0D0D0D"/>
      <w:sz w:val="28"/>
      <w:szCs w:val="28"/>
      <w:lang w:val="vi-VN"/>
    </w:rPr>
  </w:style>
  <w:style w:type="paragraph" w:customStyle="1" w:styleId="xl113">
    <w:name w:val="xl113"/>
    <w:basedOn w:val="Normal"/>
    <w:rsid w:val="00F74350"/>
    <w:pPr>
      <w:shd w:val="clear" w:color="000000" w:fill="D9D9D9"/>
      <w:spacing w:before="100" w:beforeAutospacing="1" w:after="100" w:afterAutospacing="1" w:line="240" w:lineRule="auto"/>
      <w:textAlignment w:val="center"/>
    </w:pPr>
    <w:rPr>
      <w:rFonts w:ascii="Times New Roman" w:eastAsia="Times New Roman" w:hAnsi="Times New Roman" w:cs="Times New Roman"/>
      <w:color w:val="0D0D0D"/>
      <w:sz w:val="28"/>
      <w:szCs w:val="28"/>
      <w:lang w:val="vi-VN"/>
    </w:rPr>
  </w:style>
  <w:style w:type="paragraph" w:customStyle="1" w:styleId="xl114">
    <w:name w:val="xl114"/>
    <w:basedOn w:val="Normal"/>
    <w:rsid w:val="00F74350"/>
    <w:pPr>
      <w:shd w:val="clear" w:color="000000" w:fill="FFF2CC"/>
      <w:spacing w:before="100" w:beforeAutospacing="1" w:after="100" w:afterAutospacing="1" w:line="240" w:lineRule="auto"/>
      <w:textAlignment w:val="center"/>
    </w:pPr>
    <w:rPr>
      <w:rFonts w:ascii="Times New Roman" w:eastAsia="Times New Roman" w:hAnsi="Times New Roman" w:cs="Times New Roman"/>
      <w:color w:val="0D0D0D"/>
      <w:sz w:val="28"/>
      <w:szCs w:val="28"/>
      <w:lang w:val="vi-VN"/>
    </w:rPr>
  </w:style>
  <w:style w:type="paragraph" w:customStyle="1" w:styleId="xl115">
    <w:name w:val="xl115"/>
    <w:basedOn w:val="Normal"/>
    <w:rsid w:val="00F74350"/>
    <w:pPr>
      <w:shd w:val="clear" w:color="000000" w:fill="C6E0B4"/>
      <w:spacing w:before="100" w:beforeAutospacing="1" w:after="100" w:afterAutospacing="1" w:line="240" w:lineRule="auto"/>
      <w:textAlignment w:val="center"/>
    </w:pPr>
    <w:rPr>
      <w:rFonts w:ascii="Times New Roman" w:eastAsia="Times New Roman" w:hAnsi="Times New Roman" w:cs="Times New Roman"/>
      <w:color w:val="0D0D0D"/>
      <w:sz w:val="28"/>
      <w:szCs w:val="28"/>
      <w:lang w:val="vi-VN"/>
    </w:rPr>
  </w:style>
  <w:style w:type="paragraph" w:customStyle="1" w:styleId="xl116">
    <w:name w:val="xl116"/>
    <w:basedOn w:val="Normal"/>
    <w:rsid w:val="00F7435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8"/>
      <w:szCs w:val="28"/>
      <w:lang w:val="vi-VN"/>
    </w:rPr>
  </w:style>
  <w:style w:type="paragraph" w:customStyle="1" w:styleId="xl117">
    <w:name w:val="xl117"/>
    <w:basedOn w:val="Normal"/>
    <w:rsid w:val="00F74350"/>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color w:val="0D0D0D"/>
      <w:sz w:val="28"/>
      <w:szCs w:val="28"/>
      <w:lang w:val="vi-VN"/>
    </w:rPr>
  </w:style>
  <w:style w:type="paragraph" w:customStyle="1" w:styleId="xl118">
    <w:name w:val="xl118"/>
    <w:basedOn w:val="Normal"/>
    <w:rsid w:val="00F74350"/>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color w:val="0D0D0D"/>
      <w:sz w:val="28"/>
      <w:szCs w:val="28"/>
      <w:lang w:val="vi-VN"/>
    </w:rPr>
  </w:style>
  <w:style w:type="paragraph" w:customStyle="1" w:styleId="xl119">
    <w:name w:val="xl119"/>
    <w:basedOn w:val="Normal"/>
    <w:rsid w:val="00F7435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color w:val="0D0D0D"/>
      <w:sz w:val="28"/>
      <w:szCs w:val="28"/>
      <w:lang w:val="vi-VN"/>
    </w:rPr>
  </w:style>
  <w:style w:type="paragraph" w:customStyle="1" w:styleId="xl120">
    <w:name w:val="xl120"/>
    <w:basedOn w:val="Normal"/>
    <w:rsid w:val="00F74350"/>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color w:val="0D0D0D"/>
      <w:sz w:val="28"/>
      <w:szCs w:val="28"/>
      <w:lang w:val="vi-VN"/>
    </w:rPr>
  </w:style>
  <w:style w:type="paragraph" w:customStyle="1" w:styleId="p1">
    <w:name w:val="p1"/>
    <w:basedOn w:val="Normal"/>
    <w:qFormat/>
    <w:rsid w:val="00603B62"/>
    <w:pPr>
      <w:spacing w:after="0" w:line="240" w:lineRule="auto"/>
    </w:pPr>
    <w:rPr>
      <w:rFonts w:ascii="Times New Roman" w:eastAsia="Times New Roman" w:hAnsi="Times New Roman" w:cs="Times New Roman"/>
      <w:color w:val="000000"/>
      <w:sz w:val="21"/>
      <w:szCs w:val="21"/>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2595773">
      <w:bodyDiv w:val="1"/>
      <w:marLeft w:val="0"/>
      <w:marRight w:val="0"/>
      <w:marTop w:val="0"/>
      <w:marBottom w:val="0"/>
      <w:divBdr>
        <w:top w:val="none" w:sz="0" w:space="0" w:color="auto"/>
        <w:left w:val="none" w:sz="0" w:space="0" w:color="auto"/>
        <w:bottom w:val="none" w:sz="0" w:space="0" w:color="auto"/>
        <w:right w:val="none" w:sz="0" w:space="0" w:color="auto"/>
      </w:divBdr>
    </w:div>
    <w:div w:id="120421343">
      <w:bodyDiv w:val="1"/>
      <w:marLeft w:val="0"/>
      <w:marRight w:val="0"/>
      <w:marTop w:val="0"/>
      <w:marBottom w:val="0"/>
      <w:divBdr>
        <w:top w:val="none" w:sz="0" w:space="0" w:color="auto"/>
        <w:left w:val="none" w:sz="0" w:space="0" w:color="auto"/>
        <w:bottom w:val="none" w:sz="0" w:space="0" w:color="auto"/>
        <w:right w:val="none" w:sz="0" w:space="0" w:color="auto"/>
      </w:divBdr>
    </w:div>
    <w:div w:id="154616957">
      <w:bodyDiv w:val="1"/>
      <w:marLeft w:val="0"/>
      <w:marRight w:val="0"/>
      <w:marTop w:val="0"/>
      <w:marBottom w:val="0"/>
      <w:divBdr>
        <w:top w:val="none" w:sz="0" w:space="0" w:color="auto"/>
        <w:left w:val="none" w:sz="0" w:space="0" w:color="auto"/>
        <w:bottom w:val="none" w:sz="0" w:space="0" w:color="auto"/>
        <w:right w:val="none" w:sz="0" w:space="0" w:color="auto"/>
      </w:divBdr>
    </w:div>
    <w:div w:id="234048043">
      <w:bodyDiv w:val="1"/>
      <w:marLeft w:val="0"/>
      <w:marRight w:val="0"/>
      <w:marTop w:val="0"/>
      <w:marBottom w:val="0"/>
      <w:divBdr>
        <w:top w:val="none" w:sz="0" w:space="0" w:color="auto"/>
        <w:left w:val="none" w:sz="0" w:space="0" w:color="auto"/>
        <w:bottom w:val="none" w:sz="0" w:space="0" w:color="auto"/>
        <w:right w:val="none" w:sz="0" w:space="0" w:color="auto"/>
      </w:divBdr>
    </w:div>
    <w:div w:id="269751023">
      <w:bodyDiv w:val="1"/>
      <w:marLeft w:val="0"/>
      <w:marRight w:val="0"/>
      <w:marTop w:val="0"/>
      <w:marBottom w:val="0"/>
      <w:divBdr>
        <w:top w:val="none" w:sz="0" w:space="0" w:color="auto"/>
        <w:left w:val="none" w:sz="0" w:space="0" w:color="auto"/>
        <w:bottom w:val="none" w:sz="0" w:space="0" w:color="auto"/>
        <w:right w:val="none" w:sz="0" w:space="0" w:color="auto"/>
      </w:divBdr>
    </w:div>
    <w:div w:id="309406594">
      <w:bodyDiv w:val="1"/>
      <w:marLeft w:val="0"/>
      <w:marRight w:val="0"/>
      <w:marTop w:val="0"/>
      <w:marBottom w:val="0"/>
      <w:divBdr>
        <w:top w:val="none" w:sz="0" w:space="0" w:color="auto"/>
        <w:left w:val="none" w:sz="0" w:space="0" w:color="auto"/>
        <w:bottom w:val="none" w:sz="0" w:space="0" w:color="auto"/>
        <w:right w:val="none" w:sz="0" w:space="0" w:color="auto"/>
      </w:divBdr>
    </w:div>
    <w:div w:id="336159237">
      <w:bodyDiv w:val="1"/>
      <w:marLeft w:val="0"/>
      <w:marRight w:val="0"/>
      <w:marTop w:val="0"/>
      <w:marBottom w:val="0"/>
      <w:divBdr>
        <w:top w:val="none" w:sz="0" w:space="0" w:color="auto"/>
        <w:left w:val="none" w:sz="0" w:space="0" w:color="auto"/>
        <w:bottom w:val="none" w:sz="0" w:space="0" w:color="auto"/>
        <w:right w:val="none" w:sz="0" w:space="0" w:color="auto"/>
      </w:divBdr>
    </w:div>
    <w:div w:id="383532134">
      <w:bodyDiv w:val="1"/>
      <w:marLeft w:val="0"/>
      <w:marRight w:val="0"/>
      <w:marTop w:val="0"/>
      <w:marBottom w:val="0"/>
      <w:divBdr>
        <w:top w:val="none" w:sz="0" w:space="0" w:color="auto"/>
        <w:left w:val="none" w:sz="0" w:space="0" w:color="auto"/>
        <w:bottom w:val="none" w:sz="0" w:space="0" w:color="auto"/>
        <w:right w:val="none" w:sz="0" w:space="0" w:color="auto"/>
      </w:divBdr>
    </w:div>
    <w:div w:id="535846849">
      <w:bodyDiv w:val="1"/>
      <w:marLeft w:val="0"/>
      <w:marRight w:val="0"/>
      <w:marTop w:val="0"/>
      <w:marBottom w:val="0"/>
      <w:divBdr>
        <w:top w:val="none" w:sz="0" w:space="0" w:color="auto"/>
        <w:left w:val="none" w:sz="0" w:space="0" w:color="auto"/>
        <w:bottom w:val="none" w:sz="0" w:space="0" w:color="auto"/>
        <w:right w:val="none" w:sz="0" w:space="0" w:color="auto"/>
      </w:divBdr>
    </w:div>
    <w:div w:id="773407188">
      <w:bodyDiv w:val="1"/>
      <w:marLeft w:val="0"/>
      <w:marRight w:val="0"/>
      <w:marTop w:val="0"/>
      <w:marBottom w:val="0"/>
      <w:divBdr>
        <w:top w:val="none" w:sz="0" w:space="0" w:color="auto"/>
        <w:left w:val="none" w:sz="0" w:space="0" w:color="auto"/>
        <w:bottom w:val="none" w:sz="0" w:space="0" w:color="auto"/>
        <w:right w:val="none" w:sz="0" w:space="0" w:color="auto"/>
      </w:divBdr>
    </w:div>
    <w:div w:id="782847968">
      <w:bodyDiv w:val="1"/>
      <w:marLeft w:val="0"/>
      <w:marRight w:val="0"/>
      <w:marTop w:val="0"/>
      <w:marBottom w:val="0"/>
      <w:divBdr>
        <w:top w:val="none" w:sz="0" w:space="0" w:color="auto"/>
        <w:left w:val="none" w:sz="0" w:space="0" w:color="auto"/>
        <w:bottom w:val="none" w:sz="0" w:space="0" w:color="auto"/>
        <w:right w:val="none" w:sz="0" w:space="0" w:color="auto"/>
      </w:divBdr>
    </w:div>
    <w:div w:id="997656331">
      <w:bodyDiv w:val="1"/>
      <w:marLeft w:val="0"/>
      <w:marRight w:val="0"/>
      <w:marTop w:val="0"/>
      <w:marBottom w:val="0"/>
      <w:divBdr>
        <w:top w:val="none" w:sz="0" w:space="0" w:color="auto"/>
        <w:left w:val="none" w:sz="0" w:space="0" w:color="auto"/>
        <w:bottom w:val="none" w:sz="0" w:space="0" w:color="auto"/>
        <w:right w:val="none" w:sz="0" w:space="0" w:color="auto"/>
      </w:divBdr>
    </w:div>
    <w:div w:id="1035082888">
      <w:bodyDiv w:val="1"/>
      <w:marLeft w:val="0"/>
      <w:marRight w:val="0"/>
      <w:marTop w:val="0"/>
      <w:marBottom w:val="0"/>
      <w:divBdr>
        <w:top w:val="none" w:sz="0" w:space="0" w:color="auto"/>
        <w:left w:val="none" w:sz="0" w:space="0" w:color="auto"/>
        <w:bottom w:val="none" w:sz="0" w:space="0" w:color="auto"/>
        <w:right w:val="none" w:sz="0" w:space="0" w:color="auto"/>
      </w:divBdr>
    </w:div>
    <w:div w:id="1075976107">
      <w:bodyDiv w:val="1"/>
      <w:marLeft w:val="0"/>
      <w:marRight w:val="0"/>
      <w:marTop w:val="0"/>
      <w:marBottom w:val="0"/>
      <w:divBdr>
        <w:top w:val="none" w:sz="0" w:space="0" w:color="auto"/>
        <w:left w:val="none" w:sz="0" w:space="0" w:color="auto"/>
        <w:bottom w:val="none" w:sz="0" w:space="0" w:color="auto"/>
        <w:right w:val="none" w:sz="0" w:space="0" w:color="auto"/>
      </w:divBdr>
    </w:div>
    <w:div w:id="1187477046">
      <w:bodyDiv w:val="1"/>
      <w:marLeft w:val="0"/>
      <w:marRight w:val="0"/>
      <w:marTop w:val="0"/>
      <w:marBottom w:val="0"/>
      <w:divBdr>
        <w:top w:val="none" w:sz="0" w:space="0" w:color="auto"/>
        <w:left w:val="none" w:sz="0" w:space="0" w:color="auto"/>
        <w:bottom w:val="none" w:sz="0" w:space="0" w:color="auto"/>
        <w:right w:val="none" w:sz="0" w:space="0" w:color="auto"/>
      </w:divBdr>
    </w:div>
    <w:div w:id="1204321211">
      <w:bodyDiv w:val="1"/>
      <w:marLeft w:val="0"/>
      <w:marRight w:val="0"/>
      <w:marTop w:val="0"/>
      <w:marBottom w:val="0"/>
      <w:divBdr>
        <w:top w:val="none" w:sz="0" w:space="0" w:color="auto"/>
        <w:left w:val="none" w:sz="0" w:space="0" w:color="auto"/>
        <w:bottom w:val="none" w:sz="0" w:space="0" w:color="auto"/>
        <w:right w:val="none" w:sz="0" w:space="0" w:color="auto"/>
      </w:divBdr>
    </w:div>
    <w:div w:id="1380978899">
      <w:bodyDiv w:val="1"/>
      <w:marLeft w:val="0"/>
      <w:marRight w:val="0"/>
      <w:marTop w:val="0"/>
      <w:marBottom w:val="0"/>
      <w:divBdr>
        <w:top w:val="none" w:sz="0" w:space="0" w:color="auto"/>
        <w:left w:val="none" w:sz="0" w:space="0" w:color="auto"/>
        <w:bottom w:val="none" w:sz="0" w:space="0" w:color="auto"/>
        <w:right w:val="none" w:sz="0" w:space="0" w:color="auto"/>
      </w:divBdr>
    </w:div>
    <w:div w:id="1409423053">
      <w:bodyDiv w:val="1"/>
      <w:marLeft w:val="0"/>
      <w:marRight w:val="0"/>
      <w:marTop w:val="0"/>
      <w:marBottom w:val="0"/>
      <w:divBdr>
        <w:top w:val="none" w:sz="0" w:space="0" w:color="auto"/>
        <w:left w:val="none" w:sz="0" w:space="0" w:color="auto"/>
        <w:bottom w:val="none" w:sz="0" w:space="0" w:color="auto"/>
        <w:right w:val="none" w:sz="0" w:space="0" w:color="auto"/>
      </w:divBdr>
      <w:divsChild>
        <w:div w:id="1405302905">
          <w:marLeft w:val="0"/>
          <w:marRight w:val="0"/>
          <w:marTop w:val="0"/>
          <w:marBottom w:val="0"/>
          <w:divBdr>
            <w:top w:val="none" w:sz="0" w:space="0" w:color="auto"/>
            <w:left w:val="none" w:sz="0" w:space="0" w:color="auto"/>
            <w:bottom w:val="none" w:sz="0" w:space="0" w:color="auto"/>
            <w:right w:val="none" w:sz="0" w:space="0" w:color="auto"/>
          </w:divBdr>
          <w:divsChild>
            <w:div w:id="48650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451429">
      <w:bodyDiv w:val="1"/>
      <w:marLeft w:val="0"/>
      <w:marRight w:val="0"/>
      <w:marTop w:val="0"/>
      <w:marBottom w:val="0"/>
      <w:divBdr>
        <w:top w:val="none" w:sz="0" w:space="0" w:color="auto"/>
        <w:left w:val="none" w:sz="0" w:space="0" w:color="auto"/>
        <w:bottom w:val="none" w:sz="0" w:space="0" w:color="auto"/>
        <w:right w:val="none" w:sz="0" w:space="0" w:color="auto"/>
      </w:divBdr>
      <w:divsChild>
        <w:div w:id="1478835275">
          <w:marLeft w:val="0"/>
          <w:marRight w:val="0"/>
          <w:marTop w:val="0"/>
          <w:marBottom w:val="0"/>
          <w:divBdr>
            <w:top w:val="none" w:sz="0" w:space="0" w:color="auto"/>
            <w:left w:val="none" w:sz="0" w:space="0" w:color="auto"/>
            <w:bottom w:val="none" w:sz="0" w:space="0" w:color="auto"/>
            <w:right w:val="none" w:sz="0" w:space="0" w:color="auto"/>
          </w:divBdr>
          <w:divsChild>
            <w:div w:id="176233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8782404">
      <w:bodyDiv w:val="1"/>
      <w:marLeft w:val="0"/>
      <w:marRight w:val="0"/>
      <w:marTop w:val="0"/>
      <w:marBottom w:val="0"/>
      <w:divBdr>
        <w:top w:val="none" w:sz="0" w:space="0" w:color="auto"/>
        <w:left w:val="none" w:sz="0" w:space="0" w:color="auto"/>
        <w:bottom w:val="none" w:sz="0" w:space="0" w:color="auto"/>
        <w:right w:val="none" w:sz="0" w:space="0" w:color="auto"/>
      </w:divBdr>
    </w:div>
    <w:div w:id="1671786211">
      <w:bodyDiv w:val="1"/>
      <w:marLeft w:val="0"/>
      <w:marRight w:val="0"/>
      <w:marTop w:val="0"/>
      <w:marBottom w:val="0"/>
      <w:divBdr>
        <w:top w:val="none" w:sz="0" w:space="0" w:color="auto"/>
        <w:left w:val="none" w:sz="0" w:space="0" w:color="auto"/>
        <w:bottom w:val="none" w:sz="0" w:space="0" w:color="auto"/>
        <w:right w:val="none" w:sz="0" w:space="0" w:color="auto"/>
      </w:divBdr>
    </w:div>
    <w:div w:id="1682899708">
      <w:bodyDiv w:val="1"/>
      <w:marLeft w:val="0"/>
      <w:marRight w:val="0"/>
      <w:marTop w:val="0"/>
      <w:marBottom w:val="0"/>
      <w:divBdr>
        <w:top w:val="none" w:sz="0" w:space="0" w:color="auto"/>
        <w:left w:val="none" w:sz="0" w:space="0" w:color="auto"/>
        <w:bottom w:val="none" w:sz="0" w:space="0" w:color="auto"/>
        <w:right w:val="none" w:sz="0" w:space="0" w:color="auto"/>
      </w:divBdr>
    </w:div>
    <w:div w:id="1704746019">
      <w:bodyDiv w:val="1"/>
      <w:marLeft w:val="0"/>
      <w:marRight w:val="0"/>
      <w:marTop w:val="0"/>
      <w:marBottom w:val="0"/>
      <w:divBdr>
        <w:top w:val="none" w:sz="0" w:space="0" w:color="auto"/>
        <w:left w:val="none" w:sz="0" w:space="0" w:color="auto"/>
        <w:bottom w:val="none" w:sz="0" w:space="0" w:color="auto"/>
        <w:right w:val="none" w:sz="0" w:space="0" w:color="auto"/>
      </w:divBdr>
    </w:div>
    <w:div w:id="1758355794">
      <w:bodyDiv w:val="1"/>
      <w:marLeft w:val="0"/>
      <w:marRight w:val="0"/>
      <w:marTop w:val="0"/>
      <w:marBottom w:val="0"/>
      <w:divBdr>
        <w:top w:val="none" w:sz="0" w:space="0" w:color="auto"/>
        <w:left w:val="none" w:sz="0" w:space="0" w:color="auto"/>
        <w:bottom w:val="none" w:sz="0" w:space="0" w:color="auto"/>
        <w:right w:val="none" w:sz="0" w:space="0" w:color="auto"/>
      </w:divBdr>
    </w:div>
    <w:div w:id="1953317460">
      <w:bodyDiv w:val="1"/>
      <w:marLeft w:val="0"/>
      <w:marRight w:val="0"/>
      <w:marTop w:val="0"/>
      <w:marBottom w:val="0"/>
      <w:divBdr>
        <w:top w:val="none" w:sz="0" w:space="0" w:color="auto"/>
        <w:left w:val="none" w:sz="0" w:space="0" w:color="auto"/>
        <w:bottom w:val="none" w:sz="0" w:space="0" w:color="auto"/>
        <w:right w:val="none" w:sz="0" w:space="0" w:color="auto"/>
      </w:divBdr>
    </w:div>
    <w:div w:id="2001693002">
      <w:bodyDiv w:val="1"/>
      <w:marLeft w:val="0"/>
      <w:marRight w:val="0"/>
      <w:marTop w:val="0"/>
      <w:marBottom w:val="0"/>
      <w:divBdr>
        <w:top w:val="none" w:sz="0" w:space="0" w:color="auto"/>
        <w:left w:val="none" w:sz="0" w:space="0" w:color="auto"/>
        <w:bottom w:val="none" w:sz="0" w:space="0" w:color="auto"/>
        <w:right w:val="none" w:sz="0" w:space="0" w:color="auto"/>
      </w:divBdr>
    </w:div>
    <w:div w:id="20969701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Chủ đề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C288501-88F2-4946-84AA-76FD1C75B6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23878</Words>
  <Characters>136111</Characters>
  <Application>Microsoft Office Word</Application>
  <DocSecurity>0</DocSecurity>
  <Lines>1134</Lines>
  <Paragraphs>319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159670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Thao Nguyen</dc:creator>
  <cp:keywords/>
  <dc:description/>
  <cp:lastModifiedBy>User</cp:lastModifiedBy>
  <cp:revision>5</cp:revision>
  <dcterms:created xsi:type="dcterms:W3CDTF">2025-08-04T12:10:00Z</dcterms:created>
  <dcterms:modified xsi:type="dcterms:W3CDTF">2025-08-05T23:32:00Z</dcterms:modified>
</cp:coreProperties>
</file>