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A5" w:rsidRPr="006C2AF7" w:rsidRDefault="00683FA5" w:rsidP="00683FA5">
      <w:pPr>
        <w:rPr>
          <w:color w:val="0000FF"/>
          <w:sz w:val="16"/>
          <w:szCs w:val="16"/>
        </w:rPr>
      </w:pPr>
    </w:p>
    <w:tbl>
      <w:tblPr>
        <w:tblW w:w="9553" w:type="dxa"/>
        <w:jc w:val="center"/>
        <w:tblLook w:val="04A0" w:firstRow="1" w:lastRow="0" w:firstColumn="1" w:lastColumn="0" w:noHBand="0" w:noVBand="1"/>
      </w:tblPr>
      <w:tblGrid>
        <w:gridCol w:w="3817"/>
        <w:gridCol w:w="5736"/>
      </w:tblGrid>
      <w:tr w:rsidR="00683FA5" w:rsidRPr="007D7E5F" w:rsidTr="00B70E5F">
        <w:trPr>
          <w:trHeight w:val="301"/>
          <w:jc w:val="center"/>
        </w:trPr>
        <w:tc>
          <w:tcPr>
            <w:tcW w:w="3817" w:type="dxa"/>
          </w:tcPr>
          <w:p w:rsidR="00683FA5" w:rsidRPr="007D7E5F" w:rsidRDefault="00683FA5" w:rsidP="00B70E5F">
            <w:pPr>
              <w:spacing w:line="20" w:lineRule="atLeast"/>
              <w:jc w:val="center"/>
              <w:rPr>
                <w:b/>
                <w:lang w:val="vi-VN"/>
              </w:rPr>
            </w:pPr>
            <w:r w:rsidRPr="007D7E5F">
              <w:t>TỔNG CỤC THỐNG KÊ</w:t>
            </w:r>
          </w:p>
          <w:p w:rsidR="00683FA5" w:rsidRPr="007D7E5F" w:rsidRDefault="00683FA5" w:rsidP="00B70E5F">
            <w:pPr>
              <w:jc w:val="center"/>
              <w:rPr>
                <w:lang w:val="vi-VN"/>
              </w:rPr>
            </w:pPr>
            <w:r w:rsidRPr="007D7E5F">
              <w:rPr>
                <w:b/>
                <w:lang w:val="vi-VN"/>
              </w:rPr>
              <w:t>CỤC THỐNG KÊ BÌNH ĐỊNH</w:t>
            </w:r>
            <w:r w:rsidRPr="007D7E5F">
              <w:rPr>
                <w:lang w:val="vi-VN"/>
              </w:rPr>
              <w:t xml:space="preserve">                                    </w:t>
            </w:r>
          </w:p>
          <w:p w:rsidR="00683FA5" w:rsidRPr="007D7E5F" w:rsidRDefault="00C27B64" w:rsidP="00B70E5F">
            <w:pPr>
              <w:jc w:val="center"/>
              <w:rPr>
                <w:lang w:val="vi-VN"/>
              </w:rPr>
            </w:pPr>
            <w:r>
              <w:rPr>
                <w:noProof/>
              </w:rPr>
              <w:pict>
                <v:line id="_x0000_s1026" style="position:absolute;left:0;text-align:left;flip:y;z-index:251660288" from="40.95pt,.5pt" to="127.55pt,.5pt"/>
              </w:pict>
            </w:r>
          </w:p>
          <w:p w:rsidR="00683FA5" w:rsidRPr="007D7E5F" w:rsidRDefault="00683FA5" w:rsidP="00B70E5F">
            <w:pPr>
              <w:jc w:val="center"/>
              <w:rPr>
                <w:lang w:val="vi-VN"/>
              </w:rPr>
            </w:pPr>
            <w:r w:rsidRPr="007D7E5F">
              <w:rPr>
                <w:lang w:val="vi-VN"/>
              </w:rPr>
              <w:t>Số:          /BC-CTK</w:t>
            </w:r>
          </w:p>
        </w:tc>
        <w:tc>
          <w:tcPr>
            <w:tcW w:w="5736" w:type="dxa"/>
          </w:tcPr>
          <w:p w:rsidR="00683FA5" w:rsidRPr="007D7E5F" w:rsidRDefault="00683FA5" w:rsidP="00B70E5F">
            <w:pPr>
              <w:jc w:val="center"/>
              <w:rPr>
                <w:b/>
                <w:lang w:val="vi-VN"/>
              </w:rPr>
            </w:pPr>
            <w:r w:rsidRPr="007D7E5F">
              <w:rPr>
                <w:b/>
                <w:lang w:val="vi-VN"/>
              </w:rPr>
              <w:t>CỘNG HÒA XÃ HỘI CHỦ NGHĨA VIỆT NAM</w:t>
            </w:r>
          </w:p>
          <w:p w:rsidR="00683FA5" w:rsidRPr="007D7E5F" w:rsidRDefault="00683FA5" w:rsidP="00B70E5F">
            <w:pPr>
              <w:pStyle w:val="Heading1"/>
              <w:jc w:val="center"/>
              <w:rPr>
                <w:rFonts w:ascii="Times New Roman" w:hAnsi="Times New Roman"/>
                <w:sz w:val="28"/>
                <w:szCs w:val="28"/>
              </w:rPr>
            </w:pPr>
            <w:r w:rsidRPr="007D7E5F">
              <w:rPr>
                <w:rFonts w:ascii="Times New Roman" w:hAnsi="Times New Roman"/>
                <w:sz w:val="28"/>
                <w:szCs w:val="28"/>
              </w:rPr>
              <w:t>Độc lập - Tự do - Hạnh phúc</w:t>
            </w:r>
          </w:p>
          <w:p w:rsidR="00683FA5" w:rsidRPr="007D7E5F" w:rsidRDefault="00C27B64" w:rsidP="00B70E5F">
            <w:pPr>
              <w:pStyle w:val="Heading6"/>
              <w:ind w:firstLine="0"/>
              <w:jc w:val="center"/>
              <w:rPr>
                <w:b w:val="0"/>
                <w:i/>
              </w:rPr>
            </w:pPr>
            <w:r>
              <w:rPr>
                <w:noProof/>
              </w:rPr>
              <w:pict>
                <v:line id="_x0000_s1027" style="position:absolute;left:0;text-align:left;flip:y;z-index:251661312" from="50.6pt,.5pt" to="223.3pt,.5pt"/>
              </w:pict>
            </w:r>
          </w:p>
          <w:p w:rsidR="00683FA5" w:rsidRPr="007D7E5F" w:rsidRDefault="00683FA5" w:rsidP="00CE172D">
            <w:pPr>
              <w:pStyle w:val="Heading6"/>
              <w:ind w:firstLine="0"/>
              <w:jc w:val="center"/>
            </w:pPr>
            <w:r w:rsidRPr="007D7E5F">
              <w:rPr>
                <w:b w:val="0"/>
                <w:i/>
              </w:rPr>
              <w:t xml:space="preserve">Bình Định, ngày </w:t>
            </w:r>
            <w:r w:rsidR="00CE172D" w:rsidRPr="007D7E5F">
              <w:rPr>
                <w:b w:val="0"/>
                <w:i/>
              </w:rPr>
              <w:t xml:space="preserve">  </w:t>
            </w:r>
            <w:r w:rsidR="00A41A19" w:rsidRPr="007D7E5F">
              <w:rPr>
                <w:b w:val="0"/>
                <w:i/>
              </w:rPr>
              <w:t xml:space="preserve">    </w:t>
            </w:r>
            <w:r w:rsidRPr="007D7E5F">
              <w:rPr>
                <w:b w:val="0"/>
                <w:i/>
              </w:rPr>
              <w:t xml:space="preserve"> tháng 01 năm </w:t>
            </w:r>
            <w:r w:rsidR="00936A36" w:rsidRPr="007D7E5F">
              <w:rPr>
                <w:b w:val="0"/>
                <w:i/>
              </w:rPr>
              <w:t>2022</w:t>
            </w:r>
          </w:p>
        </w:tc>
      </w:tr>
    </w:tbl>
    <w:p w:rsidR="00263425" w:rsidRPr="007D7E5F" w:rsidRDefault="00263425" w:rsidP="00683FA5">
      <w:pPr>
        <w:pStyle w:val="Heading4"/>
        <w:rPr>
          <w:sz w:val="30"/>
          <w:szCs w:val="30"/>
        </w:rPr>
      </w:pPr>
    </w:p>
    <w:p w:rsidR="00683FA5" w:rsidRPr="007D7E5F" w:rsidRDefault="00683FA5" w:rsidP="00683FA5">
      <w:pPr>
        <w:pStyle w:val="Heading4"/>
        <w:rPr>
          <w:sz w:val="30"/>
          <w:szCs w:val="30"/>
        </w:rPr>
      </w:pPr>
      <w:r w:rsidRPr="007D7E5F">
        <w:rPr>
          <w:sz w:val="30"/>
          <w:szCs w:val="30"/>
        </w:rPr>
        <w:t>BÁO CÁO</w:t>
      </w:r>
    </w:p>
    <w:p w:rsidR="00683FA5" w:rsidRPr="007D7E5F" w:rsidRDefault="00683FA5" w:rsidP="00683FA5">
      <w:pPr>
        <w:pStyle w:val="Heading4"/>
        <w:rPr>
          <w:sz w:val="30"/>
          <w:szCs w:val="30"/>
        </w:rPr>
      </w:pPr>
      <w:r w:rsidRPr="007D7E5F">
        <w:rPr>
          <w:sz w:val="30"/>
          <w:szCs w:val="30"/>
        </w:rPr>
        <w:t>Tình hình kinh tế - xã hội tỉnh Bình Định</w:t>
      </w:r>
    </w:p>
    <w:p w:rsidR="00683FA5" w:rsidRPr="007D7E5F" w:rsidRDefault="00683FA5" w:rsidP="00683FA5">
      <w:pPr>
        <w:pStyle w:val="Heading4"/>
        <w:rPr>
          <w:sz w:val="30"/>
          <w:szCs w:val="30"/>
        </w:rPr>
      </w:pPr>
      <w:r w:rsidRPr="007D7E5F">
        <w:rPr>
          <w:sz w:val="30"/>
          <w:szCs w:val="30"/>
        </w:rPr>
        <w:t xml:space="preserve">Tháng 01 năm </w:t>
      </w:r>
      <w:r w:rsidR="00936A36" w:rsidRPr="007D7E5F">
        <w:rPr>
          <w:sz w:val="30"/>
          <w:szCs w:val="30"/>
        </w:rPr>
        <w:t>2022</w:t>
      </w:r>
    </w:p>
    <w:p w:rsidR="00683FA5" w:rsidRPr="007D7E5F" w:rsidRDefault="00C27B64" w:rsidP="00683FA5">
      <w:pPr>
        <w:pStyle w:val="Heading3"/>
        <w:spacing w:before="60" w:after="60" w:line="288" w:lineRule="auto"/>
        <w:rPr>
          <w:rFonts w:ascii="Times New Roman" w:hAnsi="Times New Roman"/>
          <w:b w:val="0"/>
          <w:spacing w:val="-6"/>
          <w:sz w:val="26"/>
        </w:rPr>
      </w:pPr>
      <w:r>
        <w:rPr>
          <w:rFonts w:ascii="Times New Roman" w:hAnsi="Times New Roman"/>
          <w:b w:val="0"/>
          <w:noProof/>
          <w:spacing w:val="-6"/>
          <w:sz w:val="26"/>
        </w:rPr>
        <w:pict>
          <v:shapetype id="_x0000_t32" coordsize="21600,21600" o:spt="32" o:oned="t" path="m,l21600,21600e" filled="f">
            <v:path arrowok="t" fillok="f" o:connecttype="none"/>
            <o:lock v:ext="edit" shapetype="t"/>
          </v:shapetype>
          <v:shape id="_x0000_s1028" type="#_x0000_t32" style="position:absolute;left:0;text-align:left;margin-left:206.2pt;margin-top:2.7pt;width:54.4pt;height:0;z-index:251662336" o:connectortype="straight"/>
        </w:pict>
      </w:r>
    </w:p>
    <w:p w:rsidR="00683FA5" w:rsidRPr="006C2AF7" w:rsidRDefault="001F0231" w:rsidP="006C2AF7">
      <w:pPr>
        <w:pStyle w:val="Heading3"/>
        <w:spacing w:before="40" w:after="40" w:line="288" w:lineRule="auto"/>
        <w:rPr>
          <w:rFonts w:ascii="Times New Roman" w:hAnsi="Times New Roman"/>
          <w:b w:val="0"/>
          <w:spacing w:val="-6"/>
          <w:sz w:val="28"/>
          <w:szCs w:val="28"/>
        </w:rPr>
      </w:pPr>
      <w:r w:rsidRPr="006C2AF7">
        <w:rPr>
          <w:rFonts w:ascii="Times New Roman" w:hAnsi="Times New Roman"/>
          <w:b w:val="0"/>
          <w:spacing w:val="-6"/>
          <w:sz w:val="28"/>
          <w:szCs w:val="28"/>
        </w:rPr>
        <w:t xml:space="preserve">Ngay từ đầu năm </w:t>
      </w:r>
      <w:r w:rsidR="00683FA5" w:rsidRPr="006C2AF7">
        <w:rPr>
          <w:rFonts w:ascii="Times New Roman" w:hAnsi="Times New Roman"/>
          <w:b w:val="0"/>
          <w:spacing w:val="-6"/>
          <w:sz w:val="28"/>
          <w:szCs w:val="28"/>
        </w:rPr>
        <w:t>Tỉnh Bình Định</w:t>
      </w:r>
      <w:r w:rsidRPr="006C2AF7">
        <w:rPr>
          <w:rFonts w:ascii="Times New Roman" w:hAnsi="Times New Roman"/>
          <w:b w:val="0"/>
          <w:spacing w:val="-6"/>
          <w:sz w:val="28"/>
          <w:szCs w:val="28"/>
        </w:rPr>
        <w:t xml:space="preserve"> đã</w:t>
      </w:r>
      <w:r w:rsidR="00683FA5" w:rsidRPr="006C2AF7">
        <w:rPr>
          <w:rFonts w:ascii="Times New Roman" w:hAnsi="Times New Roman"/>
          <w:b w:val="0"/>
          <w:spacing w:val="-6"/>
          <w:sz w:val="28"/>
          <w:szCs w:val="28"/>
        </w:rPr>
        <w:t xml:space="preserve"> tập trung triển khai thực hiện Nghị quyết của Chính phủ, Nghị quyết của Tỉnh uỷ và HĐND tỉnh về kế hoạch phát triển kinh tế - xã hội và dự toán ngân sách Nhà nước năm </w:t>
      </w:r>
      <w:r w:rsidR="00936A36" w:rsidRPr="006C2AF7">
        <w:rPr>
          <w:rFonts w:ascii="Times New Roman" w:hAnsi="Times New Roman"/>
          <w:b w:val="0"/>
          <w:spacing w:val="-6"/>
          <w:sz w:val="28"/>
          <w:szCs w:val="28"/>
        </w:rPr>
        <w:t>2022</w:t>
      </w:r>
      <w:r w:rsidR="003C003C" w:rsidRPr="006C2AF7">
        <w:rPr>
          <w:rFonts w:ascii="Times New Roman" w:hAnsi="Times New Roman"/>
          <w:b w:val="0"/>
          <w:spacing w:val="-6"/>
          <w:sz w:val="28"/>
          <w:szCs w:val="28"/>
        </w:rPr>
        <w:t xml:space="preserve"> và Nghị quyết Đại hội Tỉnh Đảng bộ Tỉnh Bình Định lần thứ XX</w:t>
      </w:r>
      <w:r w:rsidR="00112AC6" w:rsidRPr="006C2AF7">
        <w:rPr>
          <w:rFonts w:ascii="Times New Roman" w:hAnsi="Times New Roman"/>
          <w:b w:val="0"/>
          <w:spacing w:val="-6"/>
          <w:sz w:val="28"/>
          <w:szCs w:val="28"/>
        </w:rPr>
        <w:t xml:space="preserve">, </w:t>
      </w:r>
      <w:r w:rsidR="003C003C" w:rsidRPr="006C2AF7">
        <w:rPr>
          <w:rFonts w:ascii="Times New Roman" w:hAnsi="Times New Roman"/>
          <w:b w:val="0"/>
          <w:spacing w:val="-6"/>
          <w:sz w:val="28"/>
          <w:szCs w:val="28"/>
        </w:rPr>
        <w:t>nhiệm kỳ 2020-2025. T</w:t>
      </w:r>
      <w:r w:rsidR="00683FA5" w:rsidRPr="006C2AF7">
        <w:rPr>
          <w:rFonts w:ascii="Times New Roman" w:hAnsi="Times New Roman"/>
          <w:b w:val="0"/>
          <w:spacing w:val="-6"/>
          <w:sz w:val="28"/>
          <w:szCs w:val="28"/>
        </w:rPr>
        <w:t>hực hiện tốt các chủ trương, chỉ đạo của Trung ương và của tỉnh về v</w:t>
      </w:r>
      <w:bookmarkStart w:id="0" w:name="_GoBack"/>
      <w:bookmarkEnd w:id="0"/>
      <w:r w:rsidR="00683FA5" w:rsidRPr="006C2AF7">
        <w:rPr>
          <w:rFonts w:ascii="Times New Roman" w:hAnsi="Times New Roman"/>
          <w:b w:val="0"/>
          <w:spacing w:val="-6"/>
          <w:sz w:val="28"/>
          <w:szCs w:val="28"/>
        </w:rPr>
        <w:t xml:space="preserve">iệc tổ chức đón Tết Nguyên đán </w:t>
      </w:r>
      <w:r w:rsidR="001222E4" w:rsidRPr="006C2AF7">
        <w:rPr>
          <w:rFonts w:ascii="Times New Roman" w:hAnsi="Times New Roman"/>
          <w:b w:val="0"/>
          <w:spacing w:val="-6"/>
          <w:sz w:val="28"/>
          <w:szCs w:val="28"/>
        </w:rPr>
        <w:t>Nhâm Dần</w:t>
      </w:r>
      <w:r w:rsidR="00683FA5" w:rsidRPr="006C2AF7">
        <w:rPr>
          <w:rFonts w:ascii="Times New Roman" w:hAnsi="Times New Roman"/>
          <w:b w:val="0"/>
          <w:spacing w:val="-6"/>
          <w:sz w:val="28"/>
          <w:szCs w:val="28"/>
        </w:rPr>
        <w:t xml:space="preserve"> năm </w:t>
      </w:r>
      <w:r w:rsidR="00936A36" w:rsidRPr="006C2AF7">
        <w:rPr>
          <w:rFonts w:ascii="Times New Roman" w:hAnsi="Times New Roman"/>
          <w:b w:val="0"/>
          <w:spacing w:val="-6"/>
          <w:sz w:val="28"/>
          <w:szCs w:val="28"/>
        </w:rPr>
        <w:t>2022</w:t>
      </w:r>
      <w:r w:rsidR="00683FA5" w:rsidRPr="006C2AF7">
        <w:rPr>
          <w:rFonts w:ascii="Times New Roman" w:hAnsi="Times New Roman"/>
          <w:b w:val="0"/>
          <w:spacing w:val="-6"/>
          <w:sz w:val="28"/>
          <w:szCs w:val="28"/>
        </w:rPr>
        <w:t xml:space="preserve"> trên địa bàn tỉnh an toàn, tiết kiệm</w:t>
      </w:r>
      <w:r w:rsidR="001222E4" w:rsidRPr="006C2AF7">
        <w:rPr>
          <w:rFonts w:ascii="Times New Roman" w:hAnsi="Times New Roman"/>
          <w:b w:val="0"/>
          <w:spacing w:val="-6"/>
          <w:sz w:val="28"/>
          <w:szCs w:val="28"/>
        </w:rPr>
        <w:t>, bảo đảm phòng</w:t>
      </w:r>
      <w:r w:rsidR="00FD2774" w:rsidRPr="006C2AF7">
        <w:rPr>
          <w:rFonts w:ascii="Times New Roman" w:hAnsi="Times New Roman"/>
          <w:b w:val="0"/>
          <w:spacing w:val="-6"/>
          <w:sz w:val="28"/>
          <w:szCs w:val="28"/>
        </w:rPr>
        <w:t>,</w:t>
      </w:r>
      <w:r w:rsidR="001222E4" w:rsidRPr="006C2AF7">
        <w:rPr>
          <w:rFonts w:ascii="Times New Roman" w:hAnsi="Times New Roman"/>
          <w:b w:val="0"/>
          <w:spacing w:val="-6"/>
          <w:sz w:val="28"/>
          <w:szCs w:val="28"/>
        </w:rPr>
        <w:t xml:space="preserve"> chống dịch Covid-19</w:t>
      </w:r>
      <w:r w:rsidR="00683FA5" w:rsidRPr="006C2AF7">
        <w:rPr>
          <w:rFonts w:ascii="Times New Roman" w:hAnsi="Times New Roman"/>
          <w:b w:val="0"/>
          <w:spacing w:val="-6"/>
          <w:sz w:val="28"/>
          <w:szCs w:val="28"/>
        </w:rPr>
        <w:t xml:space="preserve">. Các sở, ngành chức năng, UBND các huyện, thị xã, thành phố đã tập trung kiểm tra, đôn đốc các doanh nghiệp thực hiện kế hoạch sản xuất, kinh doanh phục vụ Tết, thúc đẩy lưu thông, phân phối hàng hóa, đảm bảo đủ nguồn hàng, nhất là các mặt hàng tiêu dùng thiết yếu đáp ứng nhu cầu của nhân dân trước, trong và sau Tết, không để xảy ra tình trạng thiếu hàng, sốt giá. </w:t>
      </w:r>
      <w:r w:rsidR="00683FA5" w:rsidRPr="006C2AF7">
        <w:rPr>
          <w:rFonts w:ascii="Times New Roman" w:hAnsi="Times New Roman"/>
          <w:b w:val="0"/>
          <w:sz w:val="28"/>
          <w:szCs w:val="28"/>
        </w:rPr>
        <w:t>Các hoạt động</w:t>
      </w:r>
      <w:r w:rsidR="001222E4" w:rsidRPr="006C2AF7">
        <w:rPr>
          <w:rFonts w:ascii="Times New Roman" w:hAnsi="Times New Roman"/>
          <w:b w:val="0"/>
          <w:sz w:val="28"/>
          <w:szCs w:val="28"/>
        </w:rPr>
        <w:t xml:space="preserve"> chỉnh trang đô thị, trang trí đường phố </w:t>
      </w:r>
      <w:r w:rsidR="00683FA5" w:rsidRPr="006C2AF7">
        <w:rPr>
          <w:rFonts w:ascii="Times New Roman" w:hAnsi="Times New Roman"/>
          <w:b w:val="0"/>
          <w:sz w:val="28"/>
          <w:szCs w:val="28"/>
        </w:rPr>
        <w:t>chuẩn bị đón Tết được đẩy mạnh. Một số k</w:t>
      </w:r>
      <w:r w:rsidR="00683FA5" w:rsidRPr="006C2AF7">
        <w:rPr>
          <w:rFonts w:ascii="Times New Roman" w:hAnsi="Times New Roman"/>
          <w:b w:val="0"/>
          <w:spacing w:val="-6"/>
          <w:sz w:val="28"/>
          <w:szCs w:val="28"/>
        </w:rPr>
        <w:t>ết quả đạt được trong tháng 01/</w:t>
      </w:r>
      <w:r w:rsidR="00936A36" w:rsidRPr="006C2AF7">
        <w:rPr>
          <w:rFonts w:ascii="Times New Roman" w:hAnsi="Times New Roman"/>
          <w:b w:val="0"/>
          <w:spacing w:val="-6"/>
          <w:sz w:val="28"/>
          <w:szCs w:val="28"/>
        </w:rPr>
        <w:t>2022</w:t>
      </w:r>
      <w:r w:rsidR="00683FA5" w:rsidRPr="006C2AF7">
        <w:rPr>
          <w:rFonts w:ascii="Times New Roman" w:hAnsi="Times New Roman"/>
          <w:b w:val="0"/>
          <w:spacing w:val="-6"/>
          <w:sz w:val="28"/>
          <w:szCs w:val="28"/>
        </w:rPr>
        <w:t xml:space="preserve"> như sau: </w:t>
      </w:r>
    </w:p>
    <w:p w:rsidR="00683FA5" w:rsidRPr="006C2AF7" w:rsidRDefault="00683FA5" w:rsidP="006C2AF7">
      <w:pPr>
        <w:pStyle w:val="Heading3"/>
        <w:spacing w:before="40" w:after="40" w:line="288" w:lineRule="auto"/>
        <w:rPr>
          <w:rFonts w:ascii="Times New Roman" w:hAnsi="Times New Roman"/>
          <w:b w:val="0"/>
          <w:sz w:val="28"/>
          <w:szCs w:val="28"/>
        </w:rPr>
      </w:pPr>
      <w:r w:rsidRPr="006C2AF7">
        <w:rPr>
          <w:rFonts w:ascii="Times New Roman" w:hAnsi="Times New Roman"/>
          <w:b w:val="0"/>
          <w:sz w:val="28"/>
          <w:szCs w:val="28"/>
        </w:rPr>
        <w:t>- Trên lĩnh vực nông nghiệp, nông dân tập trung gieo sạ và chăm sóc các loại cây trồng vụ Đông Xuân 20</w:t>
      </w:r>
      <w:r w:rsidR="001F0231" w:rsidRPr="006C2AF7">
        <w:rPr>
          <w:rFonts w:ascii="Times New Roman" w:hAnsi="Times New Roman"/>
          <w:b w:val="0"/>
          <w:sz w:val="28"/>
          <w:szCs w:val="28"/>
        </w:rPr>
        <w:t>21</w:t>
      </w:r>
      <w:r w:rsidRPr="006C2AF7">
        <w:rPr>
          <w:rFonts w:ascii="Times New Roman" w:hAnsi="Times New Roman"/>
          <w:b w:val="0"/>
          <w:sz w:val="28"/>
          <w:szCs w:val="28"/>
        </w:rPr>
        <w:t>-</w:t>
      </w:r>
      <w:r w:rsidR="00936A36" w:rsidRPr="006C2AF7">
        <w:rPr>
          <w:rFonts w:ascii="Times New Roman" w:hAnsi="Times New Roman"/>
          <w:b w:val="0"/>
          <w:sz w:val="28"/>
          <w:szCs w:val="28"/>
        </w:rPr>
        <w:t>2022</w:t>
      </w:r>
      <w:r w:rsidRPr="006C2AF7">
        <w:rPr>
          <w:rFonts w:ascii="Times New Roman" w:hAnsi="Times New Roman"/>
          <w:b w:val="0"/>
          <w:sz w:val="28"/>
          <w:szCs w:val="28"/>
        </w:rPr>
        <w:t xml:space="preserve"> đúng lịch thời vụ. </w:t>
      </w:r>
      <w:r w:rsidR="007F4F70" w:rsidRPr="006C2AF7">
        <w:rPr>
          <w:rFonts w:ascii="Times New Roman" w:hAnsi="Times New Roman"/>
          <w:b w:val="0"/>
          <w:sz w:val="28"/>
          <w:szCs w:val="28"/>
        </w:rPr>
        <w:t>N</w:t>
      </w:r>
      <w:r w:rsidRPr="006C2AF7">
        <w:rPr>
          <w:rFonts w:ascii="Times New Roman" w:hAnsi="Times New Roman"/>
          <w:b w:val="0"/>
          <w:sz w:val="28"/>
          <w:szCs w:val="28"/>
        </w:rPr>
        <w:t xml:space="preserve">gành </w:t>
      </w:r>
      <w:r w:rsidR="00E83FC1" w:rsidRPr="006C2AF7">
        <w:rPr>
          <w:rFonts w:ascii="Times New Roman" w:hAnsi="Times New Roman"/>
          <w:b w:val="0"/>
          <w:sz w:val="28"/>
          <w:szCs w:val="28"/>
        </w:rPr>
        <w:t>T</w:t>
      </w:r>
      <w:r w:rsidRPr="006C2AF7">
        <w:rPr>
          <w:rFonts w:ascii="Times New Roman" w:hAnsi="Times New Roman"/>
          <w:b w:val="0"/>
          <w:sz w:val="28"/>
          <w:szCs w:val="28"/>
        </w:rPr>
        <w:t>hú y</w:t>
      </w:r>
      <w:r w:rsidR="00E83FC1" w:rsidRPr="006C2AF7">
        <w:rPr>
          <w:rFonts w:ascii="Times New Roman" w:hAnsi="Times New Roman"/>
          <w:b w:val="0"/>
          <w:sz w:val="28"/>
          <w:szCs w:val="28"/>
        </w:rPr>
        <w:t xml:space="preserve"> </w:t>
      </w:r>
      <w:r w:rsidRPr="006C2AF7">
        <w:rPr>
          <w:rFonts w:ascii="Times New Roman" w:hAnsi="Times New Roman"/>
          <w:b w:val="0"/>
          <w:sz w:val="28"/>
          <w:szCs w:val="28"/>
        </w:rPr>
        <w:t>tăng cường hoạt động kiểm dịch động vật, kiểm soát gi</w:t>
      </w:r>
      <w:r w:rsidR="00E83FC1" w:rsidRPr="006C2AF7">
        <w:rPr>
          <w:rFonts w:ascii="Times New Roman" w:hAnsi="Times New Roman"/>
          <w:b w:val="0"/>
          <w:sz w:val="28"/>
          <w:szCs w:val="28"/>
        </w:rPr>
        <w:t>ết mổ trong tháng cao điểm</w:t>
      </w:r>
      <w:r w:rsidRPr="006C2AF7">
        <w:rPr>
          <w:rFonts w:ascii="Times New Roman" w:hAnsi="Times New Roman"/>
          <w:b w:val="0"/>
          <w:sz w:val="28"/>
          <w:szCs w:val="28"/>
        </w:rPr>
        <w:t xml:space="preserve"> Tết; </w:t>
      </w:r>
    </w:p>
    <w:p w:rsidR="00683FA5" w:rsidRPr="006C2AF7" w:rsidRDefault="00683FA5" w:rsidP="006C2AF7">
      <w:pPr>
        <w:pStyle w:val="Heading3"/>
        <w:spacing w:before="40" w:after="40" w:line="288" w:lineRule="auto"/>
        <w:rPr>
          <w:rFonts w:ascii="Times New Roman" w:hAnsi="Times New Roman"/>
          <w:b w:val="0"/>
          <w:sz w:val="28"/>
          <w:szCs w:val="28"/>
        </w:rPr>
      </w:pPr>
      <w:r w:rsidRPr="006C2AF7">
        <w:rPr>
          <w:rFonts w:ascii="Times New Roman" w:hAnsi="Times New Roman"/>
          <w:b w:val="0"/>
          <w:sz w:val="28"/>
          <w:szCs w:val="28"/>
        </w:rPr>
        <w:t>- Chỉ số sản xuất toàn ngành công nghiệp</w:t>
      </w:r>
      <w:r w:rsidR="000346F7" w:rsidRPr="006C2AF7">
        <w:rPr>
          <w:rFonts w:ascii="Times New Roman" w:hAnsi="Times New Roman"/>
          <w:b w:val="0"/>
          <w:sz w:val="28"/>
          <w:szCs w:val="28"/>
        </w:rPr>
        <w:t xml:space="preserve"> (IIP)</w:t>
      </w:r>
      <w:r w:rsidRPr="006C2AF7">
        <w:rPr>
          <w:rFonts w:ascii="Times New Roman" w:hAnsi="Times New Roman"/>
          <w:b w:val="0"/>
          <w:sz w:val="28"/>
          <w:szCs w:val="28"/>
        </w:rPr>
        <w:t xml:space="preserve"> tháng </w:t>
      </w:r>
      <w:r w:rsidR="00E47311" w:rsidRPr="006C2AF7">
        <w:rPr>
          <w:rFonts w:ascii="Times New Roman" w:hAnsi="Times New Roman"/>
          <w:b w:val="0"/>
          <w:sz w:val="28"/>
          <w:szCs w:val="28"/>
        </w:rPr>
        <w:t>01/</w:t>
      </w:r>
      <w:r w:rsidR="00936A36" w:rsidRPr="006C2AF7">
        <w:rPr>
          <w:rFonts w:ascii="Times New Roman" w:hAnsi="Times New Roman"/>
          <w:b w:val="0"/>
          <w:sz w:val="28"/>
          <w:szCs w:val="28"/>
        </w:rPr>
        <w:t>2022</w:t>
      </w:r>
      <w:r w:rsidRPr="006C2AF7">
        <w:rPr>
          <w:rFonts w:ascii="Times New Roman" w:hAnsi="Times New Roman"/>
          <w:b w:val="0"/>
          <w:sz w:val="28"/>
          <w:szCs w:val="28"/>
        </w:rPr>
        <w:t xml:space="preserve"> giảm </w:t>
      </w:r>
      <w:r w:rsidR="00A83F59" w:rsidRPr="006C2AF7">
        <w:rPr>
          <w:rFonts w:ascii="Times New Roman" w:hAnsi="Times New Roman"/>
          <w:b w:val="0"/>
          <w:sz w:val="28"/>
          <w:szCs w:val="28"/>
        </w:rPr>
        <w:t>8,02</w:t>
      </w:r>
      <w:r w:rsidRPr="006C2AF7">
        <w:rPr>
          <w:rFonts w:ascii="Times New Roman" w:hAnsi="Times New Roman"/>
          <w:b w:val="0"/>
          <w:sz w:val="28"/>
          <w:szCs w:val="28"/>
        </w:rPr>
        <w:t xml:space="preserve">% so với tháng trước và tăng </w:t>
      </w:r>
      <w:r w:rsidR="00A83F59" w:rsidRPr="006C2AF7">
        <w:rPr>
          <w:rFonts w:ascii="Times New Roman" w:hAnsi="Times New Roman"/>
          <w:b w:val="0"/>
          <w:sz w:val="28"/>
          <w:szCs w:val="28"/>
        </w:rPr>
        <w:t>9,85</w:t>
      </w:r>
      <w:r w:rsidRPr="006C2AF7">
        <w:rPr>
          <w:rFonts w:ascii="Times New Roman" w:hAnsi="Times New Roman"/>
          <w:b w:val="0"/>
          <w:sz w:val="28"/>
          <w:szCs w:val="28"/>
        </w:rPr>
        <w:t>% so với cùng kỳ</w:t>
      </w:r>
      <w:r w:rsidR="004C603E" w:rsidRPr="006C2AF7">
        <w:rPr>
          <w:rFonts w:ascii="Times New Roman" w:hAnsi="Times New Roman"/>
          <w:b w:val="0"/>
          <w:sz w:val="28"/>
          <w:szCs w:val="28"/>
        </w:rPr>
        <w:t xml:space="preserve"> (kế hoạch năm </w:t>
      </w:r>
      <w:r w:rsidR="00936A36" w:rsidRPr="006C2AF7">
        <w:rPr>
          <w:rFonts w:ascii="Times New Roman" w:hAnsi="Times New Roman"/>
          <w:b w:val="0"/>
          <w:sz w:val="28"/>
          <w:szCs w:val="28"/>
        </w:rPr>
        <w:t>2022</w:t>
      </w:r>
      <w:r w:rsidR="004C603E" w:rsidRPr="006C2AF7">
        <w:rPr>
          <w:rFonts w:ascii="Times New Roman" w:hAnsi="Times New Roman"/>
          <w:b w:val="0"/>
          <w:sz w:val="28"/>
          <w:szCs w:val="28"/>
        </w:rPr>
        <w:t xml:space="preserve"> tăng </w:t>
      </w:r>
      <w:r w:rsidR="00A83F59" w:rsidRPr="006C2AF7">
        <w:rPr>
          <w:rFonts w:ascii="Times New Roman" w:hAnsi="Times New Roman"/>
          <w:b w:val="0"/>
          <w:sz w:val="28"/>
          <w:szCs w:val="28"/>
        </w:rPr>
        <w:t>10</w:t>
      </w:r>
      <w:r w:rsidR="006A4437" w:rsidRPr="006C2AF7">
        <w:rPr>
          <w:rFonts w:ascii="Times New Roman" w:hAnsi="Times New Roman"/>
          <w:b w:val="0"/>
          <w:sz w:val="28"/>
          <w:szCs w:val="28"/>
        </w:rPr>
        <w:t>-</w:t>
      </w:r>
      <w:r w:rsidR="00A83F59" w:rsidRPr="006C2AF7">
        <w:rPr>
          <w:rFonts w:ascii="Times New Roman" w:hAnsi="Times New Roman"/>
          <w:b w:val="0"/>
          <w:sz w:val="28"/>
          <w:szCs w:val="28"/>
        </w:rPr>
        <w:t>10,4</w:t>
      </w:r>
      <w:r w:rsidR="004C603E" w:rsidRPr="006C2AF7">
        <w:rPr>
          <w:rFonts w:ascii="Times New Roman" w:hAnsi="Times New Roman"/>
          <w:b w:val="0"/>
          <w:sz w:val="28"/>
          <w:szCs w:val="28"/>
        </w:rPr>
        <w:t>%)</w:t>
      </w:r>
      <w:r w:rsidRPr="006C2AF7">
        <w:rPr>
          <w:rFonts w:ascii="Times New Roman" w:hAnsi="Times New Roman"/>
          <w:b w:val="0"/>
          <w:sz w:val="28"/>
          <w:szCs w:val="28"/>
        </w:rPr>
        <w:t xml:space="preserve">; </w:t>
      </w:r>
    </w:p>
    <w:p w:rsidR="00683FA5" w:rsidRPr="006C2AF7" w:rsidRDefault="00683FA5" w:rsidP="006C2AF7">
      <w:pPr>
        <w:pStyle w:val="Heading3"/>
        <w:spacing w:before="40" w:after="40" w:line="288" w:lineRule="auto"/>
        <w:rPr>
          <w:rFonts w:ascii="Times New Roman" w:hAnsi="Times New Roman"/>
          <w:b w:val="0"/>
          <w:sz w:val="28"/>
          <w:szCs w:val="28"/>
        </w:rPr>
      </w:pPr>
      <w:r w:rsidRPr="006C2AF7">
        <w:rPr>
          <w:rFonts w:ascii="Times New Roman" w:hAnsi="Times New Roman"/>
          <w:b w:val="0"/>
          <w:sz w:val="28"/>
          <w:szCs w:val="28"/>
        </w:rPr>
        <w:t xml:space="preserve">- Tổng mức bán lẻ hàng hóa và doanh thu dịch vụ tiêu dùng tháng </w:t>
      </w:r>
      <w:r w:rsidR="00E47311" w:rsidRPr="006C2AF7">
        <w:rPr>
          <w:rFonts w:ascii="Times New Roman" w:hAnsi="Times New Roman"/>
          <w:b w:val="0"/>
          <w:sz w:val="28"/>
          <w:szCs w:val="28"/>
        </w:rPr>
        <w:t>01/</w:t>
      </w:r>
      <w:r w:rsidR="00936A36" w:rsidRPr="006C2AF7">
        <w:rPr>
          <w:rFonts w:ascii="Times New Roman" w:hAnsi="Times New Roman"/>
          <w:b w:val="0"/>
          <w:sz w:val="28"/>
          <w:szCs w:val="28"/>
        </w:rPr>
        <w:t>2022</w:t>
      </w:r>
      <w:r w:rsidRPr="006C2AF7">
        <w:rPr>
          <w:rFonts w:ascii="Times New Roman" w:hAnsi="Times New Roman"/>
          <w:b w:val="0"/>
          <w:sz w:val="28"/>
          <w:szCs w:val="28"/>
        </w:rPr>
        <w:t xml:space="preserve"> ước đạt </w:t>
      </w:r>
      <w:r w:rsidR="0081786E" w:rsidRPr="006C2AF7">
        <w:rPr>
          <w:rFonts w:ascii="Times New Roman" w:hAnsi="Times New Roman"/>
          <w:b w:val="0"/>
          <w:sz w:val="28"/>
          <w:szCs w:val="28"/>
        </w:rPr>
        <w:t>8.431,3</w:t>
      </w:r>
      <w:r w:rsidRPr="006C2AF7">
        <w:rPr>
          <w:rFonts w:ascii="Times New Roman" w:hAnsi="Times New Roman"/>
          <w:b w:val="0"/>
          <w:sz w:val="28"/>
          <w:szCs w:val="28"/>
        </w:rPr>
        <w:t xml:space="preserve"> tỷ đồng, tăng </w:t>
      </w:r>
      <w:r w:rsidR="0081786E" w:rsidRPr="006C2AF7">
        <w:rPr>
          <w:rFonts w:ascii="Times New Roman" w:hAnsi="Times New Roman"/>
          <w:b w:val="0"/>
          <w:sz w:val="28"/>
          <w:szCs w:val="28"/>
        </w:rPr>
        <w:t>3,2</w:t>
      </w:r>
      <w:r w:rsidRPr="006C2AF7">
        <w:rPr>
          <w:rFonts w:ascii="Times New Roman" w:hAnsi="Times New Roman"/>
          <w:b w:val="0"/>
          <w:sz w:val="28"/>
          <w:szCs w:val="28"/>
        </w:rPr>
        <w:t xml:space="preserve">% so với tháng trước và tăng </w:t>
      </w:r>
      <w:r w:rsidR="0081786E" w:rsidRPr="006C2AF7">
        <w:rPr>
          <w:rFonts w:ascii="Times New Roman" w:hAnsi="Times New Roman"/>
          <w:b w:val="0"/>
          <w:sz w:val="28"/>
          <w:szCs w:val="28"/>
        </w:rPr>
        <w:t>15,8</w:t>
      </w:r>
      <w:r w:rsidRPr="006C2AF7">
        <w:rPr>
          <w:rFonts w:ascii="Times New Roman" w:hAnsi="Times New Roman"/>
          <w:b w:val="0"/>
          <w:sz w:val="28"/>
          <w:szCs w:val="28"/>
        </w:rPr>
        <w:t xml:space="preserve">% so với cùng kỳ; </w:t>
      </w:r>
    </w:p>
    <w:p w:rsidR="00683FA5" w:rsidRPr="006C2AF7" w:rsidRDefault="00683FA5" w:rsidP="006C2AF7">
      <w:pPr>
        <w:pStyle w:val="Heading3"/>
        <w:spacing w:before="40" w:after="40" w:line="288" w:lineRule="auto"/>
        <w:rPr>
          <w:rFonts w:ascii="Times New Roman" w:hAnsi="Times New Roman"/>
          <w:b w:val="0"/>
          <w:sz w:val="28"/>
          <w:szCs w:val="28"/>
        </w:rPr>
      </w:pPr>
      <w:r w:rsidRPr="006C2AF7">
        <w:rPr>
          <w:rFonts w:ascii="Times New Roman" w:hAnsi="Times New Roman"/>
          <w:b w:val="0"/>
          <w:sz w:val="28"/>
          <w:szCs w:val="28"/>
        </w:rPr>
        <w:t xml:space="preserve">- Kim ngạch hàng hóa xuất khẩu tháng </w:t>
      </w:r>
      <w:r w:rsidR="00E47311" w:rsidRPr="006C2AF7">
        <w:rPr>
          <w:rFonts w:ascii="Times New Roman" w:hAnsi="Times New Roman"/>
          <w:b w:val="0"/>
          <w:sz w:val="28"/>
          <w:szCs w:val="28"/>
        </w:rPr>
        <w:t>01/</w:t>
      </w:r>
      <w:r w:rsidR="00936A36" w:rsidRPr="006C2AF7">
        <w:rPr>
          <w:rFonts w:ascii="Times New Roman" w:hAnsi="Times New Roman"/>
          <w:b w:val="0"/>
          <w:sz w:val="28"/>
          <w:szCs w:val="28"/>
        </w:rPr>
        <w:t>2022</w:t>
      </w:r>
      <w:r w:rsidRPr="006C2AF7">
        <w:rPr>
          <w:rFonts w:ascii="Times New Roman" w:hAnsi="Times New Roman"/>
          <w:b w:val="0"/>
          <w:sz w:val="28"/>
          <w:szCs w:val="28"/>
        </w:rPr>
        <w:t xml:space="preserve"> ước đạt </w:t>
      </w:r>
      <w:r w:rsidR="00A60750" w:rsidRPr="006C2AF7">
        <w:rPr>
          <w:rFonts w:ascii="Times New Roman" w:hAnsi="Times New Roman"/>
          <w:b w:val="0"/>
          <w:sz w:val="28"/>
          <w:szCs w:val="28"/>
        </w:rPr>
        <w:t>119,4</w:t>
      </w:r>
      <w:r w:rsidRPr="006C2AF7">
        <w:rPr>
          <w:rFonts w:ascii="Times New Roman" w:hAnsi="Times New Roman"/>
          <w:b w:val="0"/>
          <w:sz w:val="28"/>
          <w:szCs w:val="28"/>
        </w:rPr>
        <w:t xml:space="preserve"> triệu USD, </w:t>
      </w:r>
      <w:r w:rsidR="003C003C" w:rsidRPr="006C2AF7">
        <w:rPr>
          <w:rFonts w:ascii="Times New Roman" w:hAnsi="Times New Roman"/>
          <w:b w:val="0"/>
          <w:sz w:val="28"/>
          <w:szCs w:val="28"/>
        </w:rPr>
        <w:t>giảm</w:t>
      </w:r>
      <w:r w:rsidRPr="006C2AF7">
        <w:rPr>
          <w:rFonts w:ascii="Times New Roman" w:hAnsi="Times New Roman"/>
          <w:b w:val="0"/>
          <w:sz w:val="28"/>
          <w:szCs w:val="28"/>
        </w:rPr>
        <w:t xml:space="preserve"> </w:t>
      </w:r>
      <w:r w:rsidR="00A60750" w:rsidRPr="006C2AF7">
        <w:rPr>
          <w:rFonts w:ascii="Times New Roman" w:hAnsi="Times New Roman"/>
          <w:b w:val="0"/>
          <w:sz w:val="28"/>
          <w:szCs w:val="28"/>
        </w:rPr>
        <w:t>28,7</w:t>
      </w:r>
      <w:r w:rsidRPr="006C2AF7">
        <w:rPr>
          <w:rFonts w:ascii="Times New Roman" w:hAnsi="Times New Roman"/>
          <w:b w:val="0"/>
          <w:sz w:val="28"/>
          <w:szCs w:val="28"/>
        </w:rPr>
        <w:t xml:space="preserve">% so với tháng trước và tăng </w:t>
      </w:r>
      <w:r w:rsidR="00771B3A" w:rsidRPr="006C2AF7">
        <w:rPr>
          <w:rFonts w:ascii="Times New Roman" w:hAnsi="Times New Roman"/>
          <w:b w:val="0"/>
          <w:sz w:val="28"/>
          <w:szCs w:val="28"/>
        </w:rPr>
        <w:t>1</w:t>
      </w:r>
      <w:r w:rsidR="00A60750" w:rsidRPr="006C2AF7">
        <w:rPr>
          <w:rFonts w:ascii="Times New Roman" w:hAnsi="Times New Roman"/>
          <w:b w:val="0"/>
          <w:sz w:val="28"/>
          <w:szCs w:val="28"/>
        </w:rPr>
        <w:t>7</w:t>
      </w:r>
      <w:r w:rsidR="00771B3A" w:rsidRPr="006C2AF7">
        <w:rPr>
          <w:rFonts w:ascii="Times New Roman" w:hAnsi="Times New Roman"/>
          <w:b w:val="0"/>
          <w:sz w:val="28"/>
          <w:szCs w:val="28"/>
        </w:rPr>
        <w:t>,7</w:t>
      </w:r>
      <w:r w:rsidRPr="006C2AF7">
        <w:rPr>
          <w:rFonts w:ascii="Times New Roman" w:hAnsi="Times New Roman"/>
          <w:b w:val="0"/>
          <w:sz w:val="28"/>
          <w:szCs w:val="28"/>
        </w:rPr>
        <w:t>% so với cùng kỳ;</w:t>
      </w:r>
      <w:r w:rsidR="000346F7" w:rsidRPr="006C2AF7">
        <w:rPr>
          <w:rFonts w:ascii="Times New Roman" w:hAnsi="Times New Roman"/>
          <w:b w:val="0"/>
          <w:sz w:val="28"/>
          <w:szCs w:val="28"/>
        </w:rPr>
        <w:t xml:space="preserve"> </w:t>
      </w:r>
    </w:p>
    <w:p w:rsidR="00683FA5" w:rsidRPr="006C2AF7" w:rsidRDefault="00683FA5" w:rsidP="006C2AF7">
      <w:pPr>
        <w:pStyle w:val="Heading3"/>
        <w:spacing w:before="40" w:after="40" w:line="288" w:lineRule="auto"/>
        <w:rPr>
          <w:rFonts w:ascii="Times New Roman" w:hAnsi="Times New Roman"/>
          <w:b w:val="0"/>
          <w:sz w:val="28"/>
          <w:szCs w:val="28"/>
        </w:rPr>
      </w:pPr>
      <w:r w:rsidRPr="006C2AF7">
        <w:rPr>
          <w:rFonts w:ascii="Times New Roman" w:hAnsi="Times New Roman"/>
          <w:b w:val="0"/>
          <w:sz w:val="28"/>
          <w:szCs w:val="28"/>
        </w:rPr>
        <w:t xml:space="preserve">- Hàng hoá thông qua cảng tháng </w:t>
      </w:r>
      <w:r w:rsidR="00E47311" w:rsidRPr="006C2AF7">
        <w:rPr>
          <w:rFonts w:ascii="Times New Roman" w:hAnsi="Times New Roman"/>
          <w:b w:val="0"/>
          <w:sz w:val="28"/>
          <w:szCs w:val="28"/>
        </w:rPr>
        <w:t>01/</w:t>
      </w:r>
      <w:r w:rsidR="00936A36" w:rsidRPr="006C2AF7">
        <w:rPr>
          <w:rFonts w:ascii="Times New Roman" w:hAnsi="Times New Roman"/>
          <w:b w:val="0"/>
          <w:sz w:val="28"/>
          <w:szCs w:val="28"/>
        </w:rPr>
        <w:t>2022</w:t>
      </w:r>
      <w:r w:rsidRPr="006C2AF7">
        <w:rPr>
          <w:rFonts w:ascii="Times New Roman" w:hAnsi="Times New Roman"/>
          <w:b w:val="0"/>
          <w:sz w:val="28"/>
          <w:szCs w:val="28"/>
        </w:rPr>
        <w:t xml:space="preserve"> ước đạt </w:t>
      </w:r>
      <w:r w:rsidR="00695B38" w:rsidRPr="006C2AF7">
        <w:rPr>
          <w:rFonts w:ascii="Times New Roman" w:hAnsi="Times New Roman"/>
          <w:b w:val="0"/>
          <w:sz w:val="28"/>
          <w:szCs w:val="28"/>
        </w:rPr>
        <w:t>1.</w:t>
      </w:r>
      <w:r w:rsidR="00B20AB9" w:rsidRPr="006C2AF7">
        <w:rPr>
          <w:rFonts w:ascii="Times New Roman" w:hAnsi="Times New Roman"/>
          <w:b w:val="0"/>
          <w:sz w:val="28"/>
          <w:szCs w:val="28"/>
        </w:rPr>
        <w:t>167</w:t>
      </w:r>
      <w:r w:rsidRPr="006C2AF7">
        <w:rPr>
          <w:rFonts w:ascii="Times New Roman" w:hAnsi="Times New Roman"/>
          <w:b w:val="0"/>
          <w:sz w:val="28"/>
          <w:szCs w:val="28"/>
        </w:rPr>
        <w:t xml:space="preserve"> nghìn TTQ, </w:t>
      </w:r>
      <w:r w:rsidR="00B20AB9" w:rsidRPr="006C2AF7">
        <w:rPr>
          <w:rFonts w:ascii="Times New Roman" w:hAnsi="Times New Roman"/>
          <w:b w:val="0"/>
          <w:sz w:val="28"/>
          <w:szCs w:val="28"/>
        </w:rPr>
        <w:t>tăng 0,5</w:t>
      </w:r>
      <w:r w:rsidR="009165C2" w:rsidRPr="006C2AF7">
        <w:rPr>
          <w:rFonts w:ascii="Times New Roman" w:hAnsi="Times New Roman"/>
          <w:b w:val="0"/>
          <w:sz w:val="28"/>
          <w:szCs w:val="28"/>
        </w:rPr>
        <w:t xml:space="preserve">% so với tháng trước và </w:t>
      </w:r>
      <w:r w:rsidR="00695B38" w:rsidRPr="006C2AF7">
        <w:rPr>
          <w:rFonts w:ascii="Times New Roman" w:hAnsi="Times New Roman"/>
          <w:b w:val="0"/>
          <w:sz w:val="28"/>
          <w:szCs w:val="28"/>
        </w:rPr>
        <w:t>tăng</w:t>
      </w:r>
      <w:r w:rsidR="009165C2" w:rsidRPr="006C2AF7">
        <w:rPr>
          <w:rFonts w:ascii="Times New Roman" w:hAnsi="Times New Roman"/>
          <w:b w:val="0"/>
          <w:sz w:val="28"/>
          <w:szCs w:val="28"/>
        </w:rPr>
        <w:t xml:space="preserve"> </w:t>
      </w:r>
      <w:r w:rsidR="00B20AB9" w:rsidRPr="006C2AF7">
        <w:rPr>
          <w:rFonts w:ascii="Times New Roman" w:hAnsi="Times New Roman"/>
          <w:b w:val="0"/>
          <w:sz w:val="28"/>
          <w:szCs w:val="28"/>
        </w:rPr>
        <w:t>16,6</w:t>
      </w:r>
      <w:r w:rsidRPr="006C2AF7">
        <w:rPr>
          <w:rFonts w:ascii="Times New Roman" w:hAnsi="Times New Roman"/>
          <w:b w:val="0"/>
          <w:sz w:val="28"/>
          <w:szCs w:val="28"/>
        </w:rPr>
        <w:t>% so với cùng kỳ;</w:t>
      </w:r>
      <w:r w:rsidR="000346F7" w:rsidRPr="006C2AF7">
        <w:rPr>
          <w:rFonts w:ascii="Times New Roman" w:hAnsi="Times New Roman"/>
          <w:b w:val="0"/>
          <w:sz w:val="28"/>
          <w:szCs w:val="28"/>
        </w:rPr>
        <w:t xml:space="preserve"> </w:t>
      </w:r>
    </w:p>
    <w:p w:rsidR="00683FA5" w:rsidRPr="006C2AF7" w:rsidRDefault="00683FA5" w:rsidP="006C2AF7">
      <w:pPr>
        <w:pStyle w:val="Heading3"/>
        <w:spacing w:before="40" w:after="40" w:line="288" w:lineRule="auto"/>
        <w:rPr>
          <w:rFonts w:ascii="Times New Roman" w:hAnsi="Times New Roman"/>
          <w:b w:val="0"/>
          <w:sz w:val="28"/>
          <w:szCs w:val="28"/>
        </w:rPr>
      </w:pPr>
      <w:r w:rsidRPr="006C2AF7">
        <w:rPr>
          <w:rFonts w:ascii="Times New Roman" w:hAnsi="Times New Roman"/>
          <w:b w:val="0"/>
          <w:sz w:val="28"/>
          <w:szCs w:val="28"/>
        </w:rPr>
        <w:t xml:space="preserve">- Tình hình an ninh chính trị, trật tự an toàn xã hội những ngày trước Tết cơ bản ổn định. </w:t>
      </w:r>
    </w:p>
    <w:p w:rsidR="006C2AF7" w:rsidRPr="006C2AF7" w:rsidRDefault="006C2AF7" w:rsidP="006C2AF7">
      <w:pPr>
        <w:spacing w:before="40" w:after="40" w:line="288" w:lineRule="auto"/>
        <w:ind w:firstLine="567"/>
        <w:jc w:val="both"/>
        <w:rPr>
          <w:b/>
          <w:sz w:val="28"/>
          <w:szCs w:val="28"/>
        </w:rPr>
      </w:pPr>
    </w:p>
    <w:p w:rsidR="00683FA5" w:rsidRPr="006C2AF7" w:rsidRDefault="00683FA5" w:rsidP="006C2AF7">
      <w:pPr>
        <w:spacing w:before="40" w:after="40" w:line="288" w:lineRule="auto"/>
        <w:ind w:firstLine="567"/>
        <w:jc w:val="both"/>
        <w:rPr>
          <w:b/>
          <w:sz w:val="28"/>
          <w:szCs w:val="28"/>
        </w:rPr>
      </w:pPr>
      <w:r w:rsidRPr="006C2AF7">
        <w:rPr>
          <w:b/>
          <w:sz w:val="28"/>
          <w:szCs w:val="28"/>
        </w:rPr>
        <w:lastRenderedPageBreak/>
        <w:t>1. Sản xuất nông</w:t>
      </w:r>
      <w:r w:rsidR="00A8576D" w:rsidRPr="006C2AF7">
        <w:rPr>
          <w:b/>
          <w:sz w:val="28"/>
          <w:szCs w:val="28"/>
        </w:rPr>
        <w:t xml:space="preserve"> nghiệp</w:t>
      </w:r>
      <w:r w:rsidRPr="006C2AF7">
        <w:rPr>
          <w:b/>
          <w:sz w:val="28"/>
          <w:szCs w:val="28"/>
        </w:rPr>
        <w:t>, lâm nghiệp và thủy sản</w:t>
      </w:r>
    </w:p>
    <w:p w:rsidR="00740025" w:rsidRPr="006C2AF7" w:rsidRDefault="00740025" w:rsidP="006C2AF7">
      <w:pPr>
        <w:spacing w:before="40" w:after="40" w:line="288" w:lineRule="auto"/>
        <w:ind w:firstLine="567"/>
        <w:jc w:val="both"/>
        <w:rPr>
          <w:i/>
          <w:sz w:val="28"/>
          <w:szCs w:val="28"/>
        </w:rPr>
      </w:pPr>
      <w:r w:rsidRPr="006C2AF7">
        <w:rPr>
          <w:i/>
          <w:sz w:val="28"/>
          <w:szCs w:val="28"/>
        </w:rPr>
        <w:t>Vụ Đông Xuân là vụ sản xuất chính trong năm, chiếm tỷ trọng lớn về giá trị sản xuất nông nghiệp cả năm của tỉnh (khoảng 57,9%) và cũng là vụ sản xuất có nhiều khó khăn: lũ lụt muộn vào đầu vụ, thời tiết lạnh ở giai đoạn đòng tr</w:t>
      </w:r>
      <w:r w:rsidR="007D7E5F">
        <w:rPr>
          <w:i/>
          <w:sz w:val="28"/>
          <w:szCs w:val="28"/>
        </w:rPr>
        <w:t>ổ</w:t>
      </w:r>
      <w:r w:rsidRPr="006C2AF7">
        <w:rPr>
          <w:i/>
          <w:sz w:val="28"/>
          <w:szCs w:val="28"/>
        </w:rPr>
        <w:t>, các loại sâu, bệnh nhất là chuột, rầy nâu, thường phát sinh gây hại nặng làm ảnh hưởng đến kết quả sản xuất. Vì vậy các ngành, các địa phương phải n</w:t>
      </w:r>
      <w:r w:rsidR="001B4F12">
        <w:rPr>
          <w:i/>
          <w:sz w:val="28"/>
          <w:szCs w:val="28"/>
        </w:rPr>
        <w:t>ỗ</w:t>
      </w:r>
      <w:r w:rsidRPr="006C2AF7">
        <w:rPr>
          <w:i/>
          <w:sz w:val="28"/>
          <w:szCs w:val="28"/>
        </w:rPr>
        <w:t xml:space="preserve"> lực quyết tâm tập trung chỉ đạo ngay từ đầu vụ, phấn đấu giành thắng lợi vụ sản xuất Đông Xuân 2021-2022, làm tiền đề thắng lợi cho các vụ tiếp theo trong năm 2022.</w:t>
      </w:r>
    </w:p>
    <w:p w:rsidR="00740025" w:rsidRPr="006C2AF7" w:rsidRDefault="00740025" w:rsidP="006C2AF7">
      <w:pPr>
        <w:spacing w:before="40" w:after="40" w:line="288" w:lineRule="auto"/>
        <w:ind w:firstLine="567"/>
        <w:jc w:val="both"/>
        <w:rPr>
          <w:b/>
          <w:i/>
          <w:sz w:val="28"/>
          <w:szCs w:val="28"/>
        </w:rPr>
      </w:pPr>
      <w:r w:rsidRPr="006C2AF7">
        <w:rPr>
          <w:b/>
          <w:i/>
          <w:sz w:val="28"/>
          <w:szCs w:val="28"/>
        </w:rPr>
        <w:t>1.1. Nông nghiệp</w:t>
      </w:r>
    </w:p>
    <w:p w:rsidR="00740025" w:rsidRPr="006C2AF7" w:rsidRDefault="00740025" w:rsidP="006C2AF7">
      <w:pPr>
        <w:pStyle w:val="BodyTextIndent"/>
        <w:spacing w:before="40" w:after="40" w:line="288" w:lineRule="auto"/>
        <w:rPr>
          <w:sz w:val="28"/>
          <w:szCs w:val="28"/>
        </w:rPr>
      </w:pPr>
      <w:r w:rsidRPr="006C2AF7">
        <w:rPr>
          <w:sz w:val="28"/>
          <w:szCs w:val="28"/>
        </w:rPr>
        <w:t xml:space="preserve">Được sự quan tâm chỉ đạo kịp thời của các ngành, các cấp; sự tích cực chủ động </w:t>
      </w:r>
      <w:r w:rsidRPr="006C2AF7">
        <w:rPr>
          <w:sz w:val="28"/>
          <w:szCs w:val="28"/>
          <w:lang w:val="sv-SE"/>
        </w:rPr>
        <w:t>có các giải pháp phù hợp trong điều hành sản xuất</w:t>
      </w:r>
      <w:r w:rsidRPr="006C2AF7">
        <w:rPr>
          <w:sz w:val="28"/>
          <w:szCs w:val="28"/>
        </w:rPr>
        <w:t xml:space="preserve"> cũng như đẩy mạnh chuyển đổi cơ cấu cây trồng, </w:t>
      </w:r>
      <w:r w:rsidRPr="006C2AF7">
        <w:rPr>
          <w:sz w:val="28"/>
          <w:szCs w:val="28"/>
          <w:lang w:val="sv-SE"/>
        </w:rPr>
        <w:t>các địa phương đã chủ động tích cực chuyển đổi diện tích đất lúa kém hiệu quả sang các cây trồng cạn có giá trị kinh tế</w:t>
      </w:r>
      <w:r w:rsidRPr="006C2AF7">
        <w:rPr>
          <w:sz w:val="28"/>
          <w:szCs w:val="28"/>
        </w:rPr>
        <w:t xml:space="preserve"> cao.</w:t>
      </w:r>
    </w:p>
    <w:p w:rsidR="00740025" w:rsidRPr="006C2AF7" w:rsidRDefault="00740025" w:rsidP="006C2AF7">
      <w:pPr>
        <w:spacing w:before="40" w:after="40" w:line="288" w:lineRule="auto"/>
        <w:ind w:firstLine="567"/>
        <w:jc w:val="both"/>
        <w:rPr>
          <w:sz w:val="28"/>
          <w:szCs w:val="28"/>
          <w:lang w:val="es-ES"/>
        </w:rPr>
      </w:pPr>
      <w:r w:rsidRPr="006C2AF7">
        <w:rPr>
          <w:sz w:val="28"/>
          <w:szCs w:val="28"/>
          <w:lang w:val="es-ES"/>
        </w:rPr>
        <w:t xml:space="preserve">Tính đến ngày 15/01/2022, toàn tỉnh đã gieo sạ 45.732 ha lúa Đông Xuân, đạt 95,9% so với kế hoạch, giảm 2,6% (-1.216 ha) so với cùng kỳ. Các trà lúa đang sinh trưởng phát triển tốt. </w:t>
      </w:r>
    </w:p>
    <w:p w:rsidR="00740025" w:rsidRPr="006C2AF7" w:rsidRDefault="00740025" w:rsidP="006C2AF7">
      <w:pPr>
        <w:pStyle w:val="BodyText2"/>
        <w:spacing w:before="40" w:after="40" w:line="288" w:lineRule="auto"/>
        <w:ind w:firstLine="567"/>
        <w:jc w:val="both"/>
        <w:rPr>
          <w:sz w:val="28"/>
          <w:szCs w:val="28"/>
          <w:lang w:val="es-ES"/>
        </w:rPr>
      </w:pPr>
      <w:r w:rsidRPr="006C2AF7">
        <w:rPr>
          <w:sz w:val="28"/>
          <w:szCs w:val="28"/>
          <w:lang w:val="es-ES"/>
        </w:rPr>
        <w:t>Diện tích xuống giống các loại cây trồng cạn: Ngô đạt 1.510 ha, tăng 15,3% (+200 ha); lạc đạt 3.377 ha, giảm 42,6% (-2.510 ha); rau các loại đạt 2.172 ha, giảm 41,4% (-1.535 ha); đậu các loại đạt 878 ha, giảm 10,7% (-105 ha) so với cùng kỳ năm trước. Hiện nay, nông dân đang tiếp tục làm đất, gieo trồng các cây trồng cạn vụ Đông Xuân 2021-2022.</w:t>
      </w:r>
    </w:p>
    <w:p w:rsidR="00740025" w:rsidRPr="006C2AF7" w:rsidRDefault="00740025" w:rsidP="006C2AF7">
      <w:pPr>
        <w:pStyle w:val="BodyText2"/>
        <w:spacing w:before="40" w:after="40" w:line="288" w:lineRule="auto"/>
        <w:ind w:firstLine="567"/>
        <w:jc w:val="both"/>
        <w:rPr>
          <w:sz w:val="28"/>
          <w:szCs w:val="28"/>
          <w:lang w:val="es-ES"/>
        </w:rPr>
      </w:pPr>
      <w:r w:rsidRPr="006C2AF7">
        <w:rPr>
          <w:sz w:val="28"/>
          <w:szCs w:val="28"/>
          <w:lang w:val="es-ES"/>
        </w:rPr>
        <w:t xml:space="preserve">Dung tích các hồ chứa tính đến ngày </w:t>
      </w:r>
      <w:r w:rsidR="00562E74" w:rsidRPr="006C2AF7">
        <w:rPr>
          <w:sz w:val="28"/>
          <w:szCs w:val="28"/>
          <w:lang w:val="es-ES"/>
        </w:rPr>
        <w:t>20</w:t>
      </w:r>
      <w:r w:rsidRPr="006C2AF7">
        <w:rPr>
          <w:sz w:val="28"/>
          <w:szCs w:val="28"/>
          <w:lang w:val="es-ES"/>
        </w:rPr>
        <w:t>/01/2022 là 5</w:t>
      </w:r>
      <w:r w:rsidR="00562E74" w:rsidRPr="006C2AF7">
        <w:rPr>
          <w:sz w:val="28"/>
          <w:szCs w:val="28"/>
          <w:lang w:val="es-ES"/>
        </w:rPr>
        <w:t>86</w:t>
      </w:r>
      <w:r w:rsidRPr="006C2AF7">
        <w:rPr>
          <w:sz w:val="28"/>
          <w:szCs w:val="28"/>
          <w:lang w:val="es-ES"/>
        </w:rPr>
        <w:t xml:space="preserve"> triệu m</w:t>
      </w:r>
      <w:r w:rsidRPr="006C2AF7">
        <w:rPr>
          <w:sz w:val="28"/>
          <w:szCs w:val="28"/>
          <w:vertAlign w:val="superscript"/>
          <w:lang w:val="es-ES"/>
        </w:rPr>
        <w:t>3</w:t>
      </w:r>
      <w:r w:rsidRPr="006C2AF7">
        <w:rPr>
          <w:sz w:val="28"/>
          <w:szCs w:val="28"/>
          <w:lang w:val="es-ES"/>
        </w:rPr>
        <w:t xml:space="preserve">, đạt </w:t>
      </w:r>
      <w:r w:rsidR="00562E74" w:rsidRPr="006C2AF7">
        <w:rPr>
          <w:sz w:val="28"/>
          <w:szCs w:val="28"/>
          <w:lang w:val="es-ES"/>
        </w:rPr>
        <w:t>99</w:t>
      </w:r>
      <w:r w:rsidRPr="006C2AF7">
        <w:rPr>
          <w:sz w:val="28"/>
          <w:szCs w:val="28"/>
          <w:lang w:val="es-ES"/>
        </w:rPr>
        <w:t xml:space="preserve">% dung tích thiết kế, tăng </w:t>
      </w:r>
      <w:r w:rsidR="00562E74" w:rsidRPr="006C2AF7">
        <w:rPr>
          <w:sz w:val="28"/>
          <w:szCs w:val="28"/>
          <w:lang w:val="es-ES"/>
        </w:rPr>
        <w:t>4</w:t>
      </w:r>
      <w:r w:rsidRPr="006C2AF7">
        <w:rPr>
          <w:sz w:val="28"/>
          <w:szCs w:val="28"/>
          <w:lang w:val="es-ES"/>
        </w:rPr>
        <w:t>,1% so cùng kỳ.</w:t>
      </w:r>
    </w:p>
    <w:p w:rsidR="00740025" w:rsidRPr="006C2AF7" w:rsidRDefault="00740025" w:rsidP="006C2AF7">
      <w:pPr>
        <w:pStyle w:val="BodyText2"/>
        <w:spacing w:before="40" w:after="40" w:line="288" w:lineRule="auto"/>
        <w:ind w:firstLine="567"/>
        <w:jc w:val="both"/>
        <w:rPr>
          <w:sz w:val="28"/>
          <w:szCs w:val="28"/>
          <w:lang w:val="es-ES"/>
        </w:rPr>
      </w:pPr>
      <w:r w:rsidRPr="006C2AF7">
        <w:rPr>
          <w:sz w:val="28"/>
          <w:szCs w:val="28"/>
          <w:lang w:val="es-ES"/>
        </w:rPr>
        <w:t>Về số đầu con, trong tháng 01/2022, số lượng đàn trâu đạt 17.952 con, giảm 0,4% (-69 con) so với cùng kỳ. Đàn bò đạt 297.842 con, tăng 0,4% (+1.082 con) so cùng kỳ. Tổng đàn bò sữa nuôi trong các trang trại, gia trại, hộ là 2.442 con, tăng 3% (+72 con) so cùng kỳ.</w:t>
      </w:r>
    </w:p>
    <w:p w:rsidR="00740025" w:rsidRPr="006C2AF7" w:rsidRDefault="00740025" w:rsidP="006C2AF7">
      <w:pPr>
        <w:pStyle w:val="BodyText2"/>
        <w:spacing w:before="40" w:after="40" w:line="288" w:lineRule="auto"/>
        <w:ind w:firstLine="567"/>
        <w:jc w:val="both"/>
        <w:rPr>
          <w:sz w:val="28"/>
          <w:szCs w:val="28"/>
          <w:lang w:val="es-ES"/>
        </w:rPr>
      </w:pPr>
      <w:r w:rsidRPr="006C2AF7">
        <w:rPr>
          <w:sz w:val="28"/>
          <w:szCs w:val="28"/>
          <w:lang w:val="es-ES"/>
        </w:rPr>
        <w:t xml:space="preserve">Đàn lợn đạt 659.563 con, giảm 1,2% (-8.266 con) so với cùng kỳ. </w:t>
      </w:r>
      <w:r w:rsidRPr="006C2AF7">
        <w:rPr>
          <w:bCs/>
          <w:sz w:val="28"/>
          <w:szCs w:val="28"/>
          <w:lang w:val="pt-BR"/>
        </w:rPr>
        <w:t>Đàn lợn</w:t>
      </w:r>
      <w:r w:rsidRPr="006C2AF7">
        <w:rPr>
          <w:i/>
          <w:sz w:val="28"/>
          <w:szCs w:val="28"/>
          <w:lang w:val="pt-BR"/>
        </w:rPr>
        <w:t xml:space="preserve"> </w:t>
      </w:r>
      <w:r w:rsidRPr="006C2AF7">
        <w:rPr>
          <w:sz w:val="28"/>
          <w:szCs w:val="28"/>
          <w:lang w:val="pt-BR"/>
        </w:rPr>
        <w:t xml:space="preserve">giảm </w:t>
      </w:r>
      <w:r w:rsidRPr="006C2AF7">
        <w:rPr>
          <w:sz w:val="28"/>
          <w:szCs w:val="28"/>
          <w:lang w:val="fr-FR"/>
        </w:rPr>
        <w:t xml:space="preserve">chủ yếu là do giá cả thịt lợn hơi xuất chuồng đang ở mức 55.000 đồng/kg, tăng 5.000 đồng/kg (+10,0%) so với tháng trước; nhưng giảm 20.000 đồng/kg       (-26,7%) so với cùng kỳ, </w:t>
      </w:r>
      <w:r w:rsidRPr="006C2AF7">
        <w:rPr>
          <w:sz w:val="28"/>
          <w:szCs w:val="28"/>
          <w:lang w:val="nb-NO"/>
        </w:rPr>
        <w:t xml:space="preserve">cộng với </w:t>
      </w:r>
      <w:r w:rsidRPr="006C2AF7">
        <w:rPr>
          <w:sz w:val="28"/>
          <w:szCs w:val="28"/>
          <w:lang w:val="pt-BR"/>
        </w:rPr>
        <w:t>giá lợn giống đang dao động từ 1,7 triệu đồng/con đến 2,2 triệu đồng/con tùy theo giống lợn và trọng lượng;</w:t>
      </w:r>
      <w:r w:rsidRPr="006C2AF7">
        <w:rPr>
          <w:sz w:val="28"/>
          <w:szCs w:val="28"/>
          <w:lang w:val="fr-FR"/>
        </w:rPr>
        <w:t xml:space="preserve"> ở mức giá này người chăn nuôi chưa có lãi và khả năng lỗ rất lớn, nên chưa kích thích người chăn nuôi tái đàn, nhất là trên những mô hình chăn nuô</w:t>
      </w:r>
      <w:r w:rsidR="001B4F12">
        <w:rPr>
          <w:sz w:val="28"/>
          <w:szCs w:val="28"/>
          <w:lang w:val="fr-FR"/>
        </w:rPr>
        <w:t>i lớn và tình hình dịch bệnh Covid</w:t>
      </w:r>
      <w:r w:rsidRPr="006C2AF7">
        <w:rPr>
          <w:sz w:val="28"/>
          <w:szCs w:val="28"/>
          <w:lang w:val="fr-FR"/>
        </w:rPr>
        <w:t xml:space="preserve">-19 còn diễn biến phức tạp, nên người dân chưa mạnh dạn đầu tư tái đàn lợn. </w:t>
      </w:r>
    </w:p>
    <w:p w:rsidR="00740025" w:rsidRPr="006C2AF7" w:rsidRDefault="00740025" w:rsidP="006C2AF7">
      <w:pPr>
        <w:pStyle w:val="BodyText2"/>
        <w:spacing w:before="40" w:after="40" w:line="288" w:lineRule="auto"/>
        <w:ind w:firstLine="567"/>
        <w:jc w:val="both"/>
        <w:rPr>
          <w:sz w:val="28"/>
          <w:szCs w:val="28"/>
          <w:lang w:val="es-ES"/>
        </w:rPr>
      </w:pPr>
      <w:r w:rsidRPr="006C2AF7">
        <w:rPr>
          <w:sz w:val="28"/>
          <w:szCs w:val="28"/>
          <w:lang w:val="es-ES"/>
        </w:rPr>
        <w:lastRenderedPageBreak/>
        <w:t>Đàn gia cầm đạt 8.842,3 nghìn con, tăng 0,4% (+38,4 nghìn con) so cùng kỳ. Trong đó, đàn gà đạt 6.852,3 nghìn con, tăng 4,4% (+290,4 nghìn con).</w:t>
      </w:r>
    </w:p>
    <w:p w:rsidR="00740025" w:rsidRPr="006C2AF7" w:rsidRDefault="001B4F12" w:rsidP="006C2AF7">
      <w:pPr>
        <w:pStyle w:val="BodyText2"/>
        <w:spacing w:before="40" w:after="40" w:line="288" w:lineRule="auto"/>
        <w:ind w:firstLine="567"/>
        <w:jc w:val="both"/>
        <w:rPr>
          <w:sz w:val="28"/>
          <w:szCs w:val="28"/>
          <w:lang w:val="nb-NO"/>
        </w:rPr>
      </w:pPr>
      <w:r>
        <w:rPr>
          <w:sz w:val="28"/>
          <w:szCs w:val="28"/>
          <w:lang w:val="nb-NO"/>
        </w:rPr>
        <w:t>S</w:t>
      </w:r>
      <w:r w:rsidR="00740025" w:rsidRPr="006C2AF7">
        <w:rPr>
          <w:sz w:val="28"/>
          <w:szCs w:val="28"/>
          <w:lang w:val="nb-NO"/>
        </w:rPr>
        <w:t>ản lượng thịt lợn hơi xuất chuồng</w:t>
      </w:r>
      <w:r>
        <w:rPr>
          <w:sz w:val="28"/>
          <w:szCs w:val="28"/>
          <w:lang w:val="nb-NO"/>
        </w:rPr>
        <w:t xml:space="preserve"> tháng 01/2022</w:t>
      </w:r>
      <w:r w:rsidR="00740025" w:rsidRPr="006C2AF7">
        <w:rPr>
          <w:sz w:val="28"/>
          <w:szCs w:val="28"/>
          <w:lang w:val="nb-NO"/>
        </w:rPr>
        <w:t xml:space="preserve"> ước đạt 10.580 tấn, tăng 12,9% (+1.210 tấn), thịt bò hơi xuất chuồng đạt 3.615 tấn, tăng 2,7% (+95 tấn), thịt trâu hơi xuất chuồng đạt 153,2 tấn, tăng 1,3% (+2 tấn)</w:t>
      </w:r>
      <w:r>
        <w:rPr>
          <w:sz w:val="28"/>
          <w:szCs w:val="28"/>
          <w:lang w:val="nb-NO"/>
        </w:rPr>
        <w:t>;</w:t>
      </w:r>
      <w:r w:rsidR="00740025" w:rsidRPr="006C2AF7">
        <w:rPr>
          <w:sz w:val="28"/>
          <w:szCs w:val="28"/>
          <w:lang w:val="nb-NO"/>
        </w:rPr>
        <w:t xml:space="preserve"> </w:t>
      </w:r>
      <w:r>
        <w:rPr>
          <w:sz w:val="28"/>
          <w:szCs w:val="28"/>
          <w:lang w:val="nb-NO"/>
        </w:rPr>
        <w:t>g</w:t>
      </w:r>
      <w:r w:rsidR="00740025" w:rsidRPr="006C2AF7">
        <w:rPr>
          <w:sz w:val="28"/>
          <w:szCs w:val="28"/>
          <w:lang w:val="nb-NO"/>
        </w:rPr>
        <w:t xml:space="preserve">ia cầm hơi xuất chuồng ước đạt 2.182,3 tấn, tăng 5,1% (+106,3 tấn); trong đó, thịt gà hơi xuất chuồng đạt 1.782,4 tấn, tăng 5,1% (+86,4 tấn) so với cùng kỳ. </w:t>
      </w:r>
    </w:p>
    <w:p w:rsidR="00740025" w:rsidRPr="006C2AF7" w:rsidRDefault="00740025" w:rsidP="006C2AF7">
      <w:pPr>
        <w:spacing w:before="40" w:after="40" w:line="288" w:lineRule="auto"/>
        <w:ind w:firstLine="567"/>
        <w:jc w:val="both"/>
        <w:rPr>
          <w:b/>
          <w:i/>
          <w:sz w:val="28"/>
          <w:szCs w:val="28"/>
          <w:lang w:val="es-ES"/>
        </w:rPr>
      </w:pPr>
      <w:r w:rsidRPr="006C2AF7">
        <w:rPr>
          <w:b/>
          <w:i/>
          <w:sz w:val="28"/>
          <w:szCs w:val="28"/>
          <w:lang w:val="es-ES"/>
        </w:rPr>
        <w:t>1.2. Lâm nghiệp</w:t>
      </w:r>
    </w:p>
    <w:p w:rsidR="00740025" w:rsidRPr="006C2AF7" w:rsidRDefault="00740025" w:rsidP="006C2AF7">
      <w:pPr>
        <w:pStyle w:val="BodyText2"/>
        <w:spacing w:before="40" w:after="40" w:line="288" w:lineRule="auto"/>
        <w:ind w:firstLine="567"/>
        <w:jc w:val="both"/>
        <w:rPr>
          <w:spacing w:val="-4"/>
          <w:sz w:val="28"/>
          <w:szCs w:val="28"/>
          <w:lang w:val="es-ES"/>
        </w:rPr>
      </w:pPr>
      <w:r w:rsidRPr="006C2AF7">
        <w:rPr>
          <w:sz w:val="28"/>
          <w:szCs w:val="28"/>
          <w:lang w:val="es-ES"/>
        </w:rPr>
        <w:t>Năm 2022, diện tích rừng trồng đưa vào chăm sóc 19.500 ha</w:t>
      </w:r>
      <w:r w:rsidRPr="006C2AF7">
        <w:rPr>
          <w:spacing w:val="-4"/>
          <w:sz w:val="28"/>
          <w:szCs w:val="28"/>
          <w:lang w:val="es-ES"/>
        </w:rPr>
        <w:t xml:space="preserve">. Hiện nay, các đơn vị đang chuẩn bị nhân lực, vật tư để thực hiện công tác chăm sóc rừng trồng lần 1 theo đúng lịch thời vụ, tạo điều kiện cho cây trồng sinh trưởng và phát triển tốt. </w:t>
      </w:r>
    </w:p>
    <w:p w:rsidR="00740025" w:rsidRPr="006C2AF7" w:rsidRDefault="00740025" w:rsidP="006C2AF7">
      <w:pPr>
        <w:pStyle w:val="BodyTextIndent"/>
        <w:spacing w:before="40" w:after="40" w:line="288" w:lineRule="auto"/>
        <w:rPr>
          <w:sz w:val="28"/>
          <w:szCs w:val="28"/>
          <w:lang w:val="es-ES"/>
        </w:rPr>
      </w:pPr>
      <w:r w:rsidRPr="006C2AF7">
        <w:rPr>
          <w:sz w:val="28"/>
          <w:szCs w:val="28"/>
          <w:lang w:val="es-ES"/>
        </w:rPr>
        <w:t>Trong tháng 01/2022, sản lượng gỗ khai thác ước đạt 43.102 m</w:t>
      </w:r>
      <w:r w:rsidRPr="006C2AF7">
        <w:rPr>
          <w:sz w:val="28"/>
          <w:szCs w:val="28"/>
          <w:vertAlign w:val="superscript"/>
          <w:lang w:val="es-ES"/>
        </w:rPr>
        <w:t>3</w:t>
      </w:r>
      <w:r w:rsidRPr="006C2AF7">
        <w:rPr>
          <w:sz w:val="28"/>
          <w:szCs w:val="28"/>
          <w:lang w:val="es-ES"/>
        </w:rPr>
        <w:t>, giảm 0,3%  (-119 m</w:t>
      </w:r>
      <w:r w:rsidRPr="006C2AF7">
        <w:rPr>
          <w:sz w:val="28"/>
          <w:szCs w:val="28"/>
          <w:vertAlign w:val="superscript"/>
          <w:lang w:val="es-ES"/>
        </w:rPr>
        <w:t>3</w:t>
      </w:r>
      <w:r w:rsidRPr="006C2AF7">
        <w:rPr>
          <w:sz w:val="28"/>
          <w:szCs w:val="28"/>
          <w:lang w:val="es-ES"/>
        </w:rPr>
        <w:t xml:space="preserve">) so với cùng kỳ; toàn bộ gỗ từ rừng trồng chủ yếu là gỗ làm nguyên liệu giấy. </w:t>
      </w:r>
    </w:p>
    <w:p w:rsidR="00740025" w:rsidRPr="006C2AF7" w:rsidRDefault="00740025" w:rsidP="006C2AF7">
      <w:pPr>
        <w:pStyle w:val="BodyTextIndent"/>
        <w:spacing w:before="40" w:after="40" w:line="288" w:lineRule="auto"/>
        <w:rPr>
          <w:spacing w:val="-4"/>
          <w:sz w:val="28"/>
          <w:szCs w:val="28"/>
          <w:lang w:val="es-ES"/>
        </w:rPr>
      </w:pPr>
      <w:r w:rsidRPr="006C2AF7">
        <w:rPr>
          <w:spacing w:val="-4"/>
          <w:sz w:val="28"/>
          <w:szCs w:val="28"/>
          <w:lang w:val="es-ES"/>
        </w:rPr>
        <w:t>Ngành Kiểm lâm phối hợp với các ngành, các địa phương tăng cường các biện pháp cấp bách trong công tác bảo vệ rừng và phòng cháy, chữa cháy. Trong tháng, trên địa bàn tỉnh không xảy ra vụ cháy rừng nào; nhưng xảy ra 02 vụ phá rừng, diện tích rừng bị phá 0,2 ha.</w:t>
      </w:r>
    </w:p>
    <w:p w:rsidR="00740025" w:rsidRPr="006C2AF7" w:rsidRDefault="00740025" w:rsidP="006C2AF7">
      <w:pPr>
        <w:spacing w:before="40" w:after="40" w:line="288" w:lineRule="auto"/>
        <w:ind w:firstLine="567"/>
        <w:jc w:val="both"/>
        <w:rPr>
          <w:b/>
          <w:i/>
          <w:sz w:val="28"/>
          <w:szCs w:val="28"/>
          <w:lang w:val="es-ES"/>
        </w:rPr>
      </w:pPr>
      <w:r w:rsidRPr="006C2AF7">
        <w:rPr>
          <w:b/>
          <w:i/>
          <w:sz w:val="28"/>
          <w:szCs w:val="28"/>
          <w:lang w:val="es-ES"/>
        </w:rPr>
        <w:t xml:space="preserve">1.3. Thủy sản </w:t>
      </w:r>
    </w:p>
    <w:p w:rsidR="00740025" w:rsidRPr="006C2AF7" w:rsidRDefault="00740025" w:rsidP="006C2AF7">
      <w:pPr>
        <w:pStyle w:val="BodyTextIndent"/>
        <w:spacing w:before="40" w:after="40" w:line="288" w:lineRule="auto"/>
        <w:rPr>
          <w:sz w:val="28"/>
          <w:szCs w:val="28"/>
          <w:lang w:val="es-ES"/>
        </w:rPr>
      </w:pPr>
      <w:r w:rsidRPr="006C2AF7">
        <w:rPr>
          <w:sz w:val="28"/>
          <w:szCs w:val="28"/>
          <w:lang w:val="es-ES"/>
        </w:rPr>
        <w:t>Tháng 01/2022, thời tiết thuận lợi cho hoạt động khai thác thủy sản. Các hộ nuôi trồng thuỷ sản đang thực hiện gia cố, nạo vét, vệ sinh cải tạo ao đìa chuẩn bị thả giống nuôi vụ 1 khi điều kiện thích hợp.</w:t>
      </w:r>
    </w:p>
    <w:p w:rsidR="00740025" w:rsidRPr="006C2AF7" w:rsidRDefault="00740025" w:rsidP="006C2AF7">
      <w:pPr>
        <w:pStyle w:val="BodyTextIndent"/>
        <w:spacing w:before="40" w:after="40" w:line="288" w:lineRule="auto"/>
        <w:rPr>
          <w:sz w:val="28"/>
          <w:szCs w:val="28"/>
          <w:lang w:val="es-ES"/>
        </w:rPr>
      </w:pPr>
      <w:r w:rsidRPr="006C2AF7">
        <w:rPr>
          <w:sz w:val="28"/>
          <w:szCs w:val="28"/>
          <w:lang w:val="es-ES"/>
        </w:rPr>
        <w:t xml:space="preserve">Sản lượng thủy sản tháng 01/2022 ước đạt 11.465,4 tấn, tăng 2% (+223,2 tấn) so cùng kỳ. Trong đó, sản lượng khai thác thuỷ sản biển ước đạt 11.444,4 tấn, tăng 2% (+224,2 tấn). Riêng khai thác cá ngừ đại dương do ảnh hưởng của không khí lạnh nên sản lượng thấp hơn so cùng kỳ, ước đạt 798,5 tấn, giảm 6,1% (-51,5 tấn). </w:t>
      </w:r>
    </w:p>
    <w:p w:rsidR="00740025" w:rsidRPr="006C2AF7" w:rsidRDefault="00740025" w:rsidP="006C2AF7">
      <w:pPr>
        <w:spacing w:before="40" w:after="40" w:line="288" w:lineRule="auto"/>
        <w:ind w:firstLine="567"/>
        <w:jc w:val="both"/>
        <w:rPr>
          <w:b/>
          <w:sz w:val="28"/>
          <w:szCs w:val="28"/>
          <w:lang w:val="es-ES"/>
        </w:rPr>
      </w:pPr>
      <w:r w:rsidRPr="006C2AF7">
        <w:rPr>
          <w:b/>
          <w:sz w:val="28"/>
          <w:szCs w:val="28"/>
          <w:lang w:val="es-ES"/>
        </w:rPr>
        <w:t>2. Sản xuất công nghiệp</w:t>
      </w:r>
    </w:p>
    <w:p w:rsidR="00740025" w:rsidRPr="006C2AF7" w:rsidRDefault="00740025" w:rsidP="006C2AF7">
      <w:pPr>
        <w:spacing w:before="40" w:after="40" w:line="288" w:lineRule="auto"/>
        <w:ind w:firstLine="567"/>
        <w:jc w:val="both"/>
        <w:rPr>
          <w:i/>
          <w:sz w:val="28"/>
          <w:szCs w:val="28"/>
          <w:lang w:val="es-ES"/>
        </w:rPr>
      </w:pPr>
      <w:r w:rsidRPr="006C2AF7">
        <w:rPr>
          <w:i/>
          <w:sz w:val="28"/>
          <w:szCs w:val="28"/>
          <w:lang w:val="es-ES"/>
        </w:rPr>
        <w:t xml:space="preserve">Kết thúc năm 2021 nhiều biến động, kinh tế tỉnh Bình Định có sự hồi phục đáng kể, GRDP tăng 4,11%, trong đó, khu vực công nghiệp đóng góp 1,94 điểm phần trăm vào tốc độ tăng chung, trở thành động lực chính của tăng trưởng kinh tế. Năm 2022, dự báo sẽ có nhiều thách thức đối với hoạt động sản xuất công nghiệp, nhất là tình hình dịch Covid-19 vẫn còn diễn biến phức tạp. Tuy nhiên, với những kết quả khả quan đạt được năm 2021, mức độ phủ sóng vaccine Covid-19 ngày càng rộng, các hiệp định thương mại tự do thế hệ mới như EVFTA, CPTPP được phát huy tác dụng là điểm sáng để ngành công nghiệp tỉnh Bình Định bước vào năm 2022 đầy triển vọng. </w:t>
      </w:r>
    </w:p>
    <w:p w:rsidR="00740025" w:rsidRPr="006C2AF7" w:rsidRDefault="00740025" w:rsidP="006C2AF7">
      <w:pPr>
        <w:spacing w:before="40" w:after="40" w:line="288" w:lineRule="auto"/>
        <w:ind w:firstLine="567"/>
        <w:jc w:val="both"/>
        <w:rPr>
          <w:b/>
          <w:i/>
          <w:sz w:val="28"/>
          <w:szCs w:val="28"/>
          <w:lang w:val="es-ES"/>
        </w:rPr>
      </w:pPr>
      <w:r w:rsidRPr="006C2AF7">
        <w:rPr>
          <w:b/>
          <w:i/>
          <w:sz w:val="28"/>
          <w:szCs w:val="28"/>
          <w:lang w:val="es-ES"/>
        </w:rPr>
        <w:lastRenderedPageBreak/>
        <w:t>2.1. Chỉ số sản xuất công nghiệp (IIP)</w:t>
      </w:r>
    </w:p>
    <w:p w:rsidR="00740025" w:rsidRPr="006C2AF7" w:rsidRDefault="00740025" w:rsidP="006C2AF7">
      <w:pPr>
        <w:spacing w:before="40" w:after="40" w:line="288" w:lineRule="auto"/>
        <w:ind w:firstLine="567"/>
        <w:jc w:val="both"/>
        <w:rPr>
          <w:sz w:val="28"/>
          <w:szCs w:val="28"/>
          <w:lang w:val="pt-BR"/>
        </w:rPr>
      </w:pPr>
      <w:r w:rsidRPr="006C2AF7">
        <w:rPr>
          <w:sz w:val="28"/>
          <w:szCs w:val="28"/>
          <w:lang w:val="pt-BR"/>
        </w:rPr>
        <w:t xml:space="preserve">Chỉ số sản xuất công nghiệp tháng 01/2022 so với tháng 12/2021 giảm 8,02%. Trong đó, ngành khai khoáng giảm 4,65%; ngành công nghiệp chế biến, chế tạo giảm 8,48%; ngành sản xuất và phân phối điện giảm 5,04%; ngành cung cấp nước, hoạt động quản lý và xử lý rác thải tăng 3,41%. </w:t>
      </w:r>
    </w:p>
    <w:p w:rsidR="00740025" w:rsidRPr="006C2AF7" w:rsidRDefault="00740025" w:rsidP="006C2AF7">
      <w:pPr>
        <w:spacing w:before="40" w:after="40" w:line="288" w:lineRule="auto"/>
        <w:ind w:firstLine="576"/>
        <w:jc w:val="both"/>
        <w:rPr>
          <w:sz w:val="28"/>
          <w:szCs w:val="28"/>
          <w:lang w:val="pt-BR"/>
        </w:rPr>
      </w:pPr>
      <w:r w:rsidRPr="006C2AF7">
        <w:rPr>
          <w:sz w:val="28"/>
          <w:szCs w:val="28"/>
          <w:lang w:val="pt-BR"/>
        </w:rPr>
        <w:t xml:space="preserve">Tiếp nối đà phục hồi sau đại dịch Covid-19, một số ngành chủ lực của tỉnh đã có sự tăng trưởng đáng kể như nhóm chế biến thủy sản, dệt, sản xuất giường, tủ, bàn, ghế, sản xuất và phân phối điện,... là những nhân tố chính tác động lên chỉ số sản xuất công nghiệp tháng 01/2022 có sự tăng trưởng ấn tượng so cùng kỳ, tăng 9,85%. Trong đó, ngành khai khoáng giảm 10,82%; ngành chế biến, chế tạo tăng 8,69%; ngành sản xuất và phân phối điện tăng 31,48%; ngành cung cấp nước, hoạt động quản lý và xử lý rác thải tăng 8,65%. </w:t>
      </w:r>
    </w:p>
    <w:p w:rsidR="00740025" w:rsidRPr="006C2AF7" w:rsidRDefault="00740025" w:rsidP="006C2AF7">
      <w:pPr>
        <w:spacing w:before="40" w:after="40" w:line="288" w:lineRule="auto"/>
        <w:ind w:firstLine="567"/>
        <w:jc w:val="both"/>
        <w:rPr>
          <w:sz w:val="28"/>
          <w:szCs w:val="28"/>
          <w:lang w:val="pt-BR"/>
        </w:rPr>
      </w:pPr>
      <w:r w:rsidRPr="006C2AF7">
        <w:rPr>
          <w:i/>
          <w:sz w:val="28"/>
          <w:szCs w:val="28"/>
          <w:lang w:val="pt-BR"/>
        </w:rPr>
        <w:t>Chỉ số sản xuất ngành công nghiệp khai khoáng giảm 10,82%</w:t>
      </w:r>
      <w:r w:rsidRPr="006C2AF7">
        <w:rPr>
          <w:sz w:val="28"/>
          <w:szCs w:val="28"/>
          <w:lang w:val="pt-BR"/>
        </w:rPr>
        <w:t xml:space="preserve">, các doanh nghiệp khai thác và chế biến titan đã hết mỏ khai khác, sản lượng giảm, tác động lên chỉ số ngành khai thác quặng kim loại giảm 15,96% so cùng kỳ. Hoạt động khai khoáng khác (đá dăm) giảm 6,06%. </w:t>
      </w:r>
    </w:p>
    <w:p w:rsidR="00740025" w:rsidRPr="006C2AF7" w:rsidRDefault="00740025" w:rsidP="006C2AF7">
      <w:pPr>
        <w:pStyle w:val="Normal3"/>
        <w:spacing w:before="40" w:beforeAutospacing="0" w:after="40" w:afterAutospacing="0" w:line="288" w:lineRule="auto"/>
        <w:ind w:firstLine="576"/>
        <w:jc w:val="both"/>
        <w:rPr>
          <w:color w:val="auto"/>
          <w:sz w:val="28"/>
          <w:szCs w:val="28"/>
          <w:lang w:val="pt-BR"/>
        </w:rPr>
      </w:pPr>
      <w:r w:rsidRPr="006C2AF7">
        <w:rPr>
          <w:i/>
          <w:color w:val="auto"/>
          <w:sz w:val="28"/>
          <w:szCs w:val="28"/>
          <w:lang w:val="pt-BR"/>
        </w:rPr>
        <w:t xml:space="preserve">Chỉ số sản xuất ngành công nghiệp chế biến, chế tạo tăng 8,69%. </w:t>
      </w:r>
      <w:r w:rsidRPr="006C2AF7">
        <w:rPr>
          <w:color w:val="auto"/>
          <w:sz w:val="28"/>
          <w:szCs w:val="28"/>
          <w:lang w:val="pt-BR"/>
        </w:rPr>
        <w:t>Hầu hết các ngành chiếm tỷ trọng lớn có tốc độ tăng trưởng cao so cùng kỳ, như:</w:t>
      </w:r>
    </w:p>
    <w:p w:rsidR="00740025" w:rsidRPr="006C2AF7" w:rsidRDefault="00740025" w:rsidP="006C2AF7">
      <w:pPr>
        <w:spacing w:before="40" w:after="40" w:line="288" w:lineRule="auto"/>
        <w:ind w:firstLine="576"/>
        <w:jc w:val="both"/>
        <w:rPr>
          <w:sz w:val="28"/>
          <w:szCs w:val="28"/>
          <w:lang w:val="pt-BR"/>
        </w:rPr>
      </w:pPr>
      <w:r w:rsidRPr="006C2AF7">
        <w:rPr>
          <w:sz w:val="28"/>
          <w:szCs w:val="28"/>
          <w:lang w:val="pt-BR"/>
        </w:rPr>
        <w:t xml:space="preserve">- Ngành chế biến thực phẩm tăng 6,45%. Trong đó, tận dụng cơ hội từ hiệp định EVFTA và sự phục hồi kinh tế ở các nước Châu Âu, đơn hàng xuất khẩu mặt hàng thủy sản vào khu vực này tăng cao, phần khác ghi nhận dịch chuyển đơn hàng từ các doanh nghiệp thủy sản ở miền Nam, sản lượng sản xuất cá phi lê tăng 44,46%, tôm đông lạnh tăng 71,88% so cùng kỳ. Một số sản phẩm khác tăng so cùng kỳ như: Sữa tăng 29,59%; thức ăn gia súc tăng 10,86%. </w:t>
      </w:r>
    </w:p>
    <w:p w:rsidR="00740025" w:rsidRPr="006C2AF7" w:rsidRDefault="00740025" w:rsidP="006C2AF7">
      <w:pPr>
        <w:pStyle w:val="Normal3"/>
        <w:spacing w:before="40" w:beforeAutospacing="0" w:after="40" w:afterAutospacing="0" w:line="288" w:lineRule="auto"/>
        <w:ind w:firstLine="576"/>
        <w:jc w:val="both"/>
        <w:rPr>
          <w:color w:val="auto"/>
          <w:sz w:val="28"/>
          <w:szCs w:val="28"/>
          <w:lang w:val="pt-BR"/>
        </w:rPr>
      </w:pPr>
      <w:r w:rsidRPr="006C2AF7">
        <w:rPr>
          <w:color w:val="auto"/>
          <w:sz w:val="28"/>
          <w:szCs w:val="28"/>
          <w:lang w:val="pt-BR"/>
        </w:rPr>
        <w:t xml:space="preserve">- </w:t>
      </w:r>
      <w:r w:rsidR="00FC30B7" w:rsidRPr="006C2AF7">
        <w:rPr>
          <w:color w:val="auto"/>
          <w:sz w:val="28"/>
          <w:szCs w:val="28"/>
          <w:lang w:val="pt-BR"/>
        </w:rPr>
        <w:t>Chỉ số s</w:t>
      </w:r>
      <w:r w:rsidRPr="006C2AF7">
        <w:rPr>
          <w:color w:val="auto"/>
          <w:sz w:val="28"/>
          <w:szCs w:val="28"/>
          <w:lang w:val="pt-BR"/>
        </w:rPr>
        <w:t xml:space="preserve">ản xuất đồ uống tăng 19,36% do nhu cầu tăng mạnh từ ngành dịch vụ ăn uống, vui chơi giải trí đang dần hồi phục sau đại dịch Covid-19, đi cùng với đó, ngành chế biến bia đẩy mạnh sản xuất. </w:t>
      </w:r>
    </w:p>
    <w:p w:rsidR="00740025" w:rsidRPr="006C2AF7" w:rsidRDefault="00740025" w:rsidP="006C2AF7">
      <w:pPr>
        <w:spacing w:before="40" w:after="40" w:line="288" w:lineRule="auto"/>
        <w:ind w:firstLine="576"/>
        <w:jc w:val="both"/>
        <w:rPr>
          <w:sz w:val="28"/>
          <w:szCs w:val="28"/>
          <w:lang w:val="pt-BR"/>
        </w:rPr>
      </w:pPr>
      <w:r w:rsidRPr="006C2AF7">
        <w:rPr>
          <w:sz w:val="28"/>
          <w:szCs w:val="28"/>
          <w:lang w:val="pt-BR"/>
        </w:rPr>
        <w:t>- Sức bật tốt từ hoạt động xuất khẩu của công ty Delta Galil đóng góp lớn vào chỉ số sản xuất ngành may mặc tăng 9,28% so với cùng kỳ.</w:t>
      </w:r>
    </w:p>
    <w:p w:rsidR="00740025" w:rsidRPr="006C2AF7" w:rsidRDefault="00740025" w:rsidP="006C2AF7">
      <w:pPr>
        <w:spacing w:before="40" w:after="40" w:line="288" w:lineRule="auto"/>
        <w:ind w:firstLine="576"/>
        <w:jc w:val="both"/>
        <w:rPr>
          <w:sz w:val="28"/>
          <w:szCs w:val="28"/>
          <w:lang w:val="pt-BR"/>
        </w:rPr>
      </w:pPr>
      <w:r w:rsidRPr="006C2AF7">
        <w:rPr>
          <w:sz w:val="28"/>
          <w:szCs w:val="28"/>
          <w:lang w:val="pt-BR"/>
        </w:rPr>
        <w:t xml:space="preserve">- </w:t>
      </w:r>
      <w:r w:rsidR="00FC30B7" w:rsidRPr="006C2AF7">
        <w:rPr>
          <w:sz w:val="28"/>
          <w:szCs w:val="28"/>
          <w:lang w:val="pt-BR"/>
        </w:rPr>
        <w:t>Chỉ số n</w:t>
      </w:r>
      <w:r w:rsidRPr="006C2AF7">
        <w:rPr>
          <w:sz w:val="28"/>
          <w:szCs w:val="28"/>
          <w:lang w:val="pt-BR"/>
        </w:rPr>
        <w:t>gành sản xuất giường, tủ, bàn, ghế tiếp tục có sự tăng trưởng khá so với cùng kỳ, tăng 16,50%. Các ngành phụ trợ cho ngành này cũng có chỉ số sản xuất tăng cao như: Dệt tăng 12,52%; sản xuất giấy và sản phẩm từ giấy tăng 15,87%.</w:t>
      </w:r>
    </w:p>
    <w:p w:rsidR="00740025" w:rsidRPr="006C2AF7" w:rsidRDefault="00740025" w:rsidP="006C2AF7">
      <w:pPr>
        <w:spacing w:before="40" w:after="40" w:line="288" w:lineRule="auto"/>
        <w:ind w:firstLine="576"/>
        <w:jc w:val="both"/>
        <w:rPr>
          <w:sz w:val="28"/>
          <w:szCs w:val="28"/>
          <w:lang w:val="pt-BR"/>
        </w:rPr>
      </w:pPr>
      <w:r w:rsidRPr="006C2AF7">
        <w:rPr>
          <w:sz w:val="28"/>
          <w:szCs w:val="28"/>
          <w:lang w:val="pt-BR"/>
        </w:rPr>
        <w:t>Một số ngành khác có chỉ số tăng cao như: Sản xuất thuốc tăng 27,57%; Sản xuất sản phẩm từ kim loại đúc sẵn tăng 19,57%; Sản xuất máy móc thiết bị chưa được phân vào đâu tăng 12,99%.</w:t>
      </w:r>
    </w:p>
    <w:p w:rsidR="00740025" w:rsidRPr="006C2AF7" w:rsidRDefault="00740025" w:rsidP="006C2AF7">
      <w:pPr>
        <w:spacing w:before="40" w:after="40" w:line="288" w:lineRule="auto"/>
        <w:ind w:firstLine="576"/>
        <w:jc w:val="both"/>
        <w:rPr>
          <w:sz w:val="28"/>
          <w:szCs w:val="28"/>
          <w:lang w:val="pt-BR"/>
        </w:rPr>
      </w:pPr>
      <w:r w:rsidRPr="006C2AF7">
        <w:rPr>
          <w:sz w:val="28"/>
          <w:szCs w:val="28"/>
          <w:lang w:val="pt-BR"/>
        </w:rPr>
        <w:lastRenderedPageBreak/>
        <w:t>Bên cạnh đó, một số ngành phải thu hẹp sản xuất, chỉ số giảm so cùng kỳ như: Chế biến gỗ và sản phẩm từ gỗ chưa thể phục hồi, giảm 5,01%; Sản xuất hóa chất giảm 14,74%; Sản phẩm từ cao su và plastic giảm 35,08%; công nghiệp chế biến, chế tạo khác đang tạm ngừng hoạt động do không thể xuất khẩu nhang cây vào thị trường chính là Ấn Độ.</w:t>
      </w:r>
    </w:p>
    <w:p w:rsidR="00740025" w:rsidRPr="006C2AF7" w:rsidRDefault="00740025" w:rsidP="006C2AF7">
      <w:pPr>
        <w:pStyle w:val="Normal3"/>
        <w:spacing w:before="40" w:beforeAutospacing="0" w:after="40" w:afterAutospacing="0" w:line="288" w:lineRule="auto"/>
        <w:ind w:firstLine="576"/>
        <w:jc w:val="both"/>
        <w:rPr>
          <w:color w:val="auto"/>
          <w:sz w:val="28"/>
          <w:szCs w:val="28"/>
          <w:lang w:val="pt-BR"/>
        </w:rPr>
      </w:pPr>
      <w:r w:rsidRPr="006C2AF7">
        <w:rPr>
          <w:i/>
          <w:color w:val="auto"/>
          <w:sz w:val="28"/>
          <w:szCs w:val="28"/>
          <w:lang w:val="pt-BR"/>
        </w:rPr>
        <w:t>Chỉ số sản xuất ngành sản xuất và phân phối điện tăng 31,48%.</w:t>
      </w:r>
      <w:r w:rsidRPr="006C2AF7">
        <w:rPr>
          <w:color w:val="auto"/>
          <w:sz w:val="28"/>
          <w:szCs w:val="28"/>
          <w:lang w:val="pt-BR"/>
        </w:rPr>
        <w:t xml:space="preserve"> Trong đó, điện sản xuất tăng 46,27%, tăng cao cả thủy điện và điện năng lượng tái tạo; điện thương phẩm tăng 4,05%.</w:t>
      </w:r>
    </w:p>
    <w:p w:rsidR="00740025" w:rsidRPr="006C2AF7" w:rsidRDefault="00740025" w:rsidP="006C2AF7">
      <w:pPr>
        <w:pStyle w:val="Normal3"/>
        <w:spacing w:before="40" w:beforeAutospacing="0" w:after="40" w:afterAutospacing="0" w:line="288" w:lineRule="auto"/>
        <w:ind w:firstLine="576"/>
        <w:jc w:val="both"/>
        <w:rPr>
          <w:color w:val="auto"/>
          <w:sz w:val="28"/>
          <w:szCs w:val="28"/>
          <w:lang w:val="pt-BR"/>
        </w:rPr>
      </w:pPr>
      <w:r w:rsidRPr="006C2AF7">
        <w:rPr>
          <w:i/>
          <w:color w:val="auto"/>
          <w:sz w:val="28"/>
          <w:szCs w:val="28"/>
          <w:lang w:val="pt-BR"/>
        </w:rPr>
        <w:t xml:space="preserve">Chỉ số sản xuất ngành cung cấp nước, quản lý và xử lý rác thải, nước thải tăng 8,65%. </w:t>
      </w:r>
      <w:r w:rsidRPr="006C2AF7">
        <w:rPr>
          <w:color w:val="auto"/>
          <w:sz w:val="28"/>
          <w:szCs w:val="28"/>
          <w:lang w:val="pt-BR"/>
        </w:rPr>
        <w:t>Trong đó, khai thác, xử lý và cung cấp nước tăng 3,38%; hoạt động thu gom, xử lý và tiêu hủy rác thải tăng 14,68%.</w:t>
      </w:r>
    </w:p>
    <w:p w:rsidR="00740025" w:rsidRPr="006C2AF7" w:rsidRDefault="00740025" w:rsidP="006C2AF7">
      <w:pPr>
        <w:spacing w:before="40" w:after="40" w:line="288" w:lineRule="auto"/>
        <w:ind w:firstLine="567"/>
        <w:jc w:val="both"/>
        <w:rPr>
          <w:b/>
          <w:i/>
          <w:sz w:val="28"/>
          <w:szCs w:val="28"/>
          <w:lang w:val="pt-BR"/>
        </w:rPr>
      </w:pPr>
      <w:r w:rsidRPr="006C2AF7">
        <w:rPr>
          <w:b/>
          <w:i/>
          <w:sz w:val="28"/>
          <w:szCs w:val="28"/>
          <w:lang w:val="pt-BR"/>
        </w:rPr>
        <w:t>2.2. Chỉ số sử dụng lao động</w:t>
      </w:r>
    </w:p>
    <w:p w:rsidR="00740025" w:rsidRPr="006C2AF7" w:rsidRDefault="00740025" w:rsidP="006C2AF7">
      <w:pPr>
        <w:pStyle w:val="Normal2"/>
        <w:spacing w:before="40" w:beforeAutospacing="0" w:after="40" w:afterAutospacing="0" w:line="288" w:lineRule="auto"/>
        <w:ind w:firstLine="567"/>
        <w:jc w:val="both"/>
        <w:rPr>
          <w:color w:val="auto"/>
          <w:sz w:val="28"/>
          <w:szCs w:val="28"/>
        </w:rPr>
      </w:pPr>
      <w:r w:rsidRPr="006C2AF7">
        <w:rPr>
          <w:color w:val="auto"/>
          <w:sz w:val="28"/>
          <w:szCs w:val="28"/>
          <w:lang w:val="vi-VN"/>
        </w:rPr>
        <w:t>Chỉ số sử dụng lao động tháng 01</w:t>
      </w:r>
      <w:r w:rsidRPr="006C2AF7">
        <w:rPr>
          <w:color w:val="auto"/>
          <w:sz w:val="28"/>
          <w:szCs w:val="28"/>
          <w:lang w:val="pt-BR"/>
        </w:rPr>
        <w:t>/</w:t>
      </w:r>
      <w:r w:rsidRPr="006C2AF7">
        <w:rPr>
          <w:color w:val="auto"/>
          <w:sz w:val="28"/>
          <w:szCs w:val="28"/>
          <w:lang w:val="vi-VN"/>
        </w:rPr>
        <w:t>202</w:t>
      </w:r>
      <w:r w:rsidRPr="006C2AF7">
        <w:rPr>
          <w:color w:val="auto"/>
          <w:sz w:val="28"/>
          <w:szCs w:val="28"/>
        </w:rPr>
        <w:t>2</w:t>
      </w:r>
      <w:r w:rsidRPr="006C2AF7">
        <w:rPr>
          <w:color w:val="auto"/>
          <w:sz w:val="28"/>
          <w:szCs w:val="28"/>
          <w:lang w:val="vi-VN"/>
        </w:rPr>
        <w:t xml:space="preserve"> ổn định so với tháng </w:t>
      </w:r>
      <w:r w:rsidRPr="006C2AF7">
        <w:rPr>
          <w:color w:val="auto"/>
          <w:sz w:val="28"/>
          <w:szCs w:val="28"/>
          <w:lang w:val="pt-BR"/>
        </w:rPr>
        <w:t>12/2021</w:t>
      </w:r>
      <w:r w:rsidRPr="006C2AF7">
        <w:rPr>
          <w:color w:val="auto"/>
          <w:sz w:val="28"/>
          <w:szCs w:val="28"/>
          <w:lang w:val="vi-VN"/>
        </w:rPr>
        <w:t xml:space="preserve"> </w:t>
      </w:r>
      <w:r w:rsidRPr="006C2AF7">
        <w:rPr>
          <w:color w:val="auto"/>
          <w:sz w:val="28"/>
          <w:szCs w:val="28"/>
          <w:lang w:val="pt-BR"/>
        </w:rPr>
        <w:t>(</w:t>
      </w:r>
      <w:r w:rsidRPr="006C2AF7">
        <w:rPr>
          <w:color w:val="auto"/>
          <w:sz w:val="28"/>
          <w:szCs w:val="28"/>
          <w:lang w:val="vi-VN"/>
        </w:rPr>
        <w:t xml:space="preserve">chỉ </w:t>
      </w:r>
      <w:r w:rsidRPr="006C2AF7">
        <w:rPr>
          <w:color w:val="auto"/>
          <w:sz w:val="28"/>
          <w:szCs w:val="28"/>
        </w:rPr>
        <w:t>giảm 0,35</w:t>
      </w:r>
      <w:r w:rsidRPr="006C2AF7">
        <w:rPr>
          <w:color w:val="auto"/>
          <w:sz w:val="28"/>
          <w:szCs w:val="28"/>
          <w:lang w:val="vi-VN"/>
        </w:rPr>
        <w:t>%</w:t>
      </w:r>
      <w:r w:rsidRPr="006C2AF7">
        <w:rPr>
          <w:color w:val="auto"/>
          <w:sz w:val="28"/>
          <w:szCs w:val="28"/>
          <w:lang w:val="pt-BR"/>
        </w:rPr>
        <w:t>)</w:t>
      </w:r>
      <w:r w:rsidRPr="006C2AF7">
        <w:rPr>
          <w:color w:val="auto"/>
          <w:sz w:val="28"/>
          <w:szCs w:val="28"/>
          <w:lang w:val="vi-VN"/>
        </w:rPr>
        <w:t xml:space="preserve">. Một số ngành có chỉ số sử dụng lao động tăng như: </w:t>
      </w:r>
      <w:r w:rsidRPr="006C2AF7">
        <w:rPr>
          <w:color w:val="auto"/>
          <w:sz w:val="28"/>
          <w:szCs w:val="28"/>
        </w:rPr>
        <w:t>Sản xuất đồ uống tăng 0,69%; dệt tăng 1,45%; sản xuất máy móc thiết bị chưa được phân vào đâu tăng 17,54%. Một số ngành có chỉ số lao động giảm như: In ấn giảm 1,29%; hóa chất giảm 1,32%; giường, tủ, bàn, ghế giảm 1,10%.</w:t>
      </w:r>
    </w:p>
    <w:p w:rsidR="00740025" w:rsidRPr="006C2AF7" w:rsidRDefault="00740025" w:rsidP="006C2AF7">
      <w:pPr>
        <w:pStyle w:val="Normal2"/>
        <w:spacing w:before="40" w:beforeAutospacing="0" w:after="40" w:afterAutospacing="0" w:line="288" w:lineRule="auto"/>
        <w:ind w:firstLine="567"/>
        <w:jc w:val="both"/>
        <w:rPr>
          <w:color w:val="auto"/>
          <w:sz w:val="28"/>
          <w:szCs w:val="28"/>
        </w:rPr>
      </w:pPr>
      <w:r w:rsidRPr="006C2AF7">
        <w:rPr>
          <w:color w:val="auto"/>
          <w:sz w:val="28"/>
          <w:szCs w:val="28"/>
          <w:lang w:val="vi-VN"/>
        </w:rPr>
        <w:t>So cùng kỳ, chỉ số sử dụng lao động tháng 01/202</w:t>
      </w:r>
      <w:r w:rsidRPr="006C2AF7">
        <w:rPr>
          <w:color w:val="auto"/>
          <w:sz w:val="28"/>
          <w:szCs w:val="28"/>
        </w:rPr>
        <w:t>2</w:t>
      </w:r>
      <w:r w:rsidRPr="006C2AF7">
        <w:rPr>
          <w:color w:val="auto"/>
          <w:sz w:val="28"/>
          <w:szCs w:val="28"/>
          <w:lang w:val="vi-VN"/>
        </w:rPr>
        <w:t xml:space="preserve"> tăng 0,</w:t>
      </w:r>
      <w:r w:rsidRPr="006C2AF7">
        <w:rPr>
          <w:color w:val="auto"/>
          <w:sz w:val="28"/>
          <w:szCs w:val="28"/>
        </w:rPr>
        <w:t>54</w:t>
      </w:r>
      <w:r w:rsidRPr="006C2AF7">
        <w:rPr>
          <w:color w:val="auto"/>
          <w:sz w:val="28"/>
          <w:szCs w:val="28"/>
          <w:lang w:val="vi-VN"/>
        </w:rPr>
        <w:t xml:space="preserve">%. Trong đó, ngành công nghiệp khai khoáng </w:t>
      </w:r>
      <w:r w:rsidRPr="006C2AF7">
        <w:rPr>
          <w:color w:val="auto"/>
          <w:sz w:val="28"/>
          <w:szCs w:val="28"/>
        </w:rPr>
        <w:t>giảm 0,13</w:t>
      </w:r>
      <w:r w:rsidRPr="006C2AF7">
        <w:rPr>
          <w:color w:val="auto"/>
          <w:sz w:val="28"/>
          <w:szCs w:val="28"/>
          <w:lang w:val="vi-VN"/>
        </w:rPr>
        <w:t>%; ngành công nghiệp chế biến, chế tạo tăng 0,</w:t>
      </w:r>
      <w:r w:rsidRPr="006C2AF7">
        <w:rPr>
          <w:color w:val="auto"/>
          <w:sz w:val="28"/>
          <w:szCs w:val="28"/>
        </w:rPr>
        <w:t>88</w:t>
      </w:r>
      <w:r w:rsidRPr="006C2AF7">
        <w:rPr>
          <w:color w:val="auto"/>
          <w:sz w:val="28"/>
          <w:szCs w:val="28"/>
          <w:lang w:val="vi-VN"/>
        </w:rPr>
        <w:t>%; ngành sản xuất và phân phối điện tăng 0,</w:t>
      </w:r>
      <w:r w:rsidRPr="006C2AF7">
        <w:rPr>
          <w:color w:val="auto"/>
          <w:sz w:val="28"/>
          <w:szCs w:val="28"/>
        </w:rPr>
        <w:t>06</w:t>
      </w:r>
      <w:r w:rsidRPr="006C2AF7">
        <w:rPr>
          <w:color w:val="auto"/>
          <w:sz w:val="28"/>
          <w:szCs w:val="28"/>
          <w:lang w:val="vi-VN"/>
        </w:rPr>
        <w:t xml:space="preserve">%; ngành cung cấp nước, quản lý và xử lý rác thải, nước thải </w:t>
      </w:r>
      <w:r w:rsidRPr="006C2AF7">
        <w:rPr>
          <w:color w:val="auto"/>
          <w:sz w:val="28"/>
          <w:szCs w:val="28"/>
        </w:rPr>
        <w:t>giảm 1,59</w:t>
      </w:r>
      <w:r w:rsidRPr="006C2AF7">
        <w:rPr>
          <w:color w:val="auto"/>
          <w:sz w:val="28"/>
          <w:szCs w:val="28"/>
          <w:lang w:val="vi-VN"/>
        </w:rPr>
        <w:t xml:space="preserve">%. Một số ngành sử dụng lao động nhiều hơn cùng kỳ như: </w:t>
      </w:r>
      <w:r w:rsidRPr="006C2AF7">
        <w:rPr>
          <w:iCs/>
          <w:color w:val="auto"/>
          <w:sz w:val="28"/>
          <w:szCs w:val="28"/>
        </w:rPr>
        <w:t xml:space="preserve">Chế biến thực phẩm tăng 7,74%; dệt tăng 14,13%; </w:t>
      </w:r>
      <w:r w:rsidRPr="006C2AF7">
        <w:rPr>
          <w:color w:val="auto"/>
          <w:sz w:val="28"/>
          <w:szCs w:val="28"/>
        </w:rPr>
        <w:t>giường, tủ, bàn, ghế tăng 7,68%. Còn lại hầu hết các ngành</w:t>
      </w:r>
      <w:r w:rsidRPr="006C2AF7">
        <w:rPr>
          <w:iCs/>
          <w:color w:val="auto"/>
          <w:sz w:val="28"/>
          <w:szCs w:val="28"/>
        </w:rPr>
        <w:t xml:space="preserve"> phải cắt giảm hoặc có nhu cầu nhưng không tuyển dụng đủ lao động như: Sản xuất trang phục giảm 4,21%; c</w:t>
      </w:r>
      <w:r w:rsidRPr="006C2AF7">
        <w:rPr>
          <w:color w:val="auto"/>
          <w:sz w:val="28"/>
          <w:szCs w:val="28"/>
        </w:rPr>
        <w:t>hế biến gỗ và sản phẩm từ gỗ giảm 14,27%; sản xuất hóa chất giảm 25,58%.</w:t>
      </w:r>
    </w:p>
    <w:p w:rsidR="00740025" w:rsidRPr="006C2AF7" w:rsidRDefault="00740025" w:rsidP="006C2AF7">
      <w:pPr>
        <w:pStyle w:val="Normal2"/>
        <w:spacing w:before="40" w:beforeAutospacing="0" w:after="40" w:afterAutospacing="0" w:line="288" w:lineRule="auto"/>
        <w:ind w:firstLine="567"/>
        <w:jc w:val="both"/>
        <w:rPr>
          <w:iCs/>
          <w:color w:val="auto"/>
          <w:sz w:val="28"/>
          <w:szCs w:val="28"/>
        </w:rPr>
      </w:pPr>
      <w:r w:rsidRPr="006C2AF7">
        <w:rPr>
          <w:iCs/>
          <w:color w:val="auto"/>
          <w:sz w:val="28"/>
          <w:szCs w:val="28"/>
        </w:rPr>
        <w:t>Theo loại hình doanh nghiệp, so với cùng kỳ chỉ số sử dụng lao động tháng 01/2022 của khối doanh nghiệp Nhà nước tăng 0,49%; doanh nghiệp ngoài nhà nước tăng 0,84%; doanh nghiệp có vốn đầu tư nước ngoài tăng 0,34%.</w:t>
      </w:r>
    </w:p>
    <w:p w:rsidR="00740025" w:rsidRPr="006C2AF7" w:rsidRDefault="00740025" w:rsidP="006C2AF7">
      <w:pPr>
        <w:spacing w:before="40" w:after="40" w:line="288" w:lineRule="auto"/>
        <w:ind w:firstLine="567"/>
        <w:jc w:val="both"/>
        <w:rPr>
          <w:b/>
          <w:sz w:val="28"/>
          <w:szCs w:val="28"/>
          <w:lang w:val="pt-BR"/>
        </w:rPr>
      </w:pPr>
      <w:r w:rsidRPr="006C2AF7">
        <w:rPr>
          <w:b/>
          <w:sz w:val="28"/>
          <w:szCs w:val="28"/>
          <w:lang w:val="pt-BR"/>
        </w:rPr>
        <w:t xml:space="preserve">3. Đầu tư </w:t>
      </w:r>
    </w:p>
    <w:p w:rsidR="00740025" w:rsidRPr="006C2AF7" w:rsidRDefault="00740025" w:rsidP="006C2AF7">
      <w:pPr>
        <w:spacing w:before="40" w:after="40" w:line="288" w:lineRule="auto"/>
        <w:ind w:firstLine="567"/>
        <w:jc w:val="both"/>
        <w:rPr>
          <w:i/>
          <w:sz w:val="28"/>
          <w:szCs w:val="28"/>
        </w:rPr>
      </w:pPr>
      <w:r w:rsidRPr="006C2AF7">
        <w:rPr>
          <w:i/>
          <w:sz w:val="28"/>
          <w:szCs w:val="28"/>
        </w:rPr>
        <w:t xml:space="preserve">Năm 2021, tình hình kinh tế xã hội tỉnh Bình Định còn gặp nhiều khó khăn do thiên tai, dịch bệnh, tuy nhiên tỉnh vẫn đạt được kết quả giải ngân cao, nhiều công trình lớn, có ý nghĩa được hoàn thành đưa vào sử dụng đúng thời gian, đúng mục đích. </w:t>
      </w:r>
      <w:r w:rsidR="00A83F59" w:rsidRPr="006C2AF7">
        <w:rPr>
          <w:i/>
          <w:sz w:val="28"/>
          <w:szCs w:val="28"/>
        </w:rPr>
        <w:t>N</w:t>
      </w:r>
      <w:r w:rsidRPr="006C2AF7">
        <w:rPr>
          <w:i/>
          <w:sz w:val="28"/>
          <w:szCs w:val="28"/>
        </w:rPr>
        <w:t xml:space="preserve">ăm 2021 </w:t>
      </w:r>
      <w:r w:rsidRPr="006C2AF7">
        <w:rPr>
          <w:i/>
          <w:sz w:val="28"/>
          <w:szCs w:val="28"/>
          <w:lang w:val="vi-VN"/>
        </w:rPr>
        <w:t>tỉnh Bình Định</w:t>
      </w:r>
      <w:r w:rsidRPr="006C2AF7">
        <w:rPr>
          <w:i/>
          <w:sz w:val="28"/>
          <w:szCs w:val="28"/>
        </w:rPr>
        <w:t xml:space="preserve"> được Trung ương đánh giá là điểm sáng trong giải ngân vốn đầu tư công. Bước sang năm 2022, </w:t>
      </w:r>
      <w:r w:rsidRPr="006C2AF7">
        <w:rPr>
          <w:i/>
          <w:sz w:val="28"/>
          <w:szCs w:val="28"/>
          <w:lang w:val="vi-VN"/>
        </w:rPr>
        <w:t>tiếp tục kế thừa những kết quả đã đạt được của năm 202</w:t>
      </w:r>
      <w:r w:rsidRPr="006C2AF7">
        <w:rPr>
          <w:i/>
          <w:sz w:val="28"/>
          <w:szCs w:val="28"/>
        </w:rPr>
        <w:t>1</w:t>
      </w:r>
      <w:r w:rsidRPr="006C2AF7">
        <w:rPr>
          <w:i/>
          <w:sz w:val="28"/>
          <w:szCs w:val="28"/>
          <w:lang w:val="vi-VN"/>
        </w:rPr>
        <w:t>, UBND tỉnh chỉ đạo các ngành, các cấp đẩy mạnh hơn nữa tiến độ thực hiện các công trình, dự án trên địa bàn, phấn đấu năm 202</w:t>
      </w:r>
      <w:r w:rsidRPr="006C2AF7">
        <w:rPr>
          <w:i/>
          <w:sz w:val="28"/>
          <w:szCs w:val="28"/>
        </w:rPr>
        <w:t>2</w:t>
      </w:r>
      <w:r w:rsidRPr="006C2AF7">
        <w:rPr>
          <w:i/>
          <w:sz w:val="28"/>
          <w:szCs w:val="28"/>
          <w:lang w:val="vi-VN"/>
        </w:rPr>
        <w:t xml:space="preserve"> đạt kết quả tốt hơn cùng kỳ năm trước.</w:t>
      </w:r>
    </w:p>
    <w:p w:rsidR="00740025" w:rsidRPr="006C2AF7" w:rsidRDefault="00740025" w:rsidP="006C2AF7">
      <w:pPr>
        <w:spacing w:before="40" w:after="40" w:line="288" w:lineRule="auto"/>
        <w:ind w:firstLine="567"/>
        <w:jc w:val="both"/>
        <w:rPr>
          <w:sz w:val="28"/>
          <w:szCs w:val="28"/>
          <w:lang w:val="vi-VN"/>
        </w:rPr>
      </w:pPr>
      <w:r w:rsidRPr="006C2AF7">
        <w:rPr>
          <w:sz w:val="28"/>
          <w:szCs w:val="28"/>
          <w:lang w:val="vi-VN"/>
        </w:rPr>
        <w:lastRenderedPageBreak/>
        <w:t xml:space="preserve">Vốn đầu tư thực hiện thuộc nguồn vốn ngân sách Nhà nước do địa phương quản lý tháng </w:t>
      </w:r>
      <w:r w:rsidRPr="006C2AF7">
        <w:rPr>
          <w:sz w:val="28"/>
          <w:szCs w:val="28"/>
          <w:lang w:val="pt-BR"/>
        </w:rPr>
        <w:t>01/</w:t>
      </w:r>
      <w:r w:rsidRPr="006C2AF7">
        <w:rPr>
          <w:sz w:val="28"/>
          <w:szCs w:val="28"/>
          <w:lang w:val="vi-VN"/>
        </w:rPr>
        <w:t>202</w:t>
      </w:r>
      <w:r w:rsidRPr="006C2AF7">
        <w:rPr>
          <w:sz w:val="28"/>
          <w:szCs w:val="28"/>
        </w:rPr>
        <w:t>2</w:t>
      </w:r>
      <w:r w:rsidRPr="006C2AF7">
        <w:rPr>
          <w:sz w:val="28"/>
          <w:szCs w:val="28"/>
          <w:lang w:val="vi-VN"/>
        </w:rPr>
        <w:t xml:space="preserve"> ước</w:t>
      </w:r>
      <w:r w:rsidRPr="006C2AF7">
        <w:rPr>
          <w:sz w:val="28"/>
          <w:szCs w:val="28"/>
          <w:lang w:val="pt-BR"/>
        </w:rPr>
        <w:t xml:space="preserve"> </w:t>
      </w:r>
      <w:r w:rsidRPr="006C2AF7">
        <w:rPr>
          <w:sz w:val="28"/>
          <w:szCs w:val="28"/>
          <w:lang w:val="vi-VN"/>
        </w:rPr>
        <w:t xml:space="preserve">đạt </w:t>
      </w:r>
      <w:r w:rsidRPr="006C2AF7">
        <w:rPr>
          <w:sz w:val="28"/>
          <w:szCs w:val="28"/>
        </w:rPr>
        <w:t>169,2</w:t>
      </w:r>
      <w:r w:rsidRPr="006C2AF7">
        <w:rPr>
          <w:sz w:val="28"/>
          <w:szCs w:val="28"/>
          <w:lang w:val="vi-VN"/>
        </w:rPr>
        <w:t xml:space="preserve"> tỷ đồng</w:t>
      </w:r>
      <w:r w:rsidRPr="006C2AF7">
        <w:rPr>
          <w:sz w:val="28"/>
          <w:szCs w:val="28"/>
          <w:lang w:val="pt-BR"/>
        </w:rPr>
        <w:t>, tăng 0,6% so với cùng kỳ, đạt 2% kế hoạch năm</w:t>
      </w:r>
      <w:r w:rsidRPr="006C2AF7">
        <w:rPr>
          <w:sz w:val="28"/>
          <w:szCs w:val="28"/>
          <w:lang w:val="vi-VN"/>
        </w:rPr>
        <w:t xml:space="preserve">. Trong đó, vốn cân đối ngân sách địa phương đạt </w:t>
      </w:r>
      <w:r w:rsidRPr="006C2AF7">
        <w:rPr>
          <w:sz w:val="28"/>
          <w:szCs w:val="28"/>
        </w:rPr>
        <w:t>50,6</w:t>
      </w:r>
      <w:r w:rsidRPr="006C2AF7">
        <w:rPr>
          <w:sz w:val="28"/>
          <w:szCs w:val="28"/>
          <w:lang w:val="vi-VN"/>
        </w:rPr>
        <w:t xml:space="preserve"> tỷ đồng, tăng </w:t>
      </w:r>
      <w:r w:rsidRPr="006C2AF7">
        <w:rPr>
          <w:sz w:val="28"/>
          <w:szCs w:val="28"/>
        </w:rPr>
        <w:t>7,9</w:t>
      </w:r>
      <w:r w:rsidRPr="006C2AF7">
        <w:rPr>
          <w:sz w:val="28"/>
          <w:szCs w:val="28"/>
          <w:lang w:val="vi-VN"/>
        </w:rPr>
        <w:t xml:space="preserve">% so với cùng kỳ; vốn Trung ương hỗ trợ đầu tư theo mục tiêu đạt </w:t>
      </w:r>
      <w:r w:rsidRPr="006C2AF7">
        <w:rPr>
          <w:sz w:val="28"/>
          <w:szCs w:val="28"/>
        </w:rPr>
        <w:t>35,2</w:t>
      </w:r>
      <w:r w:rsidRPr="006C2AF7">
        <w:rPr>
          <w:sz w:val="28"/>
          <w:szCs w:val="28"/>
          <w:lang w:val="vi-VN"/>
        </w:rPr>
        <w:t xml:space="preserve"> tỷ đồng, tăng </w:t>
      </w:r>
      <w:r w:rsidRPr="006C2AF7">
        <w:rPr>
          <w:sz w:val="28"/>
          <w:szCs w:val="28"/>
        </w:rPr>
        <w:t>17,6</w:t>
      </w:r>
      <w:r w:rsidRPr="006C2AF7">
        <w:rPr>
          <w:sz w:val="28"/>
          <w:szCs w:val="28"/>
          <w:lang w:val="vi-VN"/>
        </w:rPr>
        <w:t xml:space="preserve">%; vốn xổ số kiến thiết đạt </w:t>
      </w:r>
      <w:r w:rsidRPr="006C2AF7">
        <w:rPr>
          <w:sz w:val="28"/>
          <w:szCs w:val="28"/>
        </w:rPr>
        <w:t>15</w:t>
      </w:r>
      <w:r w:rsidRPr="006C2AF7">
        <w:rPr>
          <w:sz w:val="28"/>
          <w:szCs w:val="28"/>
          <w:lang w:val="vi-VN"/>
        </w:rPr>
        <w:t xml:space="preserve"> tỷ đồng, </w:t>
      </w:r>
      <w:r w:rsidRPr="006C2AF7">
        <w:rPr>
          <w:sz w:val="28"/>
          <w:szCs w:val="28"/>
        </w:rPr>
        <w:t>tăng 0,7</w:t>
      </w:r>
      <w:r w:rsidRPr="006C2AF7">
        <w:rPr>
          <w:sz w:val="28"/>
          <w:szCs w:val="28"/>
          <w:lang w:val="vi-VN"/>
        </w:rPr>
        <w:t xml:space="preserve">%; vốn khác đạt </w:t>
      </w:r>
      <w:r w:rsidRPr="006C2AF7">
        <w:rPr>
          <w:sz w:val="28"/>
          <w:szCs w:val="28"/>
        </w:rPr>
        <w:t xml:space="preserve">30,8 </w:t>
      </w:r>
      <w:r w:rsidRPr="006C2AF7">
        <w:rPr>
          <w:sz w:val="28"/>
          <w:szCs w:val="28"/>
          <w:lang w:val="vi-VN"/>
        </w:rPr>
        <w:t xml:space="preserve">tỷ đồng, tăng </w:t>
      </w:r>
      <w:r w:rsidRPr="006C2AF7">
        <w:rPr>
          <w:sz w:val="28"/>
          <w:szCs w:val="28"/>
        </w:rPr>
        <w:t>6,4</w:t>
      </w:r>
      <w:r w:rsidRPr="006C2AF7">
        <w:rPr>
          <w:sz w:val="28"/>
          <w:szCs w:val="28"/>
          <w:lang w:val="vi-VN"/>
        </w:rPr>
        <w:t xml:space="preserve">%; vốn nước ngoài (ODA) đạt </w:t>
      </w:r>
      <w:r w:rsidRPr="006C2AF7">
        <w:rPr>
          <w:sz w:val="28"/>
          <w:szCs w:val="28"/>
        </w:rPr>
        <w:t>37,6</w:t>
      </w:r>
      <w:r w:rsidRPr="006C2AF7">
        <w:rPr>
          <w:sz w:val="28"/>
          <w:szCs w:val="28"/>
          <w:lang w:val="vi-VN"/>
        </w:rPr>
        <w:t xml:space="preserve"> tỷ đồng, </w:t>
      </w:r>
      <w:r w:rsidRPr="006C2AF7">
        <w:rPr>
          <w:sz w:val="28"/>
          <w:szCs w:val="28"/>
        </w:rPr>
        <w:t>giảm 20,8</w:t>
      </w:r>
      <w:r w:rsidRPr="006C2AF7">
        <w:rPr>
          <w:sz w:val="28"/>
          <w:szCs w:val="28"/>
          <w:lang w:val="vi-VN"/>
        </w:rPr>
        <w:t>%.</w:t>
      </w:r>
    </w:p>
    <w:p w:rsidR="00740025" w:rsidRPr="006C2AF7" w:rsidRDefault="00740025" w:rsidP="006C2AF7">
      <w:pPr>
        <w:spacing w:before="40" w:after="40" w:line="288" w:lineRule="auto"/>
        <w:ind w:firstLine="567"/>
        <w:jc w:val="both"/>
        <w:rPr>
          <w:b/>
          <w:sz w:val="28"/>
          <w:szCs w:val="28"/>
          <w:lang w:val="vi-VN"/>
        </w:rPr>
      </w:pPr>
      <w:r w:rsidRPr="006C2AF7">
        <w:rPr>
          <w:b/>
          <w:sz w:val="28"/>
          <w:szCs w:val="28"/>
          <w:lang w:val="vi-VN"/>
        </w:rPr>
        <w:t xml:space="preserve">4. Hoạt động ngân hàng </w:t>
      </w:r>
    </w:p>
    <w:p w:rsidR="00740025" w:rsidRPr="006C2AF7" w:rsidRDefault="00740025" w:rsidP="006C2AF7">
      <w:pPr>
        <w:spacing w:before="40" w:after="40" w:line="288" w:lineRule="auto"/>
        <w:ind w:firstLine="567"/>
        <w:jc w:val="both"/>
        <w:rPr>
          <w:spacing w:val="-4"/>
          <w:sz w:val="28"/>
          <w:szCs w:val="28"/>
          <w:lang w:val="vi-VN"/>
        </w:rPr>
      </w:pPr>
      <w:r w:rsidRPr="006C2AF7">
        <w:rPr>
          <w:spacing w:val="-4"/>
          <w:sz w:val="28"/>
          <w:szCs w:val="28"/>
          <w:lang w:val="vi-VN"/>
        </w:rPr>
        <w:t xml:space="preserve">Tổng nguồn vốn </w:t>
      </w:r>
      <w:r w:rsidRPr="006C2AF7">
        <w:rPr>
          <w:spacing w:val="-4"/>
          <w:sz w:val="28"/>
          <w:szCs w:val="28"/>
          <w:lang w:val="es-ES"/>
        </w:rPr>
        <w:t>huy động của hệ thống ngân hàng, tổ chức tín dụng trên địa bàn tỉnh Bình Định ước</w:t>
      </w:r>
      <w:r w:rsidRPr="006C2AF7">
        <w:rPr>
          <w:spacing w:val="-4"/>
          <w:sz w:val="28"/>
          <w:szCs w:val="28"/>
          <w:lang w:val="vi-VN"/>
        </w:rPr>
        <w:t xml:space="preserve"> tính đến </w:t>
      </w:r>
      <w:r w:rsidRPr="006C2AF7">
        <w:rPr>
          <w:spacing w:val="-4"/>
          <w:sz w:val="28"/>
          <w:szCs w:val="28"/>
          <w:lang w:val="es-ES"/>
        </w:rPr>
        <w:t>31/</w:t>
      </w:r>
      <w:r w:rsidRPr="006C2AF7">
        <w:rPr>
          <w:spacing w:val="-4"/>
          <w:sz w:val="28"/>
          <w:szCs w:val="28"/>
          <w:lang w:val="vi-VN"/>
        </w:rPr>
        <w:t>01/202</w:t>
      </w:r>
      <w:r w:rsidRPr="006C2AF7">
        <w:rPr>
          <w:spacing w:val="-4"/>
          <w:sz w:val="28"/>
          <w:szCs w:val="28"/>
        </w:rPr>
        <w:t>2</w:t>
      </w:r>
      <w:r w:rsidRPr="006C2AF7">
        <w:rPr>
          <w:spacing w:val="-4"/>
          <w:sz w:val="28"/>
          <w:szCs w:val="28"/>
          <w:lang w:val="vi-VN"/>
        </w:rPr>
        <w:t xml:space="preserve"> đạt </w:t>
      </w:r>
      <w:r w:rsidRPr="006C2AF7">
        <w:rPr>
          <w:spacing w:val="-4"/>
          <w:sz w:val="28"/>
          <w:szCs w:val="28"/>
        </w:rPr>
        <w:t>81.850</w:t>
      </w:r>
      <w:r w:rsidRPr="006C2AF7">
        <w:rPr>
          <w:spacing w:val="-4"/>
          <w:sz w:val="28"/>
          <w:szCs w:val="28"/>
          <w:lang w:val="vi-VN"/>
        </w:rPr>
        <w:t xml:space="preserve"> tỷ đồng, tăng </w:t>
      </w:r>
      <w:r w:rsidRPr="006C2AF7">
        <w:rPr>
          <w:spacing w:val="-4"/>
          <w:sz w:val="28"/>
          <w:szCs w:val="28"/>
        </w:rPr>
        <w:t>10,9</w:t>
      </w:r>
      <w:r w:rsidRPr="006C2AF7">
        <w:rPr>
          <w:spacing w:val="-4"/>
          <w:sz w:val="28"/>
          <w:szCs w:val="28"/>
          <w:lang w:val="vi-VN"/>
        </w:rPr>
        <w:t>% so với cùng kỳ</w:t>
      </w:r>
      <w:r w:rsidRPr="006C2AF7">
        <w:rPr>
          <w:spacing w:val="-4"/>
          <w:sz w:val="28"/>
          <w:szCs w:val="28"/>
        </w:rPr>
        <w:t xml:space="preserve"> và tăng 1% so với tháng 12 năm 2021</w:t>
      </w:r>
      <w:r w:rsidRPr="006C2AF7">
        <w:rPr>
          <w:spacing w:val="-4"/>
          <w:sz w:val="28"/>
          <w:szCs w:val="28"/>
          <w:lang w:val="vi-VN"/>
        </w:rPr>
        <w:t xml:space="preserve">. </w:t>
      </w:r>
    </w:p>
    <w:p w:rsidR="00740025" w:rsidRPr="006C2AF7" w:rsidRDefault="00740025" w:rsidP="006C2AF7">
      <w:pPr>
        <w:pStyle w:val="BodyTextIndent"/>
        <w:spacing w:before="40" w:after="40" w:line="288" w:lineRule="auto"/>
        <w:rPr>
          <w:spacing w:val="-4"/>
          <w:sz w:val="28"/>
          <w:szCs w:val="28"/>
          <w:lang w:val="vi-VN"/>
        </w:rPr>
      </w:pPr>
      <w:r w:rsidRPr="006C2AF7">
        <w:rPr>
          <w:spacing w:val="-4"/>
          <w:sz w:val="28"/>
          <w:szCs w:val="28"/>
          <w:lang w:val="vi-VN"/>
        </w:rPr>
        <w:t>Tổng dư nợ cho vay ước tính đến 31/01/202</w:t>
      </w:r>
      <w:r w:rsidRPr="006C2AF7">
        <w:rPr>
          <w:spacing w:val="-4"/>
          <w:sz w:val="28"/>
          <w:szCs w:val="28"/>
        </w:rPr>
        <w:t>2</w:t>
      </w:r>
      <w:r w:rsidRPr="006C2AF7">
        <w:rPr>
          <w:spacing w:val="-4"/>
          <w:sz w:val="28"/>
          <w:szCs w:val="28"/>
          <w:lang w:val="vi-VN"/>
        </w:rPr>
        <w:t xml:space="preserve"> đạt </w:t>
      </w:r>
      <w:r w:rsidRPr="006C2AF7">
        <w:rPr>
          <w:spacing w:val="-4"/>
          <w:sz w:val="28"/>
          <w:szCs w:val="28"/>
        </w:rPr>
        <w:t>91.600</w:t>
      </w:r>
      <w:r w:rsidRPr="006C2AF7">
        <w:rPr>
          <w:spacing w:val="-4"/>
          <w:sz w:val="28"/>
          <w:szCs w:val="28"/>
          <w:lang w:val="vi-VN"/>
        </w:rPr>
        <w:t xml:space="preserve"> tỷ đồng, tăng 8,8% so với cùng kỳ</w:t>
      </w:r>
      <w:r w:rsidRPr="006C2AF7">
        <w:rPr>
          <w:spacing w:val="-4"/>
          <w:sz w:val="28"/>
          <w:szCs w:val="28"/>
        </w:rPr>
        <w:t xml:space="preserve"> và tăng 0,9% so với tháng 12 năm 2021</w:t>
      </w:r>
      <w:r w:rsidRPr="006C2AF7">
        <w:rPr>
          <w:spacing w:val="-4"/>
          <w:sz w:val="28"/>
          <w:szCs w:val="28"/>
          <w:lang w:val="vi-VN"/>
        </w:rPr>
        <w:t xml:space="preserve">. </w:t>
      </w:r>
    </w:p>
    <w:p w:rsidR="00683FA5" w:rsidRPr="006C2AF7" w:rsidRDefault="00740025" w:rsidP="006C2AF7">
      <w:pPr>
        <w:pStyle w:val="BodyTextIndent"/>
        <w:spacing w:before="40" w:after="40" w:line="288" w:lineRule="auto"/>
        <w:rPr>
          <w:spacing w:val="-4"/>
          <w:sz w:val="28"/>
          <w:szCs w:val="28"/>
          <w:lang w:val="vi-VN"/>
        </w:rPr>
      </w:pPr>
      <w:r w:rsidRPr="006C2AF7">
        <w:rPr>
          <w:spacing w:val="-4"/>
          <w:sz w:val="28"/>
          <w:szCs w:val="28"/>
          <w:lang w:val="vi-VN"/>
        </w:rPr>
        <w:t>Ước đến 31/01/202</w:t>
      </w:r>
      <w:r w:rsidRPr="006C2AF7">
        <w:rPr>
          <w:spacing w:val="-4"/>
          <w:sz w:val="28"/>
          <w:szCs w:val="28"/>
        </w:rPr>
        <w:t>2</w:t>
      </w:r>
      <w:r w:rsidRPr="006C2AF7">
        <w:rPr>
          <w:spacing w:val="-4"/>
          <w:sz w:val="28"/>
          <w:szCs w:val="28"/>
          <w:lang w:val="vi-VN"/>
        </w:rPr>
        <w:t xml:space="preserve"> nợ xấu trên địa bàn chiếm tỷ lệ </w:t>
      </w:r>
      <w:r w:rsidRPr="006C2AF7">
        <w:rPr>
          <w:spacing w:val="-4"/>
          <w:sz w:val="28"/>
          <w:szCs w:val="28"/>
        </w:rPr>
        <w:t>0,33</w:t>
      </w:r>
      <w:r w:rsidRPr="006C2AF7">
        <w:rPr>
          <w:spacing w:val="-4"/>
          <w:sz w:val="28"/>
          <w:szCs w:val="28"/>
          <w:lang w:val="vi-VN"/>
        </w:rPr>
        <w:t>% so với tổng dư nợ.</w:t>
      </w:r>
      <w:r w:rsidR="00683FA5" w:rsidRPr="006C2AF7">
        <w:rPr>
          <w:spacing w:val="-4"/>
          <w:sz w:val="28"/>
          <w:szCs w:val="28"/>
          <w:lang w:val="vi-VN"/>
        </w:rPr>
        <w:t xml:space="preserve"> </w:t>
      </w:r>
    </w:p>
    <w:p w:rsidR="00683FA5" w:rsidRPr="006C2AF7" w:rsidRDefault="00683FA5" w:rsidP="006C2AF7">
      <w:pPr>
        <w:spacing w:before="40" w:after="40" w:line="288" w:lineRule="auto"/>
        <w:ind w:firstLine="567"/>
        <w:jc w:val="both"/>
        <w:rPr>
          <w:b/>
          <w:sz w:val="28"/>
          <w:szCs w:val="28"/>
          <w:lang w:val="vi-VN"/>
        </w:rPr>
      </w:pPr>
      <w:r w:rsidRPr="006C2AF7">
        <w:rPr>
          <w:b/>
          <w:sz w:val="28"/>
          <w:szCs w:val="28"/>
          <w:lang w:val="vi-VN"/>
        </w:rPr>
        <w:t>5. Thương mại, dịch vụ</w:t>
      </w:r>
    </w:p>
    <w:p w:rsidR="00E25AE8" w:rsidRPr="00751463" w:rsidRDefault="00E25AE8" w:rsidP="006C2AF7">
      <w:pPr>
        <w:pStyle w:val="BodyTextIndent"/>
        <w:spacing w:before="40" w:after="40" w:line="288" w:lineRule="auto"/>
        <w:rPr>
          <w:i/>
          <w:sz w:val="28"/>
          <w:szCs w:val="28"/>
        </w:rPr>
      </w:pPr>
      <w:r w:rsidRPr="00751463">
        <w:rPr>
          <w:i/>
          <w:sz w:val="28"/>
          <w:szCs w:val="28"/>
        </w:rPr>
        <w:t>Tháng 01/2022 là tháng cao điểm chuẩn bị hàng hóa phục vụ Tết Nguyên đán Nhâm Dần năm 2022, nên nhu cầu mua sắm tại các chợ truyền thống, siêu thị và trung tâm thương mại nhộn nhịp và sôi động hơn những tháng trước. Để đáp ứng nhu cầu mua sắm của người dân vào</w:t>
      </w:r>
      <w:r w:rsidRPr="00751463">
        <w:rPr>
          <w:i/>
          <w:iCs/>
          <w:sz w:val="28"/>
          <w:szCs w:val="28"/>
        </w:rPr>
        <w:t xml:space="preserve"> dịp cuối năm 2021,</w:t>
      </w:r>
      <w:r w:rsidRPr="00751463">
        <w:rPr>
          <w:i/>
          <w:sz w:val="28"/>
          <w:szCs w:val="28"/>
        </w:rPr>
        <w:t xml:space="preserve"> nhiều doanh nghiệp, trung tâm thương mại, siêu thị, cửa hàng bán lẻ đã chủ động nhập hàng mới, tổ chức nhiều chương trình khuyến mãi hấp dẫn, giá cả hợp lý với nhiều loại mặt hàng giảm giá nhằm kích cầu tiêu dùng và phục vụ nhu cầu mua sắm của người dân. UBND tỉnh đã chỉ đạo các ngành, các địa phương cân đối cung cầu hàng hoá, ổn định thị trường hàng hóa và giá cả</w:t>
      </w:r>
      <w:r w:rsidR="002C3825" w:rsidRPr="00751463">
        <w:rPr>
          <w:i/>
          <w:sz w:val="28"/>
          <w:szCs w:val="28"/>
        </w:rPr>
        <w:t>,</w:t>
      </w:r>
      <w:r w:rsidRPr="00751463">
        <w:rPr>
          <w:i/>
          <w:sz w:val="28"/>
          <w:szCs w:val="28"/>
        </w:rPr>
        <w:t xml:space="preserve"> bảo đảm an sinh xã hội, đáp ứng nhu cầu tiêu dùng của nhân dân trên địa bàn tỉnh.</w:t>
      </w:r>
    </w:p>
    <w:p w:rsidR="00E25AE8" w:rsidRPr="006C2AF7" w:rsidRDefault="00E25AE8" w:rsidP="006C2AF7">
      <w:pPr>
        <w:shd w:val="clear" w:color="auto" w:fill="FFFFFF"/>
        <w:spacing w:before="40" w:after="40" w:line="288" w:lineRule="auto"/>
        <w:jc w:val="both"/>
        <w:rPr>
          <w:sz w:val="28"/>
          <w:szCs w:val="28"/>
        </w:rPr>
      </w:pPr>
      <w:r w:rsidRPr="00751463">
        <w:rPr>
          <w:i/>
          <w:sz w:val="28"/>
          <w:szCs w:val="28"/>
        </w:rPr>
        <w:tab/>
        <w:t>Hiện nay, tỉnh Bình Định là một trong các tỉnh được Thủ tướng Chính phủ cho phép thí điểm đón khách du lịch quốc tế trong giai đoạn 2 (từ tháng 01/2022). Khách du lịch quốc tế đến tỉnh Bình Định nhằm từng bước khôi phục thị trường khách du lịch quốc tế, các hoạt động du lịch, dịch vụ có liên quan trong bình thường mới gắn với mục tiêu vừa phát triển du lịch vừa phòng, chống dịch hiệu quả.</w:t>
      </w:r>
    </w:p>
    <w:p w:rsidR="00683FA5" w:rsidRPr="006C2AF7" w:rsidRDefault="00683FA5" w:rsidP="006C2AF7">
      <w:pPr>
        <w:spacing w:before="40" w:after="40" w:line="288" w:lineRule="auto"/>
        <w:ind w:firstLine="567"/>
        <w:jc w:val="both"/>
        <w:rPr>
          <w:b/>
          <w:i/>
          <w:sz w:val="28"/>
          <w:szCs w:val="28"/>
          <w:lang w:val="vi-VN"/>
        </w:rPr>
      </w:pPr>
      <w:r w:rsidRPr="006C2AF7">
        <w:rPr>
          <w:b/>
          <w:i/>
          <w:sz w:val="28"/>
          <w:szCs w:val="28"/>
          <w:lang w:val="nl-NL"/>
        </w:rPr>
        <w:t>5</w:t>
      </w:r>
      <w:r w:rsidRPr="006C2AF7">
        <w:rPr>
          <w:b/>
          <w:i/>
          <w:sz w:val="28"/>
          <w:szCs w:val="28"/>
          <w:lang w:val="vi-VN"/>
        </w:rPr>
        <w:t>.1. Bán lẻ hàng hóa và doanh thu dịch vụ tiêu dùng</w:t>
      </w:r>
    </w:p>
    <w:p w:rsidR="00683FA5" w:rsidRPr="006C2AF7" w:rsidRDefault="00683FA5" w:rsidP="006C2AF7">
      <w:pPr>
        <w:spacing w:before="40" w:after="40" w:line="288" w:lineRule="auto"/>
        <w:ind w:firstLine="567"/>
        <w:jc w:val="both"/>
        <w:rPr>
          <w:sz w:val="28"/>
          <w:szCs w:val="28"/>
          <w:lang w:val="nl-NL"/>
        </w:rPr>
      </w:pPr>
      <w:r w:rsidRPr="006C2AF7">
        <w:rPr>
          <w:sz w:val="28"/>
          <w:szCs w:val="28"/>
          <w:lang w:val="vi-VN"/>
        </w:rPr>
        <w:t xml:space="preserve">Tổng mức bán lẻ </w:t>
      </w:r>
      <w:r w:rsidRPr="006C2AF7">
        <w:rPr>
          <w:sz w:val="28"/>
          <w:szCs w:val="28"/>
          <w:lang w:val="nl-NL"/>
        </w:rPr>
        <w:t xml:space="preserve">hàng hóa </w:t>
      </w:r>
      <w:r w:rsidRPr="006C2AF7">
        <w:rPr>
          <w:sz w:val="28"/>
          <w:szCs w:val="28"/>
          <w:lang w:val="vi-VN"/>
        </w:rPr>
        <w:t>và doanh thu dịch vụ tiêu dùng tháng 01/</w:t>
      </w:r>
      <w:r w:rsidR="00936A36" w:rsidRPr="006C2AF7">
        <w:rPr>
          <w:sz w:val="28"/>
          <w:szCs w:val="28"/>
          <w:lang w:val="vi-VN"/>
        </w:rPr>
        <w:t>2022</w:t>
      </w:r>
      <w:r w:rsidRPr="006C2AF7">
        <w:rPr>
          <w:sz w:val="28"/>
          <w:szCs w:val="28"/>
          <w:lang w:val="vi-VN"/>
        </w:rPr>
        <w:t xml:space="preserve"> </w:t>
      </w:r>
      <w:r w:rsidRPr="006C2AF7">
        <w:rPr>
          <w:sz w:val="28"/>
          <w:szCs w:val="28"/>
          <w:lang w:val="nl-NL"/>
        </w:rPr>
        <w:t xml:space="preserve">ước </w:t>
      </w:r>
      <w:r w:rsidRPr="006C2AF7">
        <w:rPr>
          <w:sz w:val="28"/>
          <w:szCs w:val="28"/>
          <w:lang w:val="vi-VN"/>
        </w:rPr>
        <w:t xml:space="preserve">đạt </w:t>
      </w:r>
      <w:r w:rsidR="006E41A7" w:rsidRPr="006C2AF7">
        <w:rPr>
          <w:sz w:val="28"/>
          <w:szCs w:val="28"/>
        </w:rPr>
        <w:t>8.431,3</w:t>
      </w:r>
      <w:r w:rsidRPr="006C2AF7">
        <w:rPr>
          <w:sz w:val="28"/>
          <w:szCs w:val="28"/>
          <w:lang w:val="vi-VN"/>
        </w:rPr>
        <w:t xml:space="preserve"> tỷ đồng, tăng </w:t>
      </w:r>
      <w:r w:rsidR="006E41A7" w:rsidRPr="006C2AF7">
        <w:rPr>
          <w:sz w:val="28"/>
          <w:szCs w:val="28"/>
        </w:rPr>
        <w:t>3,2</w:t>
      </w:r>
      <w:r w:rsidRPr="006C2AF7">
        <w:rPr>
          <w:sz w:val="28"/>
          <w:szCs w:val="28"/>
          <w:lang w:val="vi-VN"/>
        </w:rPr>
        <w:t xml:space="preserve">% so với tháng </w:t>
      </w:r>
      <w:r w:rsidRPr="006C2AF7">
        <w:rPr>
          <w:sz w:val="28"/>
          <w:szCs w:val="28"/>
          <w:lang w:val="nl-NL"/>
        </w:rPr>
        <w:t>12/20</w:t>
      </w:r>
      <w:r w:rsidR="00E25AE8" w:rsidRPr="006C2AF7">
        <w:rPr>
          <w:sz w:val="28"/>
          <w:szCs w:val="28"/>
          <w:lang w:val="nl-NL"/>
        </w:rPr>
        <w:t>21</w:t>
      </w:r>
      <w:r w:rsidRPr="006C2AF7">
        <w:rPr>
          <w:sz w:val="28"/>
          <w:szCs w:val="28"/>
          <w:lang w:val="vi-VN"/>
        </w:rPr>
        <w:t xml:space="preserve"> và tăng </w:t>
      </w:r>
      <w:r w:rsidR="006E41A7" w:rsidRPr="006C2AF7">
        <w:rPr>
          <w:sz w:val="28"/>
          <w:szCs w:val="28"/>
        </w:rPr>
        <w:t>15,8</w:t>
      </w:r>
      <w:r w:rsidRPr="006C2AF7">
        <w:rPr>
          <w:sz w:val="28"/>
          <w:szCs w:val="28"/>
          <w:lang w:val="vi-VN"/>
        </w:rPr>
        <w:t>%</w:t>
      </w:r>
      <w:r w:rsidRPr="006C2AF7">
        <w:rPr>
          <w:b/>
          <w:bCs/>
          <w:sz w:val="28"/>
          <w:szCs w:val="28"/>
          <w:lang w:val="vi-VN"/>
        </w:rPr>
        <w:t xml:space="preserve"> </w:t>
      </w:r>
      <w:r w:rsidRPr="006C2AF7">
        <w:rPr>
          <w:sz w:val="28"/>
          <w:szCs w:val="28"/>
          <w:lang w:val="vi-VN"/>
        </w:rPr>
        <w:t>so với cùng kỳ năm trước</w:t>
      </w:r>
      <w:r w:rsidRPr="006C2AF7">
        <w:rPr>
          <w:sz w:val="28"/>
          <w:szCs w:val="28"/>
          <w:lang w:val="nl-NL"/>
        </w:rPr>
        <w:t xml:space="preserve">. </w:t>
      </w:r>
    </w:p>
    <w:p w:rsidR="003C1935" w:rsidRPr="006C2AF7" w:rsidRDefault="00683FA5" w:rsidP="006C2AF7">
      <w:pPr>
        <w:shd w:val="clear" w:color="auto" w:fill="FFFFFF"/>
        <w:spacing w:before="40" w:after="40" w:line="288" w:lineRule="auto"/>
        <w:ind w:firstLine="576"/>
        <w:jc w:val="both"/>
        <w:rPr>
          <w:sz w:val="28"/>
          <w:szCs w:val="28"/>
        </w:rPr>
      </w:pPr>
      <w:r w:rsidRPr="006C2AF7">
        <w:rPr>
          <w:sz w:val="28"/>
          <w:szCs w:val="28"/>
          <w:lang w:val="nl-NL"/>
        </w:rPr>
        <w:t>Xét theo ngành hàng, d</w:t>
      </w:r>
      <w:r w:rsidRPr="006C2AF7">
        <w:rPr>
          <w:sz w:val="28"/>
          <w:szCs w:val="28"/>
          <w:lang w:val="vi-VN"/>
        </w:rPr>
        <w:t xml:space="preserve">oanh thu bán lẻ hàng hóa </w:t>
      </w:r>
      <w:r w:rsidRPr="006C2AF7">
        <w:rPr>
          <w:sz w:val="28"/>
          <w:szCs w:val="28"/>
          <w:lang w:val="nl-NL"/>
        </w:rPr>
        <w:t xml:space="preserve">tháng </w:t>
      </w:r>
      <w:r w:rsidR="00EA3E4C" w:rsidRPr="006C2AF7">
        <w:rPr>
          <w:sz w:val="28"/>
          <w:szCs w:val="28"/>
          <w:lang w:val="nl-NL"/>
        </w:rPr>
        <w:t>01/</w:t>
      </w:r>
      <w:r w:rsidR="00936A36" w:rsidRPr="006C2AF7">
        <w:rPr>
          <w:sz w:val="28"/>
          <w:szCs w:val="28"/>
          <w:lang w:val="nl-NL"/>
        </w:rPr>
        <w:t>2022</w:t>
      </w:r>
      <w:r w:rsidRPr="006C2AF7">
        <w:rPr>
          <w:sz w:val="28"/>
          <w:szCs w:val="28"/>
          <w:lang w:val="nl-NL"/>
        </w:rPr>
        <w:t xml:space="preserve"> ước </w:t>
      </w:r>
      <w:r w:rsidRPr="006C2AF7">
        <w:rPr>
          <w:sz w:val="28"/>
          <w:szCs w:val="28"/>
          <w:lang w:val="vi-VN"/>
        </w:rPr>
        <w:t>đạt</w:t>
      </w:r>
      <w:r w:rsidRPr="006C2AF7">
        <w:rPr>
          <w:sz w:val="28"/>
          <w:szCs w:val="28"/>
          <w:lang w:val="nl-NL"/>
        </w:rPr>
        <w:t xml:space="preserve"> </w:t>
      </w:r>
      <w:r w:rsidR="003C1935" w:rsidRPr="006C2AF7">
        <w:rPr>
          <w:sz w:val="28"/>
          <w:szCs w:val="28"/>
          <w:lang w:val="nl-NL"/>
        </w:rPr>
        <w:t>6.916</w:t>
      </w:r>
      <w:r w:rsidR="00AB3032" w:rsidRPr="006C2AF7">
        <w:rPr>
          <w:sz w:val="28"/>
          <w:szCs w:val="28"/>
          <w:lang w:val="nl-NL"/>
        </w:rPr>
        <w:t>,1</w:t>
      </w:r>
      <w:r w:rsidRPr="006C2AF7">
        <w:rPr>
          <w:sz w:val="28"/>
          <w:szCs w:val="28"/>
          <w:lang w:val="vi-VN"/>
        </w:rPr>
        <w:t xml:space="preserve"> tỷ đồng</w:t>
      </w:r>
      <w:r w:rsidRPr="006C2AF7">
        <w:rPr>
          <w:sz w:val="28"/>
          <w:szCs w:val="28"/>
          <w:lang w:val="nl-NL"/>
        </w:rPr>
        <w:t xml:space="preserve">, chiếm </w:t>
      </w:r>
      <w:r w:rsidR="00AB3032" w:rsidRPr="006C2AF7">
        <w:rPr>
          <w:sz w:val="28"/>
          <w:szCs w:val="28"/>
          <w:lang w:val="nl-NL"/>
        </w:rPr>
        <w:t>82</w:t>
      </w:r>
      <w:r w:rsidRPr="006C2AF7">
        <w:rPr>
          <w:sz w:val="28"/>
          <w:szCs w:val="28"/>
          <w:lang w:val="nl-NL"/>
        </w:rPr>
        <w:t xml:space="preserve">% tổng mức bán lẻ hàng hóa và doanh thu dịch vụ tiêu </w:t>
      </w:r>
      <w:r w:rsidRPr="006C2AF7">
        <w:rPr>
          <w:sz w:val="28"/>
          <w:szCs w:val="28"/>
          <w:lang w:val="nl-NL"/>
        </w:rPr>
        <w:lastRenderedPageBreak/>
        <w:t xml:space="preserve">dùng, </w:t>
      </w:r>
      <w:r w:rsidRPr="006C2AF7">
        <w:rPr>
          <w:sz w:val="28"/>
          <w:szCs w:val="28"/>
          <w:lang w:val="vi-VN"/>
        </w:rPr>
        <w:t xml:space="preserve">tăng </w:t>
      </w:r>
      <w:r w:rsidR="003C1935" w:rsidRPr="006C2AF7">
        <w:rPr>
          <w:sz w:val="28"/>
          <w:szCs w:val="28"/>
          <w:lang w:val="nl-NL"/>
        </w:rPr>
        <w:t>16,2</w:t>
      </w:r>
      <w:r w:rsidRPr="006C2AF7">
        <w:rPr>
          <w:sz w:val="28"/>
          <w:szCs w:val="28"/>
          <w:lang w:val="vi-VN"/>
        </w:rPr>
        <w:t xml:space="preserve">% </w:t>
      </w:r>
      <w:r w:rsidRPr="006C2AF7">
        <w:rPr>
          <w:sz w:val="28"/>
          <w:szCs w:val="28"/>
          <w:lang w:val="nl-NL"/>
        </w:rPr>
        <w:t xml:space="preserve">so với cùng kỳ năm trước. </w:t>
      </w:r>
      <w:r w:rsidR="00622A50" w:rsidRPr="006C2AF7">
        <w:rPr>
          <w:sz w:val="28"/>
          <w:szCs w:val="28"/>
          <w:lang w:val="nl-NL"/>
        </w:rPr>
        <w:t xml:space="preserve">Trong đó: </w:t>
      </w:r>
      <w:r w:rsidR="00622A50" w:rsidRPr="006C2AF7">
        <w:rPr>
          <w:sz w:val="28"/>
          <w:szCs w:val="28"/>
          <w:lang w:val="vi-VN"/>
        </w:rPr>
        <w:t xml:space="preserve">Hàng lương thực, thực phẩm </w:t>
      </w:r>
      <w:r w:rsidR="00622A50" w:rsidRPr="006C2AF7">
        <w:rPr>
          <w:sz w:val="28"/>
          <w:szCs w:val="28"/>
          <w:lang w:val="nl-NL"/>
        </w:rPr>
        <w:t xml:space="preserve">tăng 1% so với tháng trước, tăng </w:t>
      </w:r>
      <w:r w:rsidR="003C1935" w:rsidRPr="006C2AF7">
        <w:rPr>
          <w:sz w:val="28"/>
          <w:szCs w:val="28"/>
          <w:lang w:val="nl-NL"/>
        </w:rPr>
        <w:t>24,3</w:t>
      </w:r>
      <w:r w:rsidR="00622A50" w:rsidRPr="006C2AF7">
        <w:rPr>
          <w:sz w:val="28"/>
          <w:szCs w:val="28"/>
          <w:lang w:val="nl-NL"/>
        </w:rPr>
        <w:t>% so với cùng kỳ và chiếm tỷ trọng chủ yếu trong tổng mức bán lẻ (</w:t>
      </w:r>
      <w:r w:rsidR="00622A50" w:rsidRPr="006C2AF7">
        <w:rPr>
          <w:i/>
          <w:sz w:val="28"/>
          <w:szCs w:val="28"/>
          <w:lang w:val="nl-NL"/>
        </w:rPr>
        <w:t xml:space="preserve">chiếm </w:t>
      </w:r>
      <w:r w:rsidR="003C1935" w:rsidRPr="006C2AF7">
        <w:rPr>
          <w:i/>
          <w:sz w:val="28"/>
          <w:szCs w:val="28"/>
          <w:lang w:val="nl-NL"/>
        </w:rPr>
        <w:t>51</w:t>
      </w:r>
      <w:r w:rsidR="00622A50" w:rsidRPr="006C2AF7">
        <w:rPr>
          <w:i/>
          <w:sz w:val="28"/>
          <w:szCs w:val="28"/>
          <w:lang w:val="nl-NL"/>
        </w:rPr>
        <w:t>,</w:t>
      </w:r>
      <w:r w:rsidR="003C1935" w:rsidRPr="006C2AF7">
        <w:rPr>
          <w:i/>
          <w:sz w:val="28"/>
          <w:szCs w:val="28"/>
          <w:lang w:val="nl-NL"/>
        </w:rPr>
        <w:t>9</w:t>
      </w:r>
      <w:r w:rsidR="00622A50" w:rsidRPr="006C2AF7">
        <w:rPr>
          <w:i/>
          <w:sz w:val="28"/>
          <w:szCs w:val="28"/>
          <w:lang w:val="nl-NL"/>
        </w:rPr>
        <w:t>%)</w:t>
      </w:r>
      <w:r w:rsidR="00622A50" w:rsidRPr="006C2AF7">
        <w:rPr>
          <w:i/>
          <w:sz w:val="28"/>
          <w:szCs w:val="28"/>
          <w:lang w:val="vi-VN"/>
        </w:rPr>
        <w:t>;</w:t>
      </w:r>
      <w:r w:rsidR="00622A50" w:rsidRPr="006C2AF7">
        <w:rPr>
          <w:sz w:val="28"/>
          <w:szCs w:val="28"/>
          <w:lang w:val="vi-VN"/>
        </w:rPr>
        <w:t xml:space="preserve"> </w:t>
      </w:r>
      <w:r w:rsidR="003C1935" w:rsidRPr="006C2AF7">
        <w:rPr>
          <w:sz w:val="28"/>
          <w:szCs w:val="28"/>
        </w:rPr>
        <w:t>H</w:t>
      </w:r>
      <w:r w:rsidR="003C1935" w:rsidRPr="006C2AF7">
        <w:rPr>
          <w:sz w:val="28"/>
          <w:szCs w:val="28"/>
          <w:lang w:val="vi-VN"/>
        </w:rPr>
        <w:t>àng may mặc</w:t>
      </w:r>
      <w:r w:rsidR="003C1935" w:rsidRPr="006C2AF7">
        <w:rPr>
          <w:sz w:val="28"/>
          <w:szCs w:val="28"/>
        </w:rPr>
        <w:t xml:space="preserve"> ước 430,1 tỷ đồng,</w:t>
      </w:r>
      <w:r w:rsidR="003C1935" w:rsidRPr="006C2AF7">
        <w:rPr>
          <w:sz w:val="28"/>
          <w:szCs w:val="28"/>
          <w:lang w:val="vi-VN"/>
        </w:rPr>
        <w:t xml:space="preserve"> </w:t>
      </w:r>
      <w:r w:rsidR="003C1935" w:rsidRPr="006C2AF7">
        <w:rPr>
          <w:sz w:val="28"/>
          <w:szCs w:val="28"/>
        </w:rPr>
        <w:t>tăng 3,6</w:t>
      </w:r>
      <w:r w:rsidR="003C1935" w:rsidRPr="006C2AF7">
        <w:rPr>
          <w:sz w:val="28"/>
          <w:szCs w:val="28"/>
          <w:lang w:val="vi-VN"/>
        </w:rPr>
        <w:t>%</w:t>
      </w:r>
      <w:r w:rsidR="003C1935" w:rsidRPr="006C2AF7">
        <w:rPr>
          <w:sz w:val="28"/>
          <w:szCs w:val="28"/>
        </w:rPr>
        <w:t xml:space="preserve"> so với tháng trước, giảm 1% so với cùng kỳ. Đ</w:t>
      </w:r>
      <w:r w:rsidR="003C1935" w:rsidRPr="006C2AF7">
        <w:rPr>
          <w:sz w:val="28"/>
          <w:szCs w:val="28"/>
          <w:lang w:val="vi-VN"/>
        </w:rPr>
        <w:t>ồ d</w:t>
      </w:r>
      <w:r w:rsidR="003C1935" w:rsidRPr="006C2AF7">
        <w:rPr>
          <w:sz w:val="28"/>
          <w:szCs w:val="28"/>
        </w:rPr>
        <w:t>ù</w:t>
      </w:r>
      <w:r w:rsidR="003C1935" w:rsidRPr="006C2AF7">
        <w:rPr>
          <w:sz w:val="28"/>
          <w:szCs w:val="28"/>
          <w:lang w:val="vi-VN"/>
        </w:rPr>
        <w:t>ng, dụng cụ, trang thiết bị gia đình</w:t>
      </w:r>
      <w:r w:rsidR="003C1935" w:rsidRPr="006C2AF7">
        <w:rPr>
          <w:sz w:val="28"/>
          <w:szCs w:val="28"/>
        </w:rPr>
        <w:t xml:space="preserve"> ước 820,3 tỷ đồng,</w:t>
      </w:r>
      <w:r w:rsidR="003C1935" w:rsidRPr="006C2AF7">
        <w:rPr>
          <w:sz w:val="28"/>
          <w:szCs w:val="28"/>
          <w:lang w:val="vi-VN"/>
        </w:rPr>
        <w:t xml:space="preserve"> </w:t>
      </w:r>
      <w:r w:rsidR="003C1935" w:rsidRPr="006C2AF7">
        <w:rPr>
          <w:sz w:val="28"/>
          <w:szCs w:val="28"/>
        </w:rPr>
        <w:t>tăng 4,2% so với tháng trước, tăng 5,1% so với cùng kỳ</w:t>
      </w:r>
      <w:r w:rsidR="003C1935" w:rsidRPr="006C2AF7">
        <w:rPr>
          <w:sz w:val="28"/>
          <w:szCs w:val="28"/>
          <w:lang w:val="vi-VN"/>
        </w:rPr>
        <w:t>;</w:t>
      </w:r>
      <w:r w:rsidR="003C1935" w:rsidRPr="006C2AF7">
        <w:rPr>
          <w:sz w:val="28"/>
          <w:szCs w:val="28"/>
        </w:rPr>
        <w:t xml:space="preserve"> G</w:t>
      </w:r>
      <w:r w:rsidR="003C1935" w:rsidRPr="006C2AF7">
        <w:rPr>
          <w:sz w:val="28"/>
          <w:szCs w:val="28"/>
          <w:lang w:val="vi-VN"/>
        </w:rPr>
        <w:t>ỗ và vật liệu xây dựng</w:t>
      </w:r>
      <w:r w:rsidR="003C1935" w:rsidRPr="006C2AF7">
        <w:rPr>
          <w:sz w:val="28"/>
          <w:szCs w:val="28"/>
        </w:rPr>
        <w:t xml:space="preserve"> ước 415 tỷ đồng, tăng</w:t>
      </w:r>
      <w:r w:rsidR="003C1935" w:rsidRPr="006C2AF7">
        <w:rPr>
          <w:sz w:val="28"/>
          <w:szCs w:val="28"/>
          <w:lang w:val="vi-VN"/>
        </w:rPr>
        <w:t xml:space="preserve"> </w:t>
      </w:r>
      <w:r w:rsidR="003C1935" w:rsidRPr="006C2AF7">
        <w:rPr>
          <w:sz w:val="28"/>
          <w:szCs w:val="28"/>
        </w:rPr>
        <w:t xml:space="preserve">2,7% so với tháng trước, tăng 2,9% </w:t>
      </w:r>
      <w:r w:rsidR="007C7FCE" w:rsidRPr="006C2AF7">
        <w:rPr>
          <w:sz w:val="28"/>
          <w:szCs w:val="28"/>
        </w:rPr>
        <w:t>so với cùng kỳ</w:t>
      </w:r>
      <w:r w:rsidR="003C1935" w:rsidRPr="006C2AF7">
        <w:rPr>
          <w:sz w:val="28"/>
          <w:szCs w:val="28"/>
        </w:rPr>
        <w:t>, X</w:t>
      </w:r>
      <w:r w:rsidR="003C1935" w:rsidRPr="006C2AF7">
        <w:rPr>
          <w:sz w:val="28"/>
          <w:szCs w:val="28"/>
          <w:lang w:val="vi-VN"/>
        </w:rPr>
        <w:t>ăng</w:t>
      </w:r>
      <w:r w:rsidR="003C1935" w:rsidRPr="006C2AF7">
        <w:rPr>
          <w:sz w:val="28"/>
          <w:szCs w:val="28"/>
        </w:rPr>
        <w:t>,</w:t>
      </w:r>
      <w:r w:rsidR="003C1935" w:rsidRPr="006C2AF7">
        <w:rPr>
          <w:sz w:val="28"/>
          <w:szCs w:val="28"/>
          <w:lang w:val="vi-VN"/>
        </w:rPr>
        <w:t xml:space="preserve"> dầu </w:t>
      </w:r>
      <w:r w:rsidR="003C1935" w:rsidRPr="006C2AF7">
        <w:rPr>
          <w:sz w:val="28"/>
          <w:szCs w:val="28"/>
        </w:rPr>
        <w:t>ước đạt 700 tỷ đồng, tăng 3,8% so với tháng trước, tăng 24,3% so với cùng kỳ;</w:t>
      </w:r>
      <w:r w:rsidR="003C1935" w:rsidRPr="006C2AF7">
        <w:rPr>
          <w:iCs/>
          <w:sz w:val="28"/>
          <w:szCs w:val="28"/>
        </w:rPr>
        <w:t xml:space="preserve"> Đá quý, kim loại quý đạt 140,9 tỷ đồng, tăng nhẹ 2,9% so với tháng trước, tăng 18% so với cùng kỳ năm trước</w:t>
      </w:r>
      <w:r w:rsidR="003C1935" w:rsidRPr="006C2AF7">
        <w:rPr>
          <w:iCs/>
          <w:sz w:val="28"/>
          <w:szCs w:val="28"/>
          <w:lang w:val="nl-NL"/>
        </w:rPr>
        <w:t>.</w:t>
      </w:r>
      <w:r w:rsidR="007C7FCE" w:rsidRPr="006C2AF7">
        <w:rPr>
          <w:iCs/>
          <w:sz w:val="28"/>
          <w:szCs w:val="28"/>
          <w:lang w:val="nl-NL"/>
        </w:rPr>
        <w:t>..</w:t>
      </w:r>
    </w:p>
    <w:p w:rsidR="00622A50" w:rsidRPr="006C2AF7" w:rsidRDefault="00622A50" w:rsidP="006C2AF7">
      <w:pPr>
        <w:spacing w:before="40" w:after="40" w:line="288" w:lineRule="auto"/>
        <w:ind w:firstLine="567"/>
        <w:jc w:val="both"/>
        <w:rPr>
          <w:sz w:val="28"/>
          <w:szCs w:val="28"/>
          <w:lang w:val="vi-VN"/>
        </w:rPr>
      </w:pPr>
      <w:r w:rsidRPr="006C2AF7">
        <w:rPr>
          <w:sz w:val="28"/>
          <w:szCs w:val="28"/>
          <w:shd w:val="clear" w:color="auto" w:fill="FFFFFF"/>
          <w:lang w:val="nl-NL"/>
        </w:rPr>
        <w:t>Doanh thu dịch vụ lưu trú, ăn uống</w:t>
      </w:r>
      <w:r w:rsidRPr="006C2AF7">
        <w:rPr>
          <w:sz w:val="28"/>
          <w:szCs w:val="28"/>
          <w:lang w:val="vi-VN"/>
        </w:rPr>
        <w:t xml:space="preserve"> tháng 01/</w:t>
      </w:r>
      <w:r w:rsidR="00936A36" w:rsidRPr="006C2AF7">
        <w:rPr>
          <w:sz w:val="28"/>
          <w:szCs w:val="28"/>
          <w:lang w:val="vi-VN"/>
        </w:rPr>
        <w:t>2022</w:t>
      </w:r>
      <w:r w:rsidRPr="006C2AF7">
        <w:rPr>
          <w:sz w:val="28"/>
          <w:szCs w:val="28"/>
          <w:lang w:val="vi-VN"/>
        </w:rPr>
        <w:t xml:space="preserve"> ước đạt </w:t>
      </w:r>
      <w:r w:rsidR="007C7FCE" w:rsidRPr="006C2AF7">
        <w:rPr>
          <w:sz w:val="28"/>
          <w:szCs w:val="28"/>
          <w:lang w:val="nl-NL"/>
        </w:rPr>
        <w:t>1.</w:t>
      </w:r>
      <w:r w:rsidR="006E41A7" w:rsidRPr="006C2AF7">
        <w:rPr>
          <w:sz w:val="28"/>
          <w:szCs w:val="28"/>
          <w:lang w:val="nl-NL"/>
        </w:rPr>
        <w:t>108,9</w:t>
      </w:r>
      <w:r w:rsidRPr="006C2AF7">
        <w:rPr>
          <w:sz w:val="28"/>
          <w:szCs w:val="28"/>
          <w:lang w:val="vi-VN"/>
        </w:rPr>
        <w:t xml:space="preserve"> tỷ đồng, </w:t>
      </w:r>
      <w:r w:rsidRPr="006C2AF7">
        <w:rPr>
          <w:sz w:val="28"/>
          <w:szCs w:val="28"/>
          <w:lang w:val="nl-NL"/>
        </w:rPr>
        <w:t xml:space="preserve">tăng </w:t>
      </w:r>
      <w:r w:rsidR="007C7FCE" w:rsidRPr="006C2AF7">
        <w:rPr>
          <w:sz w:val="28"/>
          <w:szCs w:val="28"/>
          <w:lang w:val="nl-NL"/>
        </w:rPr>
        <w:t>9,</w:t>
      </w:r>
      <w:r w:rsidR="006E41A7" w:rsidRPr="006C2AF7">
        <w:rPr>
          <w:sz w:val="28"/>
          <w:szCs w:val="28"/>
          <w:lang w:val="nl-NL"/>
        </w:rPr>
        <w:t>4% so với tháng trước, tăng 18</w:t>
      </w:r>
      <w:r w:rsidRPr="006C2AF7">
        <w:rPr>
          <w:sz w:val="28"/>
          <w:szCs w:val="28"/>
          <w:lang w:val="nl-NL"/>
        </w:rPr>
        <w:t xml:space="preserve">,4% so với cùng </w:t>
      </w:r>
      <w:r w:rsidRPr="006C2AF7">
        <w:rPr>
          <w:sz w:val="28"/>
          <w:szCs w:val="28"/>
          <w:lang w:val="vi-VN"/>
        </w:rPr>
        <w:t>kỳ. Trong đó</w:t>
      </w:r>
      <w:r w:rsidR="0006152F" w:rsidRPr="006C2AF7">
        <w:rPr>
          <w:sz w:val="28"/>
          <w:szCs w:val="28"/>
          <w:lang w:val="vi-VN"/>
        </w:rPr>
        <w:t>:</w:t>
      </w:r>
      <w:r w:rsidRPr="006C2AF7">
        <w:rPr>
          <w:sz w:val="28"/>
          <w:szCs w:val="28"/>
          <w:lang w:val="vi-VN"/>
        </w:rPr>
        <w:t xml:space="preserve"> Dịch vụ lưu trú ước đạt </w:t>
      </w:r>
      <w:r w:rsidR="006E41A7" w:rsidRPr="006C2AF7">
        <w:rPr>
          <w:sz w:val="28"/>
          <w:szCs w:val="28"/>
        </w:rPr>
        <w:t>35,5</w:t>
      </w:r>
      <w:r w:rsidRPr="006C2AF7">
        <w:rPr>
          <w:sz w:val="28"/>
          <w:szCs w:val="28"/>
          <w:lang w:val="vi-VN"/>
        </w:rPr>
        <w:t xml:space="preserve"> tỷ đồng, tăng 1</w:t>
      </w:r>
      <w:r w:rsidR="006E41A7" w:rsidRPr="006C2AF7">
        <w:rPr>
          <w:sz w:val="28"/>
          <w:szCs w:val="28"/>
        </w:rPr>
        <w:t>5</w:t>
      </w:r>
      <w:r w:rsidRPr="006C2AF7">
        <w:rPr>
          <w:sz w:val="28"/>
          <w:szCs w:val="28"/>
          <w:lang w:val="vi-VN"/>
        </w:rPr>
        <w:t xml:space="preserve">,6% so với tháng trước, nhưng giảm </w:t>
      </w:r>
      <w:r w:rsidR="006E41A7" w:rsidRPr="006C2AF7">
        <w:rPr>
          <w:sz w:val="28"/>
          <w:szCs w:val="28"/>
        </w:rPr>
        <w:t>9,6</w:t>
      </w:r>
      <w:r w:rsidRPr="006C2AF7">
        <w:rPr>
          <w:sz w:val="28"/>
          <w:szCs w:val="28"/>
          <w:lang w:val="vi-VN"/>
        </w:rPr>
        <w:t xml:space="preserve">%; Dịch vụ ăn uống ước đạt </w:t>
      </w:r>
      <w:r w:rsidR="006E41A7" w:rsidRPr="006C2AF7">
        <w:rPr>
          <w:sz w:val="28"/>
          <w:szCs w:val="28"/>
        </w:rPr>
        <w:t>1.073,4</w:t>
      </w:r>
      <w:r w:rsidRPr="006C2AF7">
        <w:rPr>
          <w:sz w:val="28"/>
          <w:szCs w:val="28"/>
          <w:lang w:val="vi-VN"/>
        </w:rPr>
        <w:t xml:space="preserve"> tỷ đồng,</w:t>
      </w:r>
      <w:r w:rsidR="00617972" w:rsidRPr="006C2AF7">
        <w:rPr>
          <w:sz w:val="28"/>
          <w:szCs w:val="28"/>
          <w:lang w:val="vi-VN"/>
        </w:rPr>
        <w:t xml:space="preserve"> tăng </w:t>
      </w:r>
      <w:r w:rsidR="006E41A7" w:rsidRPr="006C2AF7">
        <w:rPr>
          <w:sz w:val="28"/>
          <w:szCs w:val="28"/>
        </w:rPr>
        <w:t>9</w:t>
      </w:r>
      <w:r w:rsidR="00617972" w:rsidRPr="006C2AF7">
        <w:rPr>
          <w:sz w:val="28"/>
          <w:szCs w:val="28"/>
          <w:lang w:val="vi-VN"/>
        </w:rPr>
        <w:t>,</w:t>
      </w:r>
      <w:r w:rsidR="00310505" w:rsidRPr="006C2AF7">
        <w:rPr>
          <w:sz w:val="28"/>
          <w:szCs w:val="28"/>
        </w:rPr>
        <w:t>3</w:t>
      </w:r>
      <w:r w:rsidR="00617972" w:rsidRPr="006C2AF7">
        <w:rPr>
          <w:sz w:val="28"/>
          <w:szCs w:val="28"/>
          <w:lang w:val="vi-VN"/>
        </w:rPr>
        <w:t>% so với tháng trước,</w:t>
      </w:r>
      <w:r w:rsidRPr="006C2AF7">
        <w:rPr>
          <w:sz w:val="28"/>
          <w:szCs w:val="28"/>
          <w:lang w:val="vi-VN"/>
        </w:rPr>
        <w:t xml:space="preserve"> tăng </w:t>
      </w:r>
      <w:r w:rsidR="006E41A7" w:rsidRPr="006C2AF7">
        <w:rPr>
          <w:sz w:val="28"/>
          <w:szCs w:val="28"/>
        </w:rPr>
        <w:t>19,6</w:t>
      </w:r>
      <w:r w:rsidRPr="006C2AF7">
        <w:rPr>
          <w:sz w:val="28"/>
          <w:szCs w:val="28"/>
          <w:lang w:val="vi-VN"/>
        </w:rPr>
        <w:t xml:space="preserve">% so cùng kỳ. </w:t>
      </w:r>
    </w:p>
    <w:p w:rsidR="00683FA5" w:rsidRPr="006C2AF7" w:rsidRDefault="00622A50" w:rsidP="006C2AF7">
      <w:pPr>
        <w:pStyle w:val="BodyText2"/>
        <w:spacing w:before="40" w:after="40" w:line="288" w:lineRule="auto"/>
        <w:ind w:firstLine="567"/>
        <w:jc w:val="both"/>
        <w:rPr>
          <w:sz w:val="28"/>
          <w:szCs w:val="28"/>
          <w:lang w:val="sv-SE"/>
        </w:rPr>
      </w:pPr>
      <w:r w:rsidRPr="006C2AF7">
        <w:rPr>
          <w:sz w:val="28"/>
          <w:szCs w:val="28"/>
          <w:shd w:val="clear" w:color="auto" w:fill="FFFFFF"/>
          <w:lang w:val="vi-VN"/>
        </w:rPr>
        <w:t>Doanh thu du lịch lữ hành</w:t>
      </w:r>
      <w:r w:rsidRPr="006C2AF7">
        <w:rPr>
          <w:sz w:val="28"/>
          <w:szCs w:val="28"/>
          <w:lang w:val="vi-VN"/>
        </w:rPr>
        <w:t xml:space="preserve"> tháng 01/</w:t>
      </w:r>
      <w:r w:rsidR="00936A36" w:rsidRPr="006C2AF7">
        <w:rPr>
          <w:sz w:val="28"/>
          <w:szCs w:val="28"/>
          <w:lang w:val="vi-VN"/>
        </w:rPr>
        <w:t>2022</w:t>
      </w:r>
      <w:r w:rsidRPr="006C2AF7">
        <w:rPr>
          <w:sz w:val="28"/>
          <w:szCs w:val="28"/>
          <w:lang w:val="vi-VN"/>
        </w:rPr>
        <w:t xml:space="preserve"> ước đạt </w:t>
      </w:r>
      <w:r w:rsidR="006E41A7" w:rsidRPr="006C2AF7">
        <w:rPr>
          <w:sz w:val="28"/>
          <w:szCs w:val="28"/>
        </w:rPr>
        <w:t>2</w:t>
      </w:r>
      <w:r w:rsidRPr="006C2AF7">
        <w:rPr>
          <w:sz w:val="28"/>
          <w:szCs w:val="28"/>
          <w:lang w:val="vi-VN"/>
        </w:rPr>
        <w:t xml:space="preserve"> tỷ đồng, tăng </w:t>
      </w:r>
      <w:r w:rsidR="006E41A7" w:rsidRPr="006C2AF7">
        <w:rPr>
          <w:sz w:val="28"/>
          <w:szCs w:val="28"/>
        </w:rPr>
        <w:t>63,3</w:t>
      </w:r>
      <w:r w:rsidRPr="006C2AF7">
        <w:rPr>
          <w:sz w:val="28"/>
          <w:szCs w:val="28"/>
          <w:lang w:val="vi-VN"/>
        </w:rPr>
        <w:t xml:space="preserve">% so tháng trước, nhưng giảm </w:t>
      </w:r>
      <w:r w:rsidR="006E41A7" w:rsidRPr="006C2AF7">
        <w:rPr>
          <w:sz w:val="28"/>
          <w:szCs w:val="28"/>
        </w:rPr>
        <w:t>65,3</w:t>
      </w:r>
      <w:r w:rsidRPr="006C2AF7">
        <w:rPr>
          <w:sz w:val="28"/>
          <w:szCs w:val="28"/>
          <w:lang w:val="vi-VN"/>
        </w:rPr>
        <w:t>% so cùng kỳ.</w:t>
      </w:r>
      <w:r w:rsidR="00FB5179" w:rsidRPr="006C2AF7">
        <w:rPr>
          <w:sz w:val="28"/>
          <w:szCs w:val="28"/>
          <w:lang w:val="sv-SE"/>
        </w:rPr>
        <w:t xml:space="preserve"> </w:t>
      </w:r>
    </w:p>
    <w:p w:rsidR="00622A50" w:rsidRPr="006C2AF7" w:rsidRDefault="00622A50" w:rsidP="006C2AF7">
      <w:pPr>
        <w:pStyle w:val="BodyText2"/>
        <w:spacing w:before="40" w:after="40" w:line="288" w:lineRule="auto"/>
        <w:ind w:firstLine="567"/>
        <w:jc w:val="both"/>
        <w:rPr>
          <w:sz w:val="28"/>
          <w:szCs w:val="28"/>
          <w:lang w:val="sv-SE"/>
        </w:rPr>
      </w:pPr>
      <w:r w:rsidRPr="006C2AF7">
        <w:rPr>
          <w:sz w:val="28"/>
          <w:szCs w:val="28"/>
          <w:shd w:val="clear" w:color="auto" w:fill="FFFFFF"/>
          <w:lang w:val="sv-SE"/>
        </w:rPr>
        <w:t>Doanh thu dịch vụ khác</w:t>
      </w:r>
      <w:r w:rsidRPr="006C2AF7">
        <w:rPr>
          <w:sz w:val="28"/>
          <w:szCs w:val="28"/>
          <w:lang w:val="sv-SE"/>
        </w:rPr>
        <w:t xml:space="preserve"> </w:t>
      </w:r>
      <w:r w:rsidRPr="006C2AF7">
        <w:rPr>
          <w:sz w:val="28"/>
          <w:szCs w:val="28"/>
          <w:lang w:val="vi-VN"/>
        </w:rPr>
        <w:t>tháng 01/</w:t>
      </w:r>
      <w:r w:rsidR="00936A36" w:rsidRPr="006C2AF7">
        <w:rPr>
          <w:sz w:val="28"/>
          <w:szCs w:val="28"/>
          <w:lang w:val="vi-VN"/>
        </w:rPr>
        <w:t>2022</w:t>
      </w:r>
      <w:r w:rsidRPr="006C2AF7">
        <w:rPr>
          <w:sz w:val="28"/>
          <w:szCs w:val="28"/>
          <w:lang w:val="vi-VN"/>
        </w:rPr>
        <w:t xml:space="preserve"> </w:t>
      </w:r>
      <w:r w:rsidRPr="006C2AF7">
        <w:rPr>
          <w:sz w:val="28"/>
          <w:szCs w:val="28"/>
          <w:lang w:val="sv-SE"/>
        </w:rPr>
        <w:t xml:space="preserve">ước </w:t>
      </w:r>
      <w:r w:rsidRPr="006C2AF7">
        <w:rPr>
          <w:sz w:val="28"/>
          <w:szCs w:val="28"/>
          <w:lang w:val="vi-VN"/>
        </w:rPr>
        <w:t xml:space="preserve">đạt </w:t>
      </w:r>
      <w:r w:rsidR="006E41A7" w:rsidRPr="006C2AF7">
        <w:rPr>
          <w:sz w:val="28"/>
          <w:szCs w:val="28"/>
          <w:lang w:val="sv-SE"/>
        </w:rPr>
        <w:t>404,3</w:t>
      </w:r>
      <w:r w:rsidRPr="006C2AF7">
        <w:rPr>
          <w:sz w:val="28"/>
          <w:szCs w:val="28"/>
          <w:lang w:val="vi-VN"/>
        </w:rPr>
        <w:t xml:space="preserve"> tỷ đồng, </w:t>
      </w:r>
      <w:r w:rsidRPr="006C2AF7">
        <w:rPr>
          <w:sz w:val="28"/>
          <w:szCs w:val="28"/>
          <w:lang w:val="sv-SE"/>
        </w:rPr>
        <w:t>tăng</w:t>
      </w:r>
      <w:r w:rsidRPr="006C2AF7">
        <w:rPr>
          <w:sz w:val="28"/>
          <w:szCs w:val="28"/>
          <w:lang w:val="vi-VN"/>
        </w:rPr>
        <w:t xml:space="preserve"> </w:t>
      </w:r>
      <w:r w:rsidR="006E41A7" w:rsidRPr="006C2AF7">
        <w:rPr>
          <w:sz w:val="28"/>
          <w:szCs w:val="28"/>
          <w:lang w:val="sv-SE"/>
        </w:rPr>
        <w:t>7,9</w:t>
      </w:r>
      <w:r w:rsidRPr="006C2AF7">
        <w:rPr>
          <w:sz w:val="28"/>
          <w:szCs w:val="28"/>
          <w:lang w:val="vi-VN"/>
        </w:rPr>
        <w:t xml:space="preserve">% so tháng trước và tăng </w:t>
      </w:r>
      <w:r w:rsidR="006E41A7" w:rsidRPr="006C2AF7">
        <w:rPr>
          <w:sz w:val="28"/>
          <w:szCs w:val="28"/>
          <w:lang w:val="sv-SE"/>
        </w:rPr>
        <w:t>4,9</w:t>
      </w:r>
      <w:r w:rsidRPr="006C2AF7">
        <w:rPr>
          <w:sz w:val="28"/>
          <w:szCs w:val="28"/>
          <w:lang w:val="vi-VN"/>
        </w:rPr>
        <w:t>% so cùng kỳ.</w:t>
      </w:r>
    </w:p>
    <w:p w:rsidR="00683FA5" w:rsidRPr="006C2AF7" w:rsidRDefault="00683FA5" w:rsidP="006C2AF7">
      <w:pPr>
        <w:spacing w:before="40" w:after="40" w:line="288" w:lineRule="auto"/>
        <w:ind w:firstLine="567"/>
        <w:jc w:val="both"/>
        <w:rPr>
          <w:b/>
          <w:i/>
          <w:sz w:val="28"/>
          <w:szCs w:val="28"/>
          <w:lang w:val="sv-SE"/>
        </w:rPr>
      </w:pPr>
      <w:r w:rsidRPr="006C2AF7">
        <w:rPr>
          <w:b/>
          <w:i/>
          <w:sz w:val="28"/>
          <w:szCs w:val="28"/>
          <w:lang w:val="sv-SE"/>
        </w:rPr>
        <w:t>5.2. Xuất, nhập khẩu hàng hoá</w:t>
      </w:r>
    </w:p>
    <w:p w:rsidR="00A60750" w:rsidRPr="006C2AF7" w:rsidRDefault="00A60750" w:rsidP="006C2AF7">
      <w:pPr>
        <w:spacing w:before="40" w:after="40" w:line="288" w:lineRule="auto"/>
        <w:ind w:firstLine="567"/>
        <w:jc w:val="both"/>
        <w:rPr>
          <w:b/>
          <w:i/>
          <w:sz w:val="28"/>
          <w:szCs w:val="28"/>
          <w:lang w:val="sv-SE"/>
        </w:rPr>
      </w:pPr>
      <w:r w:rsidRPr="006C2AF7">
        <w:rPr>
          <w:sz w:val="28"/>
          <w:szCs w:val="28"/>
        </w:rPr>
        <w:t xml:space="preserve">Năm 2021, kinh tế toàn cầu bị ảnh hưởng nặng nề </w:t>
      </w:r>
      <w:r w:rsidR="001B4F12">
        <w:rPr>
          <w:sz w:val="28"/>
          <w:szCs w:val="28"/>
        </w:rPr>
        <w:t xml:space="preserve">bởi </w:t>
      </w:r>
      <w:r w:rsidRPr="006C2AF7">
        <w:rPr>
          <w:sz w:val="28"/>
          <w:szCs w:val="28"/>
        </w:rPr>
        <w:t xml:space="preserve">đại dịch Covid-19, kinh tế cả nước và trong tỉnh cũng chịu sự ảnh hưởng chung. </w:t>
      </w:r>
      <w:r w:rsidR="00FD2774" w:rsidRPr="006C2AF7">
        <w:rPr>
          <w:sz w:val="28"/>
          <w:szCs w:val="28"/>
        </w:rPr>
        <w:t>Nhà nước có những chính sách ưu đãi đối với doanh nghiệp xuất khẩu về thuế, lãi suất.</w:t>
      </w:r>
      <w:r w:rsidRPr="006C2AF7">
        <w:rPr>
          <w:sz w:val="28"/>
          <w:szCs w:val="28"/>
        </w:rPr>
        <w:t xml:space="preserve"> </w:t>
      </w:r>
      <w:r w:rsidR="00FD2774" w:rsidRPr="006C2AF7">
        <w:rPr>
          <w:sz w:val="28"/>
          <w:szCs w:val="28"/>
        </w:rPr>
        <w:t>C</w:t>
      </w:r>
      <w:r w:rsidRPr="006C2AF7">
        <w:rPr>
          <w:sz w:val="28"/>
          <w:szCs w:val="28"/>
        </w:rPr>
        <w:t xml:space="preserve">ác doanh nghiệp đã nỗ lực trong việc tìm kiếm thị trường xuất khẩu. </w:t>
      </w:r>
      <w:r w:rsidR="00FD2774" w:rsidRPr="006C2AF7">
        <w:rPr>
          <w:sz w:val="28"/>
          <w:szCs w:val="28"/>
        </w:rPr>
        <w:t xml:space="preserve">Tuy nhiên, </w:t>
      </w:r>
      <w:r w:rsidR="002C3825" w:rsidRPr="006C2AF7">
        <w:rPr>
          <w:sz w:val="28"/>
          <w:szCs w:val="28"/>
          <w:shd w:val="clear" w:color="auto" w:fill="FFFFFF"/>
        </w:rPr>
        <w:t>các doanh nghiệp đang phải đối mặt với những khó khăn như</w:t>
      </w:r>
      <w:r w:rsidR="00FD2774" w:rsidRPr="006C2AF7">
        <w:rPr>
          <w:sz w:val="28"/>
          <w:szCs w:val="28"/>
          <w:shd w:val="clear" w:color="auto" w:fill="FFFFFF"/>
        </w:rPr>
        <w:t xml:space="preserve"> lượng lao động ở các khu công nghiệp giảm, giá thành sản xuất cao, chi phí logistics cao</w:t>
      </w:r>
      <w:r w:rsidR="002C3825" w:rsidRPr="006C2AF7">
        <w:rPr>
          <w:sz w:val="28"/>
          <w:szCs w:val="28"/>
          <w:shd w:val="clear" w:color="auto" w:fill="FFFFFF"/>
        </w:rPr>
        <w:t>…</w:t>
      </w:r>
      <w:r w:rsidR="00FD2774" w:rsidRPr="006C2AF7">
        <w:rPr>
          <w:sz w:val="28"/>
          <w:szCs w:val="28"/>
          <w:shd w:val="clear" w:color="auto" w:fill="FFFFFF"/>
        </w:rPr>
        <w:t xml:space="preserve"> </w:t>
      </w:r>
      <w:r w:rsidR="004960D2" w:rsidRPr="006C2AF7">
        <w:rPr>
          <w:sz w:val="28"/>
          <w:szCs w:val="28"/>
        </w:rPr>
        <w:t xml:space="preserve">để hoàn thành kế hoạch xuất khẩu năm 2022 </w:t>
      </w:r>
      <w:r w:rsidR="00FD2774" w:rsidRPr="006C2AF7">
        <w:rPr>
          <w:sz w:val="28"/>
          <w:szCs w:val="28"/>
        </w:rPr>
        <w:t>.</w:t>
      </w:r>
    </w:p>
    <w:p w:rsidR="001552C3" w:rsidRPr="006C2AF7" w:rsidRDefault="001552C3" w:rsidP="006C2AF7">
      <w:pPr>
        <w:spacing w:before="40" w:after="40" w:line="288" w:lineRule="auto"/>
        <w:ind w:firstLine="567"/>
        <w:jc w:val="both"/>
        <w:rPr>
          <w:b/>
          <w:sz w:val="28"/>
          <w:szCs w:val="28"/>
          <w:lang w:val="sv-SE"/>
        </w:rPr>
      </w:pPr>
      <w:r w:rsidRPr="006C2AF7">
        <w:rPr>
          <w:bCs/>
          <w:i/>
          <w:sz w:val="28"/>
          <w:szCs w:val="28"/>
          <w:lang w:val="es-ES"/>
        </w:rPr>
        <w:t>Tổng kim ngạch xuất nhập khẩu tháng 01/</w:t>
      </w:r>
      <w:r w:rsidR="00936A36" w:rsidRPr="006C2AF7">
        <w:rPr>
          <w:bCs/>
          <w:i/>
          <w:sz w:val="28"/>
          <w:szCs w:val="28"/>
          <w:lang w:val="es-ES"/>
        </w:rPr>
        <w:t>2022</w:t>
      </w:r>
      <w:r w:rsidRPr="006C2AF7">
        <w:rPr>
          <w:bCs/>
          <w:i/>
          <w:sz w:val="28"/>
          <w:szCs w:val="28"/>
          <w:lang w:val="es-ES"/>
        </w:rPr>
        <w:t xml:space="preserve"> ước đạt </w:t>
      </w:r>
      <w:r w:rsidR="00A60750" w:rsidRPr="006C2AF7">
        <w:rPr>
          <w:sz w:val="28"/>
          <w:szCs w:val="28"/>
          <w:lang w:val="sv-SE"/>
        </w:rPr>
        <w:t>158</w:t>
      </w:r>
      <w:r w:rsidR="00622A50" w:rsidRPr="006C2AF7">
        <w:rPr>
          <w:sz w:val="28"/>
          <w:szCs w:val="28"/>
          <w:lang w:val="sv-SE"/>
        </w:rPr>
        <w:t xml:space="preserve"> triệu USD, giảm </w:t>
      </w:r>
      <w:r w:rsidR="00A60750" w:rsidRPr="006C2AF7">
        <w:rPr>
          <w:sz w:val="28"/>
          <w:szCs w:val="28"/>
          <w:lang w:val="sv-SE"/>
        </w:rPr>
        <w:t>24,3</w:t>
      </w:r>
      <w:r w:rsidR="00622A50" w:rsidRPr="006C2AF7">
        <w:rPr>
          <w:sz w:val="28"/>
          <w:szCs w:val="28"/>
          <w:lang w:val="sv-SE"/>
        </w:rPr>
        <w:t xml:space="preserve">% so tháng trước và tăng </w:t>
      </w:r>
      <w:r w:rsidR="00A60750" w:rsidRPr="006C2AF7">
        <w:rPr>
          <w:sz w:val="28"/>
          <w:szCs w:val="28"/>
          <w:lang w:val="sv-SE"/>
        </w:rPr>
        <w:t>10,4</w:t>
      </w:r>
      <w:r w:rsidR="00622A50" w:rsidRPr="006C2AF7">
        <w:rPr>
          <w:sz w:val="28"/>
          <w:szCs w:val="28"/>
          <w:lang w:val="sv-SE"/>
        </w:rPr>
        <w:t xml:space="preserve">% so cùng kỳ; trong đó, xuất khẩu ước </w:t>
      </w:r>
      <w:r w:rsidR="00A60750" w:rsidRPr="006C2AF7">
        <w:rPr>
          <w:sz w:val="28"/>
          <w:szCs w:val="28"/>
          <w:lang w:val="sv-SE"/>
        </w:rPr>
        <w:t>119,4</w:t>
      </w:r>
      <w:r w:rsidR="00622A50" w:rsidRPr="006C2AF7">
        <w:rPr>
          <w:sz w:val="28"/>
          <w:szCs w:val="28"/>
          <w:lang w:val="sv-SE"/>
        </w:rPr>
        <w:t xml:space="preserve"> triệu USD, tăng 1</w:t>
      </w:r>
      <w:r w:rsidR="00A60750" w:rsidRPr="006C2AF7">
        <w:rPr>
          <w:sz w:val="28"/>
          <w:szCs w:val="28"/>
          <w:lang w:val="sv-SE"/>
        </w:rPr>
        <w:t>7</w:t>
      </w:r>
      <w:r w:rsidR="00622A50" w:rsidRPr="006C2AF7">
        <w:rPr>
          <w:sz w:val="28"/>
          <w:szCs w:val="28"/>
          <w:lang w:val="sv-SE"/>
        </w:rPr>
        <w:t>,</w:t>
      </w:r>
      <w:r w:rsidR="0006152F" w:rsidRPr="006C2AF7">
        <w:rPr>
          <w:sz w:val="28"/>
          <w:szCs w:val="28"/>
          <w:lang w:val="sv-SE"/>
        </w:rPr>
        <w:t>7</w:t>
      </w:r>
      <w:r w:rsidR="00622A50" w:rsidRPr="006C2AF7">
        <w:rPr>
          <w:sz w:val="28"/>
          <w:szCs w:val="28"/>
          <w:lang w:val="sv-SE"/>
        </w:rPr>
        <w:t xml:space="preserve">%; nhập khẩu ước đạt </w:t>
      </w:r>
      <w:r w:rsidR="00A60750" w:rsidRPr="006C2AF7">
        <w:rPr>
          <w:sz w:val="28"/>
          <w:szCs w:val="28"/>
          <w:lang w:val="sv-SE"/>
        </w:rPr>
        <w:t>38,6</w:t>
      </w:r>
      <w:r w:rsidR="00622A50" w:rsidRPr="006C2AF7">
        <w:rPr>
          <w:sz w:val="28"/>
          <w:szCs w:val="28"/>
          <w:lang w:val="sv-SE"/>
        </w:rPr>
        <w:t xml:space="preserve"> triệu USD, </w:t>
      </w:r>
      <w:r w:rsidR="00A60750" w:rsidRPr="006C2AF7">
        <w:rPr>
          <w:sz w:val="28"/>
          <w:szCs w:val="28"/>
          <w:lang w:val="sv-SE"/>
        </w:rPr>
        <w:t>giảm 7,3</w:t>
      </w:r>
      <w:r w:rsidR="00622A50" w:rsidRPr="006C2AF7">
        <w:rPr>
          <w:sz w:val="28"/>
          <w:szCs w:val="28"/>
          <w:lang w:val="sv-SE"/>
        </w:rPr>
        <w:t>%</w:t>
      </w:r>
      <w:r w:rsidR="00617972" w:rsidRPr="006C2AF7">
        <w:rPr>
          <w:sz w:val="28"/>
          <w:szCs w:val="28"/>
          <w:lang w:val="sv-SE"/>
        </w:rPr>
        <w:t xml:space="preserve"> so cùng kỳ</w:t>
      </w:r>
      <w:r w:rsidR="00622A50" w:rsidRPr="006C2AF7">
        <w:rPr>
          <w:sz w:val="28"/>
          <w:szCs w:val="28"/>
          <w:lang w:val="sv-SE"/>
        </w:rPr>
        <w:t>.</w:t>
      </w:r>
    </w:p>
    <w:p w:rsidR="00683FA5" w:rsidRPr="006C2AF7" w:rsidRDefault="00683FA5" w:rsidP="006C2AF7">
      <w:pPr>
        <w:spacing w:before="40" w:after="40" w:line="288" w:lineRule="auto"/>
        <w:ind w:firstLine="567"/>
        <w:jc w:val="both"/>
        <w:rPr>
          <w:i/>
          <w:sz w:val="28"/>
          <w:szCs w:val="28"/>
          <w:lang w:val="sv-SE"/>
        </w:rPr>
      </w:pPr>
      <w:r w:rsidRPr="006C2AF7">
        <w:rPr>
          <w:i/>
          <w:sz w:val="28"/>
          <w:szCs w:val="28"/>
          <w:lang w:val="sv-SE"/>
        </w:rPr>
        <w:t>a. Xuất khẩu</w:t>
      </w:r>
    </w:p>
    <w:p w:rsidR="00683FA5" w:rsidRPr="006C2AF7" w:rsidRDefault="00683FA5" w:rsidP="006C2AF7">
      <w:pPr>
        <w:spacing w:before="40" w:after="40" w:line="288" w:lineRule="auto"/>
        <w:ind w:firstLine="567"/>
        <w:jc w:val="both"/>
        <w:rPr>
          <w:rStyle w:val="Strong"/>
          <w:rFonts w:eastAsia="Batang"/>
          <w:b w:val="0"/>
          <w:bCs w:val="0"/>
          <w:spacing w:val="-4"/>
          <w:sz w:val="28"/>
          <w:szCs w:val="28"/>
          <w:lang w:val="sv-SE"/>
        </w:rPr>
      </w:pPr>
      <w:r w:rsidRPr="006C2AF7">
        <w:rPr>
          <w:rStyle w:val="Strong"/>
          <w:rFonts w:eastAsia="Batang"/>
          <w:b w:val="0"/>
          <w:bCs w:val="0"/>
          <w:spacing w:val="-4"/>
          <w:sz w:val="28"/>
          <w:szCs w:val="28"/>
          <w:lang w:val="sv-SE"/>
        </w:rPr>
        <w:t>Kim ngạch hàng hóa xuất khẩu tháng 01/</w:t>
      </w:r>
      <w:r w:rsidR="00936A36" w:rsidRPr="006C2AF7">
        <w:rPr>
          <w:rStyle w:val="Strong"/>
          <w:rFonts w:eastAsia="Batang"/>
          <w:b w:val="0"/>
          <w:bCs w:val="0"/>
          <w:spacing w:val="-4"/>
          <w:sz w:val="28"/>
          <w:szCs w:val="28"/>
          <w:lang w:val="sv-SE"/>
        </w:rPr>
        <w:t>2022</w:t>
      </w:r>
      <w:r w:rsidRPr="006C2AF7">
        <w:rPr>
          <w:rStyle w:val="Strong"/>
          <w:rFonts w:eastAsia="Batang"/>
          <w:b w:val="0"/>
          <w:bCs w:val="0"/>
          <w:spacing w:val="-4"/>
          <w:sz w:val="28"/>
          <w:szCs w:val="28"/>
          <w:lang w:val="sv-SE"/>
        </w:rPr>
        <w:t xml:space="preserve"> ước đạt</w:t>
      </w:r>
      <w:r w:rsidR="00622A50" w:rsidRPr="006C2AF7">
        <w:rPr>
          <w:rStyle w:val="Strong"/>
          <w:rFonts w:eastAsia="Batang"/>
          <w:b w:val="0"/>
          <w:bCs w:val="0"/>
          <w:spacing w:val="-4"/>
          <w:sz w:val="28"/>
          <w:szCs w:val="28"/>
          <w:lang w:val="sv-SE"/>
        </w:rPr>
        <w:t xml:space="preserve"> </w:t>
      </w:r>
      <w:r w:rsidR="00FD2774" w:rsidRPr="006C2AF7">
        <w:rPr>
          <w:rStyle w:val="Strong"/>
          <w:rFonts w:eastAsia="Batang"/>
          <w:b w:val="0"/>
          <w:bCs w:val="0"/>
          <w:spacing w:val="-4"/>
          <w:sz w:val="28"/>
          <w:szCs w:val="28"/>
          <w:lang w:val="sv-SE"/>
        </w:rPr>
        <w:t>119,4</w:t>
      </w:r>
      <w:r w:rsidRPr="006C2AF7">
        <w:rPr>
          <w:rStyle w:val="Strong"/>
          <w:rFonts w:eastAsia="Batang"/>
          <w:b w:val="0"/>
          <w:bCs w:val="0"/>
          <w:spacing w:val="-4"/>
          <w:sz w:val="28"/>
          <w:szCs w:val="28"/>
          <w:lang w:val="sv-SE"/>
        </w:rPr>
        <w:t xml:space="preserve"> triệu USD, </w:t>
      </w:r>
      <w:r w:rsidR="00622A50" w:rsidRPr="006C2AF7">
        <w:rPr>
          <w:rStyle w:val="Strong"/>
          <w:rFonts w:eastAsia="Batang"/>
          <w:b w:val="0"/>
          <w:bCs w:val="0"/>
          <w:spacing w:val="-4"/>
          <w:sz w:val="28"/>
          <w:szCs w:val="28"/>
          <w:lang w:val="sv-SE"/>
        </w:rPr>
        <w:t>giảm</w:t>
      </w:r>
      <w:r w:rsidRPr="006C2AF7">
        <w:rPr>
          <w:rStyle w:val="Strong"/>
          <w:rFonts w:eastAsia="Batang"/>
          <w:b w:val="0"/>
          <w:bCs w:val="0"/>
          <w:spacing w:val="-4"/>
          <w:sz w:val="28"/>
          <w:szCs w:val="28"/>
          <w:lang w:val="sv-SE"/>
        </w:rPr>
        <w:t xml:space="preserve"> </w:t>
      </w:r>
      <w:r w:rsidR="00FD2774" w:rsidRPr="006C2AF7">
        <w:rPr>
          <w:rStyle w:val="Strong"/>
          <w:rFonts w:eastAsia="Batang"/>
          <w:b w:val="0"/>
          <w:bCs w:val="0"/>
          <w:spacing w:val="-4"/>
          <w:sz w:val="28"/>
          <w:szCs w:val="28"/>
          <w:lang w:val="sv-SE"/>
        </w:rPr>
        <w:t>28,7</w:t>
      </w:r>
      <w:r w:rsidRPr="006C2AF7">
        <w:rPr>
          <w:rStyle w:val="Strong"/>
          <w:rFonts w:eastAsia="Batang"/>
          <w:b w:val="0"/>
          <w:bCs w:val="0"/>
          <w:spacing w:val="-4"/>
          <w:sz w:val="28"/>
          <w:szCs w:val="28"/>
          <w:lang w:val="sv-SE"/>
        </w:rPr>
        <w:t xml:space="preserve">% so với tháng trước và tăng </w:t>
      </w:r>
      <w:r w:rsidR="00622A50" w:rsidRPr="006C2AF7">
        <w:rPr>
          <w:rStyle w:val="Strong"/>
          <w:rFonts w:eastAsia="Batang"/>
          <w:b w:val="0"/>
          <w:bCs w:val="0"/>
          <w:spacing w:val="-4"/>
          <w:sz w:val="28"/>
          <w:szCs w:val="28"/>
          <w:lang w:val="sv-SE"/>
        </w:rPr>
        <w:t>1</w:t>
      </w:r>
      <w:r w:rsidR="00FD2774" w:rsidRPr="006C2AF7">
        <w:rPr>
          <w:rStyle w:val="Strong"/>
          <w:rFonts w:eastAsia="Batang"/>
          <w:b w:val="0"/>
          <w:bCs w:val="0"/>
          <w:spacing w:val="-4"/>
          <w:sz w:val="28"/>
          <w:szCs w:val="28"/>
          <w:lang w:val="sv-SE"/>
        </w:rPr>
        <w:t>7</w:t>
      </w:r>
      <w:r w:rsidR="00622A50" w:rsidRPr="006C2AF7">
        <w:rPr>
          <w:rStyle w:val="Strong"/>
          <w:rFonts w:eastAsia="Batang"/>
          <w:b w:val="0"/>
          <w:bCs w:val="0"/>
          <w:spacing w:val="-4"/>
          <w:sz w:val="28"/>
          <w:szCs w:val="28"/>
          <w:lang w:val="sv-SE"/>
        </w:rPr>
        <w:t>,7</w:t>
      </w:r>
      <w:r w:rsidRPr="006C2AF7">
        <w:rPr>
          <w:rStyle w:val="Strong"/>
          <w:rFonts w:eastAsia="Batang"/>
          <w:b w:val="0"/>
          <w:bCs w:val="0"/>
          <w:spacing w:val="-4"/>
          <w:sz w:val="28"/>
          <w:szCs w:val="28"/>
          <w:lang w:val="sv-SE"/>
        </w:rPr>
        <w:t xml:space="preserve">% so với cùng kỳ. </w:t>
      </w:r>
    </w:p>
    <w:p w:rsidR="00683FA5" w:rsidRPr="006C2AF7" w:rsidRDefault="00683FA5" w:rsidP="006C2AF7">
      <w:pPr>
        <w:spacing w:before="40" w:after="40" w:line="288" w:lineRule="auto"/>
        <w:ind w:firstLine="567"/>
        <w:jc w:val="both"/>
        <w:rPr>
          <w:rStyle w:val="Strong"/>
          <w:rFonts w:eastAsia="Batang"/>
          <w:b w:val="0"/>
          <w:bCs w:val="0"/>
          <w:spacing w:val="-4"/>
          <w:sz w:val="28"/>
          <w:szCs w:val="28"/>
          <w:lang w:val="sv-SE"/>
        </w:rPr>
      </w:pPr>
      <w:r w:rsidRPr="006C2AF7">
        <w:rPr>
          <w:rStyle w:val="Strong"/>
          <w:rFonts w:eastAsia="Batang"/>
          <w:b w:val="0"/>
          <w:bCs w:val="0"/>
          <w:sz w:val="28"/>
          <w:szCs w:val="28"/>
          <w:lang w:val="sv-SE"/>
        </w:rPr>
        <w:t xml:space="preserve">Về cơ cấu nhóm hàng xuất khẩu trong tháng </w:t>
      </w:r>
      <w:r w:rsidR="000A32A6" w:rsidRPr="006C2AF7">
        <w:rPr>
          <w:rStyle w:val="Strong"/>
          <w:rFonts w:eastAsia="Batang"/>
          <w:b w:val="0"/>
          <w:bCs w:val="0"/>
          <w:sz w:val="28"/>
          <w:szCs w:val="28"/>
          <w:lang w:val="sv-SE"/>
        </w:rPr>
        <w:t>01/</w:t>
      </w:r>
      <w:r w:rsidR="00936A36" w:rsidRPr="006C2AF7">
        <w:rPr>
          <w:rStyle w:val="Strong"/>
          <w:rFonts w:eastAsia="Batang"/>
          <w:b w:val="0"/>
          <w:bCs w:val="0"/>
          <w:sz w:val="28"/>
          <w:szCs w:val="28"/>
          <w:lang w:val="sv-SE"/>
        </w:rPr>
        <w:t>2022</w:t>
      </w:r>
      <w:r w:rsidRPr="006C2AF7">
        <w:rPr>
          <w:rStyle w:val="Strong"/>
          <w:rFonts w:eastAsia="Batang"/>
          <w:b w:val="0"/>
          <w:bCs w:val="0"/>
          <w:spacing w:val="-4"/>
          <w:sz w:val="28"/>
          <w:szCs w:val="28"/>
          <w:lang w:val="sv-SE"/>
        </w:rPr>
        <w:t>, có 0</w:t>
      </w:r>
      <w:r w:rsidR="00DB1F18" w:rsidRPr="006C2AF7">
        <w:rPr>
          <w:rStyle w:val="Strong"/>
          <w:rFonts w:eastAsia="Batang"/>
          <w:b w:val="0"/>
          <w:bCs w:val="0"/>
          <w:spacing w:val="-4"/>
          <w:sz w:val="28"/>
          <w:szCs w:val="28"/>
          <w:lang w:val="sv-SE"/>
        </w:rPr>
        <w:t>8</w:t>
      </w:r>
      <w:r w:rsidRPr="006C2AF7">
        <w:rPr>
          <w:rStyle w:val="Strong"/>
          <w:rFonts w:eastAsia="Batang"/>
          <w:b w:val="0"/>
          <w:bCs w:val="0"/>
          <w:spacing w:val="-4"/>
          <w:sz w:val="28"/>
          <w:szCs w:val="28"/>
          <w:lang w:val="sv-SE"/>
        </w:rPr>
        <w:t xml:space="preserve"> nhóm hàng xuất khẩu chủ yếu chiếm </w:t>
      </w:r>
      <w:r w:rsidR="00DB1F18" w:rsidRPr="006C2AF7">
        <w:rPr>
          <w:rStyle w:val="Strong"/>
          <w:rFonts w:eastAsia="Batang"/>
          <w:b w:val="0"/>
          <w:bCs w:val="0"/>
          <w:spacing w:val="-4"/>
          <w:sz w:val="28"/>
          <w:szCs w:val="28"/>
          <w:lang w:val="sv-SE"/>
        </w:rPr>
        <w:t>99</w:t>
      </w:r>
      <w:r w:rsidRPr="006C2AF7">
        <w:rPr>
          <w:rStyle w:val="Strong"/>
          <w:rFonts w:eastAsia="Batang"/>
          <w:b w:val="0"/>
          <w:bCs w:val="0"/>
          <w:spacing w:val="-4"/>
          <w:sz w:val="28"/>
          <w:szCs w:val="28"/>
          <w:lang w:val="sv-SE"/>
        </w:rPr>
        <w:t xml:space="preserve">% kim ngạch xuất khẩu của tỉnh, gồm: Hàng thuỷ sản; </w:t>
      </w:r>
      <w:r w:rsidR="00DB1F18" w:rsidRPr="006C2AF7">
        <w:rPr>
          <w:rStyle w:val="Strong"/>
          <w:rFonts w:eastAsia="Batang"/>
          <w:b w:val="0"/>
          <w:bCs w:val="0"/>
          <w:spacing w:val="-4"/>
          <w:sz w:val="28"/>
          <w:szCs w:val="28"/>
          <w:lang w:val="sv-SE"/>
        </w:rPr>
        <w:t xml:space="preserve">gạo; </w:t>
      </w:r>
      <w:r w:rsidRPr="006C2AF7">
        <w:rPr>
          <w:rStyle w:val="Strong"/>
          <w:rFonts w:eastAsia="Batang"/>
          <w:b w:val="0"/>
          <w:bCs w:val="0"/>
          <w:spacing w:val="-4"/>
          <w:sz w:val="28"/>
          <w:szCs w:val="28"/>
          <w:lang w:val="sv-SE"/>
        </w:rPr>
        <w:t>sắn và các sản phẩm từ sắn; quặng và khoáng sản khác</w:t>
      </w:r>
      <w:r w:rsidR="00286134" w:rsidRPr="006C2AF7">
        <w:rPr>
          <w:rStyle w:val="Strong"/>
          <w:rFonts w:eastAsia="Batang"/>
          <w:b w:val="0"/>
          <w:bCs w:val="0"/>
          <w:spacing w:val="-4"/>
          <w:sz w:val="28"/>
          <w:szCs w:val="28"/>
          <w:lang w:val="sv-SE"/>
        </w:rPr>
        <w:t>; sản phẩm từ chất dẻo</w:t>
      </w:r>
      <w:r w:rsidRPr="006C2AF7">
        <w:rPr>
          <w:rStyle w:val="Strong"/>
          <w:rFonts w:eastAsia="Batang"/>
          <w:b w:val="0"/>
          <w:bCs w:val="0"/>
          <w:spacing w:val="-4"/>
          <w:sz w:val="28"/>
          <w:szCs w:val="28"/>
          <w:lang w:val="sv-SE"/>
        </w:rPr>
        <w:t xml:space="preserve">; gỗ; sản phẩm gỗ và hàng dệt, may. </w:t>
      </w:r>
      <w:r w:rsidR="006069FE" w:rsidRPr="006C2AF7">
        <w:rPr>
          <w:rStyle w:val="Strong"/>
          <w:rFonts w:eastAsia="Batang"/>
          <w:b w:val="0"/>
          <w:bCs w:val="0"/>
          <w:spacing w:val="-4"/>
          <w:sz w:val="28"/>
          <w:szCs w:val="28"/>
          <w:lang w:val="sv-SE"/>
        </w:rPr>
        <w:t xml:space="preserve">Các nhóm hàng xuất khẩu tăng mạnh so cùng kỳ gồm sắn </w:t>
      </w:r>
      <w:r w:rsidR="006069FE" w:rsidRPr="006C2AF7">
        <w:rPr>
          <w:rStyle w:val="Strong"/>
          <w:rFonts w:eastAsia="Batang"/>
          <w:b w:val="0"/>
          <w:bCs w:val="0"/>
          <w:spacing w:val="-4"/>
          <w:sz w:val="28"/>
          <w:szCs w:val="28"/>
          <w:lang w:val="sv-SE"/>
        </w:rPr>
        <w:lastRenderedPageBreak/>
        <w:t>và sản phẩm từ sắn (</w:t>
      </w:r>
      <w:r w:rsidR="00797B9E" w:rsidRPr="006C2AF7">
        <w:rPr>
          <w:rStyle w:val="Strong"/>
          <w:rFonts w:eastAsia="Batang"/>
          <w:b w:val="0"/>
          <w:bCs w:val="0"/>
          <w:spacing w:val="-4"/>
          <w:sz w:val="28"/>
          <w:szCs w:val="28"/>
          <w:lang w:val="sv-SE"/>
        </w:rPr>
        <w:t>+</w:t>
      </w:r>
      <w:r w:rsidR="003245C5" w:rsidRPr="006C2AF7">
        <w:rPr>
          <w:rStyle w:val="Strong"/>
          <w:rFonts w:eastAsia="Batang"/>
          <w:b w:val="0"/>
          <w:bCs w:val="0"/>
          <w:spacing w:val="-4"/>
          <w:sz w:val="28"/>
          <w:szCs w:val="28"/>
          <w:lang w:val="sv-SE"/>
        </w:rPr>
        <w:t>206,3</w:t>
      </w:r>
      <w:r w:rsidR="006069FE" w:rsidRPr="006C2AF7">
        <w:rPr>
          <w:rStyle w:val="Strong"/>
          <w:rFonts w:eastAsia="Batang"/>
          <w:b w:val="0"/>
          <w:bCs w:val="0"/>
          <w:spacing w:val="-4"/>
          <w:sz w:val="28"/>
          <w:szCs w:val="28"/>
          <w:lang w:val="sv-SE"/>
        </w:rPr>
        <w:t xml:space="preserve">%); </w:t>
      </w:r>
      <w:r w:rsidR="00F77452" w:rsidRPr="006C2AF7">
        <w:rPr>
          <w:rStyle w:val="Strong"/>
          <w:rFonts w:eastAsia="Batang"/>
          <w:b w:val="0"/>
          <w:bCs w:val="0"/>
          <w:spacing w:val="-4"/>
          <w:sz w:val="28"/>
          <w:szCs w:val="28"/>
          <w:lang w:val="sv-SE"/>
        </w:rPr>
        <w:t xml:space="preserve">Hàng dệt may (+92%); </w:t>
      </w:r>
      <w:r w:rsidR="006C23AB" w:rsidRPr="006C2AF7">
        <w:rPr>
          <w:rStyle w:val="Strong"/>
          <w:rFonts w:eastAsia="Batang"/>
          <w:b w:val="0"/>
          <w:bCs w:val="0"/>
          <w:spacing w:val="-4"/>
          <w:sz w:val="28"/>
          <w:szCs w:val="28"/>
          <w:lang w:val="sv-SE"/>
        </w:rPr>
        <w:t>Sản phẩm từ chất dẻo (+9,8%); S</w:t>
      </w:r>
      <w:r w:rsidR="003245C5" w:rsidRPr="006C2AF7">
        <w:rPr>
          <w:rStyle w:val="Strong"/>
          <w:rFonts w:eastAsia="Batang"/>
          <w:b w:val="0"/>
          <w:bCs w:val="0"/>
          <w:spacing w:val="-4"/>
          <w:sz w:val="28"/>
          <w:szCs w:val="28"/>
          <w:lang w:val="sv-SE"/>
        </w:rPr>
        <w:t>ản phẩm gỗ</w:t>
      </w:r>
      <w:r w:rsidR="006069FE" w:rsidRPr="006C2AF7">
        <w:rPr>
          <w:rStyle w:val="Strong"/>
          <w:rFonts w:eastAsia="Batang"/>
          <w:b w:val="0"/>
          <w:bCs w:val="0"/>
          <w:spacing w:val="-4"/>
          <w:sz w:val="28"/>
          <w:szCs w:val="28"/>
          <w:lang w:val="sv-SE"/>
        </w:rPr>
        <w:t xml:space="preserve"> (</w:t>
      </w:r>
      <w:r w:rsidR="00797B9E" w:rsidRPr="006C2AF7">
        <w:rPr>
          <w:rStyle w:val="Strong"/>
          <w:rFonts w:eastAsia="Batang"/>
          <w:b w:val="0"/>
          <w:bCs w:val="0"/>
          <w:spacing w:val="-4"/>
          <w:sz w:val="28"/>
          <w:szCs w:val="28"/>
          <w:lang w:val="sv-SE"/>
        </w:rPr>
        <w:t>+</w:t>
      </w:r>
      <w:r w:rsidR="003245C5" w:rsidRPr="006C2AF7">
        <w:rPr>
          <w:rStyle w:val="Strong"/>
          <w:rFonts w:eastAsia="Batang"/>
          <w:b w:val="0"/>
          <w:bCs w:val="0"/>
          <w:spacing w:val="-4"/>
          <w:sz w:val="28"/>
          <w:szCs w:val="28"/>
          <w:lang w:val="sv-SE"/>
        </w:rPr>
        <w:t>9,5</w:t>
      </w:r>
      <w:r w:rsidR="006069FE" w:rsidRPr="006C2AF7">
        <w:rPr>
          <w:rStyle w:val="Strong"/>
          <w:rFonts w:eastAsia="Batang"/>
          <w:b w:val="0"/>
          <w:bCs w:val="0"/>
          <w:spacing w:val="-4"/>
          <w:sz w:val="28"/>
          <w:szCs w:val="28"/>
          <w:lang w:val="sv-SE"/>
        </w:rPr>
        <w:t>%)</w:t>
      </w:r>
      <w:r w:rsidR="00F500AD" w:rsidRPr="006C2AF7">
        <w:rPr>
          <w:rStyle w:val="Strong"/>
          <w:rFonts w:eastAsia="Batang"/>
          <w:b w:val="0"/>
          <w:bCs w:val="0"/>
          <w:spacing w:val="-4"/>
          <w:sz w:val="28"/>
          <w:szCs w:val="28"/>
          <w:lang w:val="sv-SE"/>
        </w:rPr>
        <w:t xml:space="preserve">; </w:t>
      </w:r>
      <w:r w:rsidR="006C23AB" w:rsidRPr="006C2AF7">
        <w:rPr>
          <w:rStyle w:val="Strong"/>
          <w:rFonts w:eastAsia="Batang"/>
          <w:b w:val="0"/>
          <w:bCs w:val="0"/>
          <w:spacing w:val="-4"/>
          <w:sz w:val="28"/>
          <w:szCs w:val="28"/>
          <w:lang w:val="sv-SE"/>
        </w:rPr>
        <w:t>Gỗ (+7,2%)</w:t>
      </w:r>
      <w:r w:rsidR="003F3D2A" w:rsidRPr="006C2AF7">
        <w:rPr>
          <w:rStyle w:val="Strong"/>
          <w:rFonts w:eastAsia="Batang"/>
          <w:b w:val="0"/>
          <w:bCs w:val="0"/>
          <w:spacing w:val="-4"/>
          <w:sz w:val="28"/>
          <w:szCs w:val="28"/>
          <w:lang w:val="sv-SE"/>
        </w:rPr>
        <w:t xml:space="preserve">; Gạo </w:t>
      </w:r>
      <w:r w:rsidR="002551E0" w:rsidRPr="006C2AF7">
        <w:rPr>
          <w:rStyle w:val="Strong"/>
          <w:rFonts w:eastAsia="Batang"/>
          <w:b w:val="0"/>
          <w:bCs w:val="0"/>
          <w:spacing w:val="-4"/>
          <w:sz w:val="28"/>
          <w:szCs w:val="28"/>
          <w:lang w:val="sv-SE"/>
        </w:rPr>
        <w:t>(+</w:t>
      </w:r>
      <w:r w:rsidR="003F3D2A" w:rsidRPr="006C2AF7">
        <w:rPr>
          <w:rStyle w:val="Strong"/>
          <w:rFonts w:eastAsia="Batang"/>
          <w:b w:val="0"/>
          <w:bCs w:val="0"/>
          <w:spacing w:val="-4"/>
          <w:sz w:val="28"/>
          <w:szCs w:val="28"/>
          <w:lang w:val="sv-SE"/>
        </w:rPr>
        <w:t>6,4%</w:t>
      </w:r>
      <w:r w:rsidR="002551E0" w:rsidRPr="006C2AF7">
        <w:rPr>
          <w:rStyle w:val="Strong"/>
          <w:rFonts w:eastAsia="Batang"/>
          <w:b w:val="0"/>
          <w:bCs w:val="0"/>
          <w:spacing w:val="-4"/>
          <w:sz w:val="28"/>
          <w:szCs w:val="28"/>
          <w:lang w:val="sv-SE"/>
        </w:rPr>
        <w:t>)</w:t>
      </w:r>
      <w:r w:rsidR="00797B9E" w:rsidRPr="006C2AF7">
        <w:rPr>
          <w:rStyle w:val="Strong"/>
          <w:rFonts w:eastAsia="Batang"/>
          <w:b w:val="0"/>
          <w:bCs w:val="0"/>
          <w:spacing w:val="-4"/>
          <w:sz w:val="28"/>
          <w:szCs w:val="28"/>
          <w:lang w:val="sv-SE"/>
        </w:rPr>
        <w:t xml:space="preserve">. </w:t>
      </w:r>
    </w:p>
    <w:p w:rsidR="003F3D2A" w:rsidRPr="006C2AF7" w:rsidRDefault="003F3D2A" w:rsidP="006C2AF7">
      <w:pPr>
        <w:spacing w:before="40" w:after="40" w:line="288" w:lineRule="auto"/>
        <w:ind w:firstLine="567"/>
        <w:jc w:val="both"/>
        <w:rPr>
          <w:rStyle w:val="Strong"/>
          <w:rFonts w:eastAsia="Batang"/>
          <w:b w:val="0"/>
          <w:bCs w:val="0"/>
          <w:spacing w:val="-4"/>
          <w:sz w:val="28"/>
          <w:szCs w:val="28"/>
        </w:rPr>
      </w:pPr>
      <w:r w:rsidRPr="006C2AF7">
        <w:rPr>
          <w:sz w:val="28"/>
          <w:szCs w:val="28"/>
        </w:rPr>
        <w:t>Tháng 01 năm</w:t>
      </w:r>
      <w:r w:rsidRPr="006C2AF7">
        <w:rPr>
          <w:sz w:val="28"/>
          <w:szCs w:val="28"/>
          <w:lang w:val="vi-VN"/>
        </w:rPr>
        <w:t xml:space="preserve"> 2021, các mặt hàng xuất khẩu trực tiếp của Bình Định ước đạt </w:t>
      </w:r>
      <w:r w:rsidRPr="006C2AF7">
        <w:rPr>
          <w:sz w:val="28"/>
          <w:szCs w:val="28"/>
        </w:rPr>
        <w:t xml:space="preserve">119,4 </w:t>
      </w:r>
      <w:r w:rsidRPr="006C2AF7">
        <w:rPr>
          <w:sz w:val="28"/>
          <w:szCs w:val="28"/>
          <w:lang w:val="vi-VN"/>
        </w:rPr>
        <w:t xml:space="preserve">triệu USD, đã đến </w:t>
      </w:r>
      <w:r w:rsidRPr="006C2AF7">
        <w:rPr>
          <w:sz w:val="28"/>
          <w:szCs w:val="28"/>
        </w:rPr>
        <w:t>67</w:t>
      </w:r>
      <w:r w:rsidRPr="006C2AF7">
        <w:rPr>
          <w:sz w:val="28"/>
          <w:szCs w:val="28"/>
          <w:lang w:val="vi-VN"/>
        </w:rPr>
        <w:t xml:space="preserve"> quốc gia và vùng lãnh thổ trên </w:t>
      </w:r>
      <w:r w:rsidRPr="006C2AF7">
        <w:rPr>
          <w:sz w:val="28"/>
          <w:szCs w:val="28"/>
        </w:rPr>
        <w:t>5</w:t>
      </w:r>
      <w:r w:rsidRPr="006C2AF7">
        <w:rPr>
          <w:sz w:val="28"/>
          <w:szCs w:val="28"/>
          <w:lang w:val="vi-VN"/>
        </w:rPr>
        <w:t xml:space="preserve"> châu lục</w:t>
      </w:r>
      <w:r w:rsidRPr="006C2AF7">
        <w:rPr>
          <w:sz w:val="28"/>
          <w:szCs w:val="28"/>
        </w:rPr>
        <w:t>,</w:t>
      </w:r>
      <w:r w:rsidRPr="006C2AF7">
        <w:rPr>
          <w:sz w:val="28"/>
          <w:szCs w:val="28"/>
          <w:lang w:val="vi-VN"/>
        </w:rPr>
        <w:t xml:space="preserve"> </w:t>
      </w:r>
      <w:r w:rsidRPr="006C2AF7">
        <w:rPr>
          <w:sz w:val="28"/>
          <w:szCs w:val="28"/>
        </w:rPr>
        <w:t>cụ thể</w:t>
      </w:r>
      <w:r w:rsidRPr="006C2AF7">
        <w:rPr>
          <w:sz w:val="28"/>
          <w:szCs w:val="28"/>
          <w:lang w:val="vi-VN"/>
        </w:rPr>
        <w:t>:</w:t>
      </w:r>
      <w:r w:rsidRPr="006C2AF7">
        <w:rPr>
          <w:sz w:val="28"/>
          <w:szCs w:val="28"/>
        </w:rPr>
        <w:t xml:space="preserve"> </w:t>
      </w:r>
      <w:r w:rsidRPr="006C2AF7">
        <w:rPr>
          <w:sz w:val="28"/>
          <w:szCs w:val="28"/>
          <w:lang w:val="vi-VN"/>
        </w:rPr>
        <w:t xml:space="preserve">Châu Á có </w:t>
      </w:r>
      <w:r w:rsidRPr="006C2AF7">
        <w:rPr>
          <w:sz w:val="28"/>
          <w:szCs w:val="28"/>
        </w:rPr>
        <w:t>19</w:t>
      </w:r>
      <w:r w:rsidRPr="006C2AF7">
        <w:rPr>
          <w:sz w:val="28"/>
          <w:szCs w:val="28"/>
          <w:lang w:val="vi-VN"/>
        </w:rPr>
        <w:t xml:space="preserve"> nước, ước đạt </w:t>
      </w:r>
      <w:r w:rsidRPr="006C2AF7">
        <w:rPr>
          <w:sz w:val="28"/>
          <w:szCs w:val="28"/>
        </w:rPr>
        <w:t>38,1</w:t>
      </w:r>
      <w:r w:rsidRPr="006C2AF7">
        <w:rPr>
          <w:sz w:val="28"/>
          <w:szCs w:val="28"/>
          <w:lang w:val="vi-VN"/>
        </w:rPr>
        <w:t xml:space="preserve"> triệu USD, chiếm </w:t>
      </w:r>
      <w:r w:rsidRPr="006C2AF7">
        <w:rPr>
          <w:sz w:val="28"/>
          <w:szCs w:val="28"/>
        </w:rPr>
        <w:t>31,9</w:t>
      </w:r>
      <w:r w:rsidRPr="006C2AF7">
        <w:rPr>
          <w:sz w:val="28"/>
          <w:szCs w:val="28"/>
          <w:lang w:val="vi-VN"/>
        </w:rPr>
        <w:t>%</w:t>
      </w:r>
      <w:r w:rsidRPr="006C2AF7">
        <w:rPr>
          <w:sz w:val="28"/>
          <w:szCs w:val="28"/>
        </w:rPr>
        <w:t xml:space="preserve">; </w:t>
      </w:r>
      <w:r w:rsidRPr="006C2AF7">
        <w:rPr>
          <w:sz w:val="28"/>
          <w:szCs w:val="28"/>
          <w:lang w:val="vi-VN"/>
        </w:rPr>
        <w:t xml:space="preserve">Châu Âu có </w:t>
      </w:r>
      <w:r w:rsidRPr="006C2AF7">
        <w:rPr>
          <w:sz w:val="28"/>
          <w:szCs w:val="28"/>
        </w:rPr>
        <w:t>26</w:t>
      </w:r>
      <w:r w:rsidRPr="006C2AF7">
        <w:rPr>
          <w:sz w:val="28"/>
          <w:szCs w:val="28"/>
          <w:lang w:val="vi-VN"/>
        </w:rPr>
        <w:t xml:space="preserve"> nước, ước đạt </w:t>
      </w:r>
      <w:r w:rsidRPr="006C2AF7">
        <w:rPr>
          <w:sz w:val="28"/>
          <w:szCs w:val="28"/>
        </w:rPr>
        <w:t>34,6</w:t>
      </w:r>
      <w:r w:rsidRPr="006C2AF7">
        <w:rPr>
          <w:sz w:val="28"/>
          <w:szCs w:val="28"/>
          <w:lang w:val="vi-VN"/>
        </w:rPr>
        <w:t xml:space="preserve"> triệu USD, chiếm </w:t>
      </w:r>
      <w:r w:rsidRPr="006C2AF7">
        <w:rPr>
          <w:sz w:val="28"/>
          <w:szCs w:val="28"/>
        </w:rPr>
        <w:t>29</w:t>
      </w:r>
      <w:r w:rsidRPr="006C2AF7">
        <w:rPr>
          <w:sz w:val="28"/>
          <w:szCs w:val="28"/>
          <w:lang w:val="vi-VN"/>
        </w:rPr>
        <w:t>%</w:t>
      </w:r>
      <w:r w:rsidRPr="006C2AF7">
        <w:rPr>
          <w:sz w:val="28"/>
          <w:szCs w:val="28"/>
        </w:rPr>
        <w:t xml:space="preserve">; </w:t>
      </w:r>
      <w:r w:rsidRPr="006C2AF7">
        <w:rPr>
          <w:sz w:val="28"/>
          <w:szCs w:val="28"/>
          <w:lang w:val="vi-VN"/>
        </w:rPr>
        <w:t xml:space="preserve">Châu Mỹ có </w:t>
      </w:r>
      <w:r w:rsidRPr="006C2AF7">
        <w:rPr>
          <w:sz w:val="28"/>
          <w:szCs w:val="28"/>
        </w:rPr>
        <w:t>14</w:t>
      </w:r>
      <w:r w:rsidRPr="006C2AF7">
        <w:rPr>
          <w:sz w:val="28"/>
          <w:szCs w:val="28"/>
          <w:lang w:val="vi-VN"/>
        </w:rPr>
        <w:t xml:space="preserve"> nước, ước đạt</w:t>
      </w:r>
      <w:r w:rsidRPr="006C2AF7">
        <w:rPr>
          <w:sz w:val="28"/>
          <w:szCs w:val="28"/>
        </w:rPr>
        <w:t xml:space="preserve"> 41,6 </w:t>
      </w:r>
      <w:r w:rsidRPr="006C2AF7">
        <w:rPr>
          <w:sz w:val="28"/>
          <w:szCs w:val="28"/>
          <w:lang w:val="vi-VN"/>
        </w:rPr>
        <w:t xml:space="preserve">triệu USD, chiếm </w:t>
      </w:r>
      <w:r w:rsidRPr="006C2AF7">
        <w:rPr>
          <w:sz w:val="28"/>
          <w:szCs w:val="28"/>
        </w:rPr>
        <w:t>34,8</w:t>
      </w:r>
      <w:r w:rsidRPr="006C2AF7">
        <w:rPr>
          <w:sz w:val="28"/>
          <w:szCs w:val="28"/>
          <w:lang w:val="vi-VN"/>
        </w:rPr>
        <w:t>%</w:t>
      </w:r>
      <w:r w:rsidRPr="006C2AF7">
        <w:rPr>
          <w:sz w:val="28"/>
          <w:szCs w:val="28"/>
        </w:rPr>
        <w:t xml:space="preserve">; </w:t>
      </w:r>
      <w:r w:rsidRPr="006C2AF7">
        <w:rPr>
          <w:sz w:val="28"/>
          <w:szCs w:val="28"/>
          <w:lang w:val="vi-VN"/>
        </w:rPr>
        <w:t xml:space="preserve">Châu Đại Dương có </w:t>
      </w:r>
      <w:r w:rsidRPr="006C2AF7">
        <w:rPr>
          <w:sz w:val="28"/>
          <w:szCs w:val="28"/>
        </w:rPr>
        <w:t>5</w:t>
      </w:r>
      <w:r w:rsidRPr="006C2AF7">
        <w:rPr>
          <w:sz w:val="28"/>
          <w:szCs w:val="28"/>
          <w:lang w:val="vi-VN"/>
        </w:rPr>
        <w:t xml:space="preserve"> nước, ước đạt </w:t>
      </w:r>
      <w:r w:rsidRPr="006C2AF7">
        <w:rPr>
          <w:sz w:val="28"/>
          <w:szCs w:val="28"/>
        </w:rPr>
        <w:t>4,9</w:t>
      </w:r>
      <w:r w:rsidRPr="006C2AF7">
        <w:rPr>
          <w:sz w:val="28"/>
          <w:szCs w:val="28"/>
          <w:lang w:val="vi-VN"/>
        </w:rPr>
        <w:t xml:space="preserve"> triệu USD, chiếm </w:t>
      </w:r>
      <w:r w:rsidRPr="006C2AF7">
        <w:rPr>
          <w:sz w:val="28"/>
          <w:szCs w:val="28"/>
        </w:rPr>
        <w:t>4,2</w:t>
      </w:r>
      <w:r w:rsidRPr="006C2AF7">
        <w:rPr>
          <w:sz w:val="28"/>
          <w:szCs w:val="28"/>
          <w:lang w:val="vi-VN"/>
        </w:rPr>
        <w:t>%</w:t>
      </w:r>
      <w:r w:rsidRPr="006C2AF7">
        <w:rPr>
          <w:sz w:val="28"/>
          <w:szCs w:val="28"/>
        </w:rPr>
        <w:t>; Châu Phi có 3 nước, ước đạt 0,2 triệu USD, chiếm 0,1% so kim ngạch xuất khẩu trực tiếp.</w:t>
      </w:r>
    </w:p>
    <w:p w:rsidR="00683FA5" w:rsidRPr="006C2AF7" w:rsidRDefault="00683FA5" w:rsidP="006C2AF7">
      <w:pPr>
        <w:spacing w:before="40" w:after="40" w:line="288" w:lineRule="auto"/>
        <w:ind w:firstLine="567"/>
        <w:jc w:val="both"/>
        <w:rPr>
          <w:i/>
          <w:sz w:val="28"/>
          <w:szCs w:val="28"/>
          <w:lang w:val="sv-SE"/>
        </w:rPr>
      </w:pPr>
      <w:r w:rsidRPr="006C2AF7">
        <w:rPr>
          <w:i/>
          <w:sz w:val="28"/>
          <w:szCs w:val="28"/>
          <w:lang w:val="sv-SE"/>
        </w:rPr>
        <w:t>b. Nhập khẩu</w:t>
      </w:r>
    </w:p>
    <w:p w:rsidR="00683FA5" w:rsidRPr="006C2AF7" w:rsidRDefault="00683FA5" w:rsidP="006C2AF7">
      <w:pPr>
        <w:spacing w:before="40" w:after="40" w:line="288" w:lineRule="auto"/>
        <w:ind w:firstLine="567"/>
        <w:jc w:val="both"/>
        <w:rPr>
          <w:rStyle w:val="Strong"/>
          <w:rFonts w:eastAsia="Batang"/>
          <w:b w:val="0"/>
          <w:bCs w:val="0"/>
          <w:spacing w:val="-4"/>
          <w:sz w:val="28"/>
          <w:szCs w:val="28"/>
          <w:lang w:val="sv-SE"/>
        </w:rPr>
      </w:pPr>
      <w:r w:rsidRPr="006C2AF7">
        <w:rPr>
          <w:rStyle w:val="Strong"/>
          <w:rFonts w:eastAsia="Batang"/>
          <w:b w:val="0"/>
          <w:bCs w:val="0"/>
          <w:sz w:val="28"/>
          <w:szCs w:val="28"/>
          <w:lang w:val="sv-SE"/>
        </w:rPr>
        <w:t>Kim ngạch hàng hóa nhập khẩu tháng 01/</w:t>
      </w:r>
      <w:r w:rsidR="00936A36" w:rsidRPr="006C2AF7">
        <w:rPr>
          <w:rStyle w:val="Strong"/>
          <w:rFonts w:eastAsia="Batang"/>
          <w:b w:val="0"/>
          <w:bCs w:val="0"/>
          <w:sz w:val="28"/>
          <w:szCs w:val="28"/>
          <w:lang w:val="sv-SE"/>
        </w:rPr>
        <w:t>2022</w:t>
      </w:r>
      <w:r w:rsidRPr="006C2AF7">
        <w:rPr>
          <w:rStyle w:val="Strong"/>
          <w:rFonts w:eastAsia="Batang"/>
          <w:b w:val="0"/>
          <w:bCs w:val="0"/>
          <w:sz w:val="28"/>
          <w:szCs w:val="28"/>
          <w:lang w:val="sv-SE"/>
        </w:rPr>
        <w:t xml:space="preserve"> ước đạt </w:t>
      </w:r>
      <w:r w:rsidR="003F3D2A" w:rsidRPr="006C2AF7">
        <w:rPr>
          <w:rStyle w:val="Strong"/>
          <w:rFonts w:eastAsia="Batang"/>
          <w:b w:val="0"/>
          <w:bCs w:val="0"/>
          <w:sz w:val="28"/>
          <w:szCs w:val="28"/>
          <w:lang w:val="sv-SE"/>
        </w:rPr>
        <w:t>38,6</w:t>
      </w:r>
      <w:r w:rsidRPr="006C2AF7">
        <w:rPr>
          <w:rStyle w:val="Strong"/>
          <w:rFonts w:eastAsia="Batang"/>
          <w:b w:val="0"/>
          <w:bCs w:val="0"/>
          <w:sz w:val="28"/>
          <w:szCs w:val="28"/>
          <w:lang w:val="sv-SE"/>
        </w:rPr>
        <w:t xml:space="preserve"> triệu USD, giảm </w:t>
      </w:r>
      <w:r w:rsidR="00F77452" w:rsidRPr="006C2AF7">
        <w:rPr>
          <w:rStyle w:val="Strong"/>
          <w:rFonts w:eastAsia="Batang"/>
          <w:b w:val="0"/>
          <w:bCs w:val="0"/>
          <w:sz w:val="28"/>
          <w:szCs w:val="28"/>
          <w:lang w:val="sv-SE"/>
        </w:rPr>
        <w:t>6,3</w:t>
      </w:r>
      <w:r w:rsidRPr="006C2AF7">
        <w:rPr>
          <w:rStyle w:val="Strong"/>
          <w:rFonts w:eastAsia="Batang"/>
          <w:b w:val="0"/>
          <w:bCs w:val="0"/>
          <w:sz w:val="28"/>
          <w:szCs w:val="28"/>
          <w:lang w:val="sv-SE"/>
        </w:rPr>
        <w:t xml:space="preserve">% so với tháng trước và </w:t>
      </w:r>
      <w:r w:rsidR="003F3D2A" w:rsidRPr="006C2AF7">
        <w:rPr>
          <w:rStyle w:val="Strong"/>
          <w:rFonts w:eastAsia="Batang"/>
          <w:b w:val="0"/>
          <w:bCs w:val="0"/>
          <w:sz w:val="28"/>
          <w:szCs w:val="28"/>
          <w:lang w:val="sv-SE"/>
        </w:rPr>
        <w:t>giảm 7,3</w:t>
      </w:r>
      <w:r w:rsidRPr="006C2AF7">
        <w:rPr>
          <w:rStyle w:val="Strong"/>
          <w:rFonts w:eastAsia="Batang"/>
          <w:b w:val="0"/>
          <w:bCs w:val="0"/>
          <w:sz w:val="28"/>
          <w:szCs w:val="28"/>
          <w:lang w:val="sv-SE"/>
        </w:rPr>
        <w:t xml:space="preserve">% so với cùng kỳ. </w:t>
      </w:r>
    </w:p>
    <w:p w:rsidR="00632C7F" w:rsidRPr="006C2AF7" w:rsidRDefault="00683FA5" w:rsidP="006C2AF7">
      <w:pPr>
        <w:spacing w:before="40" w:after="40" w:line="288" w:lineRule="auto"/>
        <w:ind w:firstLine="567"/>
        <w:jc w:val="both"/>
        <w:rPr>
          <w:rStyle w:val="Strong"/>
          <w:rFonts w:eastAsia="Batang"/>
          <w:b w:val="0"/>
          <w:bCs w:val="0"/>
          <w:sz w:val="28"/>
          <w:szCs w:val="28"/>
          <w:lang w:val="sv-SE"/>
        </w:rPr>
      </w:pPr>
      <w:r w:rsidRPr="006C2AF7">
        <w:rPr>
          <w:rStyle w:val="Strong"/>
          <w:rFonts w:eastAsia="Batang"/>
          <w:b w:val="0"/>
          <w:bCs w:val="0"/>
          <w:sz w:val="28"/>
          <w:szCs w:val="28"/>
          <w:lang w:val="sv-SE"/>
        </w:rPr>
        <w:t xml:space="preserve">Về cơ cấu hàng hóa nhập khẩu trong tháng </w:t>
      </w:r>
      <w:r w:rsidR="000A32A6" w:rsidRPr="006C2AF7">
        <w:rPr>
          <w:rStyle w:val="Strong"/>
          <w:rFonts w:eastAsia="Batang"/>
          <w:b w:val="0"/>
          <w:bCs w:val="0"/>
          <w:sz w:val="28"/>
          <w:szCs w:val="28"/>
          <w:lang w:val="sv-SE"/>
        </w:rPr>
        <w:t>01/</w:t>
      </w:r>
      <w:r w:rsidR="00936A36" w:rsidRPr="006C2AF7">
        <w:rPr>
          <w:rStyle w:val="Strong"/>
          <w:rFonts w:eastAsia="Batang"/>
          <w:b w:val="0"/>
          <w:bCs w:val="0"/>
          <w:sz w:val="28"/>
          <w:szCs w:val="28"/>
          <w:lang w:val="sv-SE"/>
        </w:rPr>
        <w:t>2022</w:t>
      </w:r>
      <w:r w:rsidRPr="006C2AF7">
        <w:rPr>
          <w:rStyle w:val="Strong"/>
          <w:rFonts w:eastAsia="Batang"/>
          <w:b w:val="0"/>
          <w:bCs w:val="0"/>
          <w:sz w:val="28"/>
          <w:szCs w:val="28"/>
          <w:lang w:val="sv-SE"/>
        </w:rPr>
        <w:t>, có 0</w:t>
      </w:r>
      <w:r w:rsidR="00797B9E" w:rsidRPr="006C2AF7">
        <w:rPr>
          <w:rStyle w:val="Strong"/>
          <w:rFonts w:eastAsia="Batang"/>
          <w:b w:val="0"/>
          <w:bCs w:val="0"/>
          <w:sz w:val="28"/>
          <w:szCs w:val="28"/>
          <w:lang w:val="sv-SE"/>
        </w:rPr>
        <w:t>7</w:t>
      </w:r>
      <w:r w:rsidRPr="006C2AF7">
        <w:rPr>
          <w:rStyle w:val="Strong"/>
          <w:rFonts w:eastAsia="Batang"/>
          <w:b w:val="0"/>
          <w:bCs w:val="0"/>
          <w:sz w:val="28"/>
          <w:szCs w:val="28"/>
          <w:lang w:val="sv-SE"/>
        </w:rPr>
        <w:t xml:space="preserve"> nhóm hàng nhập khẩu chủ yếu chiếm </w:t>
      </w:r>
      <w:r w:rsidR="00632C7F" w:rsidRPr="006C2AF7">
        <w:rPr>
          <w:rStyle w:val="Strong"/>
          <w:rFonts w:eastAsia="Batang"/>
          <w:b w:val="0"/>
          <w:bCs w:val="0"/>
          <w:sz w:val="28"/>
          <w:szCs w:val="28"/>
          <w:lang w:val="sv-SE"/>
        </w:rPr>
        <w:t>78,7</w:t>
      </w:r>
      <w:r w:rsidRPr="006C2AF7">
        <w:rPr>
          <w:rStyle w:val="Strong"/>
          <w:rFonts w:eastAsia="Batang"/>
          <w:b w:val="0"/>
          <w:bCs w:val="0"/>
          <w:sz w:val="28"/>
          <w:szCs w:val="28"/>
          <w:lang w:val="sv-SE"/>
        </w:rPr>
        <w:t>% kim ngạch nhập khẩu của tỉnh, gồm: Hàng thuỷ sản; thức ăn gia súc và nguyên liệu</w:t>
      </w:r>
      <w:r w:rsidR="00797B9E" w:rsidRPr="006C2AF7">
        <w:rPr>
          <w:rStyle w:val="Strong"/>
          <w:rFonts w:eastAsia="Batang"/>
          <w:b w:val="0"/>
          <w:bCs w:val="0"/>
          <w:sz w:val="28"/>
          <w:szCs w:val="28"/>
          <w:lang w:val="sv-SE"/>
        </w:rPr>
        <w:t>; phân bón</w:t>
      </w:r>
      <w:r w:rsidRPr="006C2AF7">
        <w:rPr>
          <w:rStyle w:val="Strong"/>
          <w:rFonts w:eastAsia="Batang"/>
          <w:b w:val="0"/>
          <w:bCs w:val="0"/>
          <w:sz w:val="28"/>
          <w:szCs w:val="28"/>
          <w:lang w:val="sv-SE"/>
        </w:rPr>
        <w:t xml:space="preserve">; gỗ và sản phẩm từ gỗ; vải; nguyên phụ liệu dệt may và máy móc thiết bị. </w:t>
      </w:r>
      <w:r w:rsidR="00797B9E" w:rsidRPr="006C2AF7">
        <w:rPr>
          <w:rStyle w:val="Strong"/>
          <w:rFonts w:eastAsia="Batang"/>
          <w:b w:val="0"/>
          <w:bCs w:val="0"/>
          <w:sz w:val="28"/>
          <w:szCs w:val="28"/>
          <w:lang w:val="sv-SE"/>
        </w:rPr>
        <w:t>Các nhóm hàng nhập khẩu tăng mạnh so cùng kỳ gồm</w:t>
      </w:r>
      <w:r w:rsidR="0038052D" w:rsidRPr="006C2AF7">
        <w:rPr>
          <w:rStyle w:val="Strong"/>
          <w:rFonts w:eastAsia="Batang"/>
          <w:b w:val="0"/>
          <w:bCs w:val="0"/>
          <w:sz w:val="28"/>
          <w:szCs w:val="28"/>
          <w:lang w:val="sv-SE"/>
        </w:rPr>
        <w:t>: thủy sản (+</w:t>
      </w:r>
      <w:r w:rsidR="00632C7F" w:rsidRPr="006C2AF7">
        <w:rPr>
          <w:rStyle w:val="Strong"/>
          <w:rFonts w:eastAsia="Batang"/>
          <w:b w:val="0"/>
          <w:bCs w:val="0"/>
          <w:sz w:val="28"/>
          <w:szCs w:val="28"/>
          <w:lang w:val="sv-SE"/>
        </w:rPr>
        <w:t>19,2</w:t>
      </w:r>
      <w:r w:rsidR="0038052D" w:rsidRPr="006C2AF7">
        <w:rPr>
          <w:rStyle w:val="Strong"/>
          <w:rFonts w:eastAsia="Batang"/>
          <w:b w:val="0"/>
          <w:bCs w:val="0"/>
          <w:sz w:val="28"/>
          <w:szCs w:val="28"/>
          <w:lang w:val="sv-SE"/>
        </w:rPr>
        <w:t>%);</w:t>
      </w:r>
      <w:r w:rsidR="00632C7F" w:rsidRPr="006C2AF7">
        <w:rPr>
          <w:rStyle w:val="Strong"/>
          <w:rFonts w:eastAsia="Batang"/>
          <w:b w:val="0"/>
          <w:bCs w:val="0"/>
          <w:sz w:val="28"/>
          <w:szCs w:val="28"/>
          <w:lang w:val="sv-SE"/>
        </w:rPr>
        <w:t xml:space="preserve"> nguyên phụ liệu dược phẩm (+60,8%);</w:t>
      </w:r>
      <w:r w:rsidR="00797B9E" w:rsidRPr="006C2AF7">
        <w:rPr>
          <w:rStyle w:val="Strong"/>
          <w:rFonts w:eastAsia="Batang"/>
          <w:b w:val="0"/>
          <w:bCs w:val="0"/>
          <w:sz w:val="28"/>
          <w:szCs w:val="28"/>
          <w:lang w:val="sv-SE"/>
        </w:rPr>
        <w:t xml:space="preserve"> vải các loại (+</w:t>
      </w:r>
      <w:r w:rsidR="00632C7F" w:rsidRPr="006C2AF7">
        <w:rPr>
          <w:rStyle w:val="Strong"/>
          <w:rFonts w:eastAsia="Batang"/>
          <w:b w:val="0"/>
          <w:bCs w:val="0"/>
          <w:sz w:val="28"/>
          <w:szCs w:val="28"/>
          <w:lang w:val="sv-SE"/>
        </w:rPr>
        <w:t>82,1</w:t>
      </w:r>
      <w:r w:rsidR="00797B9E" w:rsidRPr="006C2AF7">
        <w:rPr>
          <w:rStyle w:val="Strong"/>
          <w:rFonts w:eastAsia="Batang"/>
          <w:b w:val="0"/>
          <w:bCs w:val="0"/>
          <w:sz w:val="28"/>
          <w:szCs w:val="28"/>
          <w:lang w:val="sv-SE"/>
        </w:rPr>
        <w:t>%); nguyên phụ liệu dệt may (+</w:t>
      </w:r>
      <w:r w:rsidR="00632C7F" w:rsidRPr="006C2AF7">
        <w:rPr>
          <w:rStyle w:val="Strong"/>
          <w:rFonts w:eastAsia="Batang"/>
          <w:b w:val="0"/>
          <w:bCs w:val="0"/>
          <w:sz w:val="28"/>
          <w:szCs w:val="28"/>
          <w:lang w:val="sv-SE"/>
        </w:rPr>
        <w:t>11,1</w:t>
      </w:r>
      <w:r w:rsidR="00797B9E" w:rsidRPr="006C2AF7">
        <w:rPr>
          <w:rStyle w:val="Strong"/>
          <w:rFonts w:eastAsia="Batang"/>
          <w:b w:val="0"/>
          <w:bCs w:val="0"/>
          <w:sz w:val="28"/>
          <w:szCs w:val="28"/>
          <w:lang w:val="sv-SE"/>
        </w:rPr>
        <w:t>%)</w:t>
      </w:r>
      <w:r w:rsidR="00632C7F" w:rsidRPr="006C2AF7">
        <w:rPr>
          <w:rStyle w:val="Strong"/>
          <w:rFonts w:eastAsia="Batang"/>
          <w:b w:val="0"/>
          <w:bCs w:val="0"/>
          <w:sz w:val="28"/>
          <w:szCs w:val="28"/>
          <w:lang w:val="sv-SE"/>
        </w:rPr>
        <w:t>; gỗ nguyên liệu (+12%).</w:t>
      </w:r>
    </w:p>
    <w:p w:rsidR="00683FA5" w:rsidRPr="006C2AF7" w:rsidRDefault="00683FA5" w:rsidP="006C2AF7">
      <w:pPr>
        <w:spacing w:before="40" w:after="40" w:line="288" w:lineRule="auto"/>
        <w:ind w:firstLine="567"/>
        <w:jc w:val="both"/>
        <w:rPr>
          <w:b/>
          <w:i/>
          <w:sz w:val="28"/>
          <w:szCs w:val="28"/>
          <w:lang w:val="sv-SE"/>
        </w:rPr>
      </w:pPr>
      <w:r w:rsidRPr="006C2AF7">
        <w:rPr>
          <w:b/>
          <w:i/>
          <w:sz w:val="28"/>
          <w:szCs w:val="28"/>
          <w:lang w:val="sv-SE"/>
        </w:rPr>
        <w:t>5.3. Vận tải hành khánh và hàng hóa</w:t>
      </w:r>
    </w:p>
    <w:p w:rsidR="0038052D" w:rsidRPr="006C2AF7" w:rsidRDefault="00A42229" w:rsidP="006C2AF7">
      <w:pPr>
        <w:spacing w:before="40" w:after="40" w:line="288" w:lineRule="auto"/>
        <w:ind w:firstLine="567"/>
        <w:jc w:val="both"/>
        <w:rPr>
          <w:b/>
          <w:sz w:val="28"/>
          <w:szCs w:val="28"/>
          <w:lang w:val="sv-SE"/>
        </w:rPr>
      </w:pPr>
      <w:r w:rsidRPr="006C2AF7">
        <w:rPr>
          <w:sz w:val="28"/>
          <w:szCs w:val="28"/>
        </w:rPr>
        <w:t xml:space="preserve">Để phục vụ nhu cầu đi lại của người dân dịp Tết Nguyên đán Nhâm Dần 2022, Sở Giao thông Vận tải phối hợp với các đơn vị vận tải, bến xe, nhà ga, cảng hàng không… triển khai kế hoạch phục vụ với mục tiêu đảm bảo thông suốt, an toàn. Vào dịp Tết, bên cạnh các đôi tàu chạy thường xuyên, Công ty Cổ phần Vận tải đường sắt Sài Gòn tổ chức chạy thêm các đôi tàu để tăng cường phục vụ nhu cầu đi lại của người dân và tiếp tục mở bán vé tàu dịp </w:t>
      </w:r>
      <w:r w:rsidR="003111F3" w:rsidRPr="006C2AF7">
        <w:rPr>
          <w:sz w:val="28"/>
          <w:szCs w:val="28"/>
        </w:rPr>
        <w:t>Tết</w:t>
      </w:r>
      <w:r w:rsidRPr="006C2AF7">
        <w:rPr>
          <w:sz w:val="28"/>
          <w:szCs w:val="28"/>
        </w:rPr>
        <w:t xml:space="preserve">. Đến thời điểm hiện tại, các đơn vị kinh doanh dịch vụ vận chuyển hành khách đường bộ đã lên kế hoạch phục vụ nhu cầu đi lại của hành khách trước, trong và sau Tết Nguyên đán. </w:t>
      </w:r>
      <w:r w:rsidR="003111F3" w:rsidRPr="006C2AF7">
        <w:rPr>
          <w:sz w:val="28"/>
          <w:szCs w:val="28"/>
        </w:rPr>
        <w:t>D</w:t>
      </w:r>
      <w:r w:rsidRPr="006C2AF7">
        <w:rPr>
          <w:sz w:val="28"/>
          <w:szCs w:val="28"/>
        </w:rPr>
        <w:t>ự báo khung phụ thu sẽ dao động từ 40 - 60% so với ngày thường.</w:t>
      </w:r>
    </w:p>
    <w:p w:rsidR="00683FA5" w:rsidRPr="006C2AF7" w:rsidRDefault="00683FA5" w:rsidP="006C2AF7">
      <w:pPr>
        <w:spacing w:before="40" w:after="40" w:line="288" w:lineRule="auto"/>
        <w:ind w:firstLine="567"/>
        <w:jc w:val="both"/>
        <w:rPr>
          <w:i/>
          <w:sz w:val="28"/>
          <w:szCs w:val="28"/>
          <w:lang w:val="sv-SE"/>
        </w:rPr>
      </w:pPr>
      <w:r w:rsidRPr="006C2AF7">
        <w:rPr>
          <w:i/>
          <w:sz w:val="28"/>
          <w:szCs w:val="28"/>
          <w:lang w:val="sv-SE"/>
        </w:rPr>
        <w:t>a. Vận tải hành khách</w:t>
      </w:r>
    </w:p>
    <w:p w:rsidR="00683FA5" w:rsidRPr="006C2AF7" w:rsidRDefault="0061342D" w:rsidP="006C2AF7">
      <w:pPr>
        <w:spacing w:before="40" w:after="40" w:line="288" w:lineRule="auto"/>
        <w:ind w:firstLine="567"/>
        <w:jc w:val="both"/>
        <w:rPr>
          <w:sz w:val="28"/>
          <w:szCs w:val="28"/>
          <w:lang w:val="nl-NL"/>
        </w:rPr>
      </w:pPr>
      <w:r w:rsidRPr="006C2AF7">
        <w:rPr>
          <w:sz w:val="28"/>
          <w:szCs w:val="28"/>
          <w:lang w:val="sv-SE"/>
        </w:rPr>
        <w:t xml:space="preserve">Tổng lượng </w:t>
      </w:r>
      <w:r w:rsidR="0038052D" w:rsidRPr="006C2AF7">
        <w:rPr>
          <w:sz w:val="28"/>
          <w:szCs w:val="28"/>
          <w:lang w:val="vi-VN"/>
        </w:rPr>
        <w:t>vận chuyển</w:t>
      </w:r>
      <w:r w:rsidRPr="006C2AF7">
        <w:rPr>
          <w:sz w:val="28"/>
          <w:szCs w:val="28"/>
          <w:lang w:val="sv-SE"/>
        </w:rPr>
        <w:t xml:space="preserve"> hành khách tháng 01/</w:t>
      </w:r>
      <w:r w:rsidR="00936A36" w:rsidRPr="006C2AF7">
        <w:rPr>
          <w:sz w:val="28"/>
          <w:szCs w:val="28"/>
          <w:lang w:val="sv-SE"/>
        </w:rPr>
        <w:t>2022</w:t>
      </w:r>
      <w:r w:rsidR="0038052D" w:rsidRPr="006C2AF7">
        <w:rPr>
          <w:sz w:val="28"/>
          <w:szCs w:val="28"/>
          <w:lang w:val="vi-VN"/>
        </w:rPr>
        <w:t xml:space="preserve"> ước đạt </w:t>
      </w:r>
      <w:r w:rsidR="00A14C4B" w:rsidRPr="006C2AF7">
        <w:rPr>
          <w:sz w:val="28"/>
          <w:szCs w:val="28"/>
          <w:lang w:val="es-ES"/>
        </w:rPr>
        <w:t>2.331,2</w:t>
      </w:r>
      <w:r w:rsidR="0038052D" w:rsidRPr="006C2AF7">
        <w:rPr>
          <w:sz w:val="28"/>
          <w:szCs w:val="28"/>
          <w:lang w:val="es-ES"/>
        </w:rPr>
        <w:t xml:space="preserve"> </w:t>
      </w:r>
      <w:r w:rsidR="0038052D" w:rsidRPr="006C2AF7">
        <w:rPr>
          <w:sz w:val="28"/>
          <w:szCs w:val="28"/>
          <w:lang w:val="vi-VN"/>
        </w:rPr>
        <w:t xml:space="preserve">nghìn hành khách, </w:t>
      </w:r>
      <w:r w:rsidR="0038052D" w:rsidRPr="006C2AF7">
        <w:rPr>
          <w:sz w:val="28"/>
          <w:szCs w:val="28"/>
          <w:lang w:val="es-ES"/>
        </w:rPr>
        <w:t xml:space="preserve">tăng </w:t>
      </w:r>
      <w:r w:rsidR="00A14C4B" w:rsidRPr="006C2AF7">
        <w:rPr>
          <w:sz w:val="28"/>
          <w:szCs w:val="28"/>
          <w:lang w:val="es-ES"/>
        </w:rPr>
        <w:t>9,6</w:t>
      </w:r>
      <w:r w:rsidR="0038052D" w:rsidRPr="006C2AF7">
        <w:rPr>
          <w:sz w:val="28"/>
          <w:szCs w:val="28"/>
          <w:lang w:val="vi-VN"/>
        </w:rPr>
        <w:t xml:space="preserve">% so với tháng trước, </w:t>
      </w:r>
      <w:r w:rsidR="0038052D" w:rsidRPr="006C2AF7">
        <w:rPr>
          <w:sz w:val="28"/>
          <w:szCs w:val="28"/>
          <w:lang w:val="es-ES"/>
        </w:rPr>
        <w:t xml:space="preserve">giảm </w:t>
      </w:r>
      <w:r w:rsidR="00A14C4B" w:rsidRPr="006C2AF7">
        <w:rPr>
          <w:sz w:val="28"/>
          <w:szCs w:val="28"/>
          <w:lang w:val="es-ES"/>
        </w:rPr>
        <w:t>10,1</w:t>
      </w:r>
      <w:r w:rsidR="0038052D" w:rsidRPr="006C2AF7">
        <w:rPr>
          <w:sz w:val="28"/>
          <w:szCs w:val="28"/>
          <w:lang w:val="vi-VN"/>
        </w:rPr>
        <w:t xml:space="preserve">% so với cùng kỳ; luân chuyển ước đạt </w:t>
      </w:r>
      <w:r w:rsidR="00A14C4B" w:rsidRPr="006C2AF7">
        <w:rPr>
          <w:sz w:val="28"/>
          <w:szCs w:val="28"/>
          <w:lang w:val="es-ES"/>
        </w:rPr>
        <w:t>235,1</w:t>
      </w:r>
      <w:r w:rsidR="0038052D" w:rsidRPr="006C2AF7">
        <w:rPr>
          <w:sz w:val="28"/>
          <w:szCs w:val="28"/>
          <w:lang w:val="vi-VN"/>
        </w:rPr>
        <w:t xml:space="preserve"> triệu HK.km, </w:t>
      </w:r>
      <w:r w:rsidR="0038052D" w:rsidRPr="006C2AF7">
        <w:rPr>
          <w:sz w:val="28"/>
          <w:szCs w:val="28"/>
          <w:lang w:val="es-ES"/>
        </w:rPr>
        <w:t xml:space="preserve">tăng </w:t>
      </w:r>
      <w:r w:rsidR="00A14C4B" w:rsidRPr="006C2AF7">
        <w:rPr>
          <w:sz w:val="28"/>
          <w:szCs w:val="28"/>
          <w:lang w:val="es-ES"/>
        </w:rPr>
        <w:t>9,5</w:t>
      </w:r>
      <w:r w:rsidR="0038052D" w:rsidRPr="006C2AF7">
        <w:rPr>
          <w:sz w:val="28"/>
          <w:szCs w:val="28"/>
          <w:lang w:val="es-ES"/>
        </w:rPr>
        <w:t>%</w:t>
      </w:r>
      <w:r w:rsidR="0038052D" w:rsidRPr="006C2AF7">
        <w:rPr>
          <w:sz w:val="28"/>
          <w:szCs w:val="28"/>
          <w:lang w:val="vi-VN"/>
        </w:rPr>
        <w:t xml:space="preserve"> so với tháng trước, </w:t>
      </w:r>
      <w:r w:rsidRPr="006C2AF7">
        <w:rPr>
          <w:sz w:val="28"/>
          <w:szCs w:val="28"/>
          <w:lang w:val="es-ES"/>
        </w:rPr>
        <w:t xml:space="preserve">giảm </w:t>
      </w:r>
      <w:r w:rsidR="00A14C4B" w:rsidRPr="006C2AF7">
        <w:rPr>
          <w:sz w:val="28"/>
          <w:szCs w:val="28"/>
          <w:lang w:val="es-ES"/>
        </w:rPr>
        <w:t>6,6</w:t>
      </w:r>
      <w:r w:rsidR="0038052D" w:rsidRPr="006C2AF7">
        <w:rPr>
          <w:sz w:val="28"/>
          <w:szCs w:val="28"/>
          <w:lang w:val="es-ES"/>
        </w:rPr>
        <w:t>%</w:t>
      </w:r>
      <w:r w:rsidR="0038052D" w:rsidRPr="006C2AF7">
        <w:rPr>
          <w:sz w:val="28"/>
          <w:szCs w:val="28"/>
          <w:lang w:val="vi-VN"/>
        </w:rPr>
        <w:t xml:space="preserve"> so với cùng kỳ</w:t>
      </w:r>
      <w:r w:rsidR="0038052D" w:rsidRPr="006C2AF7">
        <w:rPr>
          <w:sz w:val="28"/>
          <w:szCs w:val="28"/>
          <w:lang w:val="sv-SE"/>
        </w:rPr>
        <w:t>.</w:t>
      </w:r>
      <w:r w:rsidR="00683FA5" w:rsidRPr="006C2AF7">
        <w:rPr>
          <w:sz w:val="28"/>
          <w:szCs w:val="28"/>
          <w:lang w:val="nl-NL"/>
        </w:rPr>
        <w:t xml:space="preserve"> </w:t>
      </w:r>
    </w:p>
    <w:p w:rsidR="00683FA5" w:rsidRPr="006C2AF7" w:rsidRDefault="00683FA5" w:rsidP="006C2AF7">
      <w:pPr>
        <w:spacing w:before="40" w:after="40" w:line="288" w:lineRule="auto"/>
        <w:ind w:firstLine="567"/>
        <w:jc w:val="both"/>
        <w:rPr>
          <w:sz w:val="28"/>
          <w:szCs w:val="28"/>
          <w:lang w:val="nl-NL"/>
        </w:rPr>
      </w:pPr>
      <w:r w:rsidRPr="006C2AF7">
        <w:rPr>
          <w:sz w:val="28"/>
          <w:szCs w:val="28"/>
          <w:lang w:val="nl-NL"/>
        </w:rPr>
        <w:t xml:space="preserve">Vận chuyển hành khách đường bộ </w:t>
      </w:r>
      <w:r w:rsidR="0038052D" w:rsidRPr="006C2AF7">
        <w:rPr>
          <w:sz w:val="28"/>
          <w:szCs w:val="28"/>
          <w:lang w:val="vi-VN"/>
        </w:rPr>
        <w:t xml:space="preserve">ước đạt </w:t>
      </w:r>
      <w:r w:rsidR="00A14C4B" w:rsidRPr="006C2AF7">
        <w:rPr>
          <w:sz w:val="28"/>
          <w:szCs w:val="28"/>
          <w:lang w:val="es-ES"/>
        </w:rPr>
        <w:t>2.312,2</w:t>
      </w:r>
      <w:r w:rsidR="0038052D" w:rsidRPr="006C2AF7">
        <w:rPr>
          <w:sz w:val="28"/>
          <w:szCs w:val="28"/>
          <w:lang w:val="vi-VN"/>
        </w:rPr>
        <w:t xml:space="preserve"> nghìn hành khách, tăng </w:t>
      </w:r>
      <w:r w:rsidR="00A14C4B" w:rsidRPr="006C2AF7">
        <w:rPr>
          <w:sz w:val="28"/>
          <w:szCs w:val="28"/>
          <w:lang w:val="es-ES"/>
        </w:rPr>
        <w:t>9,7</w:t>
      </w:r>
      <w:r w:rsidR="0038052D" w:rsidRPr="006C2AF7">
        <w:rPr>
          <w:sz w:val="28"/>
          <w:szCs w:val="28"/>
          <w:lang w:val="vi-VN"/>
        </w:rPr>
        <w:t>%</w:t>
      </w:r>
      <w:r w:rsidR="00B557E8" w:rsidRPr="006C2AF7">
        <w:rPr>
          <w:sz w:val="28"/>
          <w:szCs w:val="28"/>
          <w:lang w:val="vi-VN"/>
        </w:rPr>
        <w:t xml:space="preserve"> so với tháng trước, </w:t>
      </w:r>
      <w:r w:rsidR="00B557E8" w:rsidRPr="006C2AF7">
        <w:rPr>
          <w:sz w:val="28"/>
          <w:szCs w:val="28"/>
          <w:lang w:val="es-ES"/>
        </w:rPr>
        <w:t xml:space="preserve">giảm </w:t>
      </w:r>
      <w:r w:rsidR="00A14C4B" w:rsidRPr="006C2AF7">
        <w:rPr>
          <w:sz w:val="28"/>
          <w:szCs w:val="28"/>
          <w:lang w:val="es-ES"/>
        </w:rPr>
        <w:t>10</w:t>
      </w:r>
      <w:r w:rsidR="00B557E8" w:rsidRPr="006C2AF7">
        <w:rPr>
          <w:sz w:val="28"/>
          <w:szCs w:val="28"/>
          <w:lang w:val="vi-VN"/>
        </w:rPr>
        <w:t>% so với cùng kỳ;</w:t>
      </w:r>
      <w:r w:rsidR="0038052D" w:rsidRPr="006C2AF7">
        <w:rPr>
          <w:sz w:val="28"/>
          <w:szCs w:val="28"/>
          <w:lang w:val="vi-VN"/>
        </w:rPr>
        <w:t xml:space="preserve"> luân chuyển ước đạt </w:t>
      </w:r>
      <w:r w:rsidR="00A14C4B" w:rsidRPr="006C2AF7">
        <w:rPr>
          <w:sz w:val="28"/>
          <w:szCs w:val="28"/>
          <w:lang w:val="es-ES"/>
        </w:rPr>
        <w:t>234,9</w:t>
      </w:r>
      <w:r w:rsidR="0038052D" w:rsidRPr="006C2AF7">
        <w:rPr>
          <w:sz w:val="28"/>
          <w:szCs w:val="28"/>
          <w:lang w:val="vi-VN"/>
        </w:rPr>
        <w:t xml:space="preserve"> triệu HK.km,</w:t>
      </w:r>
      <w:r w:rsidR="0038052D" w:rsidRPr="006C2AF7">
        <w:rPr>
          <w:sz w:val="28"/>
          <w:szCs w:val="28"/>
          <w:lang w:val="es-ES"/>
        </w:rPr>
        <w:t xml:space="preserve"> </w:t>
      </w:r>
      <w:r w:rsidR="00B557E8" w:rsidRPr="006C2AF7">
        <w:rPr>
          <w:sz w:val="28"/>
          <w:szCs w:val="28"/>
          <w:lang w:val="es-ES"/>
        </w:rPr>
        <w:t xml:space="preserve">tăng </w:t>
      </w:r>
      <w:r w:rsidR="00960D77" w:rsidRPr="006C2AF7">
        <w:rPr>
          <w:sz w:val="28"/>
          <w:szCs w:val="28"/>
          <w:lang w:val="es-ES"/>
        </w:rPr>
        <w:t>9,5</w:t>
      </w:r>
      <w:r w:rsidR="00B557E8" w:rsidRPr="006C2AF7">
        <w:rPr>
          <w:sz w:val="28"/>
          <w:szCs w:val="28"/>
          <w:lang w:val="es-ES"/>
        </w:rPr>
        <w:t>%</w:t>
      </w:r>
      <w:r w:rsidR="00B557E8" w:rsidRPr="006C2AF7">
        <w:rPr>
          <w:sz w:val="28"/>
          <w:szCs w:val="28"/>
          <w:lang w:val="vi-VN"/>
        </w:rPr>
        <w:t xml:space="preserve"> so với tháng trước, </w:t>
      </w:r>
      <w:r w:rsidR="00B557E8" w:rsidRPr="006C2AF7">
        <w:rPr>
          <w:sz w:val="28"/>
          <w:szCs w:val="28"/>
          <w:lang w:val="es-ES"/>
        </w:rPr>
        <w:t xml:space="preserve">giảm </w:t>
      </w:r>
      <w:r w:rsidR="00960D77" w:rsidRPr="006C2AF7">
        <w:rPr>
          <w:sz w:val="28"/>
          <w:szCs w:val="28"/>
          <w:lang w:val="es-ES"/>
        </w:rPr>
        <w:t>6,6</w:t>
      </w:r>
      <w:r w:rsidR="00B557E8" w:rsidRPr="006C2AF7">
        <w:rPr>
          <w:sz w:val="28"/>
          <w:szCs w:val="28"/>
          <w:lang w:val="es-ES"/>
        </w:rPr>
        <w:t>%</w:t>
      </w:r>
      <w:r w:rsidR="00B557E8" w:rsidRPr="006C2AF7">
        <w:rPr>
          <w:sz w:val="28"/>
          <w:szCs w:val="28"/>
          <w:lang w:val="vi-VN"/>
        </w:rPr>
        <w:t xml:space="preserve"> so với cùng kỳ</w:t>
      </w:r>
      <w:r w:rsidR="00B557E8" w:rsidRPr="006C2AF7">
        <w:rPr>
          <w:sz w:val="28"/>
          <w:szCs w:val="28"/>
          <w:lang w:val="sv-SE"/>
        </w:rPr>
        <w:t>.</w:t>
      </w:r>
      <w:r w:rsidR="0038052D" w:rsidRPr="006C2AF7">
        <w:rPr>
          <w:sz w:val="28"/>
          <w:szCs w:val="28"/>
          <w:lang w:val="vi-VN"/>
        </w:rPr>
        <w:t xml:space="preserve"> </w:t>
      </w:r>
    </w:p>
    <w:p w:rsidR="001B4F12" w:rsidRDefault="001B4F12" w:rsidP="006C2AF7">
      <w:pPr>
        <w:spacing w:before="40" w:after="40" w:line="288" w:lineRule="auto"/>
        <w:ind w:firstLine="567"/>
        <w:jc w:val="both"/>
        <w:rPr>
          <w:i/>
          <w:sz w:val="28"/>
          <w:szCs w:val="28"/>
          <w:lang w:val="sv-SE"/>
        </w:rPr>
      </w:pPr>
    </w:p>
    <w:p w:rsidR="00683FA5" w:rsidRPr="006C2AF7" w:rsidRDefault="00683FA5" w:rsidP="006C2AF7">
      <w:pPr>
        <w:spacing w:before="40" w:after="40" w:line="288" w:lineRule="auto"/>
        <w:ind w:firstLine="567"/>
        <w:jc w:val="both"/>
        <w:rPr>
          <w:i/>
          <w:sz w:val="28"/>
          <w:szCs w:val="28"/>
          <w:lang w:val="sv-SE"/>
        </w:rPr>
      </w:pPr>
      <w:r w:rsidRPr="006C2AF7">
        <w:rPr>
          <w:i/>
          <w:sz w:val="28"/>
          <w:szCs w:val="28"/>
          <w:lang w:val="sv-SE"/>
        </w:rPr>
        <w:lastRenderedPageBreak/>
        <w:t>b. Vận tải hàng hóa</w:t>
      </w:r>
    </w:p>
    <w:p w:rsidR="002E5911" w:rsidRPr="006C2AF7" w:rsidRDefault="007A21F0" w:rsidP="006C2AF7">
      <w:pPr>
        <w:spacing w:before="40" w:after="40" w:line="288" w:lineRule="auto"/>
        <w:ind w:firstLine="567"/>
        <w:jc w:val="both"/>
        <w:rPr>
          <w:sz w:val="28"/>
          <w:szCs w:val="28"/>
          <w:lang w:val="vi-VN"/>
        </w:rPr>
      </w:pPr>
      <w:r w:rsidRPr="006C2AF7">
        <w:rPr>
          <w:sz w:val="28"/>
          <w:szCs w:val="28"/>
          <w:lang w:val="sv-SE"/>
        </w:rPr>
        <w:t xml:space="preserve">Tổng lượng </w:t>
      </w:r>
      <w:r w:rsidRPr="006C2AF7">
        <w:rPr>
          <w:sz w:val="28"/>
          <w:szCs w:val="28"/>
          <w:lang w:val="vi-VN"/>
        </w:rPr>
        <w:t>vận chuyển</w:t>
      </w:r>
      <w:r w:rsidRPr="006C2AF7">
        <w:rPr>
          <w:sz w:val="28"/>
          <w:szCs w:val="28"/>
          <w:lang w:val="sv-SE"/>
        </w:rPr>
        <w:t xml:space="preserve"> hàng hóa tháng 01/</w:t>
      </w:r>
      <w:r w:rsidR="00936A36" w:rsidRPr="006C2AF7">
        <w:rPr>
          <w:sz w:val="28"/>
          <w:szCs w:val="28"/>
          <w:lang w:val="sv-SE"/>
        </w:rPr>
        <w:t>2022</w:t>
      </w:r>
      <w:r w:rsidRPr="006C2AF7">
        <w:rPr>
          <w:sz w:val="28"/>
          <w:szCs w:val="28"/>
          <w:lang w:val="vi-VN"/>
        </w:rPr>
        <w:t xml:space="preserve"> </w:t>
      </w:r>
      <w:r w:rsidR="002E5911" w:rsidRPr="006C2AF7">
        <w:rPr>
          <w:sz w:val="28"/>
          <w:szCs w:val="28"/>
          <w:lang w:val="vi-VN"/>
        </w:rPr>
        <w:t xml:space="preserve">ước đạt </w:t>
      </w:r>
      <w:r w:rsidR="00A14C4B" w:rsidRPr="006C2AF7">
        <w:rPr>
          <w:sz w:val="28"/>
          <w:szCs w:val="28"/>
        </w:rPr>
        <w:t>3.00</w:t>
      </w:r>
      <w:r w:rsidR="002E5911" w:rsidRPr="006C2AF7">
        <w:rPr>
          <w:sz w:val="28"/>
          <w:szCs w:val="28"/>
          <w:lang w:val="vi-VN"/>
        </w:rPr>
        <w:t xml:space="preserve">3 nghìn tấn, </w:t>
      </w:r>
      <w:r w:rsidR="002E5911" w:rsidRPr="006C2AF7">
        <w:rPr>
          <w:sz w:val="28"/>
          <w:szCs w:val="28"/>
          <w:lang w:val="es-ES"/>
        </w:rPr>
        <w:t>tăng 8,</w:t>
      </w:r>
      <w:r w:rsidR="00A14C4B" w:rsidRPr="006C2AF7">
        <w:rPr>
          <w:sz w:val="28"/>
          <w:szCs w:val="28"/>
          <w:lang w:val="es-ES"/>
        </w:rPr>
        <w:t>3</w:t>
      </w:r>
      <w:r w:rsidR="002E5911" w:rsidRPr="006C2AF7">
        <w:rPr>
          <w:sz w:val="28"/>
          <w:szCs w:val="28"/>
          <w:lang w:val="vi-VN"/>
        </w:rPr>
        <w:t xml:space="preserve">% so với tháng trước, tăng </w:t>
      </w:r>
      <w:r w:rsidR="00A14C4B" w:rsidRPr="006C2AF7">
        <w:rPr>
          <w:sz w:val="28"/>
          <w:szCs w:val="28"/>
          <w:lang w:val="es-ES"/>
        </w:rPr>
        <w:t>9,9</w:t>
      </w:r>
      <w:r w:rsidR="002E5911" w:rsidRPr="006C2AF7">
        <w:rPr>
          <w:sz w:val="28"/>
          <w:szCs w:val="28"/>
          <w:lang w:val="vi-VN"/>
        </w:rPr>
        <w:t xml:space="preserve">% so với cùng kỳ; luân chuyển ước đạt </w:t>
      </w:r>
      <w:r w:rsidR="00A14C4B" w:rsidRPr="006C2AF7">
        <w:rPr>
          <w:sz w:val="28"/>
          <w:szCs w:val="28"/>
          <w:lang w:val="es-ES"/>
        </w:rPr>
        <w:t>447,9</w:t>
      </w:r>
      <w:r w:rsidR="002E5911" w:rsidRPr="006C2AF7">
        <w:rPr>
          <w:sz w:val="28"/>
          <w:szCs w:val="28"/>
          <w:lang w:val="vi-VN"/>
        </w:rPr>
        <w:t xml:space="preserve"> triệu tấn.km, </w:t>
      </w:r>
      <w:r w:rsidR="00CE18E1" w:rsidRPr="006C2AF7">
        <w:rPr>
          <w:sz w:val="28"/>
          <w:szCs w:val="28"/>
          <w:lang w:val="es-ES"/>
        </w:rPr>
        <w:t xml:space="preserve">tăng </w:t>
      </w:r>
      <w:r w:rsidR="00A14C4B" w:rsidRPr="006C2AF7">
        <w:rPr>
          <w:sz w:val="28"/>
          <w:szCs w:val="28"/>
          <w:lang w:val="es-ES"/>
        </w:rPr>
        <w:t>5</w:t>
      </w:r>
      <w:r w:rsidR="00CE18E1" w:rsidRPr="006C2AF7">
        <w:rPr>
          <w:sz w:val="28"/>
          <w:szCs w:val="28"/>
          <w:lang w:val="es-ES"/>
        </w:rPr>
        <w:t>,2</w:t>
      </w:r>
      <w:r w:rsidR="002E5911" w:rsidRPr="006C2AF7">
        <w:rPr>
          <w:sz w:val="28"/>
          <w:szCs w:val="28"/>
          <w:lang w:val="vi-VN"/>
        </w:rPr>
        <w:t xml:space="preserve">% so tháng trước, tăng </w:t>
      </w:r>
      <w:r w:rsidR="00A14C4B" w:rsidRPr="006C2AF7">
        <w:rPr>
          <w:sz w:val="28"/>
          <w:szCs w:val="28"/>
          <w:lang w:val="es-ES"/>
        </w:rPr>
        <w:t>26,</w:t>
      </w:r>
      <w:r w:rsidR="00F77452" w:rsidRPr="006C2AF7">
        <w:rPr>
          <w:sz w:val="28"/>
          <w:szCs w:val="28"/>
          <w:lang w:val="es-ES"/>
        </w:rPr>
        <w:t>8</w:t>
      </w:r>
      <w:r w:rsidR="002E5911" w:rsidRPr="006C2AF7">
        <w:rPr>
          <w:sz w:val="28"/>
          <w:szCs w:val="28"/>
          <w:lang w:val="vi-VN"/>
        </w:rPr>
        <w:t>% so với cùng kỳ, trong đó:</w:t>
      </w:r>
    </w:p>
    <w:p w:rsidR="002E5911" w:rsidRPr="006C2AF7" w:rsidRDefault="00683FA5" w:rsidP="006C2AF7">
      <w:pPr>
        <w:spacing w:before="40" w:after="40" w:line="288" w:lineRule="auto"/>
        <w:ind w:firstLine="567"/>
        <w:jc w:val="both"/>
        <w:rPr>
          <w:b/>
          <w:sz w:val="28"/>
          <w:szCs w:val="28"/>
          <w:lang w:val="sv-SE"/>
        </w:rPr>
      </w:pPr>
      <w:r w:rsidRPr="006C2AF7">
        <w:rPr>
          <w:sz w:val="28"/>
          <w:szCs w:val="28"/>
          <w:lang w:val="es-ES"/>
        </w:rPr>
        <w:t xml:space="preserve">Vận chuyển hàng hóa đường bộ </w:t>
      </w:r>
      <w:r w:rsidR="002E5911" w:rsidRPr="006C2AF7">
        <w:rPr>
          <w:sz w:val="28"/>
          <w:szCs w:val="28"/>
          <w:lang w:val="vi-VN"/>
        </w:rPr>
        <w:t xml:space="preserve">ước đạt </w:t>
      </w:r>
      <w:r w:rsidR="00960D77" w:rsidRPr="006C2AF7">
        <w:rPr>
          <w:sz w:val="28"/>
          <w:szCs w:val="28"/>
        </w:rPr>
        <w:t>3.000,5</w:t>
      </w:r>
      <w:r w:rsidR="002E5911" w:rsidRPr="006C2AF7">
        <w:rPr>
          <w:sz w:val="28"/>
          <w:szCs w:val="28"/>
          <w:lang w:val="vi-VN"/>
        </w:rPr>
        <w:t xml:space="preserve"> nghìn tấn, </w:t>
      </w:r>
      <w:r w:rsidR="00B557E8" w:rsidRPr="006C2AF7">
        <w:rPr>
          <w:sz w:val="28"/>
          <w:szCs w:val="28"/>
          <w:lang w:val="es-ES"/>
        </w:rPr>
        <w:t>tăng 8,</w:t>
      </w:r>
      <w:r w:rsidR="00960D77" w:rsidRPr="006C2AF7">
        <w:rPr>
          <w:sz w:val="28"/>
          <w:szCs w:val="28"/>
          <w:lang w:val="es-ES"/>
        </w:rPr>
        <w:t>3</w:t>
      </w:r>
      <w:r w:rsidR="00B557E8" w:rsidRPr="006C2AF7">
        <w:rPr>
          <w:sz w:val="28"/>
          <w:szCs w:val="28"/>
          <w:lang w:val="vi-VN"/>
        </w:rPr>
        <w:t xml:space="preserve">% so với tháng trước, tăng </w:t>
      </w:r>
      <w:r w:rsidR="00960D77" w:rsidRPr="006C2AF7">
        <w:rPr>
          <w:sz w:val="28"/>
          <w:szCs w:val="28"/>
          <w:lang w:val="es-ES"/>
        </w:rPr>
        <w:t>9,9</w:t>
      </w:r>
      <w:r w:rsidR="00B557E8" w:rsidRPr="006C2AF7">
        <w:rPr>
          <w:sz w:val="28"/>
          <w:szCs w:val="28"/>
          <w:lang w:val="vi-VN"/>
        </w:rPr>
        <w:t>% so với cùng kỳ;</w:t>
      </w:r>
      <w:r w:rsidR="002E5911" w:rsidRPr="006C2AF7">
        <w:rPr>
          <w:sz w:val="28"/>
          <w:szCs w:val="28"/>
          <w:lang w:val="vi-VN"/>
        </w:rPr>
        <w:t xml:space="preserve"> luân chuyển ước đạt </w:t>
      </w:r>
      <w:r w:rsidR="00960D77" w:rsidRPr="006C2AF7">
        <w:rPr>
          <w:sz w:val="28"/>
          <w:szCs w:val="28"/>
        </w:rPr>
        <w:t>446,3</w:t>
      </w:r>
      <w:r w:rsidR="002E5911" w:rsidRPr="006C2AF7">
        <w:rPr>
          <w:sz w:val="28"/>
          <w:szCs w:val="28"/>
          <w:lang w:val="vi-VN"/>
        </w:rPr>
        <w:t xml:space="preserve"> triệu tấn.km, tăng </w:t>
      </w:r>
      <w:r w:rsidR="00960D77" w:rsidRPr="006C2AF7">
        <w:rPr>
          <w:sz w:val="28"/>
          <w:szCs w:val="28"/>
        </w:rPr>
        <w:t>5</w:t>
      </w:r>
      <w:r w:rsidR="002E5911" w:rsidRPr="006C2AF7">
        <w:rPr>
          <w:sz w:val="28"/>
          <w:szCs w:val="28"/>
          <w:lang w:val="vi-VN"/>
        </w:rPr>
        <w:t>,2%</w:t>
      </w:r>
      <w:r w:rsidR="00DB1F50" w:rsidRPr="006C2AF7">
        <w:rPr>
          <w:sz w:val="28"/>
          <w:szCs w:val="28"/>
          <w:lang w:val="vi-VN"/>
        </w:rPr>
        <w:t xml:space="preserve"> </w:t>
      </w:r>
      <w:r w:rsidR="00DB1F50" w:rsidRPr="006C2AF7">
        <w:rPr>
          <w:sz w:val="28"/>
          <w:szCs w:val="28"/>
          <w:lang w:val="nl-NL"/>
        </w:rPr>
        <w:t>so tháng trước</w:t>
      </w:r>
      <w:r w:rsidR="00B557E8" w:rsidRPr="006C2AF7">
        <w:rPr>
          <w:sz w:val="28"/>
          <w:szCs w:val="28"/>
          <w:lang w:val="nl-NL"/>
        </w:rPr>
        <w:t xml:space="preserve">, </w:t>
      </w:r>
      <w:r w:rsidR="00B557E8" w:rsidRPr="006C2AF7">
        <w:rPr>
          <w:sz w:val="28"/>
          <w:szCs w:val="28"/>
          <w:lang w:val="vi-VN"/>
        </w:rPr>
        <w:t xml:space="preserve">tăng </w:t>
      </w:r>
      <w:r w:rsidR="00960D77" w:rsidRPr="006C2AF7">
        <w:rPr>
          <w:sz w:val="28"/>
          <w:szCs w:val="28"/>
          <w:lang w:val="es-ES"/>
        </w:rPr>
        <w:t>26</w:t>
      </w:r>
      <w:r w:rsidR="00B557E8" w:rsidRPr="006C2AF7">
        <w:rPr>
          <w:sz w:val="28"/>
          <w:szCs w:val="28"/>
          <w:lang w:val="es-ES"/>
        </w:rPr>
        <w:t>,9</w:t>
      </w:r>
      <w:r w:rsidR="00B557E8" w:rsidRPr="006C2AF7">
        <w:rPr>
          <w:sz w:val="28"/>
          <w:szCs w:val="28"/>
          <w:lang w:val="vi-VN"/>
        </w:rPr>
        <w:t>% so với cùng kỳ</w:t>
      </w:r>
      <w:r w:rsidR="002E5911" w:rsidRPr="006C2AF7">
        <w:rPr>
          <w:sz w:val="28"/>
          <w:szCs w:val="28"/>
          <w:lang w:val="vi-VN"/>
        </w:rPr>
        <w:t xml:space="preserve">. </w:t>
      </w:r>
    </w:p>
    <w:p w:rsidR="00960D77" w:rsidRPr="006C2AF7" w:rsidRDefault="00960D77" w:rsidP="006C2AF7">
      <w:pPr>
        <w:pStyle w:val="Normal13pt"/>
        <w:spacing w:before="40" w:after="40" w:line="288" w:lineRule="auto"/>
        <w:ind w:firstLine="567"/>
        <w:jc w:val="both"/>
        <w:rPr>
          <w:color w:val="auto"/>
          <w:sz w:val="28"/>
          <w:szCs w:val="28"/>
        </w:rPr>
      </w:pPr>
      <w:r w:rsidRPr="006C2AF7">
        <w:rPr>
          <w:color w:val="auto"/>
          <w:sz w:val="28"/>
          <w:szCs w:val="28"/>
          <w:lang w:val="vi-VN"/>
        </w:rPr>
        <w:t xml:space="preserve">Hàng hoá thông qua cảng biển </w:t>
      </w:r>
      <w:r w:rsidRPr="006C2AF7">
        <w:rPr>
          <w:color w:val="auto"/>
          <w:sz w:val="28"/>
          <w:szCs w:val="28"/>
        </w:rPr>
        <w:t xml:space="preserve">tại địa phương trong </w:t>
      </w:r>
      <w:r w:rsidRPr="006C2AF7">
        <w:rPr>
          <w:color w:val="auto"/>
          <w:sz w:val="28"/>
          <w:szCs w:val="28"/>
          <w:lang w:val="vi-VN"/>
        </w:rPr>
        <w:t xml:space="preserve">tháng </w:t>
      </w:r>
      <w:r w:rsidRPr="006C2AF7">
        <w:rPr>
          <w:color w:val="auto"/>
          <w:sz w:val="28"/>
          <w:szCs w:val="28"/>
        </w:rPr>
        <w:t>01</w:t>
      </w:r>
      <w:r w:rsidRPr="006C2AF7">
        <w:rPr>
          <w:color w:val="auto"/>
          <w:sz w:val="28"/>
          <w:szCs w:val="28"/>
          <w:lang w:val="vi-VN"/>
        </w:rPr>
        <w:t>/202</w:t>
      </w:r>
      <w:r w:rsidRPr="006C2AF7">
        <w:rPr>
          <w:color w:val="auto"/>
          <w:sz w:val="28"/>
          <w:szCs w:val="28"/>
        </w:rPr>
        <w:t>2</w:t>
      </w:r>
      <w:r w:rsidRPr="006C2AF7">
        <w:rPr>
          <w:color w:val="auto"/>
          <w:sz w:val="28"/>
          <w:szCs w:val="28"/>
          <w:lang w:val="vi-VN"/>
        </w:rPr>
        <w:t xml:space="preserve"> ước đạt </w:t>
      </w:r>
      <w:r w:rsidRPr="006C2AF7">
        <w:rPr>
          <w:color w:val="auto"/>
          <w:sz w:val="28"/>
          <w:szCs w:val="28"/>
        </w:rPr>
        <w:t>1.167</w:t>
      </w:r>
      <w:r w:rsidRPr="006C2AF7">
        <w:rPr>
          <w:color w:val="auto"/>
          <w:sz w:val="28"/>
          <w:szCs w:val="28"/>
          <w:lang w:val="vi-VN"/>
        </w:rPr>
        <w:t xml:space="preserve"> nghìn TTQ, </w:t>
      </w:r>
      <w:r w:rsidRPr="006C2AF7">
        <w:rPr>
          <w:color w:val="auto"/>
          <w:sz w:val="28"/>
          <w:szCs w:val="28"/>
        </w:rPr>
        <w:t>tăng 0,5</w:t>
      </w:r>
      <w:r w:rsidRPr="006C2AF7">
        <w:rPr>
          <w:color w:val="auto"/>
          <w:sz w:val="28"/>
          <w:szCs w:val="28"/>
          <w:lang w:val="vi-VN"/>
        </w:rPr>
        <w:t xml:space="preserve">% so với tháng trước và tăng </w:t>
      </w:r>
      <w:r w:rsidRPr="006C2AF7">
        <w:rPr>
          <w:color w:val="auto"/>
          <w:sz w:val="28"/>
          <w:szCs w:val="28"/>
        </w:rPr>
        <w:t>16,6</w:t>
      </w:r>
      <w:r w:rsidRPr="006C2AF7">
        <w:rPr>
          <w:color w:val="auto"/>
          <w:sz w:val="28"/>
          <w:szCs w:val="28"/>
          <w:lang w:val="vi-VN"/>
        </w:rPr>
        <w:t>% so với cùng kỳ.</w:t>
      </w:r>
      <w:r w:rsidRPr="006C2AF7">
        <w:rPr>
          <w:color w:val="auto"/>
          <w:sz w:val="28"/>
          <w:szCs w:val="28"/>
        </w:rPr>
        <w:t xml:space="preserve"> Nguồn hàng chiến lược chủ yếu là dăm gỗ, mì lát, viên gỗ nén, tinh bột mì, tôn cuộn, phân bón nhập khẩu…</w:t>
      </w:r>
    </w:p>
    <w:p w:rsidR="00683FA5" w:rsidRPr="006C2AF7" w:rsidRDefault="00683FA5" w:rsidP="006C2AF7">
      <w:pPr>
        <w:pStyle w:val="Normal13pt"/>
        <w:spacing w:before="40" w:after="40" w:line="288" w:lineRule="auto"/>
        <w:ind w:firstLine="567"/>
        <w:jc w:val="both"/>
        <w:rPr>
          <w:i/>
          <w:color w:val="auto"/>
          <w:sz w:val="28"/>
          <w:szCs w:val="28"/>
          <w:lang w:val="sv-SE"/>
        </w:rPr>
      </w:pPr>
      <w:r w:rsidRPr="006C2AF7">
        <w:rPr>
          <w:i/>
          <w:color w:val="auto"/>
          <w:sz w:val="28"/>
          <w:szCs w:val="28"/>
          <w:lang w:val="sv-SE"/>
        </w:rPr>
        <w:t xml:space="preserve">c. Doanh thu vận tải, kho bãi và dịch vụ hỗ trợ vận tải </w:t>
      </w:r>
    </w:p>
    <w:p w:rsidR="00683FA5" w:rsidRPr="006C2AF7" w:rsidRDefault="00683FA5" w:rsidP="006C2AF7">
      <w:pPr>
        <w:spacing w:before="40" w:after="40" w:line="288" w:lineRule="auto"/>
        <w:ind w:firstLine="567"/>
        <w:jc w:val="both"/>
        <w:rPr>
          <w:sz w:val="28"/>
          <w:szCs w:val="28"/>
          <w:lang w:val="es-ES"/>
        </w:rPr>
      </w:pPr>
      <w:r w:rsidRPr="006C2AF7">
        <w:rPr>
          <w:sz w:val="28"/>
          <w:szCs w:val="28"/>
          <w:lang w:val="es-ES"/>
        </w:rPr>
        <w:t>Doanh thu vận tải, kho bãi và dịch vụ hỗ trợ vận tải đường bộ và đường thuỷ tháng 01/</w:t>
      </w:r>
      <w:r w:rsidR="00936A36" w:rsidRPr="006C2AF7">
        <w:rPr>
          <w:sz w:val="28"/>
          <w:szCs w:val="28"/>
          <w:lang w:val="es-ES"/>
        </w:rPr>
        <w:t>2022</w:t>
      </w:r>
      <w:r w:rsidRPr="006C2AF7">
        <w:rPr>
          <w:sz w:val="28"/>
          <w:szCs w:val="28"/>
          <w:lang w:val="es-ES"/>
        </w:rPr>
        <w:t xml:space="preserve"> ước đạt </w:t>
      </w:r>
      <w:r w:rsidR="00FA0399" w:rsidRPr="006C2AF7">
        <w:rPr>
          <w:sz w:val="28"/>
          <w:szCs w:val="28"/>
          <w:lang w:val="es-ES"/>
        </w:rPr>
        <w:t>729,7</w:t>
      </w:r>
      <w:r w:rsidRPr="006C2AF7">
        <w:rPr>
          <w:sz w:val="28"/>
          <w:szCs w:val="28"/>
          <w:lang w:val="es-ES"/>
        </w:rPr>
        <w:t xml:space="preserve"> tỷ đồng, tăng </w:t>
      </w:r>
      <w:r w:rsidR="00FA0399" w:rsidRPr="006C2AF7">
        <w:rPr>
          <w:sz w:val="28"/>
          <w:szCs w:val="28"/>
          <w:lang w:val="es-ES"/>
        </w:rPr>
        <w:t>5,3</w:t>
      </w:r>
      <w:r w:rsidR="006737E1" w:rsidRPr="006C2AF7">
        <w:rPr>
          <w:sz w:val="28"/>
          <w:szCs w:val="28"/>
          <w:lang w:val="es-ES"/>
        </w:rPr>
        <w:t xml:space="preserve">% so tháng trước và tăng </w:t>
      </w:r>
      <w:r w:rsidR="00E54D26" w:rsidRPr="006C2AF7">
        <w:rPr>
          <w:sz w:val="28"/>
          <w:szCs w:val="28"/>
          <w:lang w:val="es-ES"/>
        </w:rPr>
        <w:t>16,4</w:t>
      </w:r>
      <w:r w:rsidRPr="006C2AF7">
        <w:rPr>
          <w:sz w:val="28"/>
          <w:szCs w:val="28"/>
          <w:lang w:val="es-ES"/>
        </w:rPr>
        <w:t xml:space="preserve">% so với cùng kỳ. Trong đó, vận tải hành khách đạt </w:t>
      </w:r>
      <w:r w:rsidR="00FA0399" w:rsidRPr="006C2AF7">
        <w:rPr>
          <w:sz w:val="28"/>
          <w:szCs w:val="28"/>
          <w:lang w:val="es-ES"/>
        </w:rPr>
        <w:t>94,5</w:t>
      </w:r>
      <w:r w:rsidRPr="006C2AF7">
        <w:rPr>
          <w:sz w:val="28"/>
          <w:szCs w:val="28"/>
          <w:lang w:val="es-ES"/>
        </w:rPr>
        <w:t xml:space="preserve"> tỷ đồng, </w:t>
      </w:r>
      <w:r w:rsidR="007A21F0" w:rsidRPr="006C2AF7">
        <w:rPr>
          <w:sz w:val="28"/>
          <w:szCs w:val="28"/>
          <w:lang w:val="es-ES"/>
        </w:rPr>
        <w:t xml:space="preserve">giảm </w:t>
      </w:r>
      <w:r w:rsidR="00FA0399" w:rsidRPr="006C2AF7">
        <w:rPr>
          <w:sz w:val="28"/>
          <w:szCs w:val="28"/>
          <w:lang w:val="es-ES"/>
        </w:rPr>
        <w:t>6,6</w:t>
      </w:r>
      <w:r w:rsidR="007A21F0" w:rsidRPr="006C2AF7">
        <w:rPr>
          <w:sz w:val="28"/>
          <w:szCs w:val="28"/>
          <w:lang w:val="es-ES"/>
        </w:rPr>
        <w:t>%;</w:t>
      </w:r>
      <w:r w:rsidRPr="006C2AF7">
        <w:rPr>
          <w:sz w:val="28"/>
          <w:szCs w:val="28"/>
          <w:lang w:val="es-ES"/>
        </w:rPr>
        <w:t xml:space="preserve"> vận tải hàng hoá đạt </w:t>
      </w:r>
      <w:r w:rsidR="00FA0399" w:rsidRPr="006C2AF7">
        <w:rPr>
          <w:sz w:val="28"/>
          <w:szCs w:val="28"/>
          <w:lang w:val="es-ES"/>
        </w:rPr>
        <w:t>514</w:t>
      </w:r>
      <w:r w:rsidRPr="006C2AF7">
        <w:rPr>
          <w:sz w:val="28"/>
          <w:szCs w:val="28"/>
          <w:lang w:val="es-ES"/>
        </w:rPr>
        <w:t xml:space="preserve"> tỷ đồng, tăng </w:t>
      </w:r>
      <w:r w:rsidR="00FA0399" w:rsidRPr="006C2AF7">
        <w:rPr>
          <w:sz w:val="28"/>
          <w:szCs w:val="28"/>
          <w:lang w:val="es-ES"/>
        </w:rPr>
        <w:t>26,8</w:t>
      </w:r>
      <w:r w:rsidRPr="006C2AF7">
        <w:rPr>
          <w:sz w:val="28"/>
          <w:szCs w:val="28"/>
          <w:lang w:val="es-ES"/>
        </w:rPr>
        <w:t xml:space="preserve">%; dịch vụ kho bãi và hoạt động hỗ trợ vận tải khác đạt </w:t>
      </w:r>
      <w:r w:rsidR="007A21F0" w:rsidRPr="006C2AF7">
        <w:rPr>
          <w:sz w:val="28"/>
          <w:szCs w:val="28"/>
          <w:lang w:val="es-ES"/>
        </w:rPr>
        <w:t>12</w:t>
      </w:r>
      <w:r w:rsidR="00FA0399" w:rsidRPr="006C2AF7">
        <w:rPr>
          <w:sz w:val="28"/>
          <w:szCs w:val="28"/>
          <w:lang w:val="es-ES"/>
        </w:rPr>
        <w:t>1</w:t>
      </w:r>
      <w:r w:rsidR="006E1893" w:rsidRPr="006C2AF7">
        <w:rPr>
          <w:sz w:val="28"/>
          <w:szCs w:val="28"/>
          <w:lang w:val="es-ES"/>
        </w:rPr>
        <w:t>,1</w:t>
      </w:r>
      <w:r w:rsidRPr="006C2AF7">
        <w:rPr>
          <w:sz w:val="28"/>
          <w:szCs w:val="28"/>
          <w:lang w:val="es-ES"/>
        </w:rPr>
        <w:t xml:space="preserve"> tỷ đồng, </w:t>
      </w:r>
      <w:r w:rsidR="00FA0399" w:rsidRPr="006C2AF7">
        <w:rPr>
          <w:sz w:val="28"/>
          <w:szCs w:val="28"/>
          <w:lang w:val="es-ES"/>
        </w:rPr>
        <w:t>tăng 0,6</w:t>
      </w:r>
      <w:r w:rsidR="006E1893" w:rsidRPr="006C2AF7">
        <w:rPr>
          <w:sz w:val="28"/>
          <w:szCs w:val="28"/>
          <w:lang w:val="es-ES"/>
        </w:rPr>
        <w:t>%</w:t>
      </w:r>
      <w:r w:rsidR="00FA0399" w:rsidRPr="006C2AF7">
        <w:rPr>
          <w:sz w:val="28"/>
          <w:szCs w:val="28"/>
          <w:lang w:val="es-ES"/>
        </w:rPr>
        <w:t xml:space="preserve">; </w:t>
      </w:r>
      <w:r w:rsidR="00FA0399" w:rsidRPr="006C2AF7">
        <w:rPr>
          <w:bCs/>
          <w:sz w:val="28"/>
          <w:szCs w:val="28"/>
        </w:rPr>
        <w:t>Doanh thu bưu chính, chuyển phát đạt 0,1 tỷ đồng, giảm 2,4% so với cùng kỳ</w:t>
      </w:r>
      <w:r w:rsidR="00FA0399" w:rsidRPr="006C2AF7">
        <w:rPr>
          <w:sz w:val="28"/>
          <w:szCs w:val="28"/>
          <w:lang w:val="es-ES"/>
        </w:rPr>
        <w:t>.</w:t>
      </w:r>
    </w:p>
    <w:p w:rsidR="00683FA5" w:rsidRPr="001112C7" w:rsidRDefault="00683FA5" w:rsidP="006C2AF7">
      <w:pPr>
        <w:spacing w:before="40" w:after="40" w:line="288" w:lineRule="auto"/>
        <w:ind w:firstLine="567"/>
        <w:jc w:val="both"/>
        <w:rPr>
          <w:b/>
          <w:sz w:val="28"/>
          <w:szCs w:val="28"/>
          <w:lang w:val="es-ES"/>
        </w:rPr>
      </w:pPr>
      <w:r w:rsidRPr="001112C7">
        <w:rPr>
          <w:b/>
          <w:sz w:val="28"/>
          <w:szCs w:val="28"/>
          <w:lang w:val="vi-VN"/>
        </w:rPr>
        <w:t>6. Chỉ số giá</w:t>
      </w:r>
    </w:p>
    <w:p w:rsidR="00683FA5" w:rsidRPr="001112C7" w:rsidRDefault="00683FA5" w:rsidP="006C2AF7">
      <w:pPr>
        <w:spacing w:before="40" w:after="40" w:line="288" w:lineRule="auto"/>
        <w:ind w:firstLine="567"/>
        <w:jc w:val="both"/>
        <w:rPr>
          <w:b/>
          <w:i/>
          <w:sz w:val="28"/>
          <w:szCs w:val="28"/>
          <w:lang w:val="es-ES"/>
        </w:rPr>
      </w:pPr>
      <w:r w:rsidRPr="001112C7">
        <w:rPr>
          <w:b/>
          <w:i/>
          <w:sz w:val="28"/>
          <w:szCs w:val="28"/>
          <w:lang w:val="es-ES"/>
        </w:rPr>
        <w:t>6.1.</w:t>
      </w:r>
      <w:r w:rsidRPr="001112C7">
        <w:rPr>
          <w:b/>
          <w:i/>
          <w:sz w:val="28"/>
          <w:szCs w:val="28"/>
          <w:lang w:val="vi-VN"/>
        </w:rPr>
        <w:t xml:space="preserve"> Chỉ số giá tiêu dùng (CPI)</w:t>
      </w:r>
    </w:p>
    <w:p w:rsidR="00C806EE" w:rsidRPr="001112C7" w:rsidRDefault="00C806EE" w:rsidP="006C2AF7">
      <w:pPr>
        <w:spacing w:before="40" w:after="40" w:line="288" w:lineRule="auto"/>
        <w:ind w:firstLine="576"/>
        <w:jc w:val="both"/>
        <w:rPr>
          <w:sz w:val="28"/>
          <w:szCs w:val="28"/>
          <w:lang w:val="es-ES"/>
        </w:rPr>
      </w:pPr>
      <w:r w:rsidRPr="001112C7">
        <w:rPr>
          <w:sz w:val="28"/>
          <w:szCs w:val="28"/>
          <w:lang w:val="vi-VN"/>
        </w:rPr>
        <w:t xml:space="preserve">Chỉ số giá tiêu dùng (CPI) của tỉnh Bình Định tháng </w:t>
      </w:r>
      <w:r w:rsidRPr="001112C7">
        <w:rPr>
          <w:sz w:val="28"/>
          <w:szCs w:val="28"/>
          <w:lang w:val="es-ES"/>
        </w:rPr>
        <w:t>01</w:t>
      </w:r>
      <w:r w:rsidRPr="001112C7">
        <w:rPr>
          <w:sz w:val="28"/>
          <w:szCs w:val="28"/>
          <w:lang w:val="vi-VN"/>
        </w:rPr>
        <w:t xml:space="preserve"> năm </w:t>
      </w:r>
      <w:r w:rsidR="00936A36" w:rsidRPr="001112C7">
        <w:rPr>
          <w:sz w:val="28"/>
          <w:szCs w:val="28"/>
          <w:lang w:val="vi-VN"/>
        </w:rPr>
        <w:t>2022</w:t>
      </w:r>
      <w:r w:rsidRPr="001112C7">
        <w:rPr>
          <w:sz w:val="28"/>
          <w:szCs w:val="28"/>
          <w:lang w:val="vi-VN"/>
        </w:rPr>
        <w:t xml:space="preserve"> </w:t>
      </w:r>
      <w:r w:rsidRPr="001112C7">
        <w:rPr>
          <w:sz w:val="28"/>
          <w:szCs w:val="28"/>
          <w:lang w:val="es-ES"/>
        </w:rPr>
        <w:t>tăng 0,</w:t>
      </w:r>
      <w:r w:rsidR="00A64DB1" w:rsidRPr="001112C7">
        <w:rPr>
          <w:sz w:val="28"/>
          <w:szCs w:val="28"/>
          <w:lang w:val="es-ES"/>
        </w:rPr>
        <w:t>3</w:t>
      </w:r>
      <w:r w:rsidRPr="001112C7">
        <w:rPr>
          <w:sz w:val="28"/>
          <w:szCs w:val="28"/>
          <w:lang w:val="vi-VN"/>
        </w:rPr>
        <w:t>% so tháng trước;</w:t>
      </w:r>
      <w:r w:rsidRPr="001112C7">
        <w:rPr>
          <w:sz w:val="28"/>
          <w:szCs w:val="28"/>
          <w:lang w:val="es-ES"/>
        </w:rPr>
        <w:t xml:space="preserve"> </w:t>
      </w:r>
      <w:r w:rsidR="00A64DB1" w:rsidRPr="001112C7">
        <w:rPr>
          <w:sz w:val="28"/>
          <w:szCs w:val="28"/>
          <w:lang w:val="es-ES"/>
        </w:rPr>
        <w:t>tăng 3,01</w:t>
      </w:r>
      <w:r w:rsidRPr="001112C7">
        <w:rPr>
          <w:sz w:val="28"/>
          <w:szCs w:val="28"/>
          <w:lang w:val="es-ES"/>
        </w:rPr>
        <w:t>% so với cùng kỳ năm trước.</w:t>
      </w:r>
    </w:p>
    <w:p w:rsidR="00C806EE" w:rsidRPr="001112C7" w:rsidRDefault="008A01E4" w:rsidP="008A01E4">
      <w:pPr>
        <w:spacing w:before="240" w:after="240" w:line="288" w:lineRule="auto"/>
        <w:ind w:firstLine="578"/>
        <w:jc w:val="both"/>
        <w:rPr>
          <w:color w:val="FF0000"/>
          <w:spacing w:val="6"/>
          <w:sz w:val="28"/>
          <w:szCs w:val="28"/>
        </w:rPr>
      </w:pPr>
      <w:r w:rsidRPr="001112C7">
        <w:rPr>
          <w:rFonts w:eastAsia="CenturionOld"/>
          <w:sz w:val="28"/>
          <w:szCs w:val="28"/>
          <w:lang w:val="vi-VN"/>
        </w:rPr>
        <w:t xml:space="preserve">Chỉ số giá tiêu dùng hàng hóa và dịch vụ tháng 01 năm 2022 </w:t>
      </w:r>
      <w:bookmarkStart w:id="1" w:name="OLE_LINK12"/>
      <w:bookmarkStart w:id="2" w:name="OLE_LINK13"/>
      <w:bookmarkStart w:id="3" w:name="OLE_LINK14"/>
      <w:bookmarkStart w:id="4" w:name="OLE_LINK26"/>
      <w:bookmarkStart w:id="5" w:name="OLE_LINK27"/>
      <w:r w:rsidRPr="001112C7">
        <w:rPr>
          <w:rFonts w:eastAsia="CenturionOld"/>
          <w:sz w:val="28"/>
          <w:szCs w:val="28"/>
          <w:lang w:val="vi-VN"/>
        </w:rPr>
        <w:t xml:space="preserve">so với cùng kỳ </w:t>
      </w:r>
      <w:bookmarkEnd w:id="1"/>
      <w:bookmarkEnd w:id="2"/>
      <w:bookmarkEnd w:id="3"/>
      <w:bookmarkEnd w:id="4"/>
      <w:bookmarkEnd w:id="5"/>
      <w:r w:rsidRPr="001112C7">
        <w:rPr>
          <w:rFonts w:eastAsia="CenturionOld"/>
          <w:sz w:val="28"/>
          <w:szCs w:val="28"/>
          <w:lang w:val="vi-VN"/>
        </w:rPr>
        <w:t>tăng 3,01</w:t>
      </w:r>
      <w:r w:rsidRPr="001112C7">
        <w:rPr>
          <w:sz w:val="28"/>
          <w:szCs w:val="28"/>
          <w:lang w:val="vi-VN"/>
        </w:rPr>
        <w:t>%</w:t>
      </w:r>
      <w:r w:rsidR="00B271A9">
        <w:rPr>
          <w:sz w:val="28"/>
          <w:szCs w:val="28"/>
        </w:rPr>
        <w:t>;</w:t>
      </w:r>
      <w:r w:rsidR="00695F57">
        <w:rPr>
          <w:sz w:val="28"/>
          <w:szCs w:val="28"/>
        </w:rPr>
        <w:t xml:space="preserve"> t</w:t>
      </w:r>
      <w:r w:rsidRPr="001112C7">
        <w:rPr>
          <w:sz w:val="28"/>
          <w:szCs w:val="28"/>
          <w:lang w:val="vi-VN"/>
        </w:rPr>
        <w:t xml:space="preserve">rong 11 nhóm hàng chính, có 8 nhóm có chỉ số tăng. Tăng cao nhất là nhóm giao thông tăng 15,18%; tiếp theo là nhóm Nhà ở, điện nước, chất đốt và VLXD tăng 5,04%; nhóm đồ uống và thuốc lá tăng 3,95%; nhóm hàng ăn uống và dịch vụ ăn uống tăng 3,43%; nhóm may mặc, mũ nón, giày dép tăng 3,34%; nhóm thiết bị và đồ dùng gia đình tăng 2,14%; nhóm hàng hóa và dịch vụ khác tăng 1,62%; nhóm thuốc và dịch vụ y tế tăng 0,1%. </w:t>
      </w:r>
      <w:r w:rsidR="00695F57">
        <w:rPr>
          <w:sz w:val="28"/>
          <w:szCs w:val="28"/>
        </w:rPr>
        <w:t>C</w:t>
      </w:r>
      <w:r w:rsidRPr="001112C7">
        <w:rPr>
          <w:sz w:val="28"/>
          <w:szCs w:val="28"/>
          <w:lang w:val="vi-VN"/>
        </w:rPr>
        <w:t>ó 3 nhóm giảm: nhóm Giáo dục giảm 8,05%; nhóm Bưu chính viễn thông giảm 1,78%; nhóm văn hóa, giải trí, du lịch giảm 1,15%.</w:t>
      </w:r>
    </w:p>
    <w:p w:rsidR="00C806EE" w:rsidRPr="001112C7" w:rsidRDefault="00C806EE" w:rsidP="006C2AF7">
      <w:pPr>
        <w:spacing w:before="40" w:after="40" w:line="288" w:lineRule="auto"/>
        <w:ind w:firstLine="567"/>
        <w:jc w:val="both"/>
        <w:rPr>
          <w:color w:val="FF0000"/>
          <w:sz w:val="28"/>
          <w:szCs w:val="28"/>
        </w:rPr>
      </w:pPr>
      <w:r w:rsidRPr="00FC23B2">
        <w:rPr>
          <w:sz w:val="28"/>
          <w:szCs w:val="28"/>
        </w:rPr>
        <w:t>Nguyên nhân CPI t</w:t>
      </w:r>
      <w:r w:rsidRPr="00FC23B2">
        <w:rPr>
          <w:sz w:val="28"/>
          <w:szCs w:val="28"/>
          <w:lang w:val="vi-VN"/>
        </w:rPr>
        <w:t>háng 0</w:t>
      </w:r>
      <w:r w:rsidRPr="00FC23B2">
        <w:rPr>
          <w:sz w:val="28"/>
          <w:szCs w:val="28"/>
        </w:rPr>
        <w:t>1</w:t>
      </w:r>
      <w:r w:rsidRPr="00FC23B2">
        <w:rPr>
          <w:sz w:val="28"/>
          <w:szCs w:val="28"/>
          <w:lang w:val="vi-VN"/>
        </w:rPr>
        <w:t>/</w:t>
      </w:r>
      <w:r w:rsidR="00936A36" w:rsidRPr="00FC23B2">
        <w:rPr>
          <w:sz w:val="28"/>
          <w:szCs w:val="28"/>
          <w:lang w:val="vi-VN"/>
        </w:rPr>
        <w:t>2022</w:t>
      </w:r>
      <w:r w:rsidRPr="00FC23B2">
        <w:rPr>
          <w:sz w:val="28"/>
          <w:szCs w:val="28"/>
          <w:lang w:val="vi-VN"/>
        </w:rPr>
        <w:t xml:space="preserve"> </w:t>
      </w:r>
      <w:r w:rsidRPr="00FC23B2">
        <w:rPr>
          <w:sz w:val="28"/>
          <w:szCs w:val="28"/>
        </w:rPr>
        <w:t xml:space="preserve">tăng </w:t>
      </w:r>
      <w:r w:rsidR="00EA60CE" w:rsidRPr="00FC23B2">
        <w:rPr>
          <w:spacing w:val="6"/>
          <w:sz w:val="28"/>
          <w:szCs w:val="28"/>
        </w:rPr>
        <w:t>do</w:t>
      </w:r>
      <w:r w:rsidR="00EA60CE" w:rsidRPr="001112C7">
        <w:rPr>
          <w:spacing w:val="6"/>
          <w:sz w:val="28"/>
          <w:szCs w:val="28"/>
        </w:rPr>
        <w:t xml:space="preserve"> nhu cầu mua sắm Tết, tăng chủ yếu là các mặt hàng như: giao thông, may mặc, các loại đồ uống, đặc biệt là các mặt hàng lương thực, thực phẩm. Bên cạnh đó, giá xăng, dầu diezel, dầu hỏa được điều chỉnh tăng vào ngày 11/01/2022 và ngày 21/01/202</w:t>
      </w:r>
      <w:r w:rsidR="00B271A9">
        <w:rPr>
          <w:spacing w:val="6"/>
          <w:sz w:val="28"/>
          <w:szCs w:val="28"/>
        </w:rPr>
        <w:t>2</w:t>
      </w:r>
      <w:r w:rsidR="00EA60CE" w:rsidRPr="001112C7">
        <w:rPr>
          <w:spacing w:val="6"/>
          <w:sz w:val="28"/>
          <w:szCs w:val="28"/>
        </w:rPr>
        <w:t xml:space="preserve">. Qua đợt </w:t>
      </w:r>
      <w:r w:rsidR="00EA60CE" w:rsidRPr="001112C7">
        <w:rPr>
          <w:spacing w:val="6"/>
          <w:sz w:val="28"/>
          <w:szCs w:val="28"/>
        </w:rPr>
        <w:lastRenderedPageBreak/>
        <w:t xml:space="preserve">điều chỉnh, bình quân giá </w:t>
      </w:r>
      <w:r w:rsidR="00EA60CE" w:rsidRPr="001112C7">
        <w:rPr>
          <w:bCs/>
          <w:sz w:val="28"/>
          <w:szCs w:val="28"/>
        </w:rPr>
        <w:t>xăng A95 tăng 1190 đồng/lít, xăng E5 tăng 1060 đồng/lít, dầu diezen tăng 1350 đồng/lít và dầu hỏa tăng 1300 đồng/lít.</w:t>
      </w:r>
    </w:p>
    <w:p w:rsidR="00683FA5" w:rsidRPr="001112C7" w:rsidRDefault="00683FA5" w:rsidP="006C2AF7">
      <w:pPr>
        <w:spacing w:before="40" w:after="40" w:line="288" w:lineRule="auto"/>
        <w:ind w:firstLine="567"/>
        <w:jc w:val="both"/>
        <w:rPr>
          <w:b/>
          <w:i/>
          <w:sz w:val="28"/>
          <w:szCs w:val="28"/>
        </w:rPr>
      </w:pPr>
      <w:r w:rsidRPr="001112C7">
        <w:rPr>
          <w:b/>
          <w:i/>
          <w:sz w:val="28"/>
          <w:szCs w:val="28"/>
          <w:lang w:val="es-ES"/>
        </w:rPr>
        <w:t xml:space="preserve">6.2. </w:t>
      </w:r>
      <w:r w:rsidRPr="001112C7">
        <w:rPr>
          <w:b/>
          <w:i/>
          <w:sz w:val="28"/>
          <w:szCs w:val="28"/>
          <w:lang w:val="vi-VN"/>
        </w:rPr>
        <w:t>Chỉ số giá vàng và chỉ số giá đô la Mỹ</w:t>
      </w:r>
    </w:p>
    <w:p w:rsidR="00C806EE" w:rsidRPr="001112C7" w:rsidRDefault="00C806EE" w:rsidP="006C2AF7">
      <w:pPr>
        <w:tabs>
          <w:tab w:val="left" w:pos="426"/>
        </w:tabs>
        <w:spacing w:before="40" w:after="40" w:line="288" w:lineRule="auto"/>
        <w:ind w:firstLine="630"/>
        <w:jc w:val="both"/>
        <w:rPr>
          <w:sz w:val="28"/>
          <w:szCs w:val="28"/>
        </w:rPr>
      </w:pPr>
      <w:r w:rsidRPr="001112C7">
        <w:rPr>
          <w:sz w:val="28"/>
          <w:szCs w:val="28"/>
          <w:lang w:val="vi-VN"/>
        </w:rPr>
        <w:t xml:space="preserve">Giá vàng tại địa phương tháng </w:t>
      </w:r>
      <w:r w:rsidRPr="001112C7">
        <w:rPr>
          <w:sz w:val="28"/>
          <w:szCs w:val="28"/>
        </w:rPr>
        <w:t>01</w:t>
      </w:r>
      <w:r w:rsidRPr="001112C7">
        <w:rPr>
          <w:sz w:val="28"/>
          <w:szCs w:val="28"/>
          <w:lang w:val="vi-VN"/>
        </w:rPr>
        <w:t xml:space="preserve"> năm </w:t>
      </w:r>
      <w:r w:rsidR="00936A36" w:rsidRPr="001112C7">
        <w:rPr>
          <w:sz w:val="28"/>
          <w:szCs w:val="28"/>
          <w:lang w:val="vi-VN"/>
        </w:rPr>
        <w:t>2022</w:t>
      </w:r>
      <w:r w:rsidRPr="001112C7">
        <w:rPr>
          <w:sz w:val="28"/>
          <w:szCs w:val="28"/>
        </w:rPr>
        <w:t xml:space="preserve"> bình quân 5.</w:t>
      </w:r>
      <w:r w:rsidR="008A01E4" w:rsidRPr="001112C7">
        <w:rPr>
          <w:sz w:val="28"/>
          <w:szCs w:val="28"/>
        </w:rPr>
        <w:t>271</w:t>
      </w:r>
      <w:r w:rsidRPr="001112C7">
        <w:rPr>
          <w:sz w:val="28"/>
          <w:szCs w:val="28"/>
        </w:rPr>
        <w:t xml:space="preserve"> ngàn đồng/chỉ, tăng </w:t>
      </w:r>
      <w:r w:rsidR="008A01E4" w:rsidRPr="001112C7">
        <w:rPr>
          <w:sz w:val="28"/>
          <w:szCs w:val="28"/>
        </w:rPr>
        <w:t>1,2</w:t>
      </w:r>
      <w:r w:rsidRPr="001112C7">
        <w:rPr>
          <w:sz w:val="28"/>
          <w:szCs w:val="28"/>
        </w:rPr>
        <w:t xml:space="preserve">% so với tháng trước, </w:t>
      </w:r>
      <w:r w:rsidR="00D615C8" w:rsidRPr="001112C7">
        <w:rPr>
          <w:sz w:val="28"/>
          <w:szCs w:val="28"/>
        </w:rPr>
        <w:t xml:space="preserve"> </w:t>
      </w:r>
      <w:r w:rsidR="00A03659" w:rsidRPr="001112C7">
        <w:rPr>
          <w:sz w:val="28"/>
          <w:szCs w:val="28"/>
        </w:rPr>
        <w:t xml:space="preserve">tăng 1,3% so cùng kỳ, </w:t>
      </w:r>
      <w:r w:rsidRPr="001112C7">
        <w:rPr>
          <w:sz w:val="28"/>
          <w:szCs w:val="28"/>
        </w:rPr>
        <w:t>do giá vàng thế giới tăng.</w:t>
      </w:r>
    </w:p>
    <w:p w:rsidR="00C806EE" w:rsidRDefault="00C806EE" w:rsidP="006C2AF7">
      <w:pPr>
        <w:spacing w:before="40" w:after="40" w:line="288" w:lineRule="auto"/>
        <w:ind w:firstLine="567"/>
        <w:jc w:val="both"/>
        <w:rPr>
          <w:sz w:val="28"/>
          <w:szCs w:val="28"/>
          <w:lang w:val="vi-VN"/>
        </w:rPr>
      </w:pPr>
      <w:r w:rsidRPr="001112C7">
        <w:rPr>
          <w:sz w:val="28"/>
          <w:szCs w:val="28"/>
          <w:lang w:val="vi-VN"/>
        </w:rPr>
        <w:t xml:space="preserve">Giá đô la Mỹ tại địa phương bình quân tháng 01 năm </w:t>
      </w:r>
      <w:r w:rsidR="00936A36" w:rsidRPr="001112C7">
        <w:rPr>
          <w:sz w:val="28"/>
          <w:szCs w:val="28"/>
          <w:lang w:val="vi-VN"/>
        </w:rPr>
        <w:t>2022</w:t>
      </w:r>
      <w:r w:rsidRPr="001112C7">
        <w:rPr>
          <w:sz w:val="28"/>
          <w:szCs w:val="28"/>
          <w:lang w:val="vi-VN"/>
        </w:rPr>
        <w:t xml:space="preserve"> là </w:t>
      </w:r>
      <w:r w:rsidR="00D615C8" w:rsidRPr="001112C7">
        <w:rPr>
          <w:sz w:val="28"/>
          <w:szCs w:val="28"/>
        </w:rPr>
        <w:t>22.983</w:t>
      </w:r>
      <w:r w:rsidRPr="001112C7">
        <w:rPr>
          <w:sz w:val="28"/>
          <w:szCs w:val="28"/>
          <w:lang w:val="vi-VN"/>
        </w:rPr>
        <w:t xml:space="preserve">    VND/USD,</w:t>
      </w:r>
      <w:r w:rsidRPr="001112C7">
        <w:rPr>
          <w:spacing w:val="-2"/>
          <w:sz w:val="28"/>
          <w:szCs w:val="28"/>
          <w:shd w:val="clear" w:color="auto" w:fill="FFFFFF"/>
          <w:lang w:val="vi-VN"/>
        </w:rPr>
        <w:t xml:space="preserve"> </w:t>
      </w:r>
      <w:r w:rsidRPr="001112C7">
        <w:rPr>
          <w:spacing w:val="-2"/>
          <w:sz w:val="28"/>
          <w:szCs w:val="28"/>
          <w:lang w:val="vi-VN"/>
        </w:rPr>
        <w:t>giảm 0,</w:t>
      </w:r>
      <w:r w:rsidR="00D615C8" w:rsidRPr="001112C7">
        <w:rPr>
          <w:spacing w:val="-2"/>
          <w:sz w:val="28"/>
          <w:szCs w:val="28"/>
        </w:rPr>
        <w:t>4</w:t>
      </w:r>
      <w:r w:rsidRPr="001112C7">
        <w:rPr>
          <w:spacing w:val="-2"/>
          <w:sz w:val="28"/>
          <w:szCs w:val="28"/>
          <w:lang w:val="vi-VN"/>
        </w:rPr>
        <w:t>6</w:t>
      </w:r>
      <w:r w:rsidRPr="001112C7">
        <w:rPr>
          <w:sz w:val="28"/>
          <w:szCs w:val="28"/>
          <w:lang w:val="vi-VN"/>
        </w:rPr>
        <w:t>% so tháng trước</w:t>
      </w:r>
      <w:r w:rsidR="00A03659" w:rsidRPr="001112C7">
        <w:rPr>
          <w:sz w:val="28"/>
          <w:szCs w:val="28"/>
        </w:rPr>
        <w:t>, giảm 1,22% so cùng kỳ</w:t>
      </w:r>
      <w:r w:rsidRPr="001112C7">
        <w:rPr>
          <w:sz w:val="28"/>
          <w:szCs w:val="28"/>
          <w:lang w:val="vi-VN"/>
        </w:rPr>
        <w:t>.</w:t>
      </w:r>
    </w:p>
    <w:p w:rsidR="00683FA5" w:rsidRPr="006C2AF7" w:rsidRDefault="00683FA5" w:rsidP="006C2AF7">
      <w:pPr>
        <w:spacing w:before="40" w:after="40" w:line="288" w:lineRule="auto"/>
        <w:ind w:firstLine="567"/>
        <w:jc w:val="both"/>
        <w:rPr>
          <w:b/>
          <w:sz w:val="28"/>
          <w:szCs w:val="28"/>
          <w:lang w:val="es-ES"/>
        </w:rPr>
      </w:pPr>
      <w:r w:rsidRPr="006C2AF7">
        <w:rPr>
          <w:b/>
          <w:sz w:val="28"/>
          <w:szCs w:val="28"/>
          <w:lang w:val="es-ES"/>
        </w:rPr>
        <w:t>7</w:t>
      </w:r>
      <w:r w:rsidRPr="006C2AF7">
        <w:rPr>
          <w:b/>
          <w:sz w:val="28"/>
          <w:szCs w:val="28"/>
          <w:lang w:val="vi-VN"/>
        </w:rPr>
        <w:t>. Một số vấn đề xã hội</w:t>
      </w:r>
    </w:p>
    <w:p w:rsidR="00683FA5" w:rsidRPr="006C2AF7" w:rsidRDefault="00683FA5" w:rsidP="006C2AF7">
      <w:pPr>
        <w:spacing w:before="40" w:after="40" w:line="288" w:lineRule="auto"/>
        <w:ind w:firstLine="567"/>
        <w:jc w:val="both"/>
        <w:rPr>
          <w:b/>
          <w:i/>
          <w:sz w:val="28"/>
          <w:szCs w:val="28"/>
        </w:rPr>
      </w:pPr>
      <w:r w:rsidRPr="006C2AF7">
        <w:rPr>
          <w:b/>
          <w:i/>
          <w:sz w:val="28"/>
          <w:szCs w:val="28"/>
          <w:lang w:val="es-ES"/>
        </w:rPr>
        <w:t xml:space="preserve">7.1. </w:t>
      </w:r>
      <w:r w:rsidR="00B543A0" w:rsidRPr="006C2AF7">
        <w:rPr>
          <w:b/>
          <w:i/>
          <w:sz w:val="28"/>
          <w:szCs w:val="28"/>
        </w:rPr>
        <w:t>Y tế</w:t>
      </w:r>
    </w:p>
    <w:p w:rsidR="00B543A0" w:rsidRPr="006C2AF7" w:rsidRDefault="00B543A0" w:rsidP="006C2AF7">
      <w:pPr>
        <w:pStyle w:val="ListParagraph"/>
        <w:numPr>
          <w:ilvl w:val="0"/>
          <w:numId w:val="3"/>
        </w:numPr>
        <w:spacing w:before="40" w:after="40" w:line="288" w:lineRule="auto"/>
        <w:jc w:val="both"/>
        <w:rPr>
          <w:rFonts w:cs="Times New Roman"/>
          <w:i/>
          <w:szCs w:val="28"/>
          <w:lang w:val="vi-VN"/>
        </w:rPr>
      </w:pPr>
      <w:r w:rsidRPr="006C2AF7">
        <w:rPr>
          <w:rFonts w:cs="Times New Roman"/>
          <w:i/>
          <w:szCs w:val="28"/>
          <w:lang w:val="vi-VN"/>
        </w:rPr>
        <w:t>Tình hình dịch bệnh Covid-19</w:t>
      </w:r>
    </w:p>
    <w:p w:rsidR="00B543A0" w:rsidRPr="006C2AF7" w:rsidRDefault="004873EA" w:rsidP="006C2AF7">
      <w:pPr>
        <w:spacing w:before="40" w:after="40" w:line="288" w:lineRule="auto"/>
        <w:ind w:firstLine="567"/>
        <w:jc w:val="both"/>
        <w:rPr>
          <w:sz w:val="28"/>
          <w:szCs w:val="28"/>
          <w:lang w:val="vi-VN"/>
        </w:rPr>
      </w:pPr>
      <w:r w:rsidRPr="006C2AF7">
        <w:rPr>
          <w:sz w:val="28"/>
          <w:szCs w:val="28"/>
        </w:rPr>
        <w:t xml:space="preserve">- </w:t>
      </w:r>
      <w:r w:rsidR="00B543A0" w:rsidRPr="006C2AF7">
        <w:rPr>
          <w:sz w:val="28"/>
          <w:szCs w:val="28"/>
          <w:lang w:val="vi-VN"/>
        </w:rPr>
        <w:t xml:space="preserve">Theo Thông báo của Tiểu ban Tuyên truyền, Vận động phòng chống Covid-19 của tỉnh, đến </w:t>
      </w:r>
      <w:r w:rsidR="00CE7687">
        <w:rPr>
          <w:sz w:val="28"/>
          <w:szCs w:val="28"/>
        </w:rPr>
        <w:t xml:space="preserve">6h </w:t>
      </w:r>
      <w:r w:rsidR="00B543A0" w:rsidRPr="006C2AF7">
        <w:rPr>
          <w:sz w:val="28"/>
          <w:szCs w:val="28"/>
          <w:lang w:val="vi-VN"/>
        </w:rPr>
        <w:t xml:space="preserve">sáng ngày </w:t>
      </w:r>
      <w:r w:rsidR="00883DAA" w:rsidRPr="006C2AF7">
        <w:rPr>
          <w:sz w:val="28"/>
          <w:szCs w:val="28"/>
        </w:rPr>
        <w:t>2</w:t>
      </w:r>
      <w:r w:rsidR="002676E5">
        <w:rPr>
          <w:sz w:val="28"/>
          <w:szCs w:val="28"/>
        </w:rPr>
        <w:t>4</w:t>
      </w:r>
      <w:r w:rsidR="00B543A0" w:rsidRPr="006C2AF7">
        <w:rPr>
          <w:sz w:val="28"/>
          <w:szCs w:val="28"/>
          <w:lang w:val="vi-VN"/>
        </w:rPr>
        <w:t>/</w:t>
      </w:r>
      <w:r w:rsidR="00B543A0" w:rsidRPr="006C2AF7">
        <w:rPr>
          <w:sz w:val="28"/>
          <w:szCs w:val="28"/>
        </w:rPr>
        <w:t>01</w:t>
      </w:r>
      <w:r w:rsidR="00B543A0" w:rsidRPr="006C2AF7">
        <w:rPr>
          <w:sz w:val="28"/>
          <w:szCs w:val="28"/>
          <w:lang w:val="vi-VN"/>
        </w:rPr>
        <w:t xml:space="preserve"> trên địa bàn tỉnh Bình Định đã ghi nhận </w:t>
      </w:r>
      <w:r w:rsidR="002676E5">
        <w:rPr>
          <w:sz w:val="28"/>
          <w:szCs w:val="28"/>
        </w:rPr>
        <w:t>29.707</w:t>
      </w:r>
      <w:r w:rsidR="00B543A0" w:rsidRPr="006C2AF7">
        <w:rPr>
          <w:sz w:val="28"/>
          <w:szCs w:val="28"/>
          <w:lang w:val="vi-VN"/>
        </w:rPr>
        <w:t xml:space="preserve"> trường hợp mắc Covid-19; Trong đó: </w:t>
      </w:r>
      <w:r w:rsidR="002676E5">
        <w:rPr>
          <w:sz w:val="28"/>
          <w:szCs w:val="28"/>
        </w:rPr>
        <w:t>24.356</w:t>
      </w:r>
      <w:r w:rsidR="00B543A0" w:rsidRPr="006C2AF7">
        <w:rPr>
          <w:sz w:val="28"/>
          <w:szCs w:val="28"/>
          <w:lang w:val="vi-VN"/>
        </w:rPr>
        <w:t xml:space="preserve"> </w:t>
      </w:r>
      <w:r w:rsidR="00B543A0" w:rsidRPr="006C2AF7">
        <w:rPr>
          <w:sz w:val="28"/>
          <w:szCs w:val="28"/>
        </w:rPr>
        <w:t xml:space="preserve">trường hợp đã khỏi bệnh được xuất viện, </w:t>
      </w:r>
      <w:r w:rsidR="00B543A0" w:rsidRPr="006C2AF7">
        <w:rPr>
          <w:sz w:val="28"/>
          <w:szCs w:val="28"/>
          <w:lang w:val="vi-VN"/>
        </w:rPr>
        <w:t>1</w:t>
      </w:r>
      <w:r w:rsidR="002676E5">
        <w:rPr>
          <w:sz w:val="28"/>
          <w:szCs w:val="28"/>
        </w:rPr>
        <w:t>21</w:t>
      </w:r>
      <w:r w:rsidR="00B543A0" w:rsidRPr="006C2AF7">
        <w:rPr>
          <w:sz w:val="28"/>
          <w:szCs w:val="28"/>
        </w:rPr>
        <w:t xml:space="preserve"> trường hợp tử vong, </w:t>
      </w:r>
      <w:r w:rsidR="00B543A0" w:rsidRPr="006C2AF7">
        <w:rPr>
          <w:sz w:val="28"/>
          <w:szCs w:val="28"/>
          <w:lang w:val="vi-VN"/>
        </w:rPr>
        <w:t>5.</w:t>
      </w:r>
      <w:r w:rsidR="002676E5">
        <w:rPr>
          <w:sz w:val="28"/>
          <w:szCs w:val="28"/>
        </w:rPr>
        <w:t>230</w:t>
      </w:r>
      <w:r w:rsidR="00B543A0" w:rsidRPr="006C2AF7">
        <w:rPr>
          <w:sz w:val="28"/>
          <w:szCs w:val="28"/>
          <w:lang w:val="vi-VN"/>
        </w:rPr>
        <w:t xml:space="preserve"> </w:t>
      </w:r>
      <w:r w:rsidR="00B543A0" w:rsidRPr="006C2AF7">
        <w:rPr>
          <w:sz w:val="28"/>
          <w:szCs w:val="28"/>
        </w:rPr>
        <w:t>trường hợp đang điều trị</w:t>
      </w:r>
      <w:r w:rsidR="00B543A0" w:rsidRPr="006C2AF7">
        <w:rPr>
          <w:sz w:val="28"/>
          <w:szCs w:val="28"/>
          <w:lang w:val="vi-VN"/>
        </w:rPr>
        <w:t xml:space="preserve">. Tính đến ngày </w:t>
      </w:r>
      <w:r w:rsidR="00CE7687">
        <w:rPr>
          <w:sz w:val="28"/>
          <w:szCs w:val="28"/>
        </w:rPr>
        <w:t>2</w:t>
      </w:r>
      <w:r w:rsidR="002676E5">
        <w:rPr>
          <w:sz w:val="28"/>
          <w:szCs w:val="28"/>
        </w:rPr>
        <w:t>4</w:t>
      </w:r>
      <w:r w:rsidR="00B543A0" w:rsidRPr="006C2AF7">
        <w:rPr>
          <w:sz w:val="28"/>
          <w:szCs w:val="28"/>
          <w:lang w:val="vi-VN"/>
        </w:rPr>
        <w:t>/01/2022, tỉnh Bình Định được xác định cấp độ dịch là nguy cơ cao</w:t>
      </w:r>
      <w:r w:rsidR="00883DAA" w:rsidRPr="006C2AF7">
        <w:rPr>
          <w:sz w:val="28"/>
          <w:szCs w:val="28"/>
        </w:rPr>
        <w:t xml:space="preserve"> (vùng cam)</w:t>
      </w:r>
      <w:r w:rsidR="00B543A0" w:rsidRPr="006C2AF7">
        <w:rPr>
          <w:sz w:val="28"/>
          <w:szCs w:val="28"/>
          <w:lang w:val="vi-VN"/>
        </w:rPr>
        <w:t>.</w:t>
      </w:r>
    </w:p>
    <w:p w:rsidR="00B543A0" w:rsidRPr="006C2AF7" w:rsidRDefault="00B543A0" w:rsidP="006C2AF7">
      <w:pPr>
        <w:pStyle w:val="ListParagraph"/>
        <w:spacing w:before="40" w:after="40" w:line="288" w:lineRule="auto"/>
        <w:ind w:left="0" w:firstLine="567"/>
        <w:jc w:val="both"/>
        <w:rPr>
          <w:rStyle w:val="fontstyle01"/>
          <w:color w:val="auto"/>
          <w:lang w:val="vi-VN"/>
        </w:rPr>
      </w:pPr>
      <w:r w:rsidRPr="006C2AF7">
        <w:rPr>
          <w:rFonts w:cs="Times New Roman"/>
          <w:szCs w:val="28"/>
        </w:rPr>
        <w:t xml:space="preserve">- </w:t>
      </w:r>
      <w:r w:rsidRPr="006C2AF7">
        <w:rPr>
          <w:rFonts w:cs="Times New Roman"/>
          <w:szCs w:val="28"/>
          <w:lang w:val="vi-VN"/>
        </w:rPr>
        <w:t>Ngành Y tế tiếp tục đẩy mạnh việc tiêm vacxin phòng COVID-19 cho người dân theo phương châm “Nhanh nhất, hiệu quả nhất và an toàn nhất</w:t>
      </w:r>
      <w:r w:rsidRPr="006C2AF7">
        <w:rPr>
          <w:rStyle w:val="fontstyle01"/>
          <w:color w:val="auto"/>
          <w:lang w:val="vi-VN"/>
        </w:rPr>
        <w:t>”</w:t>
      </w:r>
      <w:r w:rsidRPr="006C2AF7">
        <w:rPr>
          <w:rFonts w:cs="Times New Roman"/>
          <w:szCs w:val="28"/>
          <w:lang w:val="vi-VN"/>
        </w:rPr>
        <w:t>. Tính đến nay,</w:t>
      </w:r>
      <w:r w:rsidRPr="006C2AF7">
        <w:rPr>
          <w:rStyle w:val="fontstyle01"/>
          <w:color w:val="auto"/>
        </w:rPr>
        <w:t xml:space="preserve"> </w:t>
      </w:r>
      <w:r w:rsidRPr="006C2AF7">
        <w:rPr>
          <w:rStyle w:val="fontstyle01"/>
          <w:color w:val="auto"/>
          <w:lang w:val="vi-VN"/>
        </w:rPr>
        <w:t xml:space="preserve">tỷ lệ người dân </w:t>
      </w:r>
      <w:r w:rsidRPr="006C2AF7">
        <w:rPr>
          <w:rStyle w:val="fontstyle01"/>
          <w:color w:val="auto"/>
        </w:rPr>
        <w:t xml:space="preserve">từ 18 tuổi trở lên </w:t>
      </w:r>
      <w:r w:rsidRPr="006C2AF7">
        <w:rPr>
          <w:rStyle w:val="fontstyle01"/>
          <w:color w:val="auto"/>
          <w:lang w:val="vi-VN"/>
        </w:rPr>
        <w:t>được tiêm ít nhất 1 mũi vacxin là 99,</w:t>
      </w:r>
      <w:r w:rsidR="00CE7687">
        <w:rPr>
          <w:rStyle w:val="fontstyle01"/>
          <w:color w:val="auto"/>
        </w:rPr>
        <w:t>2</w:t>
      </w:r>
      <w:r w:rsidRPr="006C2AF7">
        <w:rPr>
          <w:rStyle w:val="fontstyle01"/>
          <w:color w:val="auto"/>
          <w:lang w:val="vi-VN"/>
        </w:rPr>
        <w:t xml:space="preserve">%, tỷ lệ người dân đã được tiêm chủng đủ </w:t>
      </w:r>
      <w:r w:rsidRPr="006C2AF7">
        <w:rPr>
          <w:rStyle w:val="fontstyle01"/>
          <w:color w:val="auto"/>
        </w:rPr>
        <w:t xml:space="preserve">2 </w:t>
      </w:r>
      <w:r w:rsidRPr="006C2AF7">
        <w:rPr>
          <w:rStyle w:val="fontstyle01"/>
          <w:color w:val="auto"/>
          <w:lang w:val="vi-VN"/>
        </w:rPr>
        <w:t>mũi vacxin là 9</w:t>
      </w:r>
      <w:r w:rsidR="00CE7687">
        <w:rPr>
          <w:rStyle w:val="fontstyle01"/>
          <w:color w:val="auto"/>
        </w:rPr>
        <w:t>3</w:t>
      </w:r>
      <w:r w:rsidRPr="006C2AF7">
        <w:rPr>
          <w:rStyle w:val="fontstyle01"/>
          <w:color w:val="auto"/>
          <w:lang w:val="vi-VN"/>
        </w:rPr>
        <w:t>,</w:t>
      </w:r>
      <w:r w:rsidR="00CE7687">
        <w:rPr>
          <w:rStyle w:val="fontstyle01"/>
          <w:color w:val="auto"/>
        </w:rPr>
        <w:t>7</w:t>
      </w:r>
      <w:r w:rsidRPr="006C2AF7">
        <w:rPr>
          <w:rStyle w:val="fontstyle01"/>
          <w:color w:val="auto"/>
          <w:lang w:val="vi-VN"/>
        </w:rPr>
        <w:t xml:space="preserve">%, tiêm nhắc lại cho </w:t>
      </w:r>
      <w:r w:rsidR="00CE7687">
        <w:rPr>
          <w:rStyle w:val="fontstyle01"/>
          <w:color w:val="auto"/>
        </w:rPr>
        <w:t>72.619</w:t>
      </w:r>
      <w:r w:rsidRPr="006C2AF7">
        <w:rPr>
          <w:rStyle w:val="fontstyle01"/>
          <w:color w:val="auto"/>
          <w:lang w:val="vi-VN"/>
        </w:rPr>
        <w:t xml:space="preserve"> người; trẻ từ 12 đến 17 tuổi tiêm mũi 1 đạt 96,</w:t>
      </w:r>
      <w:r w:rsidR="00CE7687">
        <w:rPr>
          <w:rStyle w:val="fontstyle01"/>
          <w:color w:val="auto"/>
        </w:rPr>
        <w:t>6</w:t>
      </w:r>
      <w:r w:rsidRPr="006C2AF7">
        <w:rPr>
          <w:rStyle w:val="fontstyle01"/>
          <w:color w:val="auto"/>
          <w:lang w:val="vi-VN"/>
        </w:rPr>
        <w:t xml:space="preserve">%, tiêm mũi 2 đạt </w:t>
      </w:r>
      <w:r w:rsidR="00CE7687">
        <w:rPr>
          <w:rStyle w:val="fontstyle01"/>
          <w:color w:val="auto"/>
        </w:rPr>
        <w:t>30,9</w:t>
      </w:r>
      <w:r w:rsidRPr="006C2AF7">
        <w:rPr>
          <w:rStyle w:val="fontstyle01"/>
          <w:color w:val="auto"/>
          <w:lang w:val="vi-VN"/>
        </w:rPr>
        <w:t>%.</w:t>
      </w:r>
    </w:p>
    <w:p w:rsidR="00B543A0" w:rsidRPr="006C2AF7" w:rsidRDefault="00B543A0" w:rsidP="006C2AF7">
      <w:pPr>
        <w:pStyle w:val="ListParagraph"/>
        <w:spacing w:before="40" w:after="40" w:line="288" w:lineRule="auto"/>
        <w:ind w:left="567"/>
        <w:jc w:val="both"/>
        <w:rPr>
          <w:rFonts w:cs="Times New Roman"/>
          <w:i/>
          <w:szCs w:val="28"/>
          <w:lang w:val="vi-VN"/>
        </w:rPr>
      </w:pPr>
      <w:r w:rsidRPr="006C2AF7">
        <w:rPr>
          <w:rFonts w:cs="Times New Roman"/>
          <w:i/>
          <w:szCs w:val="28"/>
        </w:rPr>
        <w:t>b.</w:t>
      </w:r>
      <w:r w:rsidRPr="006C2AF7">
        <w:rPr>
          <w:rFonts w:cs="Times New Roman"/>
          <w:i/>
          <w:szCs w:val="28"/>
          <w:lang w:val="vi-VN"/>
        </w:rPr>
        <w:t xml:space="preserve"> Tình hình dịch bệnh khác</w:t>
      </w:r>
    </w:p>
    <w:p w:rsidR="00B543A0" w:rsidRPr="006C2AF7" w:rsidRDefault="00B543A0" w:rsidP="006C2AF7">
      <w:pPr>
        <w:pStyle w:val="ListParagraph"/>
        <w:spacing w:before="40" w:after="40" w:line="288" w:lineRule="auto"/>
        <w:ind w:left="0" w:firstLine="567"/>
        <w:jc w:val="both"/>
        <w:rPr>
          <w:rFonts w:cs="Times New Roman"/>
          <w:szCs w:val="28"/>
          <w:lang w:val="vi-VN"/>
        </w:rPr>
      </w:pPr>
      <w:r w:rsidRPr="006C2AF7">
        <w:rPr>
          <w:rFonts w:cs="Times New Roman"/>
          <w:szCs w:val="28"/>
          <w:lang w:val="vi-VN"/>
        </w:rPr>
        <w:t>- Bệnh sốt xuất huyết</w:t>
      </w:r>
      <w:r w:rsidRPr="006C2AF7">
        <w:rPr>
          <w:rFonts w:cs="Times New Roman"/>
          <w:szCs w:val="28"/>
        </w:rPr>
        <w:t>:</w:t>
      </w:r>
      <w:r w:rsidRPr="006C2AF7">
        <w:rPr>
          <w:rFonts w:cs="Times New Roman"/>
          <w:szCs w:val="28"/>
          <w:lang w:val="vi-VN"/>
        </w:rPr>
        <w:t xml:space="preserve"> trong tháng </w:t>
      </w:r>
      <w:r w:rsidRPr="006C2AF7">
        <w:rPr>
          <w:rFonts w:cs="Times New Roman"/>
          <w:szCs w:val="28"/>
        </w:rPr>
        <w:t xml:space="preserve">có </w:t>
      </w:r>
      <w:r w:rsidRPr="006C2AF7">
        <w:rPr>
          <w:rFonts w:cs="Times New Roman"/>
          <w:szCs w:val="28"/>
          <w:lang w:val="vi-VN"/>
        </w:rPr>
        <w:t>06 người mắc mới</w:t>
      </w:r>
      <w:r w:rsidRPr="006C2AF7">
        <w:rPr>
          <w:rFonts w:cs="Times New Roman"/>
          <w:szCs w:val="28"/>
        </w:rPr>
        <w:t xml:space="preserve">, </w:t>
      </w:r>
      <w:r w:rsidRPr="006C2AF7">
        <w:rPr>
          <w:rFonts w:cs="Times New Roman"/>
          <w:szCs w:val="28"/>
          <w:lang w:val="vi-VN"/>
        </w:rPr>
        <w:t xml:space="preserve">giảm 95,2% </w:t>
      </w:r>
      <w:r w:rsidRPr="006C2AF7">
        <w:rPr>
          <w:rFonts w:cs="Times New Roman"/>
          <w:i/>
          <w:szCs w:val="28"/>
          <w:lang w:val="vi-VN"/>
        </w:rPr>
        <w:t>(-20 ca)</w:t>
      </w:r>
      <w:r w:rsidRPr="006C2AF7">
        <w:rPr>
          <w:rFonts w:cs="Times New Roman"/>
          <w:szCs w:val="28"/>
          <w:lang w:val="vi-VN"/>
        </w:rPr>
        <w:t xml:space="preserve"> so với cùng kỳ năm 2021</w:t>
      </w:r>
      <w:r w:rsidRPr="006C2AF7">
        <w:rPr>
          <w:rFonts w:cs="Times New Roman"/>
          <w:szCs w:val="28"/>
        </w:rPr>
        <w:t xml:space="preserve"> và không có trường hợp nào tử vong</w:t>
      </w:r>
      <w:r w:rsidRPr="006C2AF7">
        <w:rPr>
          <w:rFonts w:cs="Times New Roman"/>
          <w:i/>
          <w:szCs w:val="28"/>
          <w:lang w:val="vi-VN"/>
        </w:rPr>
        <w:t>.</w:t>
      </w:r>
      <w:r w:rsidRPr="006C2AF7">
        <w:rPr>
          <w:rFonts w:cs="Times New Roman"/>
          <w:szCs w:val="28"/>
          <w:lang w:val="vi-VN"/>
        </w:rPr>
        <w:t xml:space="preserve"> Trong tháng không phát hiện ổ dịch sốt xuất huyết, giảm 02 vụ so với cùng kỳ năm 2021</w:t>
      </w:r>
      <w:r w:rsidRPr="006C2AF7">
        <w:rPr>
          <w:rFonts w:cs="Times New Roman"/>
          <w:i/>
          <w:szCs w:val="28"/>
          <w:lang w:val="vi-VN"/>
        </w:rPr>
        <w:t>.</w:t>
      </w:r>
      <w:r w:rsidRPr="006C2AF7">
        <w:rPr>
          <w:rFonts w:cs="Times New Roman"/>
          <w:szCs w:val="28"/>
          <w:lang w:val="vi-VN"/>
        </w:rPr>
        <w:t xml:space="preserve"> </w:t>
      </w:r>
    </w:p>
    <w:p w:rsidR="00B543A0" w:rsidRPr="006C2AF7" w:rsidRDefault="00B543A0" w:rsidP="006C2AF7">
      <w:pPr>
        <w:pStyle w:val="ListParagraph"/>
        <w:spacing w:before="40" w:after="40" w:line="288" w:lineRule="auto"/>
        <w:ind w:left="0" w:firstLine="567"/>
        <w:jc w:val="both"/>
        <w:rPr>
          <w:rFonts w:cs="Times New Roman"/>
          <w:szCs w:val="28"/>
          <w:lang w:val="vi-VN"/>
        </w:rPr>
      </w:pPr>
      <w:r w:rsidRPr="006C2AF7">
        <w:rPr>
          <w:rFonts w:cs="Times New Roman"/>
          <w:szCs w:val="28"/>
          <w:lang w:val="vi-VN"/>
        </w:rPr>
        <w:t>- Bệnh tay - chân - miệng</w:t>
      </w:r>
      <w:r w:rsidR="00883DAA" w:rsidRPr="006C2AF7">
        <w:rPr>
          <w:rFonts w:cs="Times New Roman"/>
          <w:szCs w:val="28"/>
        </w:rPr>
        <w:t>, b</w:t>
      </w:r>
      <w:r w:rsidRPr="006C2AF7">
        <w:rPr>
          <w:rFonts w:cs="Times New Roman"/>
          <w:szCs w:val="28"/>
          <w:lang w:val="vi-VN"/>
        </w:rPr>
        <w:t>ệnh sốt phát ban nghi sởi/sở</w:t>
      </w:r>
      <w:r w:rsidR="00883DAA" w:rsidRPr="006C2AF7">
        <w:rPr>
          <w:rFonts w:cs="Times New Roman"/>
          <w:szCs w:val="28"/>
          <w:lang w:val="vi-VN"/>
        </w:rPr>
        <w:t xml:space="preserve">i/rubella, </w:t>
      </w:r>
      <w:r w:rsidR="00883DAA" w:rsidRPr="006C2AF7">
        <w:rPr>
          <w:rFonts w:cs="Times New Roman"/>
          <w:szCs w:val="28"/>
        </w:rPr>
        <w:t>b</w:t>
      </w:r>
      <w:r w:rsidRPr="006C2AF7">
        <w:rPr>
          <w:rFonts w:cs="Times New Roman"/>
          <w:szCs w:val="28"/>
          <w:lang w:val="vi-VN"/>
        </w:rPr>
        <w:t>ệnh ho gà, bạch hầu</w:t>
      </w:r>
      <w:r w:rsidR="00883DAA" w:rsidRPr="006C2AF7">
        <w:rPr>
          <w:rFonts w:cs="Times New Roman"/>
          <w:szCs w:val="28"/>
        </w:rPr>
        <w:t xml:space="preserve">, </w:t>
      </w:r>
      <w:r w:rsidRPr="006C2AF7">
        <w:rPr>
          <w:rFonts w:cs="Times New Roman"/>
          <w:szCs w:val="28"/>
          <w:lang w:val="vi-VN"/>
        </w:rPr>
        <w:t xml:space="preserve"> </w:t>
      </w:r>
      <w:r w:rsidR="00883DAA" w:rsidRPr="006C2AF7">
        <w:rPr>
          <w:rFonts w:cs="Times New Roman"/>
          <w:szCs w:val="28"/>
          <w:lang w:val="vi-VN"/>
        </w:rPr>
        <w:t>bệnh dại</w:t>
      </w:r>
      <w:r w:rsidR="00883DAA" w:rsidRPr="006C2AF7">
        <w:rPr>
          <w:rFonts w:cs="Times New Roman"/>
          <w:szCs w:val="28"/>
        </w:rPr>
        <w:t>,</w:t>
      </w:r>
      <w:r w:rsidR="00883DAA" w:rsidRPr="006C2AF7">
        <w:rPr>
          <w:rFonts w:cs="Times New Roman"/>
          <w:szCs w:val="28"/>
          <w:lang w:val="vi-VN"/>
        </w:rPr>
        <w:t xml:space="preserve"> </w:t>
      </w:r>
      <w:r w:rsidR="00883DAA" w:rsidRPr="006C2AF7">
        <w:rPr>
          <w:rFonts w:cs="Times New Roman"/>
          <w:szCs w:val="28"/>
        </w:rPr>
        <w:t>c</w:t>
      </w:r>
      <w:r w:rsidR="00883DAA" w:rsidRPr="006C2AF7">
        <w:rPr>
          <w:rFonts w:cs="Times New Roman"/>
          <w:szCs w:val="28"/>
          <w:lang w:val="vi-VN"/>
        </w:rPr>
        <w:t xml:space="preserve">úm A/H5N1, </w:t>
      </w:r>
      <w:r w:rsidR="00883DAA" w:rsidRPr="006C2AF7">
        <w:rPr>
          <w:rFonts w:cs="Times New Roman"/>
          <w:szCs w:val="28"/>
        </w:rPr>
        <w:t>c</w:t>
      </w:r>
      <w:r w:rsidR="00883DAA" w:rsidRPr="006C2AF7">
        <w:rPr>
          <w:rFonts w:cs="Times New Roman"/>
          <w:szCs w:val="28"/>
          <w:lang w:val="vi-VN"/>
        </w:rPr>
        <w:t>úm A/H7N9</w:t>
      </w:r>
      <w:r w:rsidR="00883DAA" w:rsidRPr="006C2AF7">
        <w:rPr>
          <w:rFonts w:cs="Times New Roman"/>
          <w:szCs w:val="28"/>
        </w:rPr>
        <w:t xml:space="preserve"> </w:t>
      </w:r>
      <w:r w:rsidRPr="006C2AF7">
        <w:rPr>
          <w:rFonts w:cs="Times New Roman"/>
          <w:szCs w:val="28"/>
          <w:lang w:val="vi-VN"/>
        </w:rPr>
        <w:t xml:space="preserve">không phát hiện trường hợp </w:t>
      </w:r>
      <w:r w:rsidRPr="006C2AF7">
        <w:rPr>
          <w:rFonts w:cs="Times New Roman"/>
          <w:szCs w:val="28"/>
        </w:rPr>
        <w:t>nào</w:t>
      </w:r>
      <w:r w:rsidRPr="006C2AF7">
        <w:rPr>
          <w:rFonts w:cs="Times New Roman"/>
          <w:szCs w:val="28"/>
          <w:lang w:val="vi-VN"/>
        </w:rPr>
        <w:t>.</w:t>
      </w:r>
    </w:p>
    <w:p w:rsidR="00B543A0" w:rsidRPr="006C2AF7" w:rsidRDefault="00B543A0" w:rsidP="006C2AF7">
      <w:pPr>
        <w:pStyle w:val="ListParagraph"/>
        <w:spacing w:before="40" w:after="40" w:line="288" w:lineRule="auto"/>
        <w:ind w:left="0" w:firstLine="567"/>
        <w:jc w:val="both"/>
        <w:rPr>
          <w:rFonts w:cs="Times New Roman"/>
          <w:szCs w:val="28"/>
          <w:lang w:val="vi-VN"/>
        </w:rPr>
      </w:pPr>
      <w:r w:rsidRPr="006C2AF7">
        <w:rPr>
          <w:rFonts w:cs="Times New Roman"/>
          <w:szCs w:val="28"/>
          <w:lang w:val="vi-VN"/>
        </w:rPr>
        <w:t xml:space="preserve">- Tình hình vệ sinh an toàn thực phẩm: Trong </w:t>
      </w:r>
      <w:r w:rsidRPr="006C2AF7">
        <w:rPr>
          <w:rFonts w:cs="Times New Roman"/>
          <w:szCs w:val="28"/>
        </w:rPr>
        <w:t xml:space="preserve">tháng </w:t>
      </w:r>
      <w:r w:rsidRPr="006C2AF7">
        <w:rPr>
          <w:rFonts w:cs="Times New Roman"/>
          <w:szCs w:val="28"/>
          <w:lang w:val="vi-VN"/>
        </w:rPr>
        <w:t>k</w:t>
      </w:r>
      <w:r w:rsidRPr="006C2AF7">
        <w:rPr>
          <w:rFonts w:cs="Times New Roman"/>
          <w:szCs w:val="28"/>
        </w:rPr>
        <w:t>hông có trườn</w:t>
      </w:r>
      <w:r w:rsidRPr="006C2AF7">
        <w:rPr>
          <w:rFonts w:cs="Times New Roman"/>
          <w:szCs w:val="28"/>
          <w:lang w:val="vi-VN"/>
        </w:rPr>
        <w:t>g hợp ngộ độc thực phẩm</w:t>
      </w:r>
      <w:r w:rsidRPr="006C2AF7">
        <w:rPr>
          <w:rFonts w:cs="Times New Roman"/>
          <w:szCs w:val="28"/>
        </w:rPr>
        <w:t xml:space="preserve"> nào.</w:t>
      </w:r>
    </w:p>
    <w:p w:rsidR="00B543A0" w:rsidRPr="006C2AF7" w:rsidRDefault="002B45E5" w:rsidP="006C2AF7">
      <w:pPr>
        <w:pStyle w:val="ListParagraph"/>
        <w:spacing w:before="40" w:after="40" w:line="288" w:lineRule="auto"/>
        <w:ind w:left="0" w:firstLine="567"/>
        <w:jc w:val="both"/>
        <w:rPr>
          <w:rFonts w:cs="Times New Roman"/>
          <w:b/>
          <w:i/>
          <w:szCs w:val="28"/>
        </w:rPr>
      </w:pPr>
      <w:r w:rsidRPr="006C2AF7">
        <w:rPr>
          <w:rFonts w:cs="Times New Roman"/>
          <w:b/>
          <w:i/>
          <w:szCs w:val="28"/>
        </w:rPr>
        <w:t>7.2.</w:t>
      </w:r>
      <w:r w:rsidR="00B543A0" w:rsidRPr="006C2AF7">
        <w:rPr>
          <w:rFonts w:cs="Times New Roman"/>
          <w:b/>
          <w:i/>
          <w:szCs w:val="28"/>
          <w:lang w:val="vi-VN"/>
        </w:rPr>
        <w:t xml:space="preserve"> </w:t>
      </w:r>
      <w:r w:rsidR="00B543A0" w:rsidRPr="006C2AF7">
        <w:rPr>
          <w:rFonts w:cs="Times New Roman"/>
          <w:b/>
          <w:i/>
          <w:szCs w:val="28"/>
        </w:rPr>
        <w:t>Về Giáo dục</w:t>
      </w:r>
    </w:p>
    <w:p w:rsidR="00B543A0" w:rsidRPr="006C2AF7" w:rsidRDefault="00B543A0" w:rsidP="006C2AF7">
      <w:pPr>
        <w:pStyle w:val="ListParagraph"/>
        <w:spacing w:before="40" w:after="40" w:line="288" w:lineRule="auto"/>
        <w:ind w:left="0" w:firstLine="567"/>
        <w:jc w:val="both"/>
        <w:rPr>
          <w:rFonts w:cs="Times New Roman"/>
          <w:szCs w:val="28"/>
          <w:lang w:val="vi-VN"/>
        </w:rPr>
      </w:pPr>
      <w:r w:rsidRPr="006C2AF7">
        <w:rPr>
          <w:rFonts w:cs="Times New Roman"/>
          <w:szCs w:val="28"/>
          <w:lang w:val="vi-VN"/>
        </w:rPr>
        <w:t>- Trước diễn biến phức tạp của dịch Covid-19, ngành Giáo dục Bình Định đã tổ chức việc dạy và học linh hoạt theo từng trường và từng địa phương. Theo đó, những địa phương nằm trong vùng nguy cơ thấp học sinh học trực tiếp tại trường. Các lớp có ca F0 hoặc trường nằm trong vùng nguy cơ cao sẽ duy trì hình thức học trực tuyến. C</w:t>
      </w:r>
      <w:r w:rsidRPr="006C2AF7">
        <w:rPr>
          <w:rFonts w:cs="Times New Roman"/>
          <w:szCs w:val="28"/>
        </w:rPr>
        <w:t>ác trường tổ chức dạy và học trực tiếp tuân thủ nghiêm quy định về phòng, chống dịch Covid-19</w:t>
      </w:r>
      <w:r w:rsidRPr="006C2AF7">
        <w:rPr>
          <w:rFonts w:cs="Times New Roman"/>
          <w:szCs w:val="28"/>
          <w:lang w:val="vi-VN"/>
        </w:rPr>
        <w:t>, thực hiện nghiêm túc quy định 5K</w:t>
      </w:r>
      <w:r w:rsidRPr="006C2AF7">
        <w:rPr>
          <w:rFonts w:cs="Times New Roman"/>
          <w:szCs w:val="28"/>
        </w:rPr>
        <w:t xml:space="preserve"> trong trường học</w:t>
      </w:r>
      <w:r w:rsidRPr="006C2AF7">
        <w:rPr>
          <w:rFonts w:cs="Times New Roman"/>
          <w:szCs w:val="28"/>
          <w:lang w:val="vi-VN"/>
        </w:rPr>
        <w:t>.</w:t>
      </w:r>
    </w:p>
    <w:p w:rsidR="00B543A0" w:rsidRPr="006C2AF7" w:rsidRDefault="00B543A0" w:rsidP="006C2AF7">
      <w:pPr>
        <w:pStyle w:val="ListParagraph"/>
        <w:spacing w:before="40" w:after="40" w:line="288" w:lineRule="auto"/>
        <w:ind w:left="0" w:firstLine="567"/>
        <w:jc w:val="both"/>
        <w:rPr>
          <w:rFonts w:cs="Times New Roman"/>
          <w:szCs w:val="28"/>
          <w:lang w:val="vi-VN"/>
        </w:rPr>
      </w:pPr>
      <w:r w:rsidRPr="006C2AF7">
        <w:rPr>
          <w:rFonts w:cs="Times New Roman"/>
          <w:szCs w:val="28"/>
          <w:lang w:val="vi-VN"/>
        </w:rPr>
        <w:t>- Đến nay, tất cả các trường học trên địa bàn tỉnh Bình Định đã hoàn thành kỳ thi học kỳ 1 năm học 2021-2022.</w:t>
      </w:r>
    </w:p>
    <w:p w:rsidR="00B543A0" w:rsidRPr="006C2AF7" w:rsidRDefault="002B45E5" w:rsidP="006C2AF7">
      <w:pPr>
        <w:pStyle w:val="ListParagraph"/>
        <w:spacing w:before="40" w:after="40" w:line="288" w:lineRule="auto"/>
        <w:ind w:left="0" w:firstLine="567"/>
        <w:jc w:val="both"/>
        <w:rPr>
          <w:rFonts w:cs="Times New Roman"/>
          <w:b/>
          <w:i/>
          <w:szCs w:val="28"/>
          <w:lang w:val="vi-VN"/>
        </w:rPr>
      </w:pPr>
      <w:r w:rsidRPr="006C2AF7">
        <w:rPr>
          <w:rFonts w:cs="Times New Roman"/>
          <w:b/>
          <w:i/>
          <w:szCs w:val="28"/>
        </w:rPr>
        <w:lastRenderedPageBreak/>
        <w:t>7</w:t>
      </w:r>
      <w:r w:rsidR="00B543A0" w:rsidRPr="006C2AF7">
        <w:rPr>
          <w:rFonts w:cs="Times New Roman"/>
          <w:b/>
          <w:i/>
          <w:szCs w:val="28"/>
          <w:lang w:val="vi-VN"/>
        </w:rPr>
        <w:t>.3. Về Văn hóa, thể dục và thể thao</w:t>
      </w:r>
    </w:p>
    <w:p w:rsidR="00B543A0" w:rsidRPr="006C2AF7" w:rsidRDefault="00B543A0" w:rsidP="006C2AF7">
      <w:pPr>
        <w:pStyle w:val="ListParagraph"/>
        <w:spacing w:before="40" w:after="40" w:line="288" w:lineRule="auto"/>
        <w:ind w:left="0" w:firstLine="567"/>
        <w:jc w:val="both"/>
        <w:rPr>
          <w:rFonts w:cs="Times New Roman"/>
          <w:szCs w:val="28"/>
          <w:lang w:val="vi-VN"/>
        </w:rPr>
      </w:pPr>
      <w:r w:rsidRPr="006C2AF7">
        <w:rPr>
          <w:rFonts w:cs="Times New Roman"/>
          <w:szCs w:val="28"/>
          <w:lang w:val="vi-VN"/>
        </w:rPr>
        <w:t>Trong tháng, các hoạt động văn hóa, thông tin tuyên truyền và thể thao tiếp tục được chú trọng và nâng cao. Các chương trình thời sự, tin tức, bài viết tập trung tuyên truyền các sự kiện trọng đại và các nhiệm vụ chính trị ở địa phương và của đất nước. Đặc biệt, tập trung tuyên truyền công tác phòng chống dịch bệnh Covid -19 thông qua chương trình thời sự hằng ngày, qua loa phát thanh của phường; treo băng - rôn, khẩu hiệu treo tại các trục đường chính, đồng thời thực hiện nhiều đợt tuyên truyền lưu động bằng xe loa,…</w:t>
      </w:r>
    </w:p>
    <w:p w:rsidR="00B543A0" w:rsidRPr="006C2AF7" w:rsidRDefault="002B45E5" w:rsidP="006C2AF7">
      <w:pPr>
        <w:spacing w:before="40" w:after="40" w:line="288" w:lineRule="auto"/>
        <w:ind w:firstLine="567"/>
        <w:jc w:val="both"/>
        <w:rPr>
          <w:rFonts w:eastAsia="Calibri"/>
          <w:b/>
          <w:i/>
          <w:spacing w:val="6"/>
          <w:sz w:val="28"/>
          <w:szCs w:val="28"/>
          <w:lang w:val="vi-VN"/>
        </w:rPr>
      </w:pPr>
      <w:r w:rsidRPr="006C2AF7">
        <w:rPr>
          <w:rFonts w:eastAsia="Calibri"/>
          <w:b/>
          <w:i/>
          <w:spacing w:val="6"/>
          <w:sz w:val="28"/>
          <w:szCs w:val="28"/>
        </w:rPr>
        <w:t>7</w:t>
      </w:r>
      <w:r w:rsidR="00B543A0" w:rsidRPr="006C2AF7">
        <w:rPr>
          <w:rFonts w:eastAsia="Calibri"/>
          <w:b/>
          <w:i/>
          <w:spacing w:val="6"/>
          <w:sz w:val="28"/>
          <w:szCs w:val="28"/>
          <w:lang w:val="vi-VN"/>
        </w:rPr>
        <w:t>.4. Tình hình tai nạn giao thông, an ninh trật tự</w:t>
      </w:r>
    </w:p>
    <w:p w:rsidR="00B543A0" w:rsidRPr="006C2AF7" w:rsidRDefault="00B543A0" w:rsidP="006C2AF7">
      <w:pPr>
        <w:pStyle w:val="Normal13pt"/>
        <w:spacing w:before="40" w:after="40" w:line="288" w:lineRule="auto"/>
        <w:ind w:firstLine="567"/>
        <w:jc w:val="both"/>
        <w:rPr>
          <w:color w:val="auto"/>
          <w:sz w:val="28"/>
          <w:szCs w:val="28"/>
          <w:lang w:val="es-ES"/>
        </w:rPr>
      </w:pPr>
      <w:r w:rsidRPr="006C2AF7">
        <w:rPr>
          <w:color w:val="auto"/>
          <w:sz w:val="28"/>
          <w:szCs w:val="28"/>
          <w:lang w:val="es-ES"/>
        </w:rPr>
        <w:t>Trong tháng 01/2022 (từ 15/12/20</w:t>
      </w:r>
      <w:r w:rsidR="001B4F12">
        <w:rPr>
          <w:color w:val="auto"/>
          <w:sz w:val="28"/>
          <w:szCs w:val="28"/>
          <w:lang w:val="es-ES"/>
        </w:rPr>
        <w:t>21</w:t>
      </w:r>
      <w:r w:rsidRPr="006C2AF7">
        <w:rPr>
          <w:color w:val="auto"/>
          <w:sz w:val="28"/>
          <w:szCs w:val="28"/>
          <w:lang w:val="es-ES"/>
        </w:rPr>
        <w:t xml:space="preserve"> đến 14/01/2022) trên địa bàn toàn tỉnh đã xảy ra 10 vụ tai nạn giao thông, làm chết 11 người và bị thương 17 người. So với tháng trước, số vụ tai nạn giao thông giảm 7 vụ (-</w:t>
      </w:r>
      <w:r w:rsidR="00F77452" w:rsidRPr="006C2AF7">
        <w:rPr>
          <w:color w:val="auto"/>
          <w:sz w:val="28"/>
          <w:szCs w:val="28"/>
          <w:lang w:val="es-ES"/>
        </w:rPr>
        <w:t>4</w:t>
      </w:r>
      <w:r w:rsidRPr="006C2AF7">
        <w:rPr>
          <w:color w:val="auto"/>
          <w:sz w:val="28"/>
          <w:szCs w:val="28"/>
          <w:lang w:val="es-ES"/>
        </w:rPr>
        <w:t xml:space="preserve">1,2%), số người chết bị thương bằng so với tháng trước. So với cùng kỳ năm trước, số vụ tai nạn giao thông tăng 1 vụ (+11,1%), số người chết tăng 7 người (+175%), số người bị thương tăng 7 người (+70%). </w:t>
      </w:r>
    </w:p>
    <w:p w:rsidR="00B543A0" w:rsidRPr="006C2AF7" w:rsidRDefault="00B543A0" w:rsidP="006C2AF7">
      <w:pPr>
        <w:spacing w:before="40" w:after="40" w:line="288" w:lineRule="auto"/>
        <w:ind w:firstLine="567"/>
        <w:jc w:val="both"/>
        <w:rPr>
          <w:sz w:val="28"/>
          <w:szCs w:val="28"/>
          <w:lang w:val="es-ES"/>
        </w:rPr>
      </w:pPr>
      <w:r w:rsidRPr="006C2AF7">
        <w:rPr>
          <w:sz w:val="28"/>
          <w:szCs w:val="28"/>
          <w:lang w:val="es-ES"/>
        </w:rPr>
        <w:t xml:space="preserve">Trong tháng, các ngành chức năng đã lập biên bản xử lý 5.338 trường hợp vi phạm trật tự an toàn giao thông, tước giấy phép lái xe có thời hạn 420 trường hợp, phạt tiền hơn 4 tỷ đồng. </w:t>
      </w:r>
    </w:p>
    <w:p w:rsidR="00B543A0" w:rsidRPr="00D00535" w:rsidRDefault="002B45E5" w:rsidP="006C2AF7">
      <w:pPr>
        <w:spacing w:before="40" w:after="40" w:line="288" w:lineRule="auto"/>
        <w:ind w:firstLine="567"/>
        <w:jc w:val="both"/>
        <w:rPr>
          <w:b/>
          <w:i/>
          <w:iCs/>
          <w:sz w:val="28"/>
          <w:szCs w:val="28"/>
        </w:rPr>
      </w:pPr>
      <w:r w:rsidRPr="00D00535">
        <w:rPr>
          <w:b/>
          <w:i/>
          <w:iCs/>
          <w:sz w:val="28"/>
          <w:szCs w:val="28"/>
        </w:rPr>
        <w:t>7.5</w:t>
      </w:r>
      <w:r w:rsidR="00B543A0" w:rsidRPr="00D00535">
        <w:rPr>
          <w:b/>
          <w:i/>
          <w:iCs/>
          <w:sz w:val="28"/>
          <w:szCs w:val="28"/>
        </w:rPr>
        <w:t xml:space="preserve">. Tình hình môi trường </w:t>
      </w:r>
    </w:p>
    <w:p w:rsidR="00B543A0" w:rsidRPr="006C2AF7" w:rsidRDefault="002B45E5" w:rsidP="006C2AF7">
      <w:pPr>
        <w:spacing w:before="40" w:after="40" w:line="288" w:lineRule="auto"/>
        <w:ind w:firstLine="567"/>
        <w:jc w:val="both"/>
        <w:rPr>
          <w:i/>
          <w:sz w:val="28"/>
          <w:szCs w:val="28"/>
        </w:rPr>
      </w:pPr>
      <w:r w:rsidRPr="006C2AF7">
        <w:rPr>
          <w:i/>
          <w:sz w:val="28"/>
          <w:szCs w:val="28"/>
        </w:rPr>
        <w:t>a</w:t>
      </w:r>
      <w:r w:rsidR="00B543A0" w:rsidRPr="006C2AF7">
        <w:rPr>
          <w:i/>
          <w:sz w:val="28"/>
          <w:szCs w:val="28"/>
        </w:rPr>
        <w:t>. Vi phạm môi trường</w:t>
      </w:r>
    </w:p>
    <w:p w:rsidR="00B543A0" w:rsidRPr="006C2AF7" w:rsidRDefault="00B543A0" w:rsidP="006C2AF7">
      <w:pPr>
        <w:spacing w:before="40" w:after="40" w:line="288" w:lineRule="auto"/>
        <w:ind w:firstLine="567"/>
        <w:jc w:val="both"/>
        <w:rPr>
          <w:sz w:val="28"/>
          <w:szCs w:val="28"/>
          <w:lang w:val="vi-VN"/>
        </w:rPr>
      </w:pPr>
      <w:r w:rsidRPr="006C2AF7">
        <w:rPr>
          <w:sz w:val="28"/>
          <w:szCs w:val="28"/>
          <w:lang w:val="vi-VN"/>
        </w:rPr>
        <w:t>Trong tháng 01/202</w:t>
      </w:r>
      <w:r w:rsidR="001B4F12">
        <w:rPr>
          <w:sz w:val="28"/>
          <w:szCs w:val="28"/>
        </w:rPr>
        <w:t>2</w:t>
      </w:r>
      <w:r w:rsidRPr="006C2AF7">
        <w:rPr>
          <w:sz w:val="28"/>
          <w:szCs w:val="28"/>
          <w:lang w:val="vi-VN"/>
        </w:rPr>
        <w:t xml:space="preserve">, trên địa bàn tỉnh Bình Định xảy ra 03 vụ vi phạm môi trường, giảm 72,7% </w:t>
      </w:r>
      <w:r w:rsidRPr="006C2AF7">
        <w:rPr>
          <w:i/>
          <w:sz w:val="28"/>
          <w:szCs w:val="28"/>
          <w:lang w:val="vi-VN"/>
        </w:rPr>
        <w:t>(-08 vụ);</w:t>
      </w:r>
      <w:r w:rsidRPr="006C2AF7">
        <w:rPr>
          <w:sz w:val="28"/>
          <w:szCs w:val="28"/>
          <w:lang w:val="vi-VN"/>
        </w:rPr>
        <w:t xml:space="preserve"> số vụ vi phạm đã xử lý là 2 vụ, bằng cùng kỳ năm trước; đã xử phạt 141,2 triệu đồng, tăng 203,7% </w:t>
      </w:r>
      <w:r w:rsidRPr="006C2AF7">
        <w:rPr>
          <w:i/>
          <w:sz w:val="28"/>
          <w:szCs w:val="28"/>
          <w:lang w:val="vi-VN"/>
        </w:rPr>
        <w:t>(+94,7 triệu đồng)</w:t>
      </w:r>
      <w:r w:rsidRPr="006C2AF7">
        <w:rPr>
          <w:sz w:val="28"/>
          <w:szCs w:val="28"/>
          <w:lang w:val="vi-VN"/>
        </w:rPr>
        <w:t xml:space="preserve"> so với cùng kỳ năm 2021.</w:t>
      </w:r>
    </w:p>
    <w:p w:rsidR="00B543A0" w:rsidRPr="006C2AF7" w:rsidRDefault="004873EA" w:rsidP="006C2AF7">
      <w:pPr>
        <w:spacing w:before="40" w:after="40" w:line="288" w:lineRule="auto"/>
        <w:ind w:firstLine="567"/>
        <w:jc w:val="both"/>
        <w:rPr>
          <w:i/>
          <w:sz w:val="28"/>
          <w:szCs w:val="28"/>
          <w:lang w:val="vi-VN"/>
        </w:rPr>
      </w:pPr>
      <w:r w:rsidRPr="006C2AF7">
        <w:rPr>
          <w:i/>
          <w:sz w:val="28"/>
          <w:szCs w:val="28"/>
        </w:rPr>
        <w:t>b</w:t>
      </w:r>
      <w:r w:rsidR="00B543A0" w:rsidRPr="006C2AF7">
        <w:rPr>
          <w:i/>
          <w:sz w:val="28"/>
          <w:szCs w:val="28"/>
        </w:rPr>
        <w:t>.</w:t>
      </w:r>
      <w:r w:rsidR="00B543A0" w:rsidRPr="006C2AF7">
        <w:rPr>
          <w:i/>
          <w:sz w:val="28"/>
          <w:szCs w:val="28"/>
          <w:lang w:val="vi-VN"/>
        </w:rPr>
        <w:t xml:space="preserve"> Tình hình thiên tai</w:t>
      </w:r>
    </w:p>
    <w:p w:rsidR="00B543A0" w:rsidRPr="006C2AF7" w:rsidRDefault="00B543A0" w:rsidP="006C2AF7">
      <w:pPr>
        <w:spacing w:before="40" w:after="40" w:line="288" w:lineRule="auto"/>
        <w:ind w:firstLine="567"/>
        <w:jc w:val="both"/>
        <w:rPr>
          <w:sz w:val="28"/>
          <w:szCs w:val="28"/>
          <w:lang w:val="vi-VN"/>
        </w:rPr>
      </w:pPr>
      <w:r w:rsidRPr="006C2AF7">
        <w:rPr>
          <w:sz w:val="28"/>
          <w:szCs w:val="28"/>
          <w:lang w:val="vi-VN"/>
        </w:rPr>
        <w:t>Trong tháng</w:t>
      </w:r>
      <w:r w:rsidR="001B4F12">
        <w:rPr>
          <w:sz w:val="28"/>
          <w:szCs w:val="28"/>
        </w:rPr>
        <w:t xml:space="preserve"> </w:t>
      </w:r>
      <w:r w:rsidR="001B4F12" w:rsidRPr="006C2AF7">
        <w:rPr>
          <w:sz w:val="28"/>
          <w:szCs w:val="28"/>
          <w:lang w:val="vi-VN"/>
        </w:rPr>
        <w:t>01/202</w:t>
      </w:r>
      <w:r w:rsidR="001B4F12">
        <w:rPr>
          <w:sz w:val="28"/>
          <w:szCs w:val="28"/>
        </w:rPr>
        <w:t>2</w:t>
      </w:r>
      <w:r w:rsidRPr="006C2AF7">
        <w:rPr>
          <w:sz w:val="28"/>
          <w:szCs w:val="28"/>
          <w:lang w:val="vi-VN"/>
        </w:rPr>
        <w:t>, trên địa bàn tỉnh Bình Định đã xảy ra 02 vụ thiên tai, cụ thể:</w:t>
      </w:r>
    </w:p>
    <w:p w:rsidR="00B543A0" w:rsidRPr="006C2AF7" w:rsidRDefault="00B543A0" w:rsidP="006C2AF7">
      <w:pPr>
        <w:spacing w:before="40" w:after="40" w:line="288" w:lineRule="auto"/>
        <w:ind w:firstLine="567"/>
        <w:jc w:val="both"/>
        <w:rPr>
          <w:sz w:val="28"/>
          <w:szCs w:val="28"/>
          <w:lang w:val="vi-VN"/>
        </w:rPr>
      </w:pPr>
      <w:r w:rsidRPr="006C2AF7">
        <w:rPr>
          <w:sz w:val="28"/>
          <w:szCs w:val="28"/>
          <w:lang w:val="vi-VN"/>
        </w:rPr>
        <w:t>- Ảnh hưởng cơn bão số 9 trên biển Đông, ngày 19/12/2021 có gió mạnh tại thành phố Quy Nhơn, gây ra mưa vừa và mưa to ở khu vực ven biển của tỉnh đã gây thiệt hại như sau: Mưa lớn đã gây ngập úng cục bộ 6.086,7 ha diện tích lúa mới gieo sạ vụ Đông Xuân 2021-2022; Tại thị xã Hoài Nhơn sạt lở 287 mét bờ suối, 110 mét kênh mương, 70 mét bờ kè bắc sông Lại Giang, trạm bơm Phó Nga - Lại Khánh Tây - Hoài Đức bị hư hỏng nặng; Tại bến cá xã Nhơn Lý, TP. Quy Nhơn bị sụt lún dọc bờ kè và cầu tàu, độ sâu sụt lún có chỗ lên tới 1 mét, độ hở khoảng 10 cm; Cảng cá Đề Gi bị tốc 600 m</w:t>
      </w:r>
      <w:r w:rsidRPr="006C2AF7">
        <w:rPr>
          <w:sz w:val="28"/>
          <w:szCs w:val="28"/>
          <w:vertAlign w:val="superscript"/>
          <w:lang w:val="vi-VN"/>
        </w:rPr>
        <w:t>2</w:t>
      </w:r>
      <w:r w:rsidRPr="006C2AF7">
        <w:rPr>
          <w:sz w:val="28"/>
          <w:szCs w:val="28"/>
          <w:lang w:val="vi-VN"/>
        </w:rPr>
        <w:t xml:space="preserve"> mái nhà phân loại và mái che cầu </w:t>
      </w:r>
      <w:r w:rsidRPr="006C2AF7">
        <w:rPr>
          <w:sz w:val="28"/>
          <w:szCs w:val="28"/>
          <w:lang w:val="vi-VN"/>
        </w:rPr>
        <w:lastRenderedPageBreak/>
        <w:t xml:space="preserve">cảng. Ước giá trị thiệt hại là 18.632,1 triệu đồng; trong đó: thiệt hại về diện tích lúa gieo sạ vụ Đông Xuân 2021-2022 phải gieo sạ lại </w:t>
      </w:r>
      <w:r w:rsidRPr="006C2AF7">
        <w:rPr>
          <w:sz w:val="28"/>
          <w:szCs w:val="28"/>
        </w:rPr>
        <w:t xml:space="preserve">là </w:t>
      </w:r>
      <w:r w:rsidRPr="006C2AF7">
        <w:rPr>
          <w:sz w:val="28"/>
          <w:szCs w:val="28"/>
          <w:lang w:val="vi-VN"/>
        </w:rPr>
        <w:t>12.782,1 triệu đồng.</w:t>
      </w:r>
    </w:p>
    <w:p w:rsidR="00683FA5" w:rsidRPr="006C2AF7" w:rsidRDefault="00B543A0" w:rsidP="006C2AF7">
      <w:pPr>
        <w:pStyle w:val="Normal13pt"/>
        <w:spacing w:before="40" w:after="40" w:line="288" w:lineRule="auto"/>
        <w:ind w:firstLine="567"/>
        <w:jc w:val="both"/>
        <w:rPr>
          <w:color w:val="0000FF"/>
          <w:sz w:val="28"/>
          <w:szCs w:val="28"/>
          <w:lang w:val="es-ES"/>
        </w:rPr>
      </w:pPr>
      <w:r w:rsidRPr="006C2AF7">
        <w:rPr>
          <w:color w:val="auto"/>
          <w:sz w:val="28"/>
          <w:szCs w:val="28"/>
          <w:lang w:val="vi-VN"/>
        </w:rPr>
        <w:t>- Từ ngày 26/12 đến 28/12/2021, ảnh hưởng của không khí lạnh từ miền Bắc, tại Bình Định có mưa lớn diện rộng đã gây ngập úng 8.731,5 ha diện tích lúa mới gieo sạ Đông Xuân 2021-2022 và 324 ha diện tích hoa màu. Tại huyện Tây Sơn, vì mưa lớn kéo dài đã gây ra sạt lở 3 ha rừng khoanh nuôi tái sinh tại núi Trang Dài với khối lượng đất đá trên 2.000 m</w:t>
      </w:r>
      <w:r w:rsidRPr="006C2AF7">
        <w:rPr>
          <w:color w:val="auto"/>
          <w:sz w:val="28"/>
          <w:szCs w:val="28"/>
          <w:vertAlign w:val="superscript"/>
          <w:lang w:val="vi-VN"/>
        </w:rPr>
        <w:t>3</w:t>
      </w:r>
      <w:r w:rsidRPr="006C2AF7">
        <w:rPr>
          <w:color w:val="auto"/>
          <w:sz w:val="28"/>
          <w:szCs w:val="28"/>
          <w:lang w:val="vi-VN"/>
        </w:rPr>
        <w:t>. Ước giá trị thiệt hại là 18.165,7 triệu đồng</w:t>
      </w:r>
      <w:r w:rsidR="00683FA5" w:rsidRPr="006C2AF7">
        <w:rPr>
          <w:color w:val="auto"/>
          <w:sz w:val="28"/>
          <w:szCs w:val="28"/>
          <w:lang w:val="es-ES"/>
        </w:rPr>
        <w:t>./.</w:t>
      </w:r>
      <w:r w:rsidR="00683FA5" w:rsidRPr="006C2AF7">
        <w:rPr>
          <w:color w:val="0000FF"/>
          <w:sz w:val="28"/>
          <w:szCs w:val="28"/>
          <w:lang w:val="es-ES"/>
        </w:rPr>
        <w:t xml:space="preserve"> </w:t>
      </w:r>
    </w:p>
    <w:p w:rsidR="00683FA5" w:rsidRPr="006C2AF7" w:rsidRDefault="00683FA5" w:rsidP="00683FA5">
      <w:pPr>
        <w:spacing w:before="60" w:after="60" w:line="288" w:lineRule="auto"/>
        <w:jc w:val="both"/>
        <w:rPr>
          <w:color w:val="0000FF"/>
          <w:spacing w:val="-4"/>
          <w:shd w:val="clear" w:color="auto" w:fill="FFFFFF"/>
          <w:lang w:val="es-ES"/>
        </w:rPr>
      </w:pPr>
    </w:p>
    <w:tbl>
      <w:tblPr>
        <w:tblW w:w="0" w:type="auto"/>
        <w:jc w:val="center"/>
        <w:tblLook w:val="04A0" w:firstRow="1" w:lastRow="0" w:firstColumn="1" w:lastColumn="0" w:noHBand="0" w:noVBand="1"/>
      </w:tblPr>
      <w:tblGrid>
        <w:gridCol w:w="4786"/>
        <w:gridCol w:w="4536"/>
      </w:tblGrid>
      <w:tr w:rsidR="00FC23B2" w:rsidRPr="00FC23B2" w:rsidTr="00B70E5F">
        <w:trPr>
          <w:jc w:val="center"/>
        </w:trPr>
        <w:tc>
          <w:tcPr>
            <w:tcW w:w="4786" w:type="dxa"/>
          </w:tcPr>
          <w:p w:rsidR="00683FA5" w:rsidRPr="00FC23B2" w:rsidRDefault="00683FA5" w:rsidP="00B70E5F">
            <w:pPr>
              <w:spacing w:line="276" w:lineRule="auto"/>
              <w:jc w:val="both"/>
              <w:rPr>
                <w:b/>
                <w:lang w:val="vi-VN"/>
              </w:rPr>
            </w:pPr>
            <w:r w:rsidRPr="00FC23B2">
              <w:rPr>
                <w:b/>
                <w:i/>
                <w:sz w:val="24"/>
                <w:lang w:val="vi-VN"/>
              </w:rPr>
              <w:t>Nơi nhận</w:t>
            </w:r>
            <w:r w:rsidRPr="00FC23B2">
              <w:rPr>
                <w:b/>
                <w:sz w:val="24"/>
                <w:lang w:val="vi-VN"/>
              </w:rPr>
              <w:t xml:space="preserve">:                                                                                 </w:t>
            </w:r>
          </w:p>
          <w:p w:rsidR="00683FA5" w:rsidRPr="00FC23B2" w:rsidRDefault="00683FA5" w:rsidP="00B70E5F">
            <w:pPr>
              <w:spacing w:line="276" w:lineRule="auto"/>
              <w:jc w:val="both"/>
              <w:rPr>
                <w:b/>
                <w:lang w:val="vi-VN"/>
              </w:rPr>
            </w:pPr>
            <w:r w:rsidRPr="00FC23B2">
              <w:rPr>
                <w:sz w:val="22"/>
                <w:szCs w:val="22"/>
                <w:lang w:val="vi-VN"/>
              </w:rPr>
              <w:t>- Vụ T</w:t>
            </w:r>
            <w:r w:rsidR="001921C9" w:rsidRPr="00FC23B2">
              <w:rPr>
                <w:sz w:val="22"/>
                <w:szCs w:val="22"/>
                <w:lang w:val="es-ES"/>
              </w:rPr>
              <w:t>KTH &amp; PBTTTK</w:t>
            </w:r>
            <w:r w:rsidRPr="00FC23B2">
              <w:rPr>
                <w:sz w:val="22"/>
                <w:szCs w:val="22"/>
                <w:lang w:val="vi-VN"/>
              </w:rPr>
              <w:t xml:space="preserve"> </w:t>
            </w:r>
            <w:r w:rsidR="00632C7F" w:rsidRPr="00FC23B2">
              <w:rPr>
                <w:sz w:val="22"/>
                <w:szCs w:val="22"/>
                <w:lang w:val="vi-VN"/>
              </w:rPr>
              <w:t>–</w:t>
            </w:r>
            <w:r w:rsidRPr="00FC23B2">
              <w:rPr>
                <w:sz w:val="22"/>
                <w:szCs w:val="22"/>
                <w:lang w:val="vi-VN"/>
              </w:rPr>
              <w:t xml:space="preserve"> TCTK</w:t>
            </w:r>
            <w:r w:rsidR="00632C7F" w:rsidRPr="00FC23B2">
              <w:rPr>
                <w:sz w:val="22"/>
                <w:szCs w:val="22"/>
              </w:rPr>
              <w:t xml:space="preserve"> (để b/c)</w:t>
            </w:r>
            <w:r w:rsidRPr="00FC23B2">
              <w:rPr>
                <w:sz w:val="22"/>
                <w:szCs w:val="22"/>
                <w:lang w:val="vi-VN"/>
              </w:rPr>
              <w:t xml:space="preserve">;                                                           </w:t>
            </w:r>
          </w:p>
          <w:p w:rsidR="00683FA5" w:rsidRPr="00FC23B2" w:rsidRDefault="00683FA5" w:rsidP="00B70E5F">
            <w:pPr>
              <w:spacing w:line="276" w:lineRule="auto"/>
              <w:jc w:val="both"/>
              <w:rPr>
                <w:sz w:val="22"/>
                <w:szCs w:val="22"/>
                <w:lang w:val="vi-VN"/>
              </w:rPr>
            </w:pPr>
            <w:r w:rsidRPr="00FC23B2">
              <w:rPr>
                <w:sz w:val="22"/>
                <w:szCs w:val="22"/>
                <w:lang w:val="vi-VN"/>
              </w:rPr>
              <w:t>- Văn phòng Tỉnh uỷ;</w:t>
            </w:r>
          </w:p>
          <w:p w:rsidR="00683FA5" w:rsidRPr="00FC23B2" w:rsidRDefault="00683FA5" w:rsidP="00B70E5F">
            <w:pPr>
              <w:spacing w:line="276" w:lineRule="auto"/>
              <w:jc w:val="both"/>
              <w:rPr>
                <w:sz w:val="22"/>
                <w:szCs w:val="22"/>
                <w:lang w:val="vi-VN"/>
              </w:rPr>
            </w:pPr>
            <w:r w:rsidRPr="00FC23B2">
              <w:rPr>
                <w:sz w:val="22"/>
                <w:szCs w:val="22"/>
                <w:lang w:val="vi-VN"/>
              </w:rPr>
              <w:t xml:space="preserve">- Văn phòng HĐND Tỉnh;                                                                           </w:t>
            </w:r>
          </w:p>
          <w:p w:rsidR="00683FA5" w:rsidRPr="00FC23B2" w:rsidRDefault="00683FA5" w:rsidP="00B70E5F">
            <w:pPr>
              <w:spacing w:line="276" w:lineRule="auto"/>
              <w:jc w:val="both"/>
              <w:rPr>
                <w:sz w:val="22"/>
                <w:szCs w:val="22"/>
                <w:lang w:val="vi-VN"/>
              </w:rPr>
            </w:pPr>
            <w:r w:rsidRPr="00FC23B2">
              <w:rPr>
                <w:sz w:val="22"/>
                <w:szCs w:val="22"/>
                <w:lang w:val="vi-VN"/>
              </w:rPr>
              <w:t>- Văn phòng UBND Tỉnh;</w:t>
            </w:r>
          </w:p>
          <w:p w:rsidR="00683FA5" w:rsidRPr="00FC23B2" w:rsidRDefault="00683FA5" w:rsidP="00B70E5F">
            <w:pPr>
              <w:spacing w:line="276" w:lineRule="auto"/>
              <w:jc w:val="both"/>
              <w:rPr>
                <w:sz w:val="22"/>
                <w:szCs w:val="22"/>
                <w:lang w:val="vi-VN"/>
              </w:rPr>
            </w:pPr>
            <w:r w:rsidRPr="00FC23B2">
              <w:rPr>
                <w:sz w:val="22"/>
                <w:szCs w:val="22"/>
                <w:lang w:val="vi-VN"/>
              </w:rPr>
              <w:t xml:space="preserve">- Các Sở, ngành;                                               </w:t>
            </w:r>
          </w:p>
          <w:p w:rsidR="00683FA5" w:rsidRPr="00FC23B2" w:rsidRDefault="00683FA5" w:rsidP="00B70E5F">
            <w:pPr>
              <w:spacing w:line="276" w:lineRule="auto"/>
              <w:jc w:val="both"/>
              <w:rPr>
                <w:sz w:val="22"/>
                <w:szCs w:val="22"/>
                <w:lang w:val="vi-VN"/>
              </w:rPr>
            </w:pPr>
            <w:r w:rsidRPr="00FC23B2">
              <w:rPr>
                <w:sz w:val="22"/>
                <w:szCs w:val="22"/>
                <w:lang w:val="vi-VN"/>
              </w:rPr>
              <w:t>- Lãnh đạo Cục;</w:t>
            </w:r>
          </w:p>
          <w:p w:rsidR="00683FA5" w:rsidRPr="00FC23B2" w:rsidRDefault="00683FA5" w:rsidP="00B70E5F">
            <w:pPr>
              <w:spacing w:line="276" w:lineRule="auto"/>
              <w:jc w:val="both"/>
              <w:rPr>
                <w:sz w:val="22"/>
                <w:szCs w:val="22"/>
                <w:lang w:val="vi-VN"/>
              </w:rPr>
            </w:pPr>
            <w:r w:rsidRPr="00FC23B2">
              <w:rPr>
                <w:sz w:val="22"/>
                <w:szCs w:val="22"/>
                <w:lang w:val="vi-VN"/>
              </w:rPr>
              <w:t xml:space="preserve">- Lưu: VT, P.TKTH.                                                  </w:t>
            </w:r>
          </w:p>
        </w:tc>
        <w:tc>
          <w:tcPr>
            <w:tcW w:w="4536" w:type="dxa"/>
          </w:tcPr>
          <w:p w:rsidR="00683FA5" w:rsidRPr="00FC23B2" w:rsidRDefault="00683FA5" w:rsidP="00B70E5F">
            <w:pPr>
              <w:spacing w:line="276" w:lineRule="auto"/>
              <w:jc w:val="center"/>
              <w:rPr>
                <w:b/>
                <w:sz w:val="28"/>
                <w:szCs w:val="28"/>
                <w:lang w:val="vi-VN"/>
              </w:rPr>
            </w:pPr>
            <w:r w:rsidRPr="00FC23B2">
              <w:rPr>
                <w:b/>
                <w:sz w:val="28"/>
                <w:szCs w:val="28"/>
                <w:lang w:val="vi-VN"/>
              </w:rPr>
              <w:t>CỤC TRƯỞNG</w:t>
            </w:r>
          </w:p>
          <w:p w:rsidR="00683FA5" w:rsidRPr="00FC23B2" w:rsidRDefault="00683FA5" w:rsidP="00B70E5F">
            <w:pPr>
              <w:spacing w:line="276" w:lineRule="auto"/>
              <w:jc w:val="center"/>
              <w:rPr>
                <w:b/>
                <w:sz w:val="28"/>
                <w:szCs w:val="28"/>
                <w:lang w:val="vi-VN"/>
              </w:rPr>
            </w:pPr>
          </w:p>
          <w:p w:rsidR="00683FA5" w:rsidRPr="00FC23B2" w:rsidRDefault="00683FA5" w:rsidP="00B70E5F">
            <w:pPr>
              <w:spacing w:line="276" w:lineRule="auto"/>
              <w:jc w:val="center"/>
              <w:rPr>
                <w:b/>
                <w:sz w:val="28"/>
                <w:szCs w:val="28"/>
                <w:lang w:val="vi-VN"/>
              </w:rPr>
            </w:pPr>
          </w:p>
          <w:p w:rsidR="00683FA5" w:rsidRPr="00FC23B2" w:rsidRDefault="00683FA5" w:rsidP="00B70E5F">
            <w:pPr>
              <w:spacing w:before="100" w:beforeAutospacing="1" w:line="276" w:lineRule="auto"/>
              <w:jc w:val="center"/>
              <w:rPr>
                <w:b/>
                <w:sz w:val="28"/>
                <w:szCs w:val="28"/>
                <w:lang w:val="vi-VN"/>
              </w:rPr>
            </w:pPr>
          </w:p>
          <w:p w:rsidR="00683FA5" w:rsidRPr="00FC23B2" w:rsidRDefault="00683FA5" w:rsidP="00B70E5F">
            <w:pPr>
              <w:spacing w:before="100" w:beforeAutospacing="1" w:line="276" w:lineRule="auto"/>
              <w:rPr>
                <w:b/>
                <w:sz w:val="28"/>
                <w:szCs w:val="28"/>
                <w:lang w:val="vi-VN"/>
              </w:rPr>
            </w:pPr>
          </w:p>
          <w:p w:rsidR="00683FA5" w:rsidRPr="00FC23B2" w:rsidRDefault="00683FA5" w:rsidP="00B70E5F">
            <w:pPr>
              <w:spacing w:before="100" w:beforeAutospacing="1" w:line="276" w:lineRule="auto"/>
              <w:jc w:val="center"/>
              <w:rPr>
                <w:b/>
                <w:lang w:val="vi-VN"/>
              </w:rPr>
            </w:pPr>
            <w:r w:rsidRPr="00FC23B2">
              <w:rPr>
                <w:b/>
                <w:sz w:val="28"/>
                <w:szCs w:val="28"/>
                <w:lang w:val="vi-VN"/>
              </w:rPr>
              <w:t>Nguyễn Thị Mỹ</w:t>
            </w:r>
          </w:p>
        </w:tc>
      </w:tr>
    </w:tbl>
    <w:p w:rsidR="00683FA5" w:rsidRPr="006C2AF7" w:rsidRDefault="00683FA5" w:rsidP="00683FA5">
      <w:pPr>
        <w:spacing w:before="120" w:line="288" w:lineRule="auto"/>
        <w:jc w:val="both"/>
        <w:rPr>
          <w:color w:val="0000FF"/>
          <w:lang w:val="vi-VN"/>
        </w:rPr>
      </w:pPr>
    </w:p>
    <w:p w:rsidR="00B101B8" w:rsidRPr="006C2AF7" w:rsidRDefault="00B101B8">
      <w:pPr>
        <w:rPr>
          <w:color w:val="0000FF"/>
          <w:lang w:val="vi-VN"/>
        </w:rPr>
      </w:pPr>
    </w:p>
    <w:sectPr w:rsidR="00B101B8" w:rsidRPr="006C2AF7" w:rsidSect="007D7E5F">
      <w:footerReference w:type="even" r:id="rId7"/>
      <w:footerReference w:type="default" r:id="rId8"/>
      <w:pgSz w:w="11907" w:h="16840" w:code="9"/>
      <w:pgMar w:top="964" w:right="924" w:bottom="964" w:left="1627" w:header="720" w:footer="69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B64" w:rsidRDefault="00C27B64" w:rsidP="0090727E">
      <w:r>
        <w:separator/>
      </w:r>
    </w:p>
  </w:endnote>
  <w:endnote w:type="continuationSeparator" w:id="0">
    <w:p w:rsidR="00C27B64" w:rsidRDefault="00C27B64" w:rsidP="0090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ionOld">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2F" w:rsidRDefault="00701C92" w:rsidP="00B70E5F">
    <w:pPr>
      <w:pStyle w:val="Footer"/>
      <w:framePr w:wrap="around" w:vAnchor="text" w:hAnchor="margin" w:xAlign="center" w:y="1"/>
      <w:rPr>
        <w:rStyle w:val="PageNumber"/>
      </w:rPr>
    </w:pPr>
    <w:r>
      <w:rPr>
        <w:rStyle w:val="PageNumber"/>
      </w:rPr>
      <w:fldChar w:fldCharType="begin"/>
    </w:r>
    <w:r w:rsidR="0006152F">
      <w:rPr>
        <w:rStyle w:val="PageNumber"/>
      </w:rPr>
      <w:instrText xml:space="preserve">PAGE  </w:instrText>
    </w:r>
    <w:r>
      <w:rPr>
        <w:rStyle w:val="PageNumber"/>
      </w:rPr>
      <w:fldChar w:fldCharType="separate"/>
    </w:r>
    <w:r w:rsidR="0006152F">
      <w:rPr>
        <w:rStyle w:val="PageNumber"/>
        <w:noProof/>
      </w:rPr>
      <w:t>1</w:t>
    </w:r>
    <w:r>
      <w:rPr>
        <w:rStyle w:val="PageNumber"/>
      </w:rPr>
      <w:fldChar w:fldCharType="end"/>
    </w:r>
  </w:p>
  <w:p w:rsidR="0006152F" w:rsidRDefault="000615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2F" w:rsidRDefault="00701C92">
    <w:pPr>
      <w:pStyle w:val="Footer"/>
      <w:jc w:val="center"/>
    </w:pPr>
    <w:r>
      <w:fldChar w:fldCharType="begin"/>
    </w:r>
    <w:r w:rsidR="001921C9">
      <w:instrText xml:space="preserve"> PAGE   \* MERGEFORMAT </w:instrText>
    </w:r>
    <w:r>
      <w:fldChar w:fldCharType="separate"/>
    </w:r>
    <w:r w:rsidR="00FC23B2">
      <w:rPr>
        <w:noProof/>
      </w:rPr>
      <w:t>2</w:t>
    </w:r>
    <w:r>
      <w:rPr>
        <w:noProof/>
      </w:rPr>
      <w:fldChar w:fldCharType="end"/>
    </w:r>
  </w:p>
  <w:p w:rsidR="0006152F" w:rsidRDefault="000615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64" w:rsidRDefault="00C27B64" w:rsidP="0090727E">
      <w:r>
        <w:separator/>
      </w:r>
    </w:p>
  </w:footnote>
  <w:footnote w:type="continuationSeparator" w:id="0">
    <w:p w:rsidR="00C27B64" w:rsidRDefault="00C27B64" w:rsidP="009072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266B"/>
    <w:multiLevelType w:val="hybridMultilevel"/>
    <w:tmpl w:val="0CF08EAA"/>
    <w:lvl w:ilvl="0" w:tplc="BE520660">
      <w:start w:val="4"/>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4893CC8"/>
    <w:multiLevelType w:val="multilevel"/>
    <w:tmpl w:val="0EE0F49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6D4C4C48"/>
    <w:multiLevelType w:val="hybridMultilevel"/>
    <w:tmpl w:val="68D0941A"/>
    <w:lvl w:ilvl="0" w:tplc="80C8DFC0">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3FA5"/>
    <w:rsid w:val="000015FF"/>
    <w:rsid w:val="00002C45"/>
    <w:rsid w:val="00002D56"/>
    <w:rsid w:val="00002E95"/>
    <w:rsid w:val="000050AA"/>
    <w:rsid w:val="0000630C"/>
    <w:rsid w:val="0000657F"/>
    <w:rsid w:val="0001584A"/>
    <w:rsid w:val="00015C00"/>
    <w:rsid w:val="00015F24"/>
    <w:rsid w:val="00024828"/>
    <w:rsid w:val="0003041D"/>
    <w:rsid w:val="00030B49"/>
    <w:rsid w:val="00032240"/>
    <w:rsid w:val="000341BE"/>
    <w:rsid w:val="000346F7"/>
    <w:rsid w:val="000359D5"/>
    <w:rsid w:val="0003654E"/>
    <w:rsid w:val="00036B84"/>
    <w:rsid w:val="000414F1"/>
    <w:rsid w:val="00041574"/>
    <w:rsid w:val="00041ECB"/>
    <w:rsid w:val="00042A02"/>
    <w:rsid w:val="00045159"/>
    <w:rsid w:val="00045209"/>
    <w:rsid w:val="00046934"/>
    <w:rsid w:val="00047D60"/>
    <w:rsid w:val="00047FD0"/>
    <w:rsid w:val="000509F1"/>
    <w:rsid w:val="00053E58"/>
    <w:rsid w:val="00057455"/>
    <w:rsid w:val="000579BD"/>
    <w:rsid w:val="00057E44"/>
    <w:rsid w:val="00061019"/>
    <w:rsid w:val="00061186"/>
    <w:rsid w:val="000612F6"/>
    <w:rsid w:val="0006152F"/>
    <w:rsid w:val="00061DDA"/>
    <w:rsid w:val="0006211C"/>
    <w:rsid w:val="00062702"/>
    <w:rsid w:val="00064887"/>
    <w:rsid w:val="0006564F"/>
    <w:rsid w:val="000671CC"/>
    <w:rsid w:val="000717E8"/>
    <w:rsid w:val="000719FE"/>
    <w:rsid w:val="0007790D"/>
    <w:rsid w:val="00077EA2"/>
    <w:rsid w:val="00080299"/>
    <w:rsid w:val="000812BD"/>
    <w:rsid w:val="00082201"/>
    <w:rsid w:val="00082BC3"/>
    <w:rsid w:val="000841B3"/>
    <w:rsid w:val="00086904"/>
    <w:rsid w:val="000871D9"/>
    <w:rsid w:val="00087C04"/>
    <w:rsid w:val="00095980"/>
    <w:rsid w:val="00097D9C"/>
    <w:rsid w:val="000A32A6"/>
    <w:rsid w:val="000A5EBA"/>
    <w:rsid w:val="000B0C25"/>
    <w:rsid w:val="000B13F9"/>
    <w:rsid w:val="000B44BF"/>
    <w:rsid w:val="000B4C3B"/>
    <w:rsid w:val="000B4FF8"/>
    <w:rsid w:val="000B560F"/>
    <w:rsid w:val="000B6EB6"/>
    <w:rsid w:val="000B6EDC"/>
    <w:rsid w:val="000B7826"/>
    <w:rsid w:val="000C0A24"/>
    <w:rsid w:val="000C5685"/>
    <w:rsid w:val="000D010D"/>
    <w:rsid w:val="000D426B"/>
    <w:rsid w:val="000D4E5B"/>
    <w:rsid w:val="000D507F"/>
    <w:rsid w:val="000D5A53"/>
    <w:rsid w:val="000D6FF2"/>
    <w:rsid w:val="000E23DE"/>
    <w:rsid w:val="000E44E0"/>
    <w:rsid w:val="000E4928"/>
    <w:rsid w:val="000F3C34"/>
    <w:rsid w:val="000F506F"/>
    <w:rsid w:val="000F63CE"/>
    <w:rsid w:val="001066EA"/>
    <w:rsid w:val="001077EA"/>
    <w:rsid w:val="001112C7"/>
    <w:rsid w:val="0011169C"/>
    <w:rsid w:val="00112AC6"/>
    <w:rsid w:val="00113401"/>
    <w:rsid w:val="00114127"/>
    <w:rsid w:val="00114658"/>
    <w:rsid w:val="00114AE2"/>
    <w:rsid w:val="001160C6"/>
    <w:rsid w:val="00116C7F"/>
    <w:rsid w:val="001222E4"/>
    <w:rsid w:val="001247FD"/>
    <w:rsid w:val="001268AC"/>
    <w:rsid w:val="0012747F"/>
    <w:rsid w:val="00127F78"/>
    <w:rsid w:val="00130109"/>
    <w:rsid w:val="0014112E"/>
    <w:rsid w:val="00141902"/>
    <w:rsid w:val="00141990"/>
    <w:rsid w:val="00142212"/>
    <w:rsid w:val="0014557E"/>
    <w:rsid w:val="00150D7A"/>
    <w:rsid w:val="001539C9"/>
    <w:rsid w:val="00153FF2"/>
    <w:rsid w:val="001552C3"/>
    <w:rsid w:val="001561BF"/>
    <w:rsid w:val="00156E07"/>
    <w:rsid w:val="00160094"/>
    <w:rsid w:val="00163157"/>
    <w:rsid w:val="001643DE"/>
    <w:rsid w:val="00166CD7"/>
    <w:rsid w:val="0017266A"/>
    <w:rsid w:val="00173004"/>
    <w:rsid w:val="001736E1"/>
    <w:rsid w:val="00174FA6"/>
    <w:rsid w:val="00186378"/>
    <w:rsid w:val="00186745"/>
    <w:rsid w:val="00186855"/>
    <w:rsid w:val="001921C9"/>
    <w:rsid w:val="00192FFC"/>
    <w:rsid w:val="0019795B"/>
    <w:rsid w:val="001A0329"/>
    <w:rsid w:val="001A041C"/>
    <w:rsid w:val="001A04F3"/>
    <w:rsid w:val="001A2FDF"/>
    <w:rsid w:val="001A3596"/>
    <w:rsid w:val="001A359E"/>
    <w:rsid w:val="001A3EAD"/>
    <w:rsid w:val="001A59CE"/>
    <w:rsid w:val="001B0C8F"/>
    <w:rsid w:val="001B4126"/>
    <w:rsid w:val="001B4F12"/>
    <w:rsid w:val="001B5F3F"/>
    <w:rsid w:val="001C0A0B"/>
    <w:rsid w:val="001C1658"/>
    <w:rsid w:val="001C4E53"/>
    <w:rsid w:val="001C62C6"/>
    <w:rsid w:val="001D22B2"/>
    <w:rsid w:val="001D2AF9"/>
    <w:rsid w:val="001D2C39"/>
    <w:rsid w:val="001D32B0"/>
    <w:rsid w:val="001D3F25"/>
    <w:rsid w:val="001E2D26"/>
    <w:rsid w:val="001E30BD"/>
    <w:rsid w:val="001E3B90"/>
    <w:rsid w:val="001E4730"/>
    <w:rsid w:val="001E5DE0"/>
    <w:rsid w:val="001F0231"/>
    <w:rsid w:val="001F02BE"/>
    <w:rsid w:val="001F05DF"/>
    <w:rsid w:val="001F1FDD"/>
    <w:rsid w:val="001F3FB6"/>
    <w:rsid w:val="001F5803"/>
    <w:rsid w:val="001F7832"/>
    <w:rsid w:val="001F7A05"/>
    <w:rsid w:val="00200070"/>
    <w:rsid w:val="00200913"/>
    <w:rsid w:val="00201B2F"/>
    <w:rsid w:val="0020656B"/>
    <w:rsid w:val="002076D6"/>
    <w:rsid w:val="0021051E"/>
    <w:rsid w:val="0021581F"/>
    <w:rsid w:val="00220520"/>
    <w:rsid w:val="00221FFD"/>
    <w:rsid w:val="00222D1A"/>
    <w:rsid w:val="0022352D"/>
    <w:rsid w:val="00224F47"/>
    <w:rsid w:val="0022583E"/>
    <w:rsid w:val="00226C9B"/>
    <w:rsid w:val="002316FC"/>
    <w:rsid w:val="00232B14"/>
    <w:rsid w:val="00233D26"/>
    <w:rsid w:val="00234474"/>
    <w:rsid w:val="00237537"/>
    <w:rsid w:val="00240A8B"/>
    <w:rsid w:val="00246D98"/>
    <w:rsid w:val="00247F70"/>
    <w:rsid w:val="00251130"/>
    <w:rsid w:val="00251ABC"/>
    <w:rsid w:val="0025407F"/>
    <w:rsid w:val="002551E0"/>
    <w:rsid w:val="0026291C"/>
    <w:rsid w:val="00263425"/>
    <w:rsid w:val="00264831"/>
    <w:rsid w:val="002663D2"/>
    <w:rsid w:val="002676E5"/>
    <w:rsid w:val="002711C2"/>
    <w:rsid w:val="00271852"/>
    <w:rsid w:val="0027261A"/>
    <w:rsid w:val="002729C7"/>
    <w:rsid w:val="0027441F"/>
    <w:rsid w:val="00275294"/>
    <w:rsid w:val="002775C7"/>
    <w:rsid w:val="002812F6"/>
    <w:rsid w:val="00282021"/>
    <w:rsid w:val="00286134"/>
    <w:rsid w:val="002871D0"/>
    <w:rsid w:val="00287D80"/>
    <w:rsid w:val="00287DF5"/>
    <w:rsid w:val="00292D82"/>
    <w:rsid w:val="00297102"/>
    <w:rsid w:val="002A11E1"/>
    <w:rsid w:val="002A1282"/>
    <w:rsid w:val="002A1375"/>
    <w:rsid w:val="002A2751"/>
    <w:rsid w:val="002A3AC2"/>
    <w:rsid w:val="002A5A55"/>
    <w:rsid w:val="002A6A5E"/>
    <w:rsid w:val="002A72A8"/>
    <w:rsid w:val="002A749A"/>
    <w:rsid w:val="002B24E3"/>
    <w:rsid w:val="002B26C5"/>
    <w:rsid w:val="002B45E5"/>
    <w:rsid w:val="002B58BF"/>
    <w:rsid w:val="002B76D2"/>
    <w:rsid w:val="002C106B"/>
    <w:rsid w:val="002C3825"/>
    <w:rsid w:val="002C5E3C"/>
    <w:rsid w:val="002D5207"/>
    <w:rsid w:val="002D67B6"/>
    <w:rsid w:val="002D70F6"/>
    <w:rsid w:val="002E3A06"/>
    <w:rsid w:val="002E5911"/>
    <w:rsid w:val="002E5FF6"/>
    <w:rsid w:val="002E7BF2"/>
    <w:rsid w:val="002F20E8"/>
    <w:rsid w:val="002F4936"/>
    <w:rsid w:val="00301729"/>
    <w:rsid w:val="00306199"/>
    <w:rsid w:val="003073B1"/>
    <w:rsid w:val="00307604"/>
    <w:rsid w:val="0030778F"/>
    <w:rsid w:val="00310505"/>
    <w:rsid w:val="003111F3"/>
    <w:rsid w:val="00312047"/>
    <w:rsid w:val="003135E4"/>
    <w:rsid w:val="0032019E"/>
    <w:rsid w:val="00320575"/>
    <w:rsid w:val="00321C56"/>
    <w:rsid w:val="003245C5"/>
    <w:rsid w:val="00327452"/>
    <w:rsid w:val="00327FBF"/>
    <w:rsid w:val="00330861"/>
    <w:rsid w:val="003367C7"/>
    <w:rsid w:val="00337DF6"/>
    <w:rsid w:val="00341452"/>
    <w:rsid w:val="0034563E"/>
    <w:rsid w:val="00345ABB"/>
    <w:rsid w:val="0034771C"/>
    <w:rsid w:val="00347C43"/>
    <w:rsid w:val="00351B20"/>
    <w:rsid w:val="00356760"/>
    <w:rsid w:val="00356C08"/>
    <w:rsid w:val="0036195E"/>
    <w:rsid w:val="00362D96"/>
    <w:rsid w:val="003669FE"/>
    <w:rsid w:val="00367197"/>
    <w:rsid w:val="00370E57"/>
    <w:rsid w:val="00371208"/>
    <w:rsid w:val="003736EF"/>
    <w:rsid w:val="00373971"/>
    <w:rsid w:val="003746F2"/>
    <w:rsid w:val="00377C21"/>
    <w:rsid w:val="0038052D"/>
    <w:rsid w:val="0038181B"/>
    <w:rsid w:val="00383983"/>
    <w:rsid w:val="00384945"/>
    <w:rsid w:val="00384E7B"/>
    <w:rsid w:val="0038558C"/>
    <w:rsid w:val="00387F3D"/>
    <w:rsid w:val="00392B44"/>
    <w:rsid w:val="00394D88"/>
    <w:rsid w:val="003959D0"/>
    <w:rsid w:val="00397A36"/>
    <w:rsid w:val="003A01DB"/>
    <w:rsid w:val="003A0BC2"/>
    <w:rsid w:val="003A2F49"/>
    <w:rsid w:val="003A7415"/>
    <w:rsid w:val="003B2424"/>
    <w:rsid w:val="003B3410"/>
    <w:rsid w:val="003B4769"/>
    <w:rsid w:val="003B4FEE"/>
    <w:rsid w:val="003B57E0"/>
    <w:rsid w:val="003B608E"/>
    <w:rsid w:val="003B69C3"/>
    <w:rsid w:val="003C003C"/>
    <w:rsid w:val="003C0771"/>
    <w:rsid w:val="003C0F84"/>
    <w:rsid w:val="003C1935"/>
    <w:rsid w:val="003C25AA"/>
    <w:rsid w:val="003C4C36"/>
    <w:rsid w:val="003C5F04"/>
    <w:rsid w:val="003C7334"/>
    <w:rsid w:val="003C779E"/>
    <w:rsid w:val="003D233E"/>
    <w:rsid w:val="003D2C20"/>
    <w:rsid w:val="003D3E95"/>
    <w:rsid w:val="003D51C8"/>
    <w:rsid w:val="003D5A4E"/>
    <w:rsid w:val="003D5F87"/>
    <w:rsid w:val="003D6DFC"/>
    <w:rsid w:val="003E071C"/>
    <w:rsid w:val="003E3474"/>
    <w:rsid w:val="003E783D"/>
    <w:rsid w:val="003F1698"/>
    <w:rsid w:val="003F1C67"/>
    <w:rsid w:val="003F2802"/>
    <w:rsid w:val="003F360B"/>
    <w:rsid w:val="003F3D2A"/>
    <w:rsid w:val="004060B0"/>
    <w:rsid w:val="004114E7"/>
    <w:rsid w:val="004122C9"/>
    <w:rsid w:val="00413603"/>
    <w:rsid w:val="00420E8A"/>
    <w:rsid w:val="00422BA4"/>
    <w:rsid w:val="004239B6"/>
    <w:rsid w:val="00424661"/>
    <w:rsid w:val="0042589B"/>
    <w:rsid w:val="00431DFA"/>
    <w:rsid w:val="004345CC"/>
    <w:rsid w:val="0043487F"/>
    <w:rsid w:val="00435605"/>
    <w:rsid w:val="004369A6"/>
    <w:rsid w:val="00437087"/>
    <w:rsid w:val="00440F5F"/>
    <w:rsid w:val="00441175"/>
    <w:rsid w:val="00441A05"/>
    <w:rsid w:val="004426D6"/>
    <w:rsid w:val="00442F41"/>
    <w:rsid w:val="00443AE7"/>
    <w:rsid w:val="0045099E"/>
    <w:rsid w:val="0045592C"/>
    <w:rsid w:val="00456E30"/>
    <w:rsid w:val="004622B6"/>
    <w:rsid w:val="00464DAB"/>
    <w:rsid w:val="00466446"/>
    <w:rsid w:val="00466548"/>
    <w:rsid w:val="00467757"/>
    <w:rsid w:val="004731F1"/>
    <w:rsid w:val="00477DEB"/>
    <w:rsid w:val="00480A54"/>
    <w:rsid w:val="00481A30"/>
    <w:rsid w:val="004848CA"/>
    <w:rsid w:val="00485129"/>
    <w:rsid w:val="0048664E"/>
    <w:rsid w:val="004873EA"/>
    <w:rsid w:val="00487666"/>
    <w:rsid w:val="00487E43"/>
    <w:rsid w:val="004913FB"/>
    <w:rsid w:val="004916F9"/>
    <w:rsid w:val="004960D2"/>
    <w:rsid w:val="00497899"/>
    <w:rsid w:val="004A01A6"/>
    <w:rsid w:val="004A04AF"/>
    <w:rsid w:val="004A20B4"/>
    <w:rsid w:val="004A2375"/>
    <w:rsid w:val="004A2D47"/>
    <w:rsid w:val="004A2EE7"/>
    <w:rsid w:val="004A683F"/>
    <w:rsid w:val="004A6E59"/>
    <w:rsid w:val="004B08EF"/>
    <w:rsid w:val="004B158B"/>
    <w:rsid w:val="004B2AA0"/>
    <w:rsid w:val="004B3457"/>
    <w:rsid w:val="004B43F1"/>
    <w:rsid w:val="004C0D8B"/>
    <w:rsid w:val="004C1C02"/>
    <w:rsid w:val="004C31CD"/>
    <w:rsid w:val="004C3DD3"/>
    <w:rsid w:val="004C603E"/>
    <w:rsid w:val="004C63BF"/>
    <w:rsid w:val="004D2938"/>
    <w:rsid w:val="004D39A8"/>
    <w:rsid w:val="004E2BD8"/>
    <w:rsid w:val="004E2FF2"/>
    <w:rsid w:val="004E3F5A"/>
    <w:rsid w:val="004E5A02"/>
    <w:rsid w:val="004E5C43"/>
    <w:rsid w:val="004E7061"/>
    <w:rsid w:val="004F0341"/>
    <w:rsid w:val="004F19EC"/>
    <w:rsid w:val="004F1E2E"/>
    <w:rsid w:val="004F2D07"/>
    <w:rsid w:val="004F31F5"/>
    <w:rsid w:val="004F3561"/>
    <w:rsid w:val="004F6249"/>
    <w:rsid w:val="00501A8F"/>
    <w:rsid w:val="00502372"/>
    <w:rsid w:val="00504624"/>
    <w:rsid w:val="00505D87"/>
    <w:rsid w:val="00506116"/>
    <w:rsid w:val="00507492"/>
    <w:rsid w:val="005110A1"/>
    <w:rsid w:val="00512BEB"/>
    <w:rsid w:val="0051390E"/>
    <w:rsid w:val="00515A36"/>
    <w:rsid w:val="00515E16"/>
    <w:rsid w:val="0051719F"/>
    <w:rsid w:val="0052144C"/>
    <w:rsid w:val="00522A16"/>
    <w:rsid w:val="00524659"/>
    <w:rsid w:val="005257DD"/>
    <w:rsid w:val="00525B7E"/>
    <w:rsid w:val="00527C80"/>
    <w:rsid w:val="00535AA4"/>
    <w:rsid w:val="005368C2"/>
    <w:rsid w:val="00540013"/>
    <w:rsid w:val="00543500"/>
    <w:rsid w:val="005449F0"/>
    <w:rsid w:val="005451D9"/>
    <w:rsid w:val="00550CF5"/>
    <w:rsid w:val="00552B68"/>
    <w:rsid w:val="00552C3E"/>
    <w:rsid w:val="0055669A"/>
    <w:rsid w:val="00557E95"/>
    <w:rsid w:val="00560308"/>
    <w:rsid w:val="00561C4E"/>
    <w:rsid w:val="005621E1"/>
    <w:rsid w:val="00562E25"/>
    <w:rsid w:val="00562E74"/>
    <w:rsid w:val="00567A97"/>
    <w:rsid w:val="00567BD1"/>
    <w:rsid w:val="00570007"/>
    <w:rsid w:val="0057010C"/>
    <w:rsid w:val="00572381"/>
    <w:rsid w:val="00576D92"/>
    <w:rsid w:val="0057787D"/>
    <w:rsid w:val="00580348"/>
    <w:rsid w:val="00580963"/>
    <w:rsid w:val="00587A4C"/>
    <w:rsid w:val="005942D7"/>
    <w:rsid w:val="00597DAB"/>
    <w:rsid w:val="005A1ED1"/>
    <w:rsid w:val="005A410B"/>
    <w:rsid w:val="005A5AAB"/>
    <w:rsid w:val="005A7FCE"/>
    <w:rsid w:val="005B064F"/>
    <w:rsid w:val="005B2EFC"/>
    <w:rsid w:val="005C1574"/>
    <w:rsid w:val="005C17E0"/>
    <w:rsid w:val="005C190F"/>
    <w:rsid w:val="005C1D71"/>
    <w:rsid w:val="005C2E66"/>
    <w:rsid w:val="005C3105"/>
    <w:rsid w:val="005C58D6"/>
    <w:rsid w:val="005D1E4A"/>
    <w:rsid w:val="005E0ECE"/>
    <w:rsid w:val="005E4D72"/>
    <w:rsid w:val="005E6C03"/>
    <w:rsid w:val="005F05F8"/>
    <w:rsid w:val="005F2D16"/>
    <w:rsid w:val="005F3428"/>
    <w:rsid w:val="005F4CBD"/>
    <w:rsid w:val="006044EB"/>
    <w:rsid w:val="00606549"/>
    <w:rsid w:val="006069FE"/>
    <w:rsid w:val="00612FA2"/>
    <w:rsid w:val="0061342D"/>
    <w:rsid w:val="00617972"/>
    <w:rsid w:val="006211C1"/>
    <w:rsid w:val="00622A50"/>
    <w:rsid w:val="00624F44"/>
    <w:rsid w:val="006306A7"/>
    <w:rsid w:val="00631C13"/>
    <w:rsid w:val="00631DAF"/>
    <w:rsid w:val="00632C7F"/>
    <w:rsid w:val="00633F57"/>
    <w:rsid w:val="006365F1"/>
    <w:rsid w:val="0063779C"/>
    <w:rsid w:val="00641CF2"/>
    <w:rsid w:val="00643291"/>
    <w:rsid w:val="006468C0"/>
    <w:rsid w:val="00646B9B"/>
    <w:rsid w:val="00646F02"/>
    <w:rsid w:val="006479F2"/>
    <w:rsid w:val="00653301"/>
    <w:rsid w:val="00665752"/>
    <w:rsid w:val="00665BAA"/>
    <w:rsid w:val="006737E1"/>
    <w:rsid w:val="006755A3"/>
    <w:rsid w:val="00681584"/>
    <w:rsid w:val="00682382"/>
    <w:rsid w:val="006832A9"/>
    <w:rsid w:val="00683FA5"/>
    <w:rsid w:val="006844C0"/>
    <w:rsid w:val="00690EE4"/>
    <w:rsid w:val="00691A72"/>
    <w:rsid w:val="006943EF"/>
    <w:rsid w:val="00695B38"/>
    <w:rsid w:val="00695F57"/>
    <w:rsid w:val="006978D6"/>
    <w:rsid w:val="006A0417"/>
    <w:rsid w:val="006A09F1"/>
    <w:rsid w:val="006A20BC"/>
    <w:rsid w:val="006A4437"/>
    <w:rsid w:val="006A464B"/>
    <w:rsid w:val="006A4D64"/>
    <w:rsid w:val="006A58A6"/>
    <w:rsid w:val="006A747A"/>
    <w:rsid w:val="006A7E2C"/>
    <w:rsid w:val="006B02FE"/>
    <w:rsid w:val="006B105C"/>
    <w:rsid w:val="006B2CE7"/>
    <w:rsid w:val="006B2D33"/>
    <w:rsid w:val="006B2E48"/>
    <w:rsid w:val="006B49F6"/>
    <w:rsid w:val="006B7E27"/>
    <w:rsid w:val="006C23AB"/>
    <w:rsid w:val="006C2AF7"/>
    <w:rsid w:val="006C6557"/>
    <w:rsid w:val="006C7318"/>
    <w:rsid w:val="006D2F9E"/>
    <w:rsid w:val="006D46DC"/>
    <w:rsid w:val="006D4F91"/>
    <w:rsid w:val="006E1893"/>
    <w:rsid w:val="006E3B35"/>
    <w:rsid w:val="006E41A7"/>
    <w:rsid w:val="006E4C01"/>
    <w:rsid w:val="006E65C8"/>
    <w:rsid w:val="006E7722"/>
    <w:rsid w:val="006F1520"/>
    <w:rsid w:val="006F152F"/>
    <w:rsid w:val="00700608"/>
    <w:rsid w:val="00701C92"/>
    <w:rsid w:val="00703B0A"/>
    <w:rsid w:val="00703B45"/>
    <w:rsid w:val="00703F6E"/>
    <w:rsid w:val="0070462C"/>
    <w:rsid w:val="007052B2"/>
    <w:rsid w:val="00705788"/>
    <w:rsid w:val="0070607E"/>
    <w:rsid w:val="0070614F"/>
    <w:rsid w:val="00706706"/>
    <w:rsid w:val="007067BD"/>
    <w:rsid w:val="007077E4"/>
    <w:rsid w:val="00714690"/>
    <w:rsid w:val="0071549F"/>
    <w:rsid w:val="00716CE2"/>
    <w:rsid w:val="0071791E"/>
    <w:rsid w:val="0072227D"/>
    <w:rsid w:val="0072524A"/>
    <w:rsid w:val="00725C5E"/>
    <w:rsid w:val="0072631E"/>
    <w:rsid w:val="00726D35"/>
    <w:rsid w:val="00727A55"/>
    <w:rsid w:val="00730B37"/>
    <w:rsid w:val="007318F8"/>
    <w:rsid w:val="00731F0D"/>
    <w:rsid w:val="00735B3F"/>
    <w:rsid w:val="00740025"/>
    <w:rsid w:val="0074028D"/>
    <w:rsid w:val="007411F1"/>
    <w:rsid w:val="00743407"/>
    <w:rsid w:val="0074581E"/>
    <w:rsid w:val="00745C89"/>
    <w:rsid w:val="00746561"/>
    <w:rsid w:val="00746A61"/>
    <w:rsid w:val="00751463"/>
    <w:rsid w:val="0075379A"/>
    <w:rsid w:val="00757D24"/>
    <w:rsid w:val="00761782"/>
    <w:rsid w:val="00763A17"/>
    <w:rsid w:val="00764325"/>
    <w:rsid w:val="00767EF2"/>
    <w:rsid w:val="007716C0"/>
    <w:rsid w:val="00771B3A"/>
    <w:rsid w:val="00771DC3"/>
    <w:rsid w:val="007737E6"/>
    <w:rsid w:val="007845A0"/>
    <w:rsid w:val="0078550B"/>
    <w:rsid w:val="00785A5F"/>
    <w:rsid w:val="00786764"/>
    <w:rsid w:val="007878F9"/>
    <w:rsid w:val="007879E5"/>
    <w:rsid w:val="007910F8"/>
    <w:rsid w:val="0079246C"/>
    <w:rsid w:val="00793BE2"/>
    <w:rsid w:val="00796801"/>
    <w:rsid w:val="00797B9E"/>
    <w:rsid w:val="007A21F0"/>
    <w:rsid w:val="007A54E1"/>
    <w:rsid w:val="007B1475"/>
    <w:rsid w:val="007B4E3F"/>
    <w:rsid w:val="007B7117"/>
    <w:rsid w:val="007C1A55"/>
    <w:rsid w:val="007C2A3B"/>
    <w:rsid w:val="007C2FFD"/>
    <w:rsid w:val="007C330A"/>
    <w:rsid w:val="007C482E"/>
    <w:rsid w:val="007C4F1A"/>
    <w:rsid w:val="007C7242"/>
    <w:rsid w:val="007C7FCE"/>
    <w:rsid w:val="007D04BE"/>
    <w:rsid w:val="007D0669"/>
    <w:rsid w:val="007D6949"/>
    <w:rsid w:val="007D73D4"/>
    <w:rsid w:val="007D79B3"/>
    <w:rsid w:val="007D7E5F"/>
    <w:rsid w:val="007E0234"/>
    <w:rsid w:val="007E0A46"/>
    <w:rsid w:val="007E18E2"/>
    <w:rsid w:val="007E4102"/>
    <w:rsid w:val="007E46C0"/>
    <w:rsid w:val="007E52B2"/>
    <w:rsid w:val="007E5C8D"/>
    <w:rsid w:val="007E7E96"/>
    <w:rsid w:val="007F4F70"/>
    <w:rsid w:val="007F5D5B"/>
    <w:rsid w:val="00800CA2"/>
    <w:rsid w:val="00801F99"/>
    <w:rsid w:val="00803737"/>
    <w:rsid w:val="00807CCD"/>
    <w:rsid w:val="00807F14"/>
    <w:rsid w:val="008110AD"/>
    <w:rsid w:val="00813539"/>
    <w:rsid w:val="008169F9"/>
    <w:rsid w:val="0081786E"/>
    <w:rsid w:val="0082162C"/>
    <w:rsid w:val="00821EDA"/>
    <w:rsid w:val="00824EA3"/>
    <w:rsid w:val="00825008"/>
    <w:rsid w:val="0082689F"/>
    <w:rsid w:val="00826CA2"/>
    <w:rsid w:val="00831C52"/>
    <w:rsid w:val="00831CD2"/>
    <w:rsid w:val="00835C10"/>
    <w:rsid w:val="0083747C"/>
    <w:rsid w:val="00840822"/>
    <w:rsid w:val="008415B1"/>
    <w:rsid w:val="008442F0"/>
    <w:rsid w:val="00844BD5"/>
    <w:rsid w:val="008461AF"/>
    <w:rsid w:val="00850A8C"/>
    <w:rsid w:val="0085164B"/>
    <w:rsid w:val="00852298"/>
    <w:rsid w:val="00856C91"/>
    <w:rsid w:val="0086206D"/>
    <w:rsid w:val="00862F5D"/>
    <w:rsid w:val="00863B2C"/>
    <w:rsid w:val="008651F2"/>
    <w:rsid w:val="00866362"/>
    <w:rsid w:val="00871DD8"/>
    <w:rsid w:val="00874245"/>
    <w:rsid w:val="00874A96"/>
    <w:rsid w:val="0087701B"/>
    <w:rsid w:val="00882927"/>
    <w:rsid w:val="00883DAA"/>
    <w:rsid w:val="008856E5"/>
    <w:rsid w:val="008901FD"/>
    <w:rsid w:val="008919E3"/>
    <w:rsid w:val="00892C1F"/>
    <w:rsid w:val="00895AD7"/>
    <w:rsid w:val="008964F5"/>
    <w:rsid w:val="008974B9"/>
    <w:rsid w:val="008A01E0"/>
    <w:rsid w:val="008A01E4"/>
    <w:rsid w:val="008A7D80"/>
    <w:rsid w:val="008B11FA"/>
    <w:rsid w:val="008B390D"/>
    <w:rsid w:val="008C3748"/>
    <w:rsid w:val="008C4310"/>
    <w:rsid w:val="008C7A44"/>
    <w:rsid w:val="008D0DB6"/>
    <w:rsid w:val="008D2E56"/>
    <w:rsid w:val="008D3831"/>
    <w:rsid w:val="008D38AD"/>
    <w:rsid w:val="008D61F0"/>
    <w:rsid w:val="008D7823"/>
    <w:rsid w:val="008E039A"/>
    <w:rsid w:val="008E041D"/>
    <w:rsid w:val="008E049B"/>
    <w:rsid w:val="008E0B55"/>
    <w:rsid w:val="008E467B"/>
    <w:rsid w:val="008E5F2F"/>
    <w:rsid w:val="008E72BB"/>
    <w:rsid w:val="008F03B2"/>
    <w:rsid w:val="008F1C56"/>
    <w:rsid w:val="008F224E"/>
    <w:rsid w:val="008F24A7"/>
    <w:rsid w:val="00901D88"/>
    <w:rsid w:val="00902F86"/>
    <w:rsid w:val="00903852"/>
    <w:rsid w:val="00905010"/>
    <w:rsid w:val="009057E4"/>
    <w:rsid w:val="009061A2"/>
    <w:rsid w:val="0090727E"/>
    <w:rsid w:val="0091019A"/>
    <w:rsid w:val="00910F1E"/>
    <w:rsid w:val="00911A0D"/>
    <w:rsid w:val="009120C6"/>
    <w:rsid w:val="00912ADC"/>
    <w:rsid w:val="00913EF2"/>
    <w:rsid w:val="00915C7D"/>
    <w:rsid w:val="009165C2"/>
    <w:rsid w:val="00917222"/>
    <w:rsid w:val="009204BE"/>
    <w:rsid w:val="00921117"/>
    <w:rsid w:val="00921719"/>
    <w:rsid w:val="00922872"/>
    <w:rsid w:val="0092501E"/>
    <w:rsid w:val="0093021B"/>
    <w:rsid w:val="009313C1"/>
    <w:rsid w:val="009362CF"/>
    <w:rsid w:val="00936A36"/>
    <w:rsid w:val="0094022E"/>
    <w:rsid w:val="00940B2D"/>
    <w:rsid w:val="0094342E"/>
    <w:rsid w:val="00945F54"/>
    <w:rsid w:val="009472A6"/>
    <w:rsid w:val="00951811"/>
    <w:rsid w:val="00951BF9"/>
    <w:rsid w:val="00953CDA"/>
    <w:rsid w:val="009569C5"/>
    <w:rsid w:val="00960D77"/>
    <w:rsid w:val="009614D0"/>
    <w:rsid w:val="00971E8E"/>
    <w:rsid w:val="009726DE"/>
    <w:rsid w:val="00974358"/>
    <w:rsid w:val="009747C3"/>
    <w:rsid w:val="00977B1F"/>
    <w:rsid w:val="00981CEC"/>
    <w:rsid w:val="00983AF9"/>
    <w:rsid w:val="009840D9"/>
    <w:rsid w:val="00990B19"/>
    <w:rsid w:val="00991E80"/>
    <w:rsid w:val="00994CBF"/>
    <w:rsid w:val="009975C4"/>
    <w:rsid w:val="009A4340"/>
    <w:rsid w:val="009A58CE"/>
    <w:rsid w:val="009A644B"/>
    <w:rsid w:val="009B0743"/>
    <w:rsid w:val="009C0F80"/>
    <w:rsid w:val="009C1CEF"/>
    <w:rsid w:val="009C2765"/>
    <w:rsid w:val="009C2D41"/>
    <w:rsid w:val="009C5B96"/>
    <w:rsid w:val="009C6267"/>
    <w:rsid w:val="009D166E"/>
    <w:rsid w:val="009D584E"/>
    <w:rsid w:val="009D59B5"/>
    <w:rsid w:val="009E2EA2"/>
    <w:rsid w:val="009E5882"/>
    <w:rsid w:val="009E7B1A"/>
    <w:rsid w:val="009F1492"/>
    <w:rsid w:val="009F2D3F"/>
    <w:rsid w:val="009F3BE6"/>
    <w:rsid w:val="009F5141"/>
    <w:rsid w:val="009F533A"/>
    <w:rsid w:val="009F5959"/>
    <w:rsid w:val="009F5FFB"/>
    <w:rsid w:val="009F6095"/>
    <w:rsid w:val="00A01299"/>
    <w:rsid w:val="00A021E1"/>
    <w:rsid w:val="00A03659"/>
    <w:rsid w:val="00A051B8"/>
    <w:rsid w:val="00A06161"/>
    <w:rsid w:val="00A063F7"/>
    <w:rsid w:val="00A0776C"/>
    <w:rsid w:val="00A07CB7"/>
    <w:rsid w:val="00A11FE5"/>
    <w:rsid w:val="00A13524"/>
    <w:rsid w:val="00A1432B"/>
    <w:rsid w:val="00A14C4B"/>
    <w:rsid w:val="00A17860"/>
    <w:rsid w:val="00A17D52"/>
    <w:rsid w:val="00A17E73"/>
    <w:rsid w:val="00A2079D"/>
    <w:rsid w:val="00A219DE"/>
    <w:rsid w:val="00A22EC4"/>
    <w:rsid w:val="00A231E0"/>
    <w:rsid w:val="00A23D07"/>
    <w:rsid w:val="00A24B85"/>
    <w:rsid w:val="00A24D08"/>
    <w:rsid w:val="00A2593E"/>
    <w:rsid w:val="00A27691"/>
    <w:rsid w:val="00A30AEB"/>
    <w:rsid w:val="00A30DCE"/>
    <w:rsid w:val="00A32159"/>
    <w:rsid w:val="00A331DD"/>
    <w:rsid w:val="00A4119C"/>
    <w:rsid w:val="00A41A19"/>
    <w:rsid w:val="00A42229"/>
    <w:rsid w:val="00A429DF"/>
    <w:rsid w:val="00A42FCE"/>
    <w:rsid w:val="00A441FE"/>
    <w:rsid w:val="00A44818"/>
    <w:rsid w:val="00A457CA"/>
    <w:rsid w:val="00A52AD8"/>
    <w:rsid w:val="00A56B16"/>
    <w:rsid w:val="00A60750"/>
    <w:rsid w:val="00A611B0"/>
    <w:rsid w:val="00A63309"/>
    <w:rsid w:val="00A63D9A"/>
    <w:rsid w:val="00A64DB1"/>
    <w:rsid w:val="00A65818"/>
    <w:rsid w:val="00A662B6"/>
    <w:rsid w:val="00A70E48"/>
    <w:rsid w:val="00A71066"/>
    <w:rsid w:val="00A71AA4"/>
    <w:rsid w:val="00A769C6"/>
    <w:rsid w:val="00A77E18"/>
    <w:rsid w:val="00A81F7A"/>
    <w:rsid w:val="00A8339D"/>
    <w:rsid w:val="00A83F59"/>
    <w:rsid w:val="00A8465C"/>
    <w:rsid w:val="00A8576D"/>
    <w:rsid w:val="00A868C5"/>
    <w:rsid w:val="00A90A27"/>
    <w:rsid w:val="00A93716"/>
    <w:rsid w:val="00A94930"/>
    <w:rsid w:val="00A968F5"/>
    <w:rsid w:val="00AA11D8"/>
    <w:rsid w:val="00AA11EA"/>
    <w:rsid w:val="00AA2221"/>
    <w:rsid w:val="00AA45DF"/>
    <w:rsid w:val="00AA62AD"/>
    <w:rsid w:val="00AA75F3"/>
    <w:rsid w:val="00AB1E77"/>
    <w:rsid w:val="00AB2506"/>
    <w:rsid w:val="00AB3032"/>
    <w:rsid w:val="00AB7339"/>
    <w:rsid w:val="00AC0295"/>
    <w:rsid w:val="00AC475A"/>
    <w:rsid w:val="00AC484B"/>
    <w:rsid w:val="00AC53A0"/>
    <w:rsid w:val="00AC6BD6"/>
    <w:rsid w:val="00AD3C31"/>
    <w:rsid w:val="00AD5CFD"/>
    <w:rsid w:val="00AD7325"/>
    <w:rsid w:val="00AD793F"/>
    <w:rsid w:val="00AD7A51"/>
    <w:rsid w:val="00AE2464"/>
    <w:rsid w:val="00AE3EB0"/>
    <w:rsid w:val="00AE79B5"/>
    <w:rsid w:val="00AE7A04"/>
    <w:rsid w:val="00AF23A0"/>
    <w:rsid w:val="00AF2486"/>
    <w:rsid w:val="00AF2E9B"/>
    <w:rsid w:val="00AF35B6"/>
    <w:rsid w:val="00AF5CAD"/>
    <w:rsid w:val="00AF6602"/>
    <w:rsid w:val="00B051D2"/>
    <w:rsid w:val="00B05EAC"/>
    <w:rsid w:val="00B06CFE"/>
    <w:rsid w:val="00B101B8"/>
    <w:rsid w:val="00B1113A"/>
    <w:rsid w:val="00B11190"/>
    <w:rsid w:val="00B11593"/>
    <w:rsid w:val="00B14831"/>
    <w:rsid w:val="00B15CD0"/>
    <w:rsid w:val="00B20AB9"/>
    <w:rsid w:val="00B24347"/>
    <w:rsid w:val="00B261D3"/>
    <w:rsid w:val="00B271A9"/>
    <w:rsid w:val="00B302BD"/>
    <w:rsid w:val="00B3125B"/>
    <w:rsid w:val="00B34F1D"/>
    <w:rsid w:val="00B360D3"/>
    <w:rsid w:val="00B36865"/>
    <w:rsid w:val="00B375C3"/>
    <w:rsid w:val="00B427CB"/>
    <w:rsid w:val="00B447B4"/>
    <w:rsid w:val="00B46112"/>
    <w:rsid w:val="00B543A0"/>
    <w:rsid w:val="00B557E8"/>
    <w:rsid w:val="00B563E2"/>
    <w:rsid w:val="00B56A63"/>
    <w:rsid w:val="00B577C3"/>
    <w:rsid w:val="00B5798B"/>
    <w:rsid w:val="00B6099E"/>
    <w:rsid w:val="00B60ED7"/>
    <w:rsid w:val="00B63791"/>
    <w:rsid w:val="00B707AD"/>
    <w:rsid w:val="00B70E5F"/>
    <w:rsid w:val="00B711BD"/>
    <w:rsid w:val="00B71727"/>
    <w:rsid w:val="00B75007"/>
    <w:rsid w:val="00B77225"/>
    <w:rsid w:val="00B8049B"/>
    <w:rsid w:val="00B85C04"/>
    <w:rsid w:val="00B85F34"/>
    <w:rsid w:val="00B869C7"/>
    <w:rsid w:val="00B877C2"/>
    <w:rsid w:val="00B9023D"/>
    <w:rsid w:val="00B90D69"/>
    <w:rsid w:val="00B94D2E"/>
    <w:rsid w:val="00B96AB4"/>
    <w:rsid w:val="00B96FDA"/>
    <w:rsid w:val="00BA158E"/>
    <w:rsid w:val="00BA2303"/>
    <w:rsid w:val="00BA2DE7"/>
    <w:rsid w:val="00BA5795"/>
    <w:rsid w:val="00BA67B9"/>
    <w:rsid w:val="00BA6F90"/>
    <w:rsid w:val="00BA752D"/>
    <w:rsid w:val="00BA77E2"/>
    <w:rsid w:val="00BB1140"/>
    <w:rsid w:val="00BB2B86"/>
    <w:rsid w:val="00BB4F2A"/>
    <w:rsid w:val="00BB6913"/>
    <w:rsid w:val="00BB6C89"/>
    <w:rsid w:val="00BC0684"/>
    <w:rsid w:val="00BC0854"/>
    <w:rsid w:val="00BC1A9D"/>
    <w:rsid w:val="00BC5DA8"/>
    <w:rsid w:val="00BD0599"/>
    <w:rsid w:val="00BD4C14"/>
    <w:rsid w:val="00BD4CD3"/>
    <w:rsid w:val="00BD592A"/>
    <w:rsid w:val="00BD650D"/>
    <w:rsid w:val="00BE1F41"/>
    <w:rsid w:val="00BE204E"/>
    <w:rsid w:val="00BE6590"/>
    <w:rsid w:val="00BE71C9"/>
    <w:rsid w:val="00BE73BD"/>
    <w:rsid w:val="00BF11CD"/>
    <w:rsid w:val="00BF1BEE"/>
    <w:rsid w:val="00BF2055"/>
    <w:rsid w:val="00BF2E6B"/>
    <w:rsid w:val="00BF38DB"/>
    <w:rsid w:val="00BF3CE1"/>
    <w:rsid w:val="00BF3E97"/>
    <w:rsid w:val="00BF457F"/>
    <w:rsid w:val="00C03591"/>
    <w:rsid w:val="00C11C15"/>
    <w:rsid w:val="00C11DEB"/>
    <w:rsid w:val="00C12FCB"/>
    <w:rsid w:val="00C158A4"/>
    <w:rsid w:val="00C158B3"/>
    <w:rsid w:val="00C15A77"/>
    <w:rsid w:val="00C172ED"/>
    <w:rsid w:val="00C1751C"/>
    <w:rsid w:val="00C2074B"/>
    <w:rsid w:val="00C20F7B"/>
    <w:rsid w:val="00C21899"/>
    <w:rsid w:val="00C22243"/>
    <w:rsid w:val="00C233F1"/>
    <w:rsid w:val="00C25783"/>
    <w:rsid w:val="00C26554"/>
    <w:rsid w:val="00C27A72"/>
    <w:rsid w:val="00C27B64"/>
    <w:rsid w:val="00C30DCD"/>
    <w:rsid w:val="00C3204E"/>
    <w:rsid w:val="00C35ED2"/>
    <w:rsid w:val="00C36686"/>
    <w:rsid w:val="00C36923"/>
    <w:rsid w:val="00C42D2C"/>
    <w:rsid w:val="00C456B7"/>
    <w:rsid w:val="00C45D80"/>
    <w:rsid w:val="00C46054"/>
    <w:rsid w:val="00C50CDC"/>
    <w:rsid w:val="00C53CB3"/>
    <w:rsid w:val="00C53FBB"/>
    <w:rsid w:val="00C540BA"/>
    <w:rsid w:val="00C6158F"/>
    <w:rsid w:val="00C62491"/>
    <w:rsid w:val="00C647B9"/>
    <w:rsid w:val="00C65BA8"/>
    <w:rsid w:val="00C67D85"/>
    <w:rsid w:val="00C712F1"/>
    <w:rsid w:val="00C72311"/>
    <w:rsid w:val="00C76656"/>
    <w:rsid w:val="00C77ACB"/>
    <w:rsid w:val="00C806EE"/>
    <w:rsid w:val="00C82F69"/>
    <w:rsid w:val="00C83819"/>
    <w:rsid w:val="00C95033"/>
    <w:rsid w:val="00C97929"/>
    <w:rsid w:val="00CB3E02"/>
    <w:rsid w:val="00CB45F4"/>
    <w:rsid w:val="00CB71FF"/>
    <w:rsid w:val="00CB79AC"/>
    <w:rsid w:val="00CC1A69"/>
    <w:rsid w:val="00CC1DB5"/>
    <w:rsid w:val="00CC64C6"/>
    <w:rsid w:val="00CC662F"/>
    <w:rsid w:val="00CC78E3"/>
    <w:rsid w:val="00CD26BB"/>
    <w:rsid w:val="00CD298C"/>
    <w:rsid w:val="00CD4640"/>
    <w:rsid w:val="00CD47BC"/>
    <w:rsid w:val="00CD496C"/>
    <w:rsid w:val="00CE061D"/>
    <w:rsid w:val="00CE172D"/>
    <w:rsid w:val="00CE18E1"/>
    <w:rsid w:val="00CE6264"/>
    <w:rsid w:val="00CE7687"/>
    <w:rsid w:val="00CE768A"/>
    <w:rsid w:val="00CF0453"/>
    <w:rsid w:val="00CF1762"/>
    <w:rsid w:val="00CF1EA1"/>
    <w:rsid w:val="00CF39F1"/>
    <w:rsid w:val="00CF4225"/>
    <w:rsid w:val="00CF5D6C"/>
    <w:rsid w:val="00D00535"/>
    <w:rsid w:val="00D00A18"/>
    <w:rsid w:val="00D00F55"/>
    <w:rsid w:val="00D10248"/>
    <w:rsid w:val="00D11F2F"/>
    <w:rsid w:val="00D12810"/>
    <w:rsid w:val="00D12A56"/>
    <w:rsid w:val="00D15FD7"/>
    <w:rsid w:val="00D16341"/>
    <w:rsid w:val="00D2090D"/>
    <w:rsid w:val="00D25D14"/>
    <w:rsid w:val="00D308BB"/>
    <w:rsid w:val="00D35E96"/>
    <w:rsid w:val="00D36622"/>
    <w:rsid w:val="00D37B1E"/>
    <w:rsid w:val="00D42104"/>
    <w:rsid w:val="00D43808"/>
    <w:rsid w:val="00D52380"/>
    <w:rsid w:val="00D52D3A"/>
    <w:rsid w:val="00D54DD4"/>
    <w:rsid w:val="00D575A3"/>
    <w:rsid w:val="00D602B6"/>
    <w:rsid w:val="00D615C8"/>
    <w:rsid w:val="00D6501B"/>
    <w:rsid w:val="00D65E96"/>
    <w:rsid w:val="00D70AF0"/>
    <w:rsid w:val="00D70BB5"/>
    <w:rsid w:val="00D71902"/>
    <w:rsid w:val="00D71B77"/>
    <w:rsid w:val="00D72408"/>
    <w:rsid w:val="00D73127"/>
    <w:rsid w:val="00D77D21"/>
    <w:rsid w:val="00D80C5C"/>
    <w:rsid w:val="00D80E7C"/>
    <w:rsid w:val="00D8120F"/>
    <w:rsid w:val="00D83B71"/>
    <w:rsid w:val="00D83F60"/>
    <w:rsid w:val="00D84C97"/>
    <w:rsid w:val="00D856CA"/>
    <w:rsid w:val="00D86CAA"/>
    <w:rsid w:val="00D87128"/>
    <w:rsid w:val="00D92FDB"/>
    <w:rsid w:val="00D9369C"/>
    <w:rsid w:val="00D9375D"/>
    <w:rsid w:val="00D93988"/>
    <w:rsid w:val="00D94272"/>
    <w:rsid w:val="00D9515A"/>
    <w:rsid w:val="00D97273"/>
    <w:rsid w:val="00DA1797"/>
    <w:rsid w:val="00DA1F31"/>
    <w:rsid w:val="00DA2466"/>
    <w:rsid w:val="00DA24A4"/>
    <w:rsid w:val="00DA311F"/>
    <w:rsid w:val="00DA3853"/>
    <w:rsid w:val="00DA4C6E"/>
    <w:rsid w:val="00DA52B6"/>
    <w:rsid w:val="00DA55B8"/>
    <w:rsid w:val="00DB05AD"/>
    <w:rsid w:val="00DB1F18"/>
    <w:rsid w:val="00DB1F50"/>
    <w:rsid w:val="00DB2831"/>
    <w:rsid w:val="00DB643F"/>
    <w:rsid w:val="00DC08D3"/>
    <w:rsid w:val="00DC23F3"/>
    <w:rsid w:val="00DC4B97"/>
    <w:rsid w:val="00DC4C83"/>
    <w:rsid w:val="00DC5EF4"/>
    <w:rsid w:val="00DC620E"/>
    <w:rsid w:val="00DC6FF0"/>
    <w:rsid w:val="00DD0984"/>
    <w:rsid w:val="00DD3B54"/>
    <w:rsid w:val="00DD6932"/>
    <w:rsid w:val="00DE090F"/>
    <w:rsid w:val="00DE4A78"/>
    <w:rsid w:val="00DE4D0E"/>
    <w:rsid w:val="00DF21DA"/>
    <w:rsid w:val="00DF37BE"/>
    <w:rsid w:val="00DF4023"/>
    <w:rsid w:val="00DF6A1E"/>
    <w:rsid w:val="00E00A62"/>
    <w:rsid w:val="00E0299C"/>
    <w:rsid w:val="00E03DE7"/>
    <w:rsid w:val="00E132F7"/>
    <w:rsid w:val="00E16AC1"/>
    <w:rsid w:val="00E16C10"/>
    <w:rsid w:val="00E1714D"/>
    <w:rsid w:val="00E17220"/>
    <w:rsid w:val="00E17945"/>
    <w:rsid w:val="00E25AE8"/>
    <w:rsid w:val="00E26EF3"/>
    <w:rsid w:val="00E30CA3"/>
    <w:rsid w:val="00E33097"/>
    <w:rsid w:val="00E356AE"/>
    <w:rsid w:val="00E35FAA"/>
    <w:rsid w:val="00E35FBE"/>
    <w:rsid w:val="00E40588"/>
    <w:rsid w:val="00E4463F"/>
    <w:rsid w:val="00E47311"/>
    <w:rsid w:val="00E50034"/>
    <w:rsid w:val="00E5067B"/>
    <w:rsid w:val="00E526B7"/>
    <w:rsid w:val="00E544E5"/>
    <w:rsid w:val="00E54D26"/>
    <w:rsid w:val="00E55F20"/>
    <w:rsid w:val="00E56952"/>
    <w:rsid w:val="00E56DCD"/>
    <w:rsid w:val="00E600E6"/>
    <w:rsid w:val="00E60BC4"/>
    <w:rsid w:val="00E62EFD"/>
    <w:rsid w:val="00E653FD"/>
    <w:rsid w:val="00E65CE6"/>
    <w:rsid w:val="00E66CB8"/>
    <w:rsid w:val="00E70442"/>
    <w:rsid w:val="00E720CF"/>
    <w:rsid w:val="00E74EA9"/>
    <w:rsid w:val="00E75706"/>
    <w:rsid w:val="00E76F01"/>
    <w:rsid w:val="00E77B72"/>
    <w:rsid w:val="00E77F4C"/>
    <w:rsid w:val="00E80C0E"/>
    <w:rsid w:val="00E82F0E"/>
    <w:rsid w:val="00E83FC1"/>
    <w:rsid w:val="00E856F1"/>
    <w:rsid w:val="00E86764"/>
    <w:rsid w:val="00E92EF3"/>
    <w:rsid w:val="00E95276"/>
    <w:rsid w:val="00E97200"/>
    <w:rsid w:val="00E97957"/>
    <w:rsid w:val="00EA3E4C"/>
    <w:rsid w:val="00EA49E1"/>
    <w:rsid w:val="00EA60CE"/>
    <w:rsid w:val="00EB08C3"/>
    <w:rsid w:val="00EB1B7B"/>
    <w:rsid w:val="00EB5BE0"/>
    <w:rsid w:val="00EB759D"/>
    <w:rsid w:val="00EC2ED7"/>
    <w:rsid w:val="00EC3A1E"/>
    <w:rsid w:val="00EC4119"/>
    <w:rsid w:val="00EC6007"/>
    <w:rsid w:val="00EC7A61"/>
    <w:rsid w:val="00ED1CFA"/>
    <w:rsid w:val="00ED4000"/>
    <w:rsid w:val="00ED7DFC"/>
    <w:rsid w:val="00EE48C2"/>
    <w:rsid w:val="00EE5700"/>
    <w:rsid w:val="00EE6268"/>
    <w:rsid w:val="00EE7734"/>
    <w:rsid w:val="00EE7AA0"/>
    <w:rsid w:val="00EF02DB"/>
    <w:rsid w:val="00EF4335"/>
    <w:rsid w:val="00EF4A18"/>
    <w:rsid w:val="00EF78A1"/>
    <w:rsid w:val="00F006C7"/>
    <w:rsid w:val="00F00851"/>
    <w:rsid w:val="00F02FC0"/>
    <w:rsid w:val="00F0397A"/>
    <w:rsid w:val="00F05E85"/>
    <w:rsid w:val="00F0759F"/>
    <w:rsid w:val="00F112DC"/>
    <w:rsid w:val="00F11A3F"/>
    <w:rsid w:val="00F131D9"/>
    <w:rsid w:val="00F14D80"/>
    <w:rsid w:val="00F16A7C"/>
    <w:rsid w:val="00F21C6F"/>
    <w:rsid w:val="00F228F8"/>
    <w:rsid w:val="00F22A06"/>
    <w:rsid w:val="00F23082"/>
    <w:rsid w:val="00F2482E"/>
    <w:rsid w:val="00F27E11"/>
    <w:rsid w:val="00F322CE"/>
    <w:rsid w:val="00F33793"/>
    <w:rsid w:val="00F352C1"/>
    <w:rsid w:val="00F406D8"/>
    <w:rsid w:val="00F40D2B"/>
    <w:rsid w:val="00F40ED9"/>
    <w:rsid w:val="00F42CDA"/>
    <w:rsid w:val="00F435D0"/>
    <w:rsid w:val="00F46E70"/>
    <w:rsid w:val="00F47584"/>
    <w:rsid w:val="00F500AD"/>
    <w:rsid w:val="00F51031"/>
    <w:rsid w:val="00F52373"/>
    <w:rsid w:val="00F562AA"/>
    <w:rsid w:val="00F5716A"/>
    <w:rsid w:val="00F62640"/>
    <w:rsid w:val="00F65127"/>
    <w:rsid w:val="00F655DA"/>
    <w:rsid w:val="00F6686C"/>
    <w:rsid w:val="00F7268F"/>
    <w:rsid w:val="00F75E5A"/>
    <w:rsid w:val="00F77452"/>
    <w:rsid w:val="00F77AA4"/>
    <w:rsid w:val="00F8179F"/>
    <w:rsid w:val="00F82FEA"/>
    <w:rsid w:val="00F84F34"/>
    <w:rsid w:val="00F85C15"/>
    <w:rsid w:val="00F87DFB"/>
    <w:rsid w:val="00F91EA5"/>
    <w:rsid w:val="00F92C50"/>
    <w:rsid w:val="00F95AD0"/>
    <w:rsid w:val="00FA02B8"/>
    <w:rsid w:val="00FA0399"/>
    <w:rsid w:val="00FA1B3B"/>
    <w:rsid w:val="00FA2787"/>
    <w:rsid w:val="00FA33F2"/>
    <w:rsid w:val="00FA3462"/>
    <w:rsid w:val="00FA3739"/>
    <w:rsid w:val="00FA392D"/>
    <w:rsid w:val="00FA576D"/>
    <w:rsid w:val="00FA5A83"/>
    <w:rsid w:val="00FB12F7"/>
    <w:rsid w:val="00FB4B95"/>
    <w:rsid w:val="00FB5179"/>
    <w:rsid w:val="00FB55E2"/>
    <w:rsid w:val="00FB6F2D"/>
    <w:rsid w:val="00FB7C68"/>
    <w:rsid w:val="00FC23B2"/>
    <w:rsid w:val="00FC3056"/>
    <w:rsid w:val="00FC30B7"/>
    <w:rsid w:val="00FD2774"/>
    <w:rsid w:val="00FD31A5"/>
    <w:rsid w:val="00FD4939"/>
    <w:rsid w:val="00FD4DD2"/>
    <w:rsid w:val="00FD7CC9"/>
    <w:rsid w:val="00FE158F"/>
    <w:rsid w:val="00FE3FAF"/>
    <w:rsid w:val="00FE4F05"/>
    <w:rsid w:val="00FF2C9A"/>
    <w:rsid w:val="00FF3EC8"/>
    <w:rsid w:val="00FF5DAF"/>
    <w:rsid w:val="00FF702D"/>
    <w:rsid w:val="00FF7696"/>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5:docId w15:val="{D25E45A0-0B86-4F9F-AABC-B85F9674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FA5"/>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683FA5"/>
    <w:pPr>
      <w:keepNext/>
      <w:jc w:val="both"/>
      <w:outlineLvl w:val="0"/>
    </w:pPr>
    <w:rPr>
      <w:rFonts w:ascii=".VnTimeH" w:hAnsi=".VnTimeH"/>
      <w:b/>
      <w:sz w:val="22"/>
    </w:rPr>
  </w:style>
  <w:style w:type="paragraph" w:styleId="Heading3">
    <w:name w:val="heading 3"/>
    <w:basedOn w:val="Normal"/>
    <w:next w:val="Normal"/>
    <w:link w:val="Heading3Char"/>
    <w:qFormat/>
    <w:rsid w:val="00683FA5"/>
    <w:pPr>
      <w:keepNext/>
      <w:spacing w:before="120"/>
      <w:ind w:firstLine="567"/>
      <w:jc w:val="both"/>
      <w:outlineLvl w:val="2"/>
    </w:pPr>
    <w:rPr>
      <w:rFonts w:ascii=".VnTimeH" w:hAnsi=".VnTimeH"/>
      <w:b/>
      <w:sz w:val="24"/>
    </w:rPr>
  </w:style>
  <w:style w:type="paragraph" w:styleId="Heading4">
    <w:name w:val="heading 4"/>
    <w:basedOn w:val="Normal"/>
    <w:next w:val="Normal"/>
    <w:link w:val="Heading4Char"/>
    <w:qFormat/>
    <w:rsid w:val="00683FA5"/>
    <w:pPr>
      <w:keepNext/>
      <w:jc w:val="center"/>
      <w:outlineLvl w:val="3"/>
    </w:pPr>
    <w:rPr>
      <w:b/>
    </w:rPr>
  </w:style>
  <w:style w:type="paragraph" w:styleId="Heading6">
    <w:name w:val="heading 6"/>
    <w:basedOn w:val="Normal"/>
    <w:next w:val="Normal"/>
    <w:link w:val="Heading6Char"/>
    <w:qFormat/>
    <w:rsid w:val="00683FA5"/>
    <w:pPr>
      <w:keepNext/>
      <w:ind w:firstLine="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A5"/>
    <w:rPr>
      <w:rFonts w:ascii=".VnTimeH" w:eastAsia="Times New Roman" w:hAnsi=".VnTimeH" w:cs="Times New Roman"/>
      <w:b/>
      <w:szCs w:val="26"/>
    </w:rPr>
  </w:style>
  <w:style w:type="character" w:customStyle="1" w:styleId="Heading3Char">
    <w:name w:val="Heading 3 Char"/>
    <w:basedOn w:val="DefaultParagraphFont"/>
    <w:link w:val="Heading3"/>
    <w:rsid w:val="00683FA5"/>
    <w:rPr>
      <w:rFonts w:ascii=".VnTimeH" w:eastAsia="Times New Roman" w:hAnsi=".VnTimeH" w:cs="Times New Roman"/>
      <w:b/>
      <w:sz w:val="24"/>
      <w:szCs w:val="26"/>
    </w:rPr>
  </w:style>
  <w:style w:type="character" w:customStyle="1" w:styleId="Heading4Char">
    <w:name w:val="Heading 4 Char"/>
    <w:basedOn w:val="DefaultParagraphFont"/>
    <w:link w:val="Heading4"/>
    <w:rsid w:val="00683FA5"/>
    <w:rPr>
      <w:rFonts w:ascii="Times New Roman" w:eastAsia="Times New Roman" w:hAnsi="Times New Roman" w:cs="Times New Roman"/>
      <w:b/>
      <w:sz w:val="26"/>
      <w:szCs w:val="26"/>
    </w:rPr>
  </w:style>
  <w:style w:type="character" w:customStyle="1" w:styleId="Heading6Char">
    <w:name w:val="Heading 6 Char"/>
    <w:basedOn w:val="DefaultParagraphFont"/>
    <w:link w:val="Heading6"/>
    <w:rsid w:val="00683FA5"/>
    <w:rPr>
      <w:rFonts w:ascii="Times New Roman" w:eastAsia="Times New Roman" w:hAnsi="Times New Roman" w:cs="Times New Roman"/>
      <w:b/>
      <w:sz w:val="26"/>
      <w:szCs w:val="26"/>
    </w:rPr>
  </w:style>
  <w:style w:type="paragraph" w:styleId="BodyTextIndent">
    <w:name w:val="Body Text Indent"/>
    <w:basedOn w:val="Normal"/>
    <w:link w:val="BodyTextIndentChar"/>
    <w:rsid w:val="00683FA5"/>
    <w:pPr>
      <w:spacing w:before="120"/>
      <w:ind w:firstLine="567"/>
      <w:jc w:val="both"/>
    </w:pPr>
  </w:style>
  <w:style w:type="character" w:customStyle="1" w:styleId="BodyTextIndentChar">
    <w:name w:val="Body Text Indent Char"/>
    <w:basedOn w:val="DefaultParagraphFont"/>
    <w:link w:val="BodyTextIndent"/>
    <w:rsid w:val="00683FA5"/>
    <w:rPr>
      <w:rFonts w:ascii="Times New Roman" w:eastAsia="Times New Roman" w:hAnsi="Times New Roman" w:cs="Times New Roman"/>
      <w:sz w:val="26"/>
      <w:szCs w:val="26"/>
    </w:rPr>
  </w:style>
  <w:style w:type="paragraph" w:styleId="BodyText2">
    <w:name w:val="Body Text 2"/>
    <w:basedOn w:val="Normal"/>
    <w:link w:val="BodyText2Char"/>
    <w:rsid w:val="00683FA5"/>
    <w:pPr>
      <w:jc w:val="center"/>
    </w:pPr>
  </w:style>
  <w:style w:type="character" w:customStyle="1" w:styleId="BodyText2Char">
    <w:name w:val="Body Text 2 Char"/>
    <w:basedOn w:val="DefaultParagraphFont"/>
    <w:link w:val="BodyText2"/>
    <w:rsid w:val="00683FA5"/>
    <w:rPr>
      <w:rFonts w:ascii="Times New Roman" w:eastAsia="Times New Roman" w:hAnsi="Times New Roman" w:cs="Times New Roman"/>
      <w:sz w:val="26"/>
      <w:szCs w:val="26"/>
    </w:rPr>
  </w:style>
  <w:style w:type="paragraph" w:styleId="Footer">
    <w:name w:val="footer"/>
    <w:basedOn w:val="Normal"/>
    <w:link w:val="FooterChar"/>
    <w:uiPriority w:val="99"/>
    <w:rsid w:val="00683FA5"/>
    <w:pPr>
      <w:tabs>
        <w:tab w:val="center" w:pos="4320"/>
        <w:tab w:val="right" w:pos="8640"/>
      </w:tabs>
    </w:pPr>
  </w:style>
  <w:style w:type="character" w:customStyle="1" w:styleId="FooterChar">
    <w:name w:val="Footer Char"/>
    <w:basedOn w:val="DefaultParagraphFont"/>
    <w:link w:val="Footer"/>
    <w:uiPriority w:val="99"/>
    <w:rsid w:val="00683FA5"/>
    <w:rPr>
      <w:rFonts w:ascii="Times New Roman" w:eastAsia="Times New Roman" w:hAnsi="Times New Roman" w:cs="Times New Roman"/>
      <w:sz w:val="26"/>
      <w:szCs w:val="26"/>
    </w:rPr>
  </w:style>
  <w:style w:type="character" w:styleId="PageNumber">
    <w:name w:val="page number"/>
    <w:basedOn w:val="DefaultParagraphFont"/>
    <w:rsid w:val="00683FA5"/>
  </w:style>
  <w:style w:type="character" w:styleId="Strong">
    <w:name w:val="Strong"/>
    <w:uiPriority w:val="99"/>
    <w:qFormat/>
    <w:rsid w:val="00683FA5"/>
    <w:rPr>
      <w:b/>
      <w:bCs/>
    </w:rPr>
  </w:style>
  <w:style w:type="paragraph" w:customStyle="1" w:styleId="Normal13pt">
    <w:name w:val="Normal+13pt"/>
    <w:basedOn w:val="Normal"/>
    <w:rsid w:val="00683FA5"/>
    <w:rPr>
      <w:color w:val="000000"/>
      <w:sz w:val="24"/>
      <w:szCs w:val="24"/>
    </w:rPr>
  </w:style>
  <w:style w:type="paragraph" w:customStyle="1" w:styleId="Normal1">
    <w:name w:val="Normal1"/>
    <w:basedOn w:val="Normal"/>
    <w:rsid w:val="00A219DE"/>
    <w:pPr>
      <w:spacing w:before="100" w:beforeAutospacing="1" w:after="100" w:afterAutospacing="1"/>
    </w:pPr>
    <w:rPr>
      <w:color w:val="000000"/>
      <w:sz w:val="24"/>
      <w:szCs w:val="24"/>
    </w:rPr>
  </w:style>
  <w:style w:type="character" w:styleId="Emphasis">
    <w:name w:val="Emphasis"/>
    <w:uiPriority w:val="20"/>
    <w:qFormat/>
    <w:rsid w:val="00703F6E"/>
    <w:rPr>
      <w:i/>
      <w:iCs/>
    </w:rPr>
  </w:style>
  <w:style w:type="paragraph" w:styleId="BodyTextIndent3">
    <w:name w:val="Body Text Indent 3"/>
    <w:basedOn w:val="Normal"/>
    <w:link w:val="BodyTextIndent3Char"/>
    <w:uiPriority w:val="99"/>
    <w:semiHidden/>
    <w:unhideWhenUsed/>
    <w:rsid w:val="00622A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2A50"/>
    <w:rPr>
      <w:rFonts w:ascii="Times New Roman" w:eastAsia="Times New Roman" w:hAnsi="Times New Roman" w:cs="Times New Roman"/>
      <w:sz w:val="16"/>
      <w:szCs w:val="16"/>
    </w:rPr>
  </w:style>
  <w:style w:type="paragraph" w:customStyle="1" w:styleId="Normal3">
    <w:name w:val="Normal3"/>
    <w:basedOn w:val="Normal"/>
    <w:rsid w:val="00C21899"/>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F43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5D0"/>
    <w:rPr>
      <w:rFonts w:ascii="Segoe UI" w:eastAsia="Times New Roman" w:hAnsi="Segoe UI" w:cs="Segoe UI"/>
      <w:sz w:val="18"/>
      <w:szCs w:val="18"/>
    </w:rPr>
  </w:style>
  <w:style w:type="paragraph" w:styleId="ListParagraph">
    <w:name w:val="List Paragraph"/>
    <w:basedOn w:val="Normal"/>
    <w:uiPriority w:val="34"/>
    <w:qFormat/>
    <w:rsid w:val="00B543A0"/>
    <w:pPr>
      <w:spacing w:after="160" w:line="259" w:lineRule="auto"/>
      <w:ind w:left="720"/>
      <w:contextualSpacing/>
    </w:pPr>
    <w:rPr>
      <w:rFonts w:eastAsiaTheme="minorHAnsi" w:cstheme="minorBidi"/>
      <w:sz w:val="28"/>
      <w:szCs w:val="22"/>
    </w:rPr>
  </w:style>
  <w:style w:type="character" w:customStyle="1" w:styleId="fontstyle01">
    <w:name w:val="fontstyle01"/>
    <w:basedOn w:val="DefaultParagraphFont"/>
    <w:rsid w:val="00B543A0"/>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B543A0"/>
    <w:rPr>
      <w:sz w:val="20"/>
      <w:szCs w:val="20"/>
    </w:rPr>
  </w:style>
  <w:style w:type="character" w:customStyle="1" w:styleId="CommentTextChar">
    <w:name w:val="Comment Text Char"/>
    <w:basedOn w:val="DefaultParagraphFont"/>
    <w:link w:val="CommentText"/>
    <w:uiPriority w:val="99"/>
    <w:semiHidden/>
    <w:rsid w:val="00B54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43A0"/>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B543A0"/>
    <w:rPr>
      <w:rFonts w:ascii="Times New Roman" w:eastAsia="Times New Roman" w:hAnsi="Times New Roman" w:cs="Times New Roman"/>
      <w:b/>
      <w:bCs/>
      <w:sz w:val="20"/>
      <w:szCs w:val="20"/>
    </w:rPr>
  </w:style>
  <w:style w:type="paragraph" w:customStyle="1" w:styleId="Normal2">
    <w:name w:val="Normal2"/>
    <w:basedOn w:val="Normal"/>
    <w:rsid w:val="00740025"/>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12</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58</cp:revision>
  <cp:lastPrinted>2022-01-22T07:27:00Z</cp:lastPrinted>
  <dcterms:created xsi:type="dcterms:W3CDTF">2021-01-21T08:38:00Z</dcterms:created>
  <dcterms:modified xsi:type="dcterms:W3CDTF">2022-01-24T01:49:00Z</dcterms:modified>
</cp:coreProperties>
</file>