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1E" w:rsidRPr="00A40C47" w:rsidRDefault="004B641E" w:rsidP="004B641E">
      <w:pPr>
        <w:spacing w:line="245" w:lineRule="auto"/>
        <w:jc w:val="center"/>
        <w:rPr>
          <w:b/>
          <w:color w:val="000000" w:themeColor="text1"/>
          <w:sz w:val="26"/>
          <w:szCs w:val="26"/>
        </w:rPr>
      </w:pPr>
      <w:r w:rsidRPr="00A40C47">
        <w:rPr>
          <w:b/>
          <w:color w:val="000000" w:themeColor="text1"/>
          <w:sz w:val="26"/>
          <w:szCs w:val="26"/>
        </w:rPr>
        <w:t>DỰ ÁN CẢI THIỆN ĐIỀU KIỆN CHĂM SÓC SỨC KHỎE SINH SẢN</w:t>
      </w:r>
    </w:p>
    <w:p w:rsidR="004B641E" w:rsidRDefault="004B641E" w:rsidP="004B641E">
      <w:pPr>
        <w:spacing w:line="245" w:lineRule="auto"/>
        <w:jc w:val="center"/>
        <w:rPr>
          <w:b/>
          <w:color w:val="000000" w:themeColor="text1"/>
          <w:sz w:val="26"/>
          <w:szCs w:val="26"/>
        </w:rPr>
      </w:pPr>
      <w:r w:rsidRPr="00A40C47">
        <w:rPr>
          <w:b/>
          <w:color w:val="000000" w:themeColor="text1"/>
          <w:sz w:val="26"/>
          <w:szCs w:val="26"/>
        </w:rPr>
        <w:t>CHO PHỤ NỮ NGHÈO HUYỆN TÂY SƠN</w:t>
      </w:r>
    </w:p>
    <w:p w:rsidR="004B641E" w:rsidRPr="00A40C47" w:rsidRDefault="004B641E" w:rsidP="004B641E">
      <w:pPr>
        <w:spacing w:line="245" w:lineRule="auto"/>
        <w:jc w:val="center"/>
        <w:rPr>
          <w:b/>
          <w:color w:val="000000" w:themeColor="text1"/>
          <w:sz w:val="26"/>
          <w:szCs w:val="26"/>
          <w:lang w:val="vi-VN"/>
        </w:rPr>
      </w:pPr>
    </w:p>
    <w:p w:rsidR="004B641E" w:rsidRPr="0028260A" w:rsidRDefault="004B641E" w:rsidP="004B641E">
      <w:pPr>
        <w:spacing w:line="245" w:lineRule="auto"/>
        <w:jc w:val="center"/>
        <w:rPr>
          <w:b/>
          <w:color w:val="000000" w:themeColor="text1"/>
          <w:sz w:val="18"/>
          <w:szCs w:val="26"/>
          <w:lang w:val="vi-VN"/>
        </w:rPr>
      </w:pPr>
    </w:p>
    <w:p w:rsidR="004B641E" w:rsidRDefault="004B641E" w:rsidP="004B641E">
      <w:pPr>
        <w:tabs>
          <w:tab w:val="left" w:pos="0"/>
        </w:tabs>
        <w:spacing w:line="245"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1. Bối cảnh và sự cần thiết của dự án:</w:t>
      </w:r>
    </w:p>
    <w:p w:rsidR="004B641E" w:rsidRPr="00EB0E64" w:rsidRDefault="004B641E" w:rsidP="004B641E">
      <w:pPr>
        <w:tabs>
          <w:tab w:val="left" w:pos="0"/>
        </w:tabs>
        <w:spacing w:line="245" w:lineRule="auto"/>
        <w:jc w:val="both"/>
        <w:rPr>
          <w:rFonts w:eastAsia="Calibri"/>
          <w:b/>
          <w:bCs/>
          <w:color w:val="000000" w:themeColor="text1"/>
          <w:sz w:val="4"/>
          <w:szCs w:val="26"/>
          <w:lang w:val="de-DE"/>
        </w:rPr>
      </w:pPr>
    </w:p>
    <w:p w:rsidR="004B641E" w:rsidRDefault="004B641E" w:rsidP="004B641E">
      <w:pPr>
        <w:tabs>
          <w:tab w:val="left" w:pos="993"/>
        </w:tabs>
        <w:spacing w:line="245" w:lineRule="auto"/>
        <w:ind w:firstLine="720"/>
        <w:jc w:val="both"/>
        <w:rPr>
          <w:color w:val="000000" w:themeColor="text1"/>
          <w:sz w:val="26"/>
          <w:szCs w:val="26"/>
          <w:lang w:val="de-DE"/>
        </w:rPr>
      </w:pPr>
      <w:r w:rsidRPr="00A40C47">
        <w:rPr>
          <w:color w:val="000000" w:themeColor="text1"/>
          <w:sz w:val="26"/>
          <w:szCs w:val="26"/>
          <w:lang w:val="de-DE"/>
        </w:rPr>
        <w:t>Thực hiện “Chiến lược quốc gia về chăm sóc</w:t>
      </w:r>
      <w:r>
        <w:rPr>
          <w:color w:val="000000" w:themeColor="text1"/>
          <w:sz w:val="26"/>
          <w:szCs w:val="26"/>
          <w:lang w:val="de-DE"/>
        </w:rPr>
        <w:t xml:space="preserve"> sức khỏe sinh sản giai đoạn 20</w:t>
      </w:r>
      <w:r w:rsidRPr="00A40C47">
        <w:rPr>
          <w:color w:val="000000" w:themeColor="text1"/>
          <w:sz w:val="26"/>
          <w:szCs w:val="26"/>
          <w:lang w:val="de-DE"/>
        </w:rPr>
        <w:t>1</w:t>
      </w:r>
      <w:r>
        <w:rPr>
          <w:color w:val="000000" w:themeColor="text1"/>
          <w:sz w:val="26"/>
          <w:szCs w:val="26"/>
          <w:lang w:val="de-DE"/>
        </w:rPr>
        <w:t>0 - 2020</w:t>
      </w:r>
      <w:r w:rsidRPr="00A40C47">
        <w:rPr>
          <w:color w:val="000000" w:themeColor="text1"/>
          <w:sz w:val="26"/>
          <w:szCs w:val="26"/>
          <w:lang w:val="de-DE"/>
        </w:rPr>
        <w:t>”, huyện Tây Sơn đã đạt được một số kết quả nhất định như: ổn định quy mô dân số hợp lý, nâng cao chất lượng dân số và khám chữa bệnh cho nhân dân của huyện. Tuy vậy, ngành y tế của huyện vẫn còn gặp không ít khó khăn trong việc chăm sóc sức khỏe cho nhân dân, đặc biệt là sức khỏe sinh sản ở phụ nữ nghèo. Hiện nay, hầu hết phụ nữ nghèo trên địa bàn huyện không có điều kiện trang trải các khoản chi phí ngoài chế độ miễn, giảm được quy định của bảo hiểm y tế. Đặc biệt hơn, phụ nữ nghèo khi mắc các bệnh nan y liên quan đến sức khỏe sinh sản như ung thư buồng trứng, ung thư vú, ung thư cổ tử cung - các bệnh chiếm tỷ lệ cao hiện nay - hầu như mất khả năng chữa trị với lý do khó khăn về tài chính. Bên cạnh đó, các dịch vụ chăm sóc y tế liên quan đến sức khỏe sinh sản phụ nữ tại các xã, phường đặc biệt là các xã miền núi còn thiếu thốn và nghèo nàn; chất lượng khám và điều trị cũng chưa được nâng cao; việc thiếu bác sĩ cũng là vấn đề bức xúc. Vì lẽ đó, việc đầu tư thực hiện dự án cải thiện điều kiện chăm sóc sức khỏe sinh sản cho phụ nữ nghèo là hết sức cần thiết và có nhiều ý nghĩa.</w:t>
      </w:r>
    </w:p>
    <w:p w:rsidR="004B641E" w:rsidRPr="00EB0E64" w:rsidRDefault="004B641E" w:rsidP="004B641E">
      <w:pPr>
        <w:tabs>
          <w:tab w:val="left" w:pos="993"/>
        </w:tabs>
        <w:spacing w:line="245" w:lineRule="auto"/>
        <w:ind w:firstLine="720"/>
        <w:jc w:val="both"/>
        <w:rPr>
          <w:b/>
          <w:color w:val="000000" w:themeColor="text1"/>
          <w:sz w:val="20"/>
          <w:szCs w:val="26"/>
          <w:lang w:val="de-DE"/>
        </w:rPr>
      </w:pPr>
    </w:p>
    <w:p w:rsidR="004B641E" w:rsidRPr="00DD5A1E" w:rsidRDefault="004B641E" w:rsidP="004B641E">
      <w:pPr>
        <w:tabs>
          <w:tab w:val="left" w:pos="0"/>
          <w:tab w:val="left" w:pos="630"/>
        </w:tabs>
        <w:spacing w:line="245" w:lineRule="auto"/>
        <w:jc w:val="both"/>
        <w:rPr>
          <w:rFonts w:eastAsia="Calibri"/>
          <w:b/>
          <w:bCs/>
          <w:color w:val="000000" w:themeColor="text1"/>
          <w:sz w:val="2"/>
          <w:szCs w:val="26"/>
          <w:lang w:val="de-DE"/>
        </w:rPr>
      </w:pPr>
    </w:p>
    <w:p w:rsidR="004B641E" w:rsidRPr="00A40C47" w:rsidRDefault="004B641E" w:rsidP="004B641E">
      <w:pPr>
        <w:tabs>
          <w:tab w:val="left" w:pos="0"/>
          <w:tab w:val="left" w:pos="630"/>
        </w:tabs>
        <w:spacing w:line="245"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2. Đối tượng thụ hưởng:</w:t>
      </w:r>
    </w:p>
    <w:p w:rsidR="004B641E" w:rsidRDefault="004B641E" w:rsidP="004B641E">
      <w:pPr>
        <w:spacing w:line="245" w:lineRule="auto"/>
        <w:ind w:firstLine="720"/>
        <w:jc w:val="both"/>
        <w:rPr>
          <w:color w:val="000000" w:themeColor="text1"/>
          <w:sz w:val="26"/>
          <w:szCs w:val="26"/>
          <w:lang w:val="de-DE"/>
        </w:rPr>
      </w:pPr>
      <w:r w:rsidRPr="00A40C47">
        <w:rPr>
          <w:sz w:val="26"/>
          <w:szCs w:val="26"/>
        </w:rPr>
        <w:t xml:space="preserve">Đối tượng thụ hưởng của dự án là </w:t>
      </w:r>
      <w:r w:rsidRPr="00A40C47">
        <w:rPr>
          <w:color w:val="000000" w:themeColor="text1"/>
          <w:sz w:val="26"/>
          <w:szCs w:val="26"/>
          <w:lang w:val="vi-VN"/>
        </w:rPr>
        <w:t>p</w:t>
      </w:r>
      <w:r w:rsidRPr="00A40C47">
        <w:rPr>
          <w:color w:val="000000" w:themeColor="text1"/>
          <w:sz w:val="26"/>
          <w:szCs w:val="26"/>
          <w:lang w:val="de-DE"/>
        </w:rPr>
        <w:t xml:space="preserve">hụ nữ nghèo trong độ tuổi sinh sản </w:t>
      </w:r>
      <w:r w:rsidRPr="00A40C47">
        <w:rPr>
          <w:bCs/>
          <w:color w:val="000000" w:themeColor="text1"/>
          <w:sz w:val="26"/>
          <w:szCs w:val="26"/>
          <w:lang w:val="de-DE"/>
        </w:rPr>
        <w:t>trên địa bàn 05</w:t>
      </w:r>
      <w:r w:rsidRPr="00A40C47">
        <w:rPr>
          <w:bCs/>
          <w:color w:val="000000" w:themeColor="text1"/>
          <w:sz w:val="26"/>
          <w:szCs w:val="26"/>
          <w:lang w:val="vi-VN"/>
        </w:rPr>
        <w:t xml:space="preserve"> </w:t>
      </w:r>
      <w:r w:rsidRPr="00A40C47">
        <w:rPr>
          <w:color w:val="000000" w:themeColor="text1"/>
          <w:sz w:val="26"/>
          <w:szCs w:val="26"/>
          <w:lang w:val="de-DE"/>
        </w:rPr>
        <w:t>xã Tây Thuận, Tây Giang, Tây Phú, Bình Tâ</w:t>
      </w:r>
      <w:r>
        <w:rPr>
          <w:color w:val="000000" w:themeColor="text1"/>
          <w:sz w:val="26"/>
          <w:szCs w:val="26"/>
          <w:lang w:val="de-DE"/>
        </w:rPr>
        <w:t>n, Vĩnh An thuộc huyện Tây Sơn.</w:t>
      </w:r>
    </w:p>
    <w:p w:rsidR="004B641E" w:rsidRPr="00AC6AE8" w:rsidRDefault="004B641E" w:rsidP="004B641E">
      <w:pPr>
        <w:spacing w:line="245" w:lineRule="auto"/>
        <w:ind w:firstLine="720"/>
        <w:jc w:val="both"/>
        <w:rPr>
          <w:color w:val="000000" w:themeColor="text1"/>
          <w:sz w:val="20"/>
          <w:szCs w:val="26"/>
          <w:lang w:val="de-DE"/>
        </w:rPr>
      </w:pPr>
    </w:p>
    <w:p w:rsidR="004B641E" w:rsidRPr="00DD5A1E" w:rsidRDefault="004B641E" w:rsidP="004B641E">
      <w:pPr>
        <w:spacing w:line="245" w:lineRule="auto"/>
        <w:jc w:val="both"/>
        <w:rPr>
          <w:rFonts w:eastAsia="Calibri"/>
          <w:b/>
          <w:bCs/>
          <w:color w:val="000000" w:themeColor="text1"/>
          <w:sz w:val="2"/>
          <w:szCs w:val="26"/>
          <w:lang w:val="de-DE"/>
        </w:rPr>
      </w:pPr>
    </w:p>
    <w:p w:rsidR="004B641E" w:rsidRPr="00A40C47" w:rsidRDefault="004B641E" w:rsidP="004B641E">
      <w:pPr>
        <w:spacing w:line="245"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3. Các mục tiêu của dự án:</w:t>
      </w:r>
    </w:p>
    <w:p w:rsidR="004B641E" w:rsidRDefault="004B641E" w:rsidP="004B641E">
      <w:pPr>
        <w:spacing w:line="245" w:lineRule="auto"/>
        <w:ind w:firstLine="720"/>
        <w:jc w:val="both"/>
        <w:rPr>
          <w:sz w:val="26"/>
        </w:rPr>
      </w:pPr>
      <w:r w:rsidRPr="00D56E75">
        <w:rPr>
          <w:sz w:val="26"/>
        </w:rPr>
        <w:t xml:space="preserve">- Mục tiêu ngắn hạn: </w:t>
      </w:r>
      <w:r w:rsidRPr="00A40C47">
        <w:rPr>
          <w:color w:val="000000" w:themeColor="text1"/>
          <w:sz w:val="26"/>
          <w:szCs w:val="26"/>
          <w:lang w:val="de-DE"/>
        </w:rPr>
        <w:t xml:space="preserve">Cải thiện điều kiện chăm sóc sức khỏe sinh sản cho phụ nữ nghèo </w:t>
      </w:r>
      <w:r w:rsidRPr="00A40C47">
        <w:rPr>
          <w:bCs/>
          <w:color w:val="000000" w:themeColor="text1"/>
          <w:sz w:val="26"/>
          <w:szCs w:val="26"/>
          <w:lang w:val="de-DE"/>
        </w:rPr>
        <w:t xml:space="preserve">trên địa bàn </w:t>
      </w:r>
      <w:r w:rsidRPr="00A40C47">
        <w:rPr>
          <w:color w:val="000000" w:themeColor="text1"/>
          <w:sz w:val="26"/>
          <w:szCs w:val="26"/>
          <w:lang w:val="de-DE"/>
        </w:rPr>
        <w:t>các xã Tây Thuận, Tây Giang, Tây Phú, Bình Tân, Vĩnh An thuộc huyện Tây Sơn.</w:t>
      </w:r>
    </w:p>
    <w:p w:rsidR="004B641E" w:rsidRPr="0031278F" w:rsidRDefault="004B641E" w:rsidP="004B641E">
      <w:pPr>
        <w:spacing w:line="245" w:lineRule="auto"/>
        <w:jc w:val="both"/>
        <w:rPr>
          <w:b/>
          <w:bCs/>
          <w:sz w:val="12"/>
          <w:lang w:val="vi-VN"/>
        </w:rPr>
      </w:pPr>
    </w:p>
    <w:p w:rsidR="004B641E" w:rsidRDefault="004B641E" w:rsidP="004B641E">
      <w:pPr>
        <w:spacing w:line="245" w:lineRule="auto"/>
        <w:ind w:firstLine="720"/>
        <w:jc w:val="both"/>
        <w:rPr>
          <w:color w:val="000000" w:themeColor="text1"/>
          <w:sz w:val="26"/>
          <w:szCs w:val="26"/>
          <w:lang w:val="de-DE"/>
        </w:rPr>
      </w:pPr>
      <w:r w:rsidRPr="00D56E75">
        <w:rPr>
          <w:sz w:val="26"/>
        </w:rPr>
        <w:t xml:space="preserve">- Mục tiêu dài hạn: </w:t>
      </w:r>
      <w:r>
        <w:rPr>
          <w:color w:val="000000" w:themeColor="text1"/>
          <w:sz w:val="26"/>
          <w:szCs w:val="26"/>
          <w:lang w:val="vi-VN"/>
        </w:rPr>
        <w:t>N</w:t>
      </w:r>
      <w:r w:rsidRPr="00A40C47">
        <w:rPr>
          <w:color w:val="000000" w:themeColor="text1"/>
          <w:sz w:val="26"/>
          <w:szCs w:val="26"/>
          <w:lang w:val="de-DE"/>
        </w:rPr>
        <w:t>hân rộng mô hình chăm sóc sức khỏe sinh sản cho phụ nữ nghèo của huyện Tây Sơn.</w:t>
      </w:r>
    </w:p>
    <w:p w:rsidR="004B641E" w:rsidRPr="00AC6AE8" w:rsidRDefault="004B641E" w:rsidP="004B641E">
      <w:pPr>
        <w:tabs>
          <w:tab w:val="left" w:pos="993"/>
        </w:tabs>
        <w:spacing w:line="245" w:lineRule="auto"/>
        <w:ind w:firstLine="720"/>
        <w:jc w:val="both"/>
        <w:rPr>
          <w:b/>
          <w:bCs/>
          <w:color w:val="000000" w:themeColor="text1"/>
          <w:sz w:val="20"/>
          <w:szCs w:val="26"/>
          <w:lang w:val="de-DE"/>
        </w:rPr>
      </w:pPr>
    </w:p>
    <w:p w:rsidR="004B641E" w:rsidRPr="00656670" w:rsidRDefault="004B641E" w:rsidP="004B641E">
      <w:pPr>
        <w:tabs>
          <w:tab w:val="left" w:pos="720"/>
          <w:tab w:val="left" w:pos="993"/>
        </w:tabs>
        <w:spacing w:line="245" w:lineRule="auto"/>
        <w:jc w:val="both"/>
        <w:rPr>
          <w:rFonts w:eastAsia="Calibri"/>
          <w:b/>
          <w:bCs/>
          <w:color w:val="000000" w:themeColor="text1"/>
          <w:sz w:val="2"/>
          <w:szCs w:val="26"/>
          <w:lang w:val="de-DE"/>
        </w:rPr>
      </w:pPr>
    </w:p>
    <w:p w:rsidR="004B641E" w:rsidRPr="00A40C47" w:rsidRDefault="004B641E" w:rsidP="004B641E">
      <w:pPr>
        <w:tabs>
          <w:tab w:val="left" w:pos="720"/>
          <w:tab w:val="left" w:pos="993"/>
        </w:tabs>
        <w:spacing w:line="245" w:lineRule="auto"/>
        <w:jc w:val="both"/>
        <w:rPr>
          <w:b/>
          <w:bCs/>
          <w:color w:val="000000" w:themeColor="text1"/>
          <w:sz w:val="26"/>
          <w:szCs w:val="26"/>
          <w:lang w:val="de-DE"/>
        </w:rPr>
      </w:pPr>
      <w:r w:rsidRPr="00A40C47">
        <w:rPr>
          <w:rFonts w:eastAsia="Calibri"/>
          <w:b/>
          <w:bCs/>
          <w:color w:val="000000" w:themeColor="text1"/>
          <w:sz w:val="26"/>
          <w:szCs w:val="26"/>
          <w:lang w:val="de-DE"/>
        </w:rPr>
        <w:t xml:space="preserve">4. Các kết quả </w:t>
      </w:r>
      <w:r w:rsidRPr="00A40C47">
        <w:rPr>
          <w:rFonts w:eastAsia="Calibri"/>
          <w:b/>
          <w:bCs/>
          <w:color w:val="000000" w:themeColor="text1"/>
          <w:sz w:val="26"/>
          <w:szCs w:val="26"/>
          <w:lang w:val="vi-VN"/>
        </w:rPr>
        <w:t xml:space="preserve">chủ yếu </w:t>
      </w:r>
      <w:r w:rsidRPr="00A40C47">
        <w:rPr>
          <w:rFonts w:eastAsia="Calibri"/>
          <w:b/>
          <w:bCs/>
          <w:color w:val="000000" w:themeColor="text1"/>
          <w:sz w:val="26"/>
          <w:szCs w:val="26"/>
          <w:lang w:val="de-DE"/>
        </w:rPr>
        <w:t>của dự án:</w:t>
      </w:r>
    </w:p>
    <w:p w:rsidR="004B641E" w:rsidRDefault="004B641E" w:rsidP="004B641E">
      <w:pPr>
        <w:spacing w:line="245" w:lineRule="auto"/>
        <w:jc w:val="both"/>
        <w:rPr>
          <w:color w:val="000000" w:themeColor="text1"/>
          <w:sz w:val="26"/>
          <w:szCs w:val="26"/>
          <w:lang w:val="de-DE"/>
        </w:rPr>
      </w:pPr>
      <w:r w:rsidRPr="00A40C47">
        <w:rPr>
          <w:bCs/>
          <w:color w:val="000000" w:themeColor="text1"/>
          <w:sz w:val="26"/>
          <w:szCs w:val="26"/>
          <w:lang w:val="de-DE"/>
        </w:rPr>
        <w:tab/>
      </w:r>
      <w:r w:rsidRPr="00A40C47">
        <w:rPr>
          <w:color w:val="000000" w:themeColor="text1"/>
          <w:sz w:val="26"/>
          <w:szCs w:val="26"/>
          <w:lang w:val="de-DE"/>
        </w:rPr>
        <w:t xml:space="preserve">Phụ nữ nghèo </w:t>
      </w:r>
      <w:r w:rsidRPr="00A40C47">
        <w:rPr>
          <w:bCs/>
          <w:color w:val="000000" w:themeColor="text1"/>
          <w:sz w:val="26"/>
          <w:szCs w:val="26"/>
          <w:lang w:val="de-DE"/>
        </w:rPr>
        <w:t xml:space="preserve">ở địa bàn </w:t>
      </w:r>
      <w:r w:rsidRPr="00A40C47">
        <w:rPr>
          <w:color w:val="000000" w:themeColor="text1"/>
          <w:sz w:val="26"/>
          <w:szCs w:val="26"/>
          <w:lang w:val="de-DE"/>
        </w:rPr>
        <w:t>các xã dự án có điều kiện được tư vấn, hướng dẫn, khám, chẩn đoán và điều trị kịp thời các bệnh nan y liên quan đến sức khỏe sinh sản.</w:t>
      </w:r>
    </w:p>
    <w:p w:rsidR="004B641E" w:rsidRPr="00AC6AE8" w:rsidRDefault="004B641E" w:rsidP="004B641E">
      <w:pPr>
        <w:spacing w:line="245" w:lineRule="auto"/>
        <w:jc w:val="both"/>
        <w:rPr>
          <w:color w:val="000000" w:themeColor="text1"/>
          <w:sz w:val="18"/>
          <w:szCs w:val="26"/>
          <w:lang w:val="de-DE"/>
        </w:rPr>
      </w:pPr>
    </w:p>
    <w:p w:rsidR="004B641E" w:rsidRPr="0091373B" w:rsidRDefault="004B641E" w:rsidP="004B641E">
      <w:pPr>
        <w:spacing w:line="245" w:lineRule="auto"/>
        <w:jc w:val="both"/>
        <w:rPr>
          <w:rFonts w:eastAsia="Calibri"/>
          <w:b/>
          <w:bCs/>
          <w:color w:val="000000" w:themeColor="text1"/>
          <w:sz w:val="4"/>
          <w:szCs w:val="26"/>
          <w:lang w:val="pt-BR"/>
        </w:rPr>
      </w:pPr>
    </w:p>
    <w:p w:rsidR="004B641E" w:rsidRDefault="004B641E" w:rsidP="004B641E">
      <w:pPr>
        <w:spacing w:line="245" w:lineRule="auto"/>
        <w:jc w:val="both"/>
        <w:rPr>
          <w:rFonts w:eastAsia="Calibri"/>
          <w:b/>
          <w:bCs/>
          <w:color w:val="000000" w:themeColor="text1"/>
          <w:sz w:val="26"/>
          <w:szCs w:val="26"/>
          <w:lang w:val="pt-BR"/>
        </w:rPr>
      </w:pPr>
      <w:r w:rsidRPr="00A40C47">
        <w:rPr>
          <w:rFonts w:eastAsia="Calibri"/>
          <w:b/>
          <w:bCs/>
          <w:color w:val="000000" w:themeColor="text1"/>
          <w:sz w:val="26"/>
          <w:szCs w:val="26"/>
          <w:lang w:val="pt-BR"/>
        </w:rPr>
        <w:t>5. Các hoạt động chủ yếu và dự kiến phân bổ nguồn lực của dự án:</w:t>
      </w:r>
    </w:p>
    <w:p w:rsidR="004B641E" w:rsidRPr="00EB0E64" w:rsidRDefault="004B641E" w:rsidP="004B641E">
      <w:pPr>
        <w:spacing w:line="245" w:lineRule="auto"/>
        <w:jc w:val="both"/>
        <w:rPr>
          <w:rFonts w:eastAsia="Calibri"/>
          <w:color w:val="000000" w:themeColor="text1"/>
          <w:sz w:val="4"/>
          <w:szCs w:val="26"/>
          <w:lang w:val="pt-BR"/>
        </w:rPr>
      </w:pPr>
    </w:p>
    <w:p w:rsidR="004B641E" w:rsidRDefault="004B641E" w:rsidP="004B641E">
      <w:pPr>
        <w:tabs>
          <w:tab w:val="left" w:pos="709"/>
        </w:tabs>
        <w:spacing w:line="245" w:lineRule="auto"/>
        <w:jc w:val="both"/>
        <w:rPr>
          <w:color w:val="000000" w:themeColor="text1"/>
          <w:sz w:val="26"/>
          <w:szCs w:val="26"/>
          <w:lang w:val="pt-BR"/>
        </w:rPr>
      </w:pPr>
      <w:r w:rsidRPr="00A40C47">
        <w:rPr>
          <w:color w:val="000000" w:themeColor="text1"/>
          <w:sz w:val="26"/>
          <w:szCs w:val="26"/>
          <w:lang w:val="vi-VN"/>
        </w:rPr>
        <w:tab/>
        <w:t xml:space="preserve">- </w:t>
      </w:r>
      <w:r w:rsidRPr="00A40C47">
        <w:rPr>
          <w:color w:val="000000" w:themeColor="text1"/>
          <w:sz w:val="26"/>
          <w:szCs w:val="26"/>
          <w:lang w:val="pt-BR"/>
        </w:rPr>
        <w:t>Xây dựng, đào tạo và nâng cao năng lực cho đội ngũ cộng tác viên (những người có kỹ năng tuyên truyền và được cộng đồng tín nhiệm) về sức khỏe sinh sản tại các thôn, làng (khoảng 250 người được chia đều cho 05 xã). Sau khi được đào tạo về kiến thức và kỹ năng, đội ngũ này dưới sự hướng dẫn của ngành y tế xã và huyện sẽ làm nhiệm vụ tư vấn, cung cấp thông tin, kiến thức về chăm sóc sức khỏe sinh sản cho phụ nữ nghèo trên địa bàn của xã mình. Hoạt động này chiếm khoảng 70% tổng kinh phí của dự án.</w:t>
      </w:r>
    </w:p>
    <w:p w:rsidR="004B641E" w:rsidRPr="00EB0E64" w:rsidRDefault="004B641E" w:rsidP="004B641E">
      <w:pPr>
        <w:tabs>
          <w:tab w:val="left" w:pos="709"/>
        </w:tabs>
        <w:spacing w:line="245" w:lineRule="auto"/>
        <w:jc w:val="both"/>
        <w:rPr>
          <w:color w:val="000000" w:themeColor="text1"/>
          <w:sz w:val="8"/>
          <w:szCs w:val="26"/>
          <w:lang w:val="pt-BR"/>
        </w:rPr>
      </w:pPr>
    </w:p>
    <w:p w:rsidR="004B641E" w:rsidRDefault="004B641E" w:rsidP="004B641E">
      <w:pPr>
        <w:tabs>
          <w:tab w:val="left" w:pos="709"/>
        </w:tabs>
        <w:spacing w:line="245" w:lineRule="auto"/>
        <w:jc w:val="both"/>
        <w:rPr>
          <w:color w:val="000000" w:themeColor="text1"/>
          <w:sz w:val="26"/>
          <w:szCs w:val="26"/>
          <w:lang w:val="pt-BR"/>
        </w:rPr>
      </w:pPr>
      <w:r w:rsidRPr="00A40C47">
        <w:rPr>
          <w:color w:val="000000" w:themeColor="text1"/>
          <w:sz w:val="26"/>
          <w:szCs w:val="26"/>
          <w:lang w:val="vi-VN"/>
        </w:rPr>
        <w:tab/>
        <w:t xml:space="preserve">- </w:t>
      </w:r>
      <w:r w:rsidRPr="00A40C47">
        <w:rPr>
          <w:color w:val="000000" w:themeColor="text1"/>
          <w:sz w:val="26"/>
          <w:szCs w:val="26"/>
          <w:lang w:val="pt-BR"/>
        </w:rPr>
        <w:t>Trong số 05 xã được chọn tham gia dự án, chỉ có 04 xã có bác sĩ. Do đó, trang bị mỗi Trạm Y tế xã có bác sỹ 01 máy siêu âm tổng quát và sản phụ khoa hai đầu dò và cung cấp tập huấn, đào tạo cán bộ y tế sử dụng máy siêu âm một cách hiệu quả. Hoạt động này chiếm khoảng 0,07% tổng kinh phí của dự án.</w:t>
      </w:r>
    </w:p>
    <w:p w:rsidR="004B641E" w:rsidRPr="00EB0E64" w:rsidRDefault="004B641E" w:rsidP="004B641E">
      <w:pPr>
        <w:tabs>
          <w:tab w:val="left" w:pos="709"/>
        </w:tabs>
        <w:spacing w:line="245" w:lineRule="auto"/>
        <w:jc w:val="both"/>
        <w:rPr>
          <w:color w:val="000000" w:themeColor="text1"/>
          <w:sz w:val="8"/>
          <w:szCs w:val="26"/>
          <w:lang w:val="pt-BR"/>
        </w:rPr>
      </w:pPr>
    </w:p>
    <w:p w:rsidR="004B641E" w:rsidRDefault="004B641E" w:rsidP="004B641E">
      <w:pPr>
        <w:tabs>
          <w:tab w:val="left" w:pos="709"/>
        </w:tabs>
        <w:spacing w:line="245" w:lineRule="auto"/>
        <w:jc w:val="both"/>
        <w:rPr>
          <w:color w:val="000000" w:themeColor="text1"/>
          <w:sz w:val="26"/>
          <w:szCs w:val="26"/>
          <w:lang w:val="pt-BR"/>
        </w:rPr>
      </w:pPr>
      <w:r w:rsidRPr="00A40C47">
        <w:rPr>
          <w:color w:val="000000" w:themeColor="text1"/>
          <w:sz w:val="26"/>
          <w:szCs w:val="26"/>
          <w:lang w:val="vi-VN"/>
        </w:rPr>
        <w:lastRenderedPageBreak/>
        <w:tab/>
        <w:t xml:space="preserve">- </w:t>
      </w:r>
      <w:r w:rsidRPr="00A40C47">
        <w:rPr>
          <w:color w:val="000000" w:themeColor="text1"/>
          <w:sz w:val="26"/>
          <w:szCs w:val="26"/>
          <w:lang w:val="pt-BR"/>
        </w:rPr>
        <w:t>Tổ chức các hội thảo để sơ kết, đánh giá tổng kết hiệu quả hoạt động của dự án, từ đó có hướng nhân rộng mô hình trên địa bàn toàn huyện. Sau hội thảo, các báo cáo đánh giá sẽ được xây dựng kèm theo kế hoạch sẽ thực hiện về việc nhân rộng tính hiệu quả của dự án. Phần kinh phí dành cho hoạt động này chiếm khoảng gần 30% tổng kinh phí của dự án.</w:t>
      </w:r>
    </w:p>
    <w:p w:rsidR="004B641E" w:rsidRPr="00D56E75" w:rsidRDefault="004B641E" w:rsidP="004B641E">
      <w:pPr>
        <w:spacing w:line="245" w:lineRule="auto"/>
        <w:rPr>
          <w:rFonts w:eastAsia="Calibri"/>
          <w:b/>
          <w:bCs/>
          <w:color w:val="000000" w:themeColor="text1"/>
          <w:sz w:val="2"/>
        </w:rPr>
      </w:pPr>
    </w:p>
    <w:p w:rsidR="004B641E" w:rsidRPr="00AC6AE8" w:rsidRDefault="004B641E" w:rsidP="004B641E">
      <w:pPr>
        <w:spacing w:line="245" w:lineRule="auto"/>
        <w:rPr>
          <w:rFonts w:eastAsia="Calibri"/>
          <w:b/>
          <w:bCs/>
          <w:color w:val="000000" w:themeColor="text1"/>
          <w:sz w:val="16"/>
        </w:rPr>
      </w:pPr>
    </w:p>
    <w:p w:rsidR="004B641E" w:rsidRDefault="004B641E" w:rsidP="004B641E">
      <w:pPr>
        <w:spacing w:line="245" w:lineRule="auto"/>
        <w:rPr>
          <w:rFonts w:eastAsia="Calibri"/>
          <w:bCs/>
          <w:color w:val="000000" w:themeColor="text1"/>
          <w:sz w:val="26"/>
        </w:rPr>
      </w:pPr>
      <w:r w:rsidRPr="00D56E75">
        <w:rPr>
          <w:rFonts w:eastAsia="Calibri"/>
          <w:b/>
          <w:bCs/>
          <w:color w:val="000000" w:themeColor="text1"/>
          <w:sz w:val="26"/>
        </w:rPr>
        <w:t xml:space="preserve">6. Cơ quan đề xuất dự án: </w:t>
      </w:r>
      <w:r>
        <w:rPr>
          <w:rFonts w:eastAsia="Calibri"/>
          <w:bCs/>
          <w:color w:val="000000" w:themeColor="text1"/>
          <w:sz w:val="26"/>
        </w:rPr>
        <w:t>UBND huyện Tây Sơn.</w:t>
      </w:r>
    </w:p>
    <w:p w:rsidR="004B641E" w:rsidRPr="00AC6AE8" w:rsidRDefault="004B641E" w:rsidP="004B641E">
      <w:pPr>
        <w:spacing w:line="245" w:lineRule="auto"/>
        <w:rPr>
          <w:sz w:val="16"/>
        </w:rPr>
      </w:pPr>
    </w:p>
    <w:p w:rsidR="004B641E" w:rsidRPr="00210611" w:rsidRDefault="004B641E" w:rsidP="004B641E">
      <w:pPr>
        <w:spacing w:line="245" w:lineRule="auto"/>
        <w:jc w:val="both"/>
        <w:rPr>
          <w:color w:val="000000" w:themeColor="text1"/>
          <w:sz w:val="4"/>
          <w:szCs w:val="26"/>
          <w:lang w:val="pt-BR"/>
        </w:rPr>
      </w:pPr>
    </w:p>
    <w:p w:rsidR="004B641E" w:rsidRPr="006772A9" w:rsidRDefault="004B641E" w:rsidP="004B641E">
      <w:pPr>
        <w:spacing w:line="245" w:lineRule="auto"/>
        <w:jc w:val="both"/>
        <w:rPr>
          <w:b/>
          <w:color w:val="000000" w:themeColor="text1"/>
          <w:sz w:val="26"/>
          <w:szCs w:val="26"/>
          <w:lang w:val="pt-BR"/>
        </w:rPr>
      </w:pPr>
      <w:r>
        <w:rPr>
          <w:rFonts w:eastAsia="Calibri"/>
          <w:b/>
          <w:bCs/>
          <w:color w:val="000000" w:themeColor="text1"/>
          <w:sz w:val="26"/>
          <w:szCs w:val="26"/>
          <w:lang w:val="pt-BR"/>
        </w:rPr>
        <w:t>7</w:t>
      </w:r>
      <w:r w:rsidRPr="00A40C47">
        <w:rPr>
          <w:rFonts w:eastAsia="Calibri"/>
          <w:b/>
          <w:bCs/>
          <w:color w:val="000000" w:themeColor="text1"/>
          <w:sz w:val="26"/>
          <w:szCs w:val="26"/>
          <w:lang w:val="pt-BR"/>
        </w:rPr>
        <w:t xml:space="preserve">. </w:t>
      </w:r>
      <w:r w:rsidRPr="00A40C47">
        <w:rPr>
          <w:b/>
          <w:sz w:val="26"/>
          <w:szCs w:val="26"/>
        </w:rPr>
        <w:t xml:space="preserve">Tổng kinh phí </w:t>
      </w:r>
      <w:r w:rsidRPr="00A40C47">
        <w:rPr>
          <w:b/>
          <w:sz w:val="26"/>
          <w:szCs w:val="26"/>
          <w:lang w:val="vi-VN"/>
        </w:rPr>
        <w:t xml:space="preserve">của </w:t>
      </w:r>
      <w:r w:rsidRPr="00A40C47">
        <w:rPr>
          <w:b/>
          <w:sz w:val="26"/>
          <w:szCs w:val="26"/>
        </w:rPr>
        <w:t>dự án</w:t>
      </w:r>
      <w:r w:rsidRPr="00A40C47">
        <w:rPr>
          <w:b/>
          <w:sz w:val="26"/>
          <w:szCs w:val="26"/>
          <w:lang w:val="vi-VN"/>
        </w:rPr>
        <w:t>:</w:t>
      </w:r>
      <w:r w:rsidRPr="00A40C47">
        <w:rPr>
          <w:sz w:val="26"/>
          <w:szCs w:val="26"/>
          <w:lang w:val="vi-VN"/>
        </w:rPr>
        <w:t xml:space="preserve"> </w:t>
      </w:r>
      <w:r w:rsidRPr="006772A9">
        <w:rPr>
          <w:rStyle w:val="Strong"/>
          <w:b w:val="0"/>
          <w:color w:val="000000" w:themeColor="text1"/>
          <w:sz w:val="26"/>
          <w:szCs w:val="26"/>
          <w:lang w:val="pt-BR"/>
        </w:rPr>
        <w:t>100.000 USD.</w:t>
      </w:r>
    </w:p>
    <w:p w:rsidR="004B641E" w:rsidRDefault="004B641E" w:rsidP="004B641E">
      <w:pPr>
        <w:spacing w:line="245" w:lineRule="auto"/>
        <w:rPr>
          <w:b/>
          <w:color w:val="000000" w:themeColor="text1"/>
          <w:sz w:val="26"/>
          <w:szCs w:val="26"/>
          <w:lang w:val="pt-BR"/>
        </w:rPr>
      </w:pPr>
    </w:p>
    <w:p w:rsidR="004B641E" w:rsidRPr="00B8663E" w:rsidRDefault="004B641E" w:rsidP="004B641E">
      <w:pPr>
        <w:spacing w:line="245" w:lineRule="auto"/>
        <w:ind w:firstLine="720"/>
        <w:jc w:val="both"/>
        <w:rPr>
          <w:i/>
          <w:color w:val="000000" w:themeColor="text1"/>
        </w:rPr>
      </w:pPr>
      <w:r w:rsidRPr="00B8663E">
        <w:rPr>
          <w:i/>
          <w:lang w:val="vi-VN"/>
        </w:rPr>
        <w:t>Mọi chi tiết xin liên hệ Sở Ngoại vụ Bình Định, số điện thoại</w:t>
      </w:r>
      <w:r w:rsidRPr="00B8663E">
        <w:rPr>
          <w:i/>
        </w:rPr>
        <w:t>:</w:t>
      </w:r>
      <w:r w:rsidRPr="00B8663E">
        <w:rPr>
          <w:i/>
          <w:lang w:val="vi-VN"/>
        </w:rPr>
        <w:t xml:space="preserve"> 0914.783300</w:t>
      </w:r>
      <w:r w:rsidRPr="00B8663E">
        <w:rPr>
          <w:i/>
        </w:rPr>
        <w:t>, email:</w:t>
      </w:r>
      <w:hyperlink r:id="rId5" w:history="1">
        <w:r w:rsidRPr="00B8663E">
          <w:rPr>
            <w:rStyle w:val="Hyperlink"/>
            <w:i/>
            <w:color w:val="000000" w:themeColor="text1"/>
            <w:u w:val="none"/>
            <w:shd w:val="clear" w:color="auto" w:fill="FFFFFF"/>
          </w:rPr>
          <w:t>nanl@songoaivu.binhdinh.gov.vn</w:t>
        </w:r>
      </w:hyperlink>
      <w:r>
        <w:rPr>
          <w:i/>
          <w:color w:val="000000" w:themeColor="text1"/>
          <w:lang w:val="vi-VN"/>
        </w:rPr>
        <w:t xml:space="preserve"> </w:t>
      </w:r>
      <w:r w:rsidRPr="00B8663E">
        <w:rPr>
          <w:i/>
          <w:color w:val="000000" w:themeColor="text1"/>
        </w:rPr>
        <w:t>(C.</w:t>
      </w:r>
      <w:r>
        <w:rPr>
          <w:i/>
          <w:color w:val="000000" w:themeColor="text1"/>
          <w:lang w:val="vi-VN"/>
        </w:rPr>
        <w:t xml:space="preserve"> </w:t>
      </w:r>
      <w:r w:rsidRPr="00B8663E">
        <w:rPr>
          <w:i/>
          <w:color w:val="000000" w:themeColor="text1"/>
        </w:rPr>
        <w:t>LêNa)</w:t>
      </w:r>
    </w:p>
    <w:p w:rsidR="004B641E" w:rsidRPr="00B8663E" w:rsidRDefault="004B641E" w:rsidP="004B641E">
      <w:pPr>
        <w:spacing w:line="245" w:lineRule="auto"/>
        <w:ind w:firstLine="720"/>
        <w:jc w:val="both"/>
        <w:rPr>
          <w:i/>
          <w:color w:val="000000" w:themeColor="text1"/>
          <w:sz w:val="14"/>
        </w:rPr>
      </w:pPr>
    </w:p>
    <w:p w:rsidR="004B641E" w:rsidRPr="00B8663E" w:rsidRDefault="004B641E" w:rsidP="004B641E">
      <w:pPr>
        <w:spacing w:line="245" w:lineRule="auto"/>
        <w:ind w:firstLine="720"/>
        <w:jc w:val="both"/>
        <w:rPr>
          <w:color w:val="000000" w:themeColor="text1"/>
          <w:lang w:val="pt-BR"/>
        </w:rPr>
      </w:pPr>
      <w:r w:rsidRPr="00B8663E">
        <w:rPr>
          <w:i/>
          <w:color w:val="000000" w:themeColor="text1"/>
        </w:rPr>
        <w:t>R</w:t>
      </w:r>
      <w:r w:rsidRPr="00B8663E">
        <w:rPr>
          <w:i/>
        </w:rPr>
        <w:t>ất mong sự quan tâm ủng hộ và giúp đỡ của Quý tổ chức, cá nhân hảo tâm tài trợ.</w:t>
      </w:r>
    </w:p>
    <w:p w:rsidR="004B641E" w:rsidRPr="00A40C47" w:rsidRDefault="004B641E" w:rsidP="004B641E">
      <w:pPr>
        <w:spacing w:line="245" w:lineRule="auto"/>
        <w:rPr>
          <w:b/>
          <w:color w:val="000000" w:themeColor="text1"/>
          <w:sz w:val="26"/>
          <w:szCs w:val="26"/>
          <w:lang w:val="pt-BR"/>
        </w:rPr>
      </w:pPr>
      <w:r w:rsidRPr="00A40C47">
        <w:rPr>
          <w:b/>
          <w:color w:val="000000" w:themeColor="text1"/>
          <w:sz w:val="26"/>
          <w:szCs w:val="26"/>
          <w:lang w:val="pt-BR"/>
        </w:rPr>
        <w:br w:type="page"/>
      </w:r>
    </w:p>
    <w:p w:rsidR="004B641E" w:rsidRDefault="004B641E" w:rsidP="004B641E">
      <w:pPr>
        <w:spacing w:line="245" w:lineRule="auto"/>
      </w:pPr>
    </w:p>
    <w:p w:rsidR="007A0291" w:rsidRDefault="007A0291">
      <w:bookmarkStart w:id="0" w:name="_GoBack"/>
      <w:bookmarkEnd w:id="0"/>
    </w:p>
    <w:sectPr w:rsidR="007A0291" w:rsidSect="0028260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B8"/>
    <w:rsid w:val="001C09B8"/>
    <w:rsid w:val="004B641E"/>
    <w:rsid w:val="007A0291"/>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1E"/>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641E"/>
    <w:rPr>
      <w:b/>
      <w:bCs/>
    </w:rPr>
  </w:style>
  <w:style w:type="character" w:styleId="Hyperlink">
    <w:name w:val="Hyperlink"/>
    <w:basedOn w:val="DefaultParagraphFont"/>
    <w:uiPriority w:val="99"/>
    <w:semiHidden/>
    <w:unhideWhenUsed/>
    <w:rsid w:val="004B6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1E"/>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641E"/>
    <w:rPr>
      <w:b/>
      <w:bCs/>
    </w:rPr>
  </w:style>
  <w:style w:type="character" w:styleId="Hyperlink">
    <w:name w:val="Hyperlink"/>
    <w:basedOn w:val="DefaultParagraphFont"/>
    <w:uiPriority w:val="99"/>
    <w:semiHidden/>
    <w:unhideWhenUsed/>
    <w:rsid w:val="004B6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2021-08-02T04:37:00Z</dcterms:created>
  <dcterms:modified xsi:type="dcterms:W3CDTF">2021-08-02T04:37:00Z</dcterms:modified>
</cp:coreProperties>
</file>