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7E" w:rsidRDefault="009F7E7E" w:rsidP="009F7E7E">
      <w:pPr>
        <w:spacing w:after="0" w:line="245" w:lineRule="auto"/>
        <w:jc w:val="center"/>
        <w:rPr>
          <w:b/>
          <w:bCs/>
          <w:sz w:val="26"/>
        </w:rPr>
      </w:pPr>
      <w:r w:rsidRPr="00C04B98">
        <w:rPr>
          <w:b/>
          <w:bCs/>
          <w:sz w:val="26"/>
        </w:rPr>
        <w:t>DỰ ÁN TUYÊN TRUYỀN NÂNG CAO NHẬN THỨC, HỖ TRỢ XÂY DỰNG NHÀ VỆ SINH CHO CÁC HỘ GIA ĐÌNH NGHÈO</w:t>
      </w:r>
    </w:p>
    <w:p w:rsidR="009F7E7E" w:rsidRPr="00C04B98" w:rsidRDefault="009F7E7E" w:rsidP="009F7E7E">
      <w:pPr>
        <w:spacing w:after="0" w:line="245" w:lineRule="auto"/>
        <w:jc w:val="center"/>
        <w:rPr>
          <w:b/>
          <w:bCs/>
          <w:sz w:val="26"/>
        </w:rPr>
      </w:pPr>
    </w:p>
    <w:p w:rsidR="009F7E7E" w:rsidRPr="0001608B" w:rsidRDefault="009F7E7E" w:rsidP="009F7E7E">
      <w:pPr>
        <w:spacing w:after="0" w:line="245" w:lineRule="auto"/>
        <w:jc w:val="both"/>
        <w:rPr>
          <w:b/>
          <w:bCs/>
          <w:sz w:val="26"/>
        </w:rPr>
      </w:pPr>
      <w:r>
        <w:rPr>
          <w:b/>
          <w:bCs/>
          <w:sz w:val="26"/>
        </w:rPr>
        <w:t xml:space="preserve">1. </w:t>
      </w:r>
      <w:r w:rsidRPr="0001608B">
        <w:rPr>
          <w:b/>
          <w:bCs/>
          <w:sz w:val="26"/>
        </w:rPr>
        <w:t>Bối cảnh và sự cần thiết của dự án:</w:t>
      </w:r>
    </w:p>
    <w:p w:rsidR="009F7E7E" w:rsidRPr="0001608B" w:rsidRDefault="009F7E7E" w:rsidP="009F7E7E">
      <w:pPr>
        <w:pStyle w:val="ListParagraph"/>
        <w:spacing w:after="0" w:line="245" w:lineRule="auto"/>
        <w:jc w:val="both"/>
        <w:rPr>
          <w:b/>
          <w:bCs/>
          <w:sz w:val="10"/>
        </w:rPr>
      </w:pPr>
    </w:p>
    <w:p w:rsidR="009F7E7E" w:rsidRDefault="009F7E7E" w:rsidP="009F7E7E">
      <w:pPr>
        <w:spacing w:after="0" w:line="245" w:lineRule="auto"/>
        <w:ind w:firstLine="720"/>
        <w:jc w:val="both"/>
        <w:rPr>
          <w:sz w:val="26"/>
        </w:rPr>
      </w:pPr>
      <w:r w:rsidRPr="00C04B98">
        <w:rPr>
          <w:sz w:val="26"/>
        </w:rPr>
        <w:t>Vân Canh là huyện miền núi nằm ở phía Tây của tỉnh Bình Định, cách thành phố Quy Nhơn 40km; toàn huyện có 7.766 hộ với 28.361 nhân khẩu với 05 dân tộc sinh sống, chủ yếu là Chăm, Mường, Thái, Hmông và Bana (ngoài dân tộc Kinh). Vân Canh là một huyện nghèo của tỉnh Bình Định; toàn huyện có 7 xã và thị trấn với địa hình khá phức tạp sông, suối, đồi núi chia cắt, v.v…, khiến giao thông đi lại không thuận lợi. Phần lớn người dân làm nghề nông nghiệp với mức thu nhập thấp, đời sống vật chất và tinh thần của cộng đồng còn nhiều khó khăn, thiếu thốn.</w:t>
      </w:r>
    </w:p>
    <w:p w:rsidR="009F7E7E" w:rsidRPr="0001608B" w:rsidRDefault="009F7E7E" w:rsidP="009F7E7E">
      <w:pPr>
        <w:spacing w:after="0" w:line="245" w:lineRule="auto"/>
        <w:ind w:firstLine="720"/>
        <w:jc w:val="both"/>
        <w:rPr>
          <w:sz w:val="12"/>
        </w:rPr>
      </w:pPr>
    </w:p>
    <w:p w:rsidR="009F7E7E" w:rsidRDefault="009F7E7E" w:rsidP="009F7E7E">
      <w:pPr>
        <w:spacing w:after="0" w:line="245" w:lineRule="auto"/>
        <w:ind w:firstLine="720"/>
        <w:jc w:val="both"/>
        <w:rPr>
          <w:sz w:val="26"/>
        </w:rPr>
      </w:pPr>
      <w:r w:rsidRPr="00C04B98">
        <w:rPr>
          <w:sz w:val="26"/>
        </w:rPr>
        <w:t>Bên cạnh đó, vấn đề vệ sinh môi trường ngày càng trở nên bức xúc do phong tục tập quán lâu đời của bà con, đặc biệt là bà con dân tộc thiểu số thường làm chuồng trại chăn nuôi gia súc, gia cầm gần nhà ở, đường sá. Kết quả khảo sát cho thấy nhu cầu cần hỗ trợ cải thiện vệ sinh môi trường là rất lớn, đặc biệt là tại xã Canh Hòa. Do đó, Hội Liên hiệp phụ nữ tỉnh Bình Định kính đề nghị hỗ trợ đầu tư xây dựng nhà vệ sinh hợp vệ sinh cho các hộ gia đình nghèo tại xã Canh Hòa vì đây là xã khó khăn nhất của huyện cần được giúp đỡ trước.</w:t>
      </w:r>
    </w:p>
    <w:p w:rsidR="009F7E7E" w:rsidRPr="00AA377E" w:rsidRDefault="009F7E7E" w:rsidP="009F7E7E">
      <w:pPr>
        <w:spacing w:after="0" w:line="245" w:lineRule="auto"/>
        <w:ind w:firstLine="720"/>
        <w:jc w:val="both"/>
        <w:rPr>
          <w:sz w:val="22"/>
        </w:rPr>
      </w:pPr>
    </w:p>
    <w:p w:rsidR="009F7E7E" w:rsidRDefault="009F7E7E" w:rsidP="009F7E7E">
      <w:pPr>
        <w:spacing w:after="0" w:line="245" w:lineRule="auto"/>
        <w:jc w:val="both"/>
        <w:rPr>
          <w:b/>
          <w:bCs/>
          <w:sz w:val="26"/>
        </w:rPr>
      </w:pPr>
      <w:r w:rsidRPr="00C04B98">
        <w:rPr>
          <w:b/>
          <w:bCs/>
          <w:sz w:val="26"/>
        </w:rPr>
        <w:t>2. Đối tượng thụ hưởng:</w:t>
      </w:r>
    </w:p>
    <w:p w:rsidR="009F7E7E" w:rsidRPr="00AA377E" w:rsidRDefault="009F7E7E" w:rsidP="009F7E7E">
      <w:pPr>
        <w:spacing w:after="0" w:line="245" w:lineRule="auto"/>
        <w:jc w:val="both"/>
        <w:rPr>
          <w:b/>
          <w:bCs/>
          <w:sz w:val="6"/>
        </w:rPr>
      </w:pPr>
    </w:p>
    <w:p w:rsidR="009F7E7E" w:rsidRDefault="009F7E7E" w:rsidP="009F7E7E">
      <w:pPr>
        <w:spacing w:after="0" w:line="245" w:lineRule="auto"/>
        <w:ind w:firstLine="720"/>
        <w:jc w:val="both"/>
        <w:rPr>
          <w:sz w:val="26"/>
        </w:rPr>
      </w:pPr>
      <w:r w:rsidRPr="00C04B98">
        <w:rPr>
          <w:sz w:val="26"/>
        </w:rPr>
        <w:t>Đối tượng thụ hưởng của dự án</w:t>
      </w:r>
      <w:r w:rsidRPr="00C04B98">
        <w:rPr>
          <w:sz w:val="26"/>
          <w:lang w:val="vi-VN"/>
        </w:rPr>
        <w:t xml:space="preserve"> </w:t>
      </w:r>
      <w:r w:rsidRPr="00C04B98">
        <w:rPr>
          <w:sz w:val="26"/>
        </w:rPr>
        <w:t>là</w:t>
      </w:r>
      <w:r w:rsidRPr="00C04B98">
        <w:rPr>
          <w:sz w:val="26"/>
          <w:lang w:val="vi-VN"/>
        </w:rPr>
        <w:t xml:space="preserve"> </w:t>
      </w:r>
      <w:r w:rsidRPr="00C04B98">
        <w:rPr>
          <w:sz w:val="26"/>
        </w:rPr>
        <w:t>các</w:t>
      </w:r>
      <w:r w:rsidRPr="00C04B98">
        <w:rPr>
          <w:sz w:val="26"/>
          <w:lang w:val="vi-VN"/>
        </w:rPr>
        <w:t xml:space="preserve"> </w:t>
      </w:r>
      <w:r w:rsidRPr="00C04B98">
        <w:rPr>
          <w:sz w:val="26"/>
        </w:rPr>
        <w:t>hộ gia đình nghèo có mức thu nhập thấp chưa có công trình vệ sinh, nước sạch hoặc có nhưng đã xuống cấp cần cải tạo hoặc đang sinh sống tại các khu vực có tình trạng vệ sinh môi trường bị ô nhiễm và tỷ lệ các bệnh liên quan đến nước sạch vệ sinh môi trường cao.</w:t>
      </w:r>
    </w:p>
    <w:p w:rsidR="009F7E7E" w:rsidRPr="00AA377E" w:rsidRDefault="009F7E7E" w:rsidP="009F7E7E">
      <w:pPr>
        <w:spacing w:after="0" w:line="245" w:lineRule="auto"/>
        <w:ind w:firstLine="720"/>
        <w:jc w:val="both"/>
        <w:rPr>
          <w:sz w:val="22"/>
        </w:rPr>
      </w:pPr>
    </w:p>
    <w:p w:rsidR="009F7E7E" w:rsidRDefault="009F7E7E" w:rsidP="009F7E7E">
      <w:pPr>
        <w:spacing w:after="0" w:line="245" w:lineRule="auto"/>
        <w:jc w:val="both"/>
        <w:rPr>
          <w:b/>
          <w:bCs/>
          <w:sz w:val="26"/>
          <w:lang w:val="vi-VN"/>
        </w:rPr>
      </w:pPr>
      <w:r w:rsidRPr="00C04B98">
        <w:rPr>
          <w:b/>
          <w:bCs/>
          <w:sz w:val="26"/>
        </w:rPr>
        <w:t xml:space="preserve">3. Các mục tiêu </w:t>
      </w:r>
      <w:r w:rsidRPr="00C04B98">
        <w:rPr>
          <w:b/>
          <w:bCs/>
          <w:sz w:val="26"/>
          <w:lang w:val="vi-VN"/>
        </w:rPr>
        <w:t xml:space="preserve">của </w:t>
      </w:r>
      <w:r w:rsidRPr="00C04B98">
        <w:rPr>
          <w:b/>
          <w:bCs/>
          <w:sz w:val="26"/>
        </w:rPr>
        <w:t>dự án:</w:t>
      </w:r>
    </w:p>
    <w:p w:rsidR="009F7E7E" w:rsidRDefault="009F7E7E" w:rsidP="009F7E7E">
      <w:pPr>
        <w:spacing w:after="0" w:line="245" w:lineRule="auto"/>
        <w:ind w:firstLine="720"/>
        <w:jc w:val="both"/>
        <w:rPr>
          <w:sz w:val="26"/>
        </w:rPr>
      </w:pPr>
      <w:r w:rsidRPr="00C04B98">
        <w:rPr>
          <w:sz w:val="26"/>
        </w:rPr>
        <w:t>- Mục tiêu ngắn hạn: Tuyên truyền nâng cao nhận thức về tầm quan trọng của môi trường đối với sức khỏe cộng đồng; từ đó, làm thay đổi hành vi bảo vệ môi trường và sức khỏe bản thân, gia đình theo hướng tích cực. Hỗ trợ các hộ gia đình nghèo xây dựng mới, cải tạo nhà vệ sinh hợp vệ sinh, góp phần giảm thiểu tối đa tình trạng ô nhiễm môi trường và tỷ lệ mắc các bệnh liên quan, đặc biệt đối với phụ nữ và trẻ em.</w:t>
      </w:r>
    </w:p>
    <w:p w:rsidR="009F7E7E" w:rsidRPr="0096649B" w:rsidRDefault="009F7E7E" w:rsidP="009F7E7E">
      <w:pPr>
        <w:spacing w:after="0" w:line="245" w:lineRule="auto"/>
        <w:jc w:val="both"/>
        <w:rPr>
          <w:b/>
          <w:bCs/>
          <w:sz w:val="2"/>
          <w:lang w:val="vi-VN"/>
        </w:rPr>
      </w:pPr>
    </w:p>
    <w:p w:rsidR="009F7E7E" w:rsidRPr="0001608B" w:rsidRDefault="009F7E7E" w:rsidP="009F7E7E">
      <w:pPr>
        <w:spacing w:after="0" w:line="245" w:lineRule="auto"/>
        <w:jc w:val="both"/>
        <w:rPr>
          <w:b/>
          <w:bCs/>
          <w:sz w:val="10"/>
        </w:rPr>
      </w:pPr>
    </w:p>
    <w:p w:rsidR="009F7E7E" w:rsidRDefault="009F7E7E" w:rsidP="009F7E7E">
      <w:pPr>
        <w:spacing w:after="0" w:line="245" w:lineRule="auto"/>
        <w:ind w:firstLine="720"/>
        <w:jc w:val="both"/>
        <w:rPr>
          <w:sz w:val="26"/>
          <w:lang w:val="vi-VN"/>
        </w:rPr>
      </w:pPr>
      <w:r w:rsidRPr="00C04B98">
        <w:rPr>
          <w:sz w:val="26"/>
        </w:rPr>
        <w:t>- Mục tiêu dài hạn: Nâng cao nhận thức của người dân về vấn đề môi trường, sức khỏe cộng đồng và sức khỏe sinh sản nhằm góp phần tăng cường sức khỏe cho người dân, nhất là hạn chế các bệnh liên quan đến nước và môi trường.</w:t>
      </w:r>
    </w:p>
    <w:p w:rsidR="009F7E7E" w:rsidRPr="0096649B" w:rsidRDefault="009F7E7E" w:rsidP="009F7E7E">
      <w:pPr>
        <w:spacing w:after="0" w:line="245" w:lineRule="auto"/>
        <w:ind w:firstLine="720"/>
        <w:jc w:val="both"/>
        <w:rPr>
          <w:sz w:val="14"/>
          <w:lang w:val="vi-VN"/>
        </w:rPr>
      </w:pPr>
    </w:p>
    <w:p w:rsidR="009F7E7E" w:rsidRPr="00CB0621" w:rsidRDefault="009F7E7E" w:rsidP="009F7E7E">
      <w:pPr>
        <w:spacing w:after="0" w:line="245" w:lineRule="auto"/>
        <w:ind w:firstLine="720"/>
        <w:jc w:val="both"/>
        <w:rPr>
          <w:sz w:val="8"/>
        </w:rPr>
      </w:pPr>
    </w:p>
    <w:p w:rsidR="009F7E7E" w:rsidRDefault="009F7E7E" w:rsidP="009F7E7E">
      <w:pPr>
        <w:spacing w:after="0" w:line="245" w:lineRule="auto"/>
        <w:jc w:val="both"/>
        <w:rPr>
          <w:b/>
          <w:bCs/>
          <w:sz w:val="26"/>
        </w:rPr>
      </w:pPr>
      <w:r w:rsidRPr="00C04B98">
        <w:rPr>
          <w:b/>
          <w:bCs/>
          <w:sz w:val="26"/>
        </w:rPr>
        <w:t xml:space="preserve">4. Các kết quả </w:t>
      </w:r>
      <w:r w:rsidRPr="00C04B98">
        <w:rPr>
          <w:b/>
          <w:bCs/>
          <w:sz w:val="26"/>
          <w:lang w:val="vi-VN"/>
        </w:rPr>
        <w:t xml:space="preserve">chủ yếu của </w:t>
      </w:r>
      <w:r w:rsidRPr="00C04B98">
        <w:rPr>
          <w:b/>
          <w:bCs/>
          <w:sz w:val="26"/>
        </w:rPr>
        <w:t>dự án:</w:t>
      </w:r>
    </w:p>
    <w:p w:rsidR="009F7E7E" w:rsidRPr="0001608B" w:rsidRDefault="009F7E7E" w:rsidP="009F7E7E">
      <w:pPr>
        <w:spacing w:after="0" w:line="245" w:lineRule="auto"/>
        <w:jc w:val="both"/>
        <w:rPr>
          <w:b/>
          <w:bCs/>
          <w:sz w:val="8"/>
        </w:rPr>
      </w:pPr>
    </w:p>
    <w:p w:rsidR="009F7E7E" w:rsidRDefault="009F7E7E" w:rsidP="009F7E7E">
      <w:pPr>
        <w:spacing w:after="0" w:line="245" w:lineRule="auto"/>
        <w:ind w:firstLine="720"/>
        <w:jc w:val="both"/>
        <w:rPr>
          <w:sz w:val="26"/>
        </w:rPr>
      </w:pPr>
      <w:r w:rsidRPr="00C04B98">
        <w:rPr>
          <w:sz w:val="26"/>
        </w:rPr>
        <w:t>Sau 3 năm thực hiện dự án, sẽ có ít nhất 200/522 hộ gia đình được hỗ trợ vốn xây dựng nhà vệ sinh đúng quy cách.</w:t>
      </w:r>
    </w:p>
    <w:p w:rsidR="009F7E7E" w:rsidRPr="00AA377E" w:rsidRDefault="009F7E7E" w:rsidP="009F7E7E">
      <w:pPr>
        <w:spacing w:after="0" w:line="245" w:lineRule="auto"/>
        <w:ind w:firstLine="720"/>
        <w:jc w:val="both"/>
        <w:rPr>
          <w:sz w:val="24"/>
        </w:rPr>
      </w:pPr>
    </w:p>
    <w:p w:rsidR="009F7E7E" w:rsidRDefault="009F7E7E" w:rsidP="009F7E7E">
      <w:pPr>
        <w:spacing w:after="0" w:line="245" w:lineRule="auto"/>
        <w:jc w:val="both"/>
        <w:rPr>
          <w:b/>
          <w:bCs/>
          <w:sz w:val="26"/>
        </w:rPr>
      </w:pPr>
      <w:r w:rsidRPr="00C04B98">
        <w:rPr>
          <w:b/>
          <w:bCs/>
          <w:sz w:val="26"/>
        </w:rPr>
        <w:t>5. Các hoạt động chủ yếu và dự kiến phân bổ nguồn lực của dự án:</w:t>
      </w:r>
    </w:p>
    <w:p w:rsidR="009F7E7E" w:rsidRPr="00CB0621" w:rsidRDefault="009F7E7E" w:rsidP="009F7E7E">
      <w:pPr>
        <w:spacing w:after="0" w:line="245" w:lineRule="auto"/>
        <w:jc w:val="both"/>
        <w:rPr>
          <w:b/>
          <w:bCs/>
          <w:sz w:val="8"/>
        </w:rPr>
      </w:pPr>
    </w:p>
    <w:p w:rsidR="009F7E7E" w:rsidRDefault="009F7E7E" w:rsidP="009F7E7E">
      <w:pPr>
        <w:spacing w:after="0" w:line="245" w:lineRule="auto"/>
        <w:ind w:firstLine="720"/>
        <w:jc w:val="both"/>
        <w:rPr>
          <w:sz w:val="26"/>
        </w:rPr>
      </w:pPr>
      <w:r w:rsidRPr="00C04B98">
        <w:rPr>
          <w:sz w:val="26"/>
        </w:rPr>
        <w:t>- Thành lập Ban quản lý dự án; tổ chức khảo sát các hộ gia đình có nhu cầu xây dựng công trình vệ sinh, đấu nối nguồn nước sạch;</w:t>
      </w:r>
    </w:p>
    <w:p w:rsidR="009F7E7E" w:rsidRPr="00AA377E" w:rsidRDefault="009F7E7E" w:rsidP="009F7E7E">
      <w:pPr>
        <w:spacing w:after="0" w:line="245" w:lineRule="auto"/>
        <w:ind w:firstLine="720"/>
        <w:jc w:val="both"/>
        <w:rPr>
          <w:sz w:val="10"/>
        </w:rPr>
      </w:pPr>
    </w:p>
    <w:p w:rsidR="009F7E7E" w:rsidRDefault="009F7E7E" w:rsidP="009F7E7E">
      <w:pPr>
        <w:spacing w:after="0" w:line="245" w:lineRule="auto"/>
        <w:ind w:firstLine="720"/>
        <w:jc w:val="both"/>
        <w:rPr>
          <w:sz w:val="26"/>
        </w:rPr>
      </w:pPr>
      <w:r w:rsidRPr="00C04B98">
        <w:rPr>
          <w:sz w:val="26"/>
        </w:rPr>
        <w:t>- Tổ chức tuyên truyền về nước sạch vệ sinh môi trường, chăm sóc sức khỏe cho phụ nữ và trẻ em;</w:t>
      </w:r>
    </w:p>
    <w:p w:rsidR="009F7E7E" w:rsidRPr="00CB0621" w:rsidRDefault="009F7E7E" w:rsidP="009F7E7E">
      <w:pPr>
        <w:spacing w:after="0" w:line="245" w:lineRule="auto"/>
        <w:ind w:firstLine="720"/>
        <w:jc w:val="both"/>
        <w:rPr>
          <w:sz w:val="10"/>
        </w:rPr>
      </w:pPr>
    </w:p>
    <w:p w:rsidR="009F7E7E" w:rsidRDefault="009F7E7E" w:rsidP="009F7E7E">
      <w:pPr>
        <w:spacing w:after="0" w:line="245" w:lineRule="auto"/>
        <w:ind w:firstLine="720"/>
        <w:jc w:val="both"/>
        <w:rPr>
          <w:sz w:val="26"/>
        </w:rPr>
      </w:pPr>
      <w:r w:rsidRPr="00C04B98">
        <w:rPr>
          <w:sz w:val="26"/>
        </w:rPr>
        <w:lastRenderedPageBreak/>
        <w:t>- Tổ chức hội nghị triển khai dự án, tiến hành xét chọn các hộ gia đình (có sự tham gia của chính quyền địa phương), ưu tiên những gia đình nghèo có thu nhập thấ</w:t>
      </w:r>
      <w:r>
        <w:rPr>
          <w:sz w:val="26"/>
        </w:rPr>
        <w:t xml:space="preserve">p, </w:t>
      </w:r>
      <w:r w:rsidRPr="00C04B98">
        <w:rPr>
          <w:sz w:val="26"/>
        </w:rPr>
        <w:t>gia đình do phụ nữ làm chủ hộ, gia đình chính sách, neo đơn,</w:t>
      </w:r>
      <w:r>
        <w:rPr>
          <w:sz w:val="26"/>
        </w:rPr>
        <w:t xml:space="preserve"> </w:t>
      </w:r>
      <w:r w:rsidRPr="00C04B98">
        <w:rPr>
          <w:sz w:val="26"/>
        </w:rPr>
        <w:t>v.v…;</w:t>
      </w:r>
    </w:p>
    <w:p w:rsidR="009F7E7E" w:rsidRPr="00CB0621" w:rsidRDefault="009F7E7E" w:rsidP="009F7E7E">
      <w:pPr>
        <w:spacing w:after="0" w:line="245" w:lineRule="auto"/>
        <w:ind w:firstLine="720"/>
        <w:jc w:val="both"/>
        <w:rPr>
          <w:sz w:val="10"/>
        </w:rPr>
      </w:pPr>
    </w:p>
    <w:p w:rsidR="009F7E7E" w:rsidRDefault="009F7E7E" w:rsidP="009F7E7E">
      <w:pPr>
        <w:spacing w:after="0" w:line="245" w:lineRule="auto"/>
        <w:ind w:firstLine="720"/>
        <w:jc w:val="both"/>
        <w:rPr>
          <w:sz w:val="26"/>
        </w:rPr>
      </w:pPr>
      <w:r w:rsidRPr="00C04B98">
        <w:rPr>
          <w:sz w:val="26"/>
        </w:rPr>
        <w:t>- Xây dựng công trình vệ sinh, bắt nối nước sạch dưới sự giám sát thi công của Ban quản lý dự án;</w:t>
      </w:r>
    </w:p>
    <w:p w:rsidR="009F7E7E" w:rsidRPr="00CB0621" w:rsidRDefault="009F7E7E" w:rsidP="009F7E7E">
      <w:pPr>
        <w:spacing w:after="0" w:line="245" w:lineRule="auto"/>
        <w:ind w:firstLine="720"/>
        <w:jc w:val="both"/>
        <w:rPr>
          <w:sz w:val="12"/>
        </w:rPr>
      </w:pPr>
    </w:p>
    <w:p w:rsidR="009F7E7E" w:rsidRDefault="009F7E7E" w:rsidP="009F7E7E">
      <w:pPr>
        <w:spacing w:after="0" w:line="245" w:lineRule="auto"/>
        <w:ind w:firstLine="720"/>
        <w:jc w:val="both"/>
        <w:rPr>
          <w:sz w:val="26"/>
        </w:rPr>
      </w:pPr>
      <w:r w:rsidRPr="00C04B98">
        <w:rPr>
          <w:sz w:val="26"/>
        </w:rPr>
        <w:t>- Tổ chức tổng kết, đánh giá rút kinh nghiệm trong quá trình triển khai dự án.</w:t>
      </w:r>
    </w:p>
    <w:p w:rsidR="009F7E7E" w:rsidRPr="00AA377E" w:rsidRDefault="009F7E7E" w:rsidP="009F7E7E">
      <w:pPr>
        <w:spacing w:after="0" w:line="245" w:lineRule="auto"/>
        <w:ind w:firstLine="720"/>
        <w:jc w:val="both"/>
        <w:rPr>
          <w:sz w:val="22"/>
        </w:rPr>
      </w:pPr>
    </w:p>
    <w:p w:rsidR="009F7E7E" w:rsidRDefault="009F7E7E" w:rsidP="009F7E7E">
      <w:pPr>
        <w:spacing w:after="0" w:line="245" w:lineRule="auto"/>
        <w:rPr>
          <w:bCs/>
          <w:sz w:val="26"/>
        </w:rPr>
      </w:pPr>
      <w:r>
        <w:rPr>
          <w:rFonts w:eastAsia="Calibri"/>
          <w:b/>
          <w:bCs/>
          <w:color w:val="000000" w:themeColor="text1"/>
          <w:sz w:val="26"/>
        </w:rPr>
        <w:t>6</w:t>
      </w:r>
      <w:r w:rsidRPr="00005226">
        <w:rPr>
          <w:rFonts w:eastAsia="Calibri"/>
          <w:b/>
          <w:bCs/>
          <w:color w:val="000000" w:themeColor="text1"/>
          <w:sz w:val="26"/>
        </w:rPr>
        <w:t>. Cơ quan đề xuất dự</w:t>
      </w:r>
      <w:r>
        <w:rPr>
          <w:rFonts w:eastAsia="Calibri"/>
          <w:b/>
          <w:bCs/>
          <w:color w:val="000000" w:themeColor="text1"/>
          <w:sz w:val="26"/>
        </w:rPr>
        <w:t xml:space="preserve"> án: </w:t>
      </w:r>
      <w:r w:rsidRPr="00C04B98">
        <w:rPr>
          <w:sz w:val="26"/>
        </w:rPr>
        <w:t>Hội Liên hiệp phụ nữ tỉnh</w:t>
      </w:r>
      <w:r w:rsidRPr="00CF00EA">
        <w:rPr>
          <w:bCs/>
          <w:sz w:val="26"/>
        </w:rPr>
        <w:t>.</w:t>
      </w:r>
    </w:p>
    <w:p w:rsidR="009F7E7E" w:rsidRPr="0096649B" w:rsidRDefault="009F7E7E" w:rsidP="009F7E7E">
      <w:pPr>
        <w:spacing w:after="0" w:line="245" w:lineRule="auto"/>
        <w:rPr>
          <w:b/>
          <w:bCs/>
          <w:sz w:val="24"/>
        </w:rPr>
      </w:pPr>
    </w:p>
    <w:p w:rsidR="009F7E7E" w:rsidRDefault="009F7E7E" w:rsidP="009F7E7E">
      <w:pPr>
        <w:spacing w:after="0" w:line="245" w:lineRule="auto"/>
        <w:rPr>
          <w:sz w:val="26"/>
        </w:rPr>
      </w:pPr>
      <w:r>
        <w:rPr>
          <w:b/>
          <w:bCs/>
          <w:sz w:val="26"/>
        </w:rPr>
        <w:t>7</w:t>
      </w:r>
      <w:r w:rsidRPr="00C04B98">
        <w:rPr>
          <w:b/>
          <w:bCs/>
          <w:sz w:val="26"/>
        </w:rPr>
        <w:t>.</w:t>
      </w:r>
      <w:r w:rsidRPr="00C04B98">
        <w:rPr>
          <w:b/>
          <w:bCs/>
          <w:sz w:val="26"/>
          <w:lang w:val="vi-VN"/>
        </w:rPr>
        <w:t xml:space="preserve"> </w:t>
      </w:r>
      <w:r w:rsidRPr="00C04B98">
        <w:rPr>
          <w:b/>
          <w:sz w:val="26"/>
        </w:rPr>
        <w:t xml:space="preserve">Tổng kinh phí </w:t>
      </w:r>
      <w:r w:rsidRPr="00C04B98">
        <w:rPr>
          <w:b/>
          <w:sz w:val="26"/>
          <w:lang w:val="vi-VN"/>
        </w:rPr>
        <w:t xml:space="preserve">của </w:t>
      </w:r>
      <w:r w:rsidRPr="00C04B98">
        <w:rPr>
          <w:b/>
          <w:sz w:val="26"/>
        </w:rPr>
        <w:t>dự án</w:t>
      </w:r>
      <w:r w:rsidRPr="00C04B98">
        <w:rPr>
          <w:b/>
          <w:sz w:val="26"/>
          <w:lang w:val="vi-VN"/>
        </w:rPr>
        <w:t>:</w:t>
      </w:r>
      <w:r w:rsidRPr="00C04B98">
        <w:rPr>
          <w:sz w:val="26"/>
          <w:lang w:val="vi-VN"/>
        </w:rPr>
        <w:t xml:space="preserve"> </w:t>
      </w:r>
      <w:r w:rsidRPr="00C04B98">
        <w:rPr>
          <w:sz w:val="26"/>
        </w:rPr>
        <w:t>90.000 USD</w:t>
      </w:r>
      <w:r>
        <w:rPr>
          <w:sz w:val="26"/>
        </w:rPr>
        <w:t>.</w:t>
      </w:r>
    </w:p>
    <w:p w:rsidR="009F7E7E" w:rsidRPr="00535A48" w:rsidRDefault="009F7E7E" w:rsidP="009F7E7E">
      <w:pPr>
        <w:spacing w:after="0" w:line="245" w:lineRule="auto"/>
        <w:rPr>
          <w:szCs w:val="28"/>
        </w:rPr>
      </w:pPr>
    </w:p>
    <w:p w:rsidR="009F7E7E" w:rsidRPr="00535A48" w:rsidRDefault="009F7E7E" w:rsidP="009F7E7E">
      <w:pPr>
        <w:spacing w:after="0" w:line="245" w:lineRule="auto"/>
        <w:ind w:firstLine="720"/>
        <w:jc w:val="both"/>
        <w:rPr>
          <w:i/>
          <w:color w:val="000000" w:themeColor="text1"/>
          <w:szCs w:val="28"/>
        </w:rPr>
      </w:pPr>
      <w:r w:rsidRPr="00535A48">
        <w:rPr>
          <w:i/>
          <w:szCs w:val="28"/>
          <w:lang w:val="vi-VN"/>
        </w:rPr>
        <w:t>Mọi chi tiết xin liên hệ Sở</w:t>
      </w:r>
      <w:r w:rsidRPr="00535A48">
        <w:rPr>
          <w:i/>
          <w:szCs w:val="28"/>
        </w:rPr>
        <w:t xml:space="preserve"> </w:t>
      </w:r>
      <w:r w:rsidRPr="00535A48">
        <w:rPr>
          <w:i/>
          <w:szCs w:val="28"/>
          <w:lang w:val="vi-VN"/>
        </w:rPr>
        <w:t>Ngoại vụ Bình Định, số điện thoại</w:t>
      </w:r>
      <w:r w:rsidRPr="00535A48">
        <w:rPr>
          <w:i/>
          <w:szCs w:val="28"/>
        </w:rPr>
        <w:t>:</w:t>
      </w:r>
      <w:r w:rsidRPr="00535A48">
        <w:rPr>
          <w:i/>
          <w:szCs w:val="28"/>
          <w:lang w:val="vi-VN"/>
        </w:rPr>
        <w:t xml:space="preserve"> 0914.783300</w:t>
      </w:r>
      <w:r w:rsidRPr="00535A48">
        <w:rPr>
          <w:i/>
          <w:szCs w:val="28"/>
        </w:rPr>
        <w:t>, email:</w:t>
      </w:r>
      <w:hyperlink r:id="rId5" w:history="1">
        <w:r w:rsidRPr="00535A48">
          <w:rPr>
            <w:rStyle w:val="Hyperlink"/>
            <w:i/>
            <w:color w:val="000000" w:themeColor="text1"/>
            <w:szCs w:val="28"/>
            <w:u w:val="none"/>
            <w:shd w:val="clear" w:color="auto" w:fill="FFFFFF"/>
          </w:rPr>
          <w:t>nanl@songoaivu.binhdinh.gov.vn</w:t>
        </w:r>
      </w:hyperlink>
      <w:r>
        <w:rPr>
          <w:i/>
          <w:color w:val="000000" w:themeColor="text1"/>
          <w:szCs w:val="28"/>
          <w:lang w:val="vi-VN"/>
        </w:rPr>
        <w:t xml:space="preserve"> </w:t>
      </w:r>
      <w:r w:rsidRPr="00535A48">
        <w:rPr>
          <w:i/>
          <w:color w:val="000000" w:themeColor="text1"/>
          <w:szCs w:val="28"/>
        </w:rPr>
        <w:t>(C.</w:t>
      </w:r>
      <w:r>
        <w:rPr>
          <w:i/>
          <w:color w:val="000000" w:themeColor="text1"/>
          <w:szCs w:val="28"/>
          <w:lang w:val="vi-VN"/>
        </w:rPr>
        <w:t xml:space="preserve"> </w:t>
      </w:r>
      <w:r w:rsidRPr="00535A48">
        <w:rPr>
          <w:i/>
          <w:color w:val="000000" w:themeColor="text1"/>
          <w:szCs w:val="28"/>
        </w:rPr>
        <w:t>LêNa)</w:t>
      </w:r>
    </w:p>
    <w:p w:rsidR="009F7E7E" w:rsidRPr="00535A48" w:rsidRDefault="009F7E7E" w:rsidP="009F7E7E">
      <w:pPr>
        <w:spacing w:after="0" w:line="245" w:lineRule="auto"/>
        <w:ind w:firstLine="720"/>
        <w:jc w:val="both"/>
        <w:rPr>
          <w:i/>
          <w:color w:val="000000" w:themeColor="text1"/>
          <w:sz w:val="16"/>
          <w:szCs w:val="28"/>
        </w:rPr>
      </w:pPr>
    </w:p>
    <w:p w:rsidR="009F7E7E" w:rsidRPr="00535A48" w:rsidRDefault="009F7E7E" w:rsidP="009F7E7E">
      <w:pPr>
        <w:spacing w:after="0" w:line="245" w:lineRule="auto"/>
        <w:ind w:firstLine="720"/>
        <w:jc w:val="both"/>
        <w:rPr>
          <w:color w:val="000000" w:themeColor="text1"/>
          <w:szCs w:val="28"/>
          <w:lang w:val="pt-BR"/>
        </w:rPr>
      </w:pPr>
      <w:r w:rsidRPr="00535A48">
        <w:rPr>
          <w:i/>
          <w:color w:val="000000" w:themeColor="text1"/>
          <w:szCs w:val="28"/>
        </w:rPr>
        <w:t>R</w:t>
      </w:r>
      <w:r w:rsidRPr="00535A48">
        <w:rPr>
          <w:i/>
          <w:szCs w:val="28"/>
        </w:rPr>
        <w:t>ất mong sự quan tâm ủng hộ và giúp đỡ của Quý tổ chức, cá nhân hảo tâm tài trợ.</w:t>
      </w:r>
    </w:p>
    <w:p w:rsidR="009F7E7E" w:rsidRPr="00C04B98" w:rsidRDefault="009F7E7E" w:rsidP="009F7E7E">
      <w:pPr>
        <w:spacing w:after="0" w:line="245" w:lineRule="auto"/>
        <w:jc w:val="both"/>
        <w:rPr>
          <w:sz w:val="26"/>
        </w:rPr>
      </w:pPr>
    </w:p>
    <w:p w:rsidR="009F7E7E" w:rsidRDefault="009F7E7E" w:rsidP="009F7E7E">
      <w:pPr>
        <w:spacing w:after="0" w:line="245" w:lineRule="auto"/>
      </w:pPr>
    </w:p>
    <w:p w:rsidR="007A0291" w:rsidRDefault="007A0291">
      <w:bookmarkStart w:id="0" w:name="_GoBack"/>
      <w:bookmarkEnd w:id="0"/>
    </w:p>
    <w:sectPr w:rsidR="007A0291" w:rsidSect="0039060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altName w:val="AngsanaUPC"/>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BB3"/>
    <w:rsid w:val="007A0291"/>
    <w:rsid w:val="009F7E7E"/>
    <w:rsid w:val="00DB32F5"/>
    <w:rsid w:val="00F7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E7E"/>
    <w:pPr>
      <w:spacing w:before="0" w:after="200" w:line="276" w:lineRule="auto"/>
    </w:pPr>
    <w:rPr>
      <w:rFonts w:cs="Times New Roman"/>
      <w:sz w:val="28"/>
      <w:szCs w:val="26"/>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E7E"/>
    <w:pPr>
      <w:ind w:left="720"/>
      <w:contextualSpacing/>
    </w:pPr>
    <w:rPr>
      <w:rFonts w:cs="Angsana New"/>
    </w:rPr>
  </w:style>
  <w:style w:type="character" w:styleId="Hyperlink">
    <w:name w:val="Hyperlink"/>
    <w:basedOn w:val="DefaultParagraphFont"/>
    <w:uiPriority w:val="99"/>
    <w:semiHidden/>
    <w:unhideWhenUsed/>
    <w:rsid w:val="009F7E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E7E"/>
    <w:pPr>
      <w:spacing w:before="0" w:after="200" w:line="276" w:lineRule="auto"/>
    </w:pPr>
    <w:rPr>
      <w:rFonts w:cs="Times New Roman"/>
      <w:sz w:val="28"/>
      <w:szCs w:val="26"/>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E7E"/>
    <w:pPr>
      <w:ind w:left="720"/>
      <w:contextualSpacing/>
    </w:pPr>
    <w:rPr>
      <w:rFonts w:cs="Angsana New"/>
    </w:rPr>
  </w:style>
  <w:style w:type="character" w:styleId="Hyperlink">
    <w:name w:val="Hyperlink"/>
    <w:basedOn w:val="DefaultParagraphFont"/>
    <w:uiPriority w:val="99"/>
    <w:semiHidden/>
    <w:unhideWhenUsed/>
    <w:rsid w:val="009F7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2891</Characters>
  <Application>Microsoft Office Word</Application>
  <DocSecurity>0</DocSecurity>
  <Lines>24</Lines>
  <Paragraphs>6</Paragraphs>
  <ScaleCrop>false</ScaleCrop>
  <Company>Microsoft</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2021-08-02T04:39:00Z</dcterms:created>
  <dcterms:modified xsi:type="dcterms:W3CDTF">2021-08-02T04:39:00Z</dcterms:modified>
</cp:coreProperties>
</file>